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D8C7" w14:textId="7DD81464" w:rsidR="0061013E" w:rsidRPr="000D2CD7" w:rsidRDefault="000D2CD7" w:rsidP="000D2CD7">
      <w:pPr>
        <w:jc w:val="center"/>
        <w:rPr>
          <w:b/>
          <w:bCs/>
        </w:rPr>
      </w:pPr>
      <w:r w:rsidRPr="000D2CD7">
        <w:rPr>
          <w:b/>
          <w:bCs/>
        </w:rPr>
        <w:t xml:space="preserve">POPIS UDJELA ČLANOVA GRADSKOG VIJEĆA GRADA </w:t>
      </w:r>
      <w:r w:rsidRPr="000D2CD7">
        <w:rPr>
          <w:b/>
          <w:bCs/>
        </w:rPr>
        <w:t>SVETOG IVANA ZELINE</w:t>
      </w:r>
      <w:r w:rsidRPr="000D2CD7">
        <w:rPr>
          <w:b/>
          <w:bCs/>
        </w:rPr>
        <w:t xml:space="preserve"> U VLASNIŠTVU POSLOVNOG SUBJEKTA</w:t>
      </w:r>
    </w:p>
    <w:p w14:paraId="5AF1CC3E" w14:textId="77777777" w:rsidR="000D2CD7" w:rsidRDefault="000D2CD7" w:rsidP="000D2C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5"/>
        <w:gridCol w:w="2356"/>
        <w:gridCol w:w="3937"/>
        <w:gridCol w:w="2144"/>
      </w:tblGrid>
      <w:tr w:rsidR="000D2CD7" w14:paraId="59170981" w14:textId="77777777" w:rsidTr="000D2CD7">
        <w:tc>
          <w:tcPr>
            <w:tcW w:w="625" w:type="dxa"/>
            <w:vAlign w:val="center"/>
          </w:tcPr>
          <w:p w14:paraId="7273CFBD" w14:textId="77777777" w:rsidR="000D2CD7" w:rsidRPr="000D2CD7" w:rsidRDefault="000D2CD7" w:rsidP="000D2CD7">
            <w:pPr>
              <w:jc w:val="center"/>
              <w:rPr>
                <w:b/>
                <w:bCs/>
              </w:rPr>
            </w:pPr>
            <w:r w:rsidRPr="000D2CD7">
              <w:rPr>
                <w:b/>
                <w:bCs/>
              </w:rPr>
              <w:t>Red.</w:t>
            </w:r>
          </w:p>
          <w:p w14:paraId="20180F28" w14:textId="57B26905" w:rsidR="000D2CD7" w:rsidRPr="000D2CD7" w:rsidRDefault="000D2CD7" w:rsidP="000D2CD7">
            <w:pPr>
              <w:jc w:val="center"/>
              <w:rPr>
                <w:b/>
                <w:bCs/>
              </w:rPr>
            </w:pPr>
            <w:r w:rsidRPr="000D2CD7">
              <w:rPr>
                <w:b/>
                <w:bCs/>
              </w:rPr>
              <w:t>br.</w:t>
            </w:r>
          </w:p>
        </w:tc>
        <w:tc>
          <w:tcPr>
            <w:tcW w:w="2356" w:type="dxa"/>
            <w:vAlign w:val="center"/>
          </w:tcPr>
          <w:p w14:paraId="560A26CE" w14:textId="02850A0F" w:rsidR="000D2CD7" w:rsidRPr="000D2CD7" w:rsidRDefault="000D2CD7" w:rsidP="000D2CD7">
            <w:pPr>
              <w:jc w:val="center"/>
              <w:rPr>
                <w:b/>
                <w:bCs/>
              </w:rPr>
            </w:pPr>
            <w:r w:rsidRPr="000D2CD7">
              <w:rPr>
                <w:b/>
                <w:bCs/>
              </w:rPr>
              <w:t>Ime i prezime vijećnika</w:t>
            </w:r>
          </w:p>
        </w:tc>
        <w:tc>
          <w:tcPr>
            <w:tcW w:w="3937" w:type="dxa"/>
            <w:vAlign w:val="center"/>
          </w:tcPr>
          <w:p w14:paraId="5E7F8C4B" w14:textId="1216F0A9" w:rsidR="000D2CD7" w:rsidRPr="000D2CD7" w:rsidRDefault="000D2CD7" w:rsidP="000D2CD7">
            <w:pPr>
              <w:jc w:val="center"/>
              <w:rPr>
                <w:b/>
                <w:bCs/>
              </w:rPr>
            </w:pPr>
            <w:r w:rsidRPr="000D2CD7">
              <w:rPr>
                <w:b/>
                <w:bCs/>
              </w:rPr>
              <w:t>Poslovni subjekt</w:t>
            </w:r>
          </w:p>
        </w:tc>
        <w:tc>
          <w:tcPr>
            <w:tcW w:w="2144" w:type="dxa"/>
            <w:vAlign w:val="center"/>
          </w:tcPr>
          <w:p w14:paraId="5E3602D2" w14:textId="107FC7E9" w:rsidR="000D2CD7" w:rsidRPr="000D2CD7" w:rsidRDefault="000D2CD7" w:rsidP="000D2CD7">
            <w:pPr>
              <w:jc w:val="center"/>
              <w:rPr>
                <w:b/>
                <w:bCs/>
              </w:rPr>
            </w:pPr>
            <w:r w:rsidRPr="000D2CD7">
              <w:rPr>
                <w:b/>
                <w:bCs/>
              </w:rPr>
              <w:t>Vlasnički udio (%)</w:t>
            </w:r>
          </w:p>
        </w:tc>
      </w:tr>
      <w:tr w:rsidR="000D2CD7" w14:paraId="7E1025B2" w14:textId="77777777" w:rsidTr="006B35C0">
        <w:tc>
          <w:tcPr>
            <w:tcW w:w="625" w:type="dxa"/>
            <w:vMerge w:val="restart"/>
          </w:tcPr>
          <w:p w14:paraId="6A689934" w14:textId="77777777" w:rsidR="000D2CD7" w:rsidRDefault="000D2CD7" w:rsidP="000D2CD7">
            <w:r>
              <w:t>1.</w:t>
            </w:r>
          </w:p>
          <w:p w14:paraId="63D4842F" w14:textId="5BDA2F97" w:rsidR="000D2CD7" w:rsidRDefault="000D2CD7" w:rsidP="000D2CD7"/>
        </w:tc>
        <w:tc>
          <w:tcPr>
            <w:tcW w:w="2356" w:type="dxa"/>
            <w:vMerge w:val="restart"/>
          </w:tcPr>
          <w:p w14:paraId="0EA36BE0" w14:textId="77777777" w:rsidR="000D2CD7" w:rsidRDefault="000D2CD7" w:rsidP="000D2CD7">
            <w:r>
              <w:t>Dukarić Mario</w:t>
            </w:r>
          </w:p>
          <w:p w14:paraId="6ADFF59C" w14:textId="3114980A" w:rsidR="000D2CD7" w:rsidRDefault="000D2CD7" w:rsidP="000D2CD7"/>
        </w:tc>
        <w:tc>
          <w:tcPr>
            <w:tcW w:w="3937" w:type="dxa"/>
          </w:tcPr>
          <w:p w14:paraId="2CDE4926" w14:textId="6F4C4039" w:rsidR="000D2CD7" w:rsidRDefault="000D2CD7" w:rsidP="000D2CD7">
            <w:r>
              <w:t>VAL GRUPA KOMUNIKACIJE d.o.o., Ulica grada Vukovara 269D, 10000 Zagreb</w:t>
            </w:r>
          </w:p>
        </w:tc>
        <w:tc>
          <w:tcPr>
            <w:tcW w:w="2144" w:type="dxa"/>
            <w:vAlign w:val="center"/>
          </w:tcPr>
          <w:p w14:paraId="66A90ACC" w14:textId="3516896E" w:rsidR="000D2CD7" w:rsidRDefault="000D2CD7" w:rsidP="006B35C0">
            <w:pPr>
              <w:jc w:val="right"/>
            </w:pPr>
            <w:r>
              <w:t>22,5</w:t>
            </w:r>
          </w:p>
        </w:tc>
      </w:tr>
      <w:tr w:rsidR="000D2CD7" w14:paraId="348E7C84" w14:textId="77777777" w:rsidTr="006B35C0">
        <w:tc>
          <w:tcPr>
            <w:tcW w:w="625" w:type="dxa"/>
            <w:vMerge/>
          </w:tcPr>
          <w:p w14:paraId="4C832BF4" w14:textId="397F7998" w:rsidR="000D2CD7" w:rsidRDefault="000D2CD7" w:rsidP="000D2CD7"/>
        </w:tc>
        <w:tc>
          <w:tcPr>
            <w:tcW w:w="2356" w:type="dxa"/>
            <w:vMerge/>
          </w:tcPr>
          <w:p w14:paraId="5F3A0715" w14:textId="4141A6A9" w:rsidR="000D2CD7" w:rsidRDefault="000D2CD7" w:rsidP="000D2CD7"/>
        </w:tc>
        <w:tc>
          <w:tcPr>
            <w:tcW w:w="3937" w:type="dxa"/>
          </w:tcPr>
          <w:p w14:paraId="502E897E" w14:textId="6E8C255D" w:rsidR="000D2CD7" w:rsidRDefault="000D2CD7" w:rsidP="000D2CD7">
            <w:r>
              <w:t xml:space="preserve">ALPHEUS d.o.o., </w:t>
            </w:r>
            <w:r w:rsidRPr="000D2CD7">
              <w:t>Ulica grada Vukovara 269D, 10000 Zagreb</w:t>
            </w:r>
          </w:p>
        </w:tc>
        <w:tc>
          <w:tcPr>
            <w:tcW w:w="2144" w:type="dxa"/>
            <w:vAlign w:val="center"/>
          </w:tcPr>
          <w:p w14:paraId="245D90F3" w14:textId="3CA30D3D" w:rsidR="000D2CD7" w:rsidRDefault="000D2CD7" w:rsidP="006B35C0">
            <w:pPr>
              <w:jc w:val="right"/>
            </w:pPr>
            <w:r>
              <w:t>5</w:t>
            </w:r>
            <w:r w:rsidR="006B35C0">
              <w:t xml:space="preserve"> </w:t>
            </w:r>
          </w:p>
        </w:tc>
      </w:tr>
      <w:tr w:rsidR="000D2CD7" w14:paraId="6EB0C93F" w14:textId="77777777" w:rsidTr="006B35C0">
        <w:tc>
          <w:tcPr>
            <w:tcW w:w="625" w:type="dxa"/>
            <w:vMerge/>
          </w:tcPr>
          <w:p w14:paraId="594B9D4F" w14:textId="372C8430" w:rsidR="000D2CD7" w:rsidRDefault="000D2CD7" w:rsidP="000D2CD7"/>
        </w:tc>
        <w:tc>
          <w:tcPr>
            <w:tcW w:w="2356" w:type="dxa"/>
            <w:vMerge/>
          </w:tcPr>
          <w:p w14:paraId="44DEB2DF" w14:textId="414A064B" w:rsidR="000D2CD7" w:rsidRDefault="000D2CD7" w:rsidP="000D2CD7"/>
        </w:tc>
        <w:tc>
          <w:tcPr>
            <w:tcW w:w="3937" w:type="dxa"/>
          </w:tcPr>
          <w:p w14:paraId="2E80E051" w14:textId="4ADFB8F1" w:rsidR="000D2CD7" w:rsidRDefault="000D2CD7" w:rsidP="000D2CD7">
            <w:r>
              <w:t>ESG INSIGHT d.o.o., Stonska ulica 7, 10000 Zagreb</w:t>
            </w:r>
          </w:p>
        </w:tc>
        <w:tc>
          <w:tcPr>
            <w:tcW w:w="2144" w:type="dxa"/>
            <w:vAlign w:val="center"/>
          </w:tcPr>
          <w:p w14:paraId="212A4BF5" w14:textId="563FB38D" w:rsidR="000D2CD7" w:rsidRDefault="000D2CD7" w:rsidP="006B35C0">
            <w:pPr>
              <w:jc w:val="right"/>
            </w:pPr>
            <w:r>
              <w:t>50</w:t>
            </w:r>
            <w:r w:rsidR="006B35C0">
              <w:t xml:space="preserve"> </w:t>
            </w:r>
          </w:p>
        </w:tc>
      </w:tr>
      <w:tr w:rsidR="000D2CD7" w14:paraId="6FF0A0AF" w14:textId="77777777" w:rsidTr="006B35C0">
        <w:tc>
          <w:tcPr>
            <w:tcW w:w="625" w:type="dxa"/>
          </w:tcPr>
          <w:p w14:paraId="0F256E86" w14:textId="01B539FC" w:rsidR="000D2CD7" w:rsidRDefault="000D2CD7" w:rsidP="000D2CD7">
            <w:r>
              <w:t>2.</w:t>
            </w:r>
          </w:p>
        </w:tc>
        <w:tc>
          <w:tcPr>
            <w:tcW w:w="2356" w:type="dxa"/>
          </w:tcPr>
          <w:p w14:paraId="2A0DCF3E" w14:textId="5F2984D0" w:rsidR="000D2CD7" w:rsidRDefault="006B35C0" w:rsidP="000D2CD7">
            <w:r>
              <w:t>Fučkan Zoran</w:t>
            </w:r>
          </w:p>
        </w:tc>
        <w:tc>
          <w:tcPr>
            <w:tcW w:w="3937" w:type="dxa"/>
          </w:tcPr>
          <w:p w14:paraId="6ED438B7" w14:textId="4A2565BC" w:rsidR="000D2CD7" w:rsidRDefault="006B35C0" w:rsidP="000D2CD7">
            <w:r>
              <w:t xml:space="preserve">OPG Zoran Fučkan, Ulica Đuki 13, </w:t>
            </w:r>
            <w:proofErr w:type="spellStart"/>
            <w:r>
              <w:t>Blaževdol</w:t>
            </w:r>
            <w:proofErr w:type="spellEnd"/>
            <w:r>
              <w:t>, 10380 Sv. Ivan Zelina</w:t>
            </w:r>
          </w:p>
        </w:tc>
        <w:tc>
          <w:tcPr>
            <w:tcW w:w="2144" w:type="dxa"/>
            <w:vAlign w:val="center"/>
          </w:tcPr>
          <w:p w14:paraId="5E90B15A" w14:textId="64D8129E" w:rsidR="000D2CD7" w:rsidRDefault="006B35C0" w:rsidP="006B35C0">
            <w:pPr>
              <w:jc w:val="right"/>
            </w:pPr>
            <w:r>
              <w:t xml:space="preserve">100 </w:t>
            </w:r>
          </w:p>
        </w:tc>
      </w:tr>
      <w:tr w:rsidR="000D2CD7" w14:paraId="56727248" w14:textId="77777777" w:rsidTr="006B35C0">
        <w:tc>
          <w:tcPr>
            <w:tcW w:w="625" w:type="dxa"/>
          </w:tcPr>
          <w:p w14:paraId="7D51555A" w14:textId="21242E1C" w:rsidR="000D2CD7" w:rsidRDefault="000D2CD7" w:rsidP="000D2CD7">
            <w:r>
              <w:t>3.</w:t>
            </w:r>
          </w:p>
        </w:tc>
        <w:tc>
          <w:tcPr>
            <w:tcW w:w="2356" w:type="dxa"/>
          </w:tcPr>
          <w:p w14:paraId="34446099" w14:textId="2D0F8104" w:rsidR="000D2CD7" w:rsidRDefault="006B35C0" w:rsidP="000D2CD7">
            <w:r>
              <w:t>Jendriš Škrljak Eva</w:t>
            </w:r>
          </w:p>
        </w:tc>
        <w:tc>
          <w:tcPr>
            <w:tcW w:w="3937" w:type="dxa"/>
          </w:tcPr>
          <w:p w14:paraId="3E3A8DA5" w14:textId="258A1B88" w:rsidR="000D2CD7" w:rsidRDefault="006B35C0" w:rsidP="000D2CD7">
            <w:r>
              <w:t xml:space="preserve">OPG Eva </w:t>
            </w:r>
            <w:r w:rsidRPr="006B35C0">
              <w:t>Jendriš Škrljak</w:t>
            </w:r>
            <w:r w:rsidR="00D12CD3">
              <w:t xml:space="preserve">, </w:t>
            </w:r>
            <w:r w:rsidR="00D12CD3" w:rsidRPr="00D12CD3">
              <w:t>Ulica Dragutina Domjanića 26</w:t>
            </w:r>
            <w:r w:rsidR="00D12CD3">
              <w:t xml:space="preserve">, 10382 </w:t>
            </w:r>
            <w:r w:rsidR="00D12CD3" w:rsidRPr="00D12CD3">
              <w:t>Donja Zelina</w:t>
            </w:r>
          </w:p>
        </w:tc>
        <w:tc>
          <w:tcPr>
            <w:tcW w:w="2144" w:type="dxa"/>
            <w:vAlign w:val="center"/>
          </w:tcPr>
          <w:p w14:paraId="6758D864" w14:textId="504F34E7" w:rsidR="000D2CD7" w:rsidRDefault="006B35C0" w:rsidP="006B35C0">
            <w:pPr>
              <w:jc w:val="right"/>
            </w:pPr>
            <w:r>
              <w:t xml:space="preserve">100 </w:t>
            </w:r>
          </w:p>
        </w:tc>
      </w:tr>
      <w:tr w:rsidR="006B35C0" w14:paraId="393FAC0B" w14:textId="77777777" w:rsidTr="006B35C0">
        <w:tc>
          <w:tcPr>
            <w:tcW w:w="625" w:type="dxa"/>
          </w:tcPr>
          <w:p w14:paraId="2F08B3A9" w14:textId="609E02E5" w:rsidR="006B35C0" w:rsidRDefault="006B35C0" w:rsidP="000D2CD7">
            <w:r>
              <w:t>4.</w:t>
            </w:r>
          </w:p>
        </w:tc>
        <w:tc>
          <w:tcPr>
            <w:tcW w:w="2356" w:type="dxa"/>
          </w:tcPr>
          <w:p w14:paraId="7BE12DF0" w14:textId="39034D2B" w:rsidR="006B35C0" w:rsidRDefault="006B35C0" w:rsidP="000D2CD7">
            <w:r>
              <w:t>Kralj Marija</w:t>
            </w:r>
          </w:p>
        </w:tc>
        <w:tc>
          <w:tcPr>
            <w:tcW w:w="3937" w:type="dxa"/>
          </w:tcPr>
          <w:p w14:paraId="08AC5557" w14:textId="03A90E9B" w:rsidR="006B35C0" w:rsidRDefault="006B35C0" w:rsidP="000D2CD7">
            <w:r>
              <w:t xml:space="preserve">MOTUS CENTAR ZDRAVOG POKRETA d.o.o., Vatrogasna ulica 2, 10380 </w:t>
            </w:r>
            <w:r w:rsidRPr="006B35C0">
              <w:t>Sv. Ivan Zelina</w:t>
            </w:r>
          </w:p>
        </w:tc>
        <w:tc>
          <w:tcPr>
            <w:tcW w:w="2144" w:type="dxa"/>
            <w:vAlign w:val="center"/>
          </w:tcPr>
          <w:p w14:paraId="5652958A" w14:textId="09AD6547" w:rsidR="006B35C0" w:rsidRDefault="006B35C0" w:rsidP="006B35C0">
            <w:pPr>
              <w:jc w:val="right"/>
            </w:pPr>
            <w:r>
              <w:t xml:space="preserve">100 </w:t>
            </w:r>
          </w:p>
        </w:tc>
      </w:tr>
    </w:tbl>
    <w:p w14:paraId="5B0160CF" w14:textId="77777777" w:rsidR="000D2CD7" w:rsidRDefault="000D2CD7" w:rsidP="000D2CD7"/>
    <w:p w14:paraId="307E783E" w14:textId="77777777" w:rsidR="006B35C0" w:rsidRDefault="006B35C0" w:rsidP="000D2CD7"/>
    <w:p w14:paraId="345F5919" w14:textId="04C088F6" w:rsidR="006B35C0" w:rsidRPr="000D2CD7" w:rsidRDefault="006B35C0" w:rsidP="006B35C0">
      <w:pPr>
        <w:jc w:val="both"/>
      </w:pPr>
      <w:r w:rsidRPr="006B35C0">
        <w:t>Popis sastavljen sukladno članku 4. Zakona o sprječavanju sukoba interesa (NN 143/21), na temelju pisane obavijesti članova predstavničkog tijela.</w:t>
      </w:r>
    </w:p>
    <w:sectPr w:rsidR="006B35C0" w:rsidRPr="000D2CD7" w:rsidSect="000D2CD7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D7"/>
    <w:rsid w:val="000D2CD7"/>
    <w:rsid w:val="0061013E"/>
    <w:rsid w:val="006B35C0"/>
    <w:rsid w:val="00795394"/>
    <w:rsid w:val="00C9700C"/>
    <w:rsid w:val="00D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063F"/>
  <w15:chartTrackingRefBased/>
  <w15:docId w15:val="{648682B1-A0BD-4564-9ED5-5F828E88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Dragutin Mahnet</cp:lastModifiedBy>
  <cp:revision>1</cp:revision>
  <dcterms:created xsi:type="dcterms:W3CDTF">2023-06-23T07:53:00Z</dcterms:created>
  <dcterms:modified xsi:type="dcterms:W3CDTF">2023-06-23T10:07:00Z</dcterms:modified>
</cp:coreProperties>
</file>