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E6E99" w14:textId="77777777" w:rsidR="00EB17EE" w:rsidRPr="00EB17EE" w:rsidRDefault="00EB17EE" w:rsidP="00EB17EE">
      <w:pPr>
        <w:spacing w:after="0"/>
        <w:jc w:val="right"/>
        <w:rPr>
          <w:rFonts w:ascii="Calibri" w:eastAsia="Aptos" w:hAnsi="Calibri" w:cs="Calibri"/>
          <w:b/>
        </w:rPr>
      </w:pPr>
      <w:r w:rsidRPr="00EB17EE">
        <w:rPr>
          <w:rFonts w:ascii="Calibri" w:eastAsia="Times New Roman" w:hAnsi="Calibri" w:cs="Calibri"/>
          <w:color w:val="000000"/>
        </w:rPr>
        <w:t>NACRT PRIJEDLOGA</w:t>
      </w:r>
    </w:p>
    <w:p w14:paraId="74784DE2" w14:textId="4BE593BD" w:rsidR="00C31CC4" w:rsidRPr="0095230C" w:rsidRDefault="00C31CC4" w:rsidP="006C4F07">
      <w:pPr>
        <w:spacing w:after="0" w:line="240" w:lineRule="auto"/>
        <w:jc w:val="both"/>
        <w:rPr>
          <w:rFonts w:ascii="Calibri" w:eastAsia="Times New Roman" w:hAnsi="Calibri" w:cs="Arial"/>
          <w:b/>
          <w:noProof/>
          <w:lang w:eastAsia="hr-HR"/>
        </w:rPr>
      </w:pPr>
    </w:p>
    <w:p w14:paraId="26EDDCDF" w14:textId="77777777" w:rsidR="00D419AC" w:rsidRPr="0095230C" w:rsidRDefault="00D419AC" w:rsidP="004C653B">
      <w:pPr>
        <w:jc w:val="both"/>
      </w:pPr>
    </w:p>
    <w:p w14:paraId="0B6E9111" w14:textId="4540A406" w:rsidR="00F21DE9" w:rsidRPr="0095230C" w:rsidRDefault="00F21DE9" w:rsidP="00F21DE9">
      <w:pPr>
        <w:jc w:val="center"/>
        <w:rPr>
          <w:b/>
        </w:rPr>
      </w:pPr>
      <w:r w:rsidRPr="0095230C">
        <w:rPr>
          <w:b/>
        </w:rPr>
        <w:t>ODLUK</w:t>
      </w:r>
      <w:r w:rsidR="00EB17EE">
        <w:rPr>
          <w:b/>
        </w:rPr>
        <w:t>A</w:t>
      </w:r>
    </w:p>
    <w:p w14:paraId="7E4DE42C" w14:textId="532D1DC7" w:rsidR="00F21DE9" w:rsidRPr="0095230C" w:rsidRDefault="00F21DE9" w:rsidP="00F21DE9">
      <w:pPr>
        <w:jc w:val="center"/>
        <w:rPr>
          <w:b/>
        </w:rPr>
      </w:pPr>
      <w:r w:rsidRPr="0095230C">
        <w:rPr>
          <w:b/>
        </w:rPr>
        <w:t>O KOMUNALNOJ NAKNADI</w:t>
      </w:r>
      <w:r w:rsidR="00EB17EE">
        <w:rPr>
          <w:b/>
        </w:rPr>
        <w:t xml:space="preserve"> </w:t>
      </w:r>
      <w:r w:rsidRPr="0095230C">
        <w:rPr>
          <w:b/>
        </w:rPr>
        <w:t>GRADA SVETOG IVANA ZELINE</w:t>
      </w:r>
    </w:p>
    <w:p w14:paraId="3BBCA741" w14:textId="77777777" w:rsidR="0074265F" w:rsidRPr="0095230C" w:rsidRDefault="0074265F" w:rsidP="00F21DE9">
      <w:pPr>
        <w:jc w:val="center"/>
        <w:rPr>
          <w:b/>
        </w:rPr>
      </w:pPr>
    </w:p>
    <w:p w14:paraId="0D375B55" w14:textId="77777777" w:rsidR="00F21DE9" w:rsidRPr="0095230C" w:rsidRDefault="00F21DE9" w:rsidP="00F21DE9">
      <w:pPr>
        <w:jc w:val="center"/>
        <w:rPr>
          <w:b/>
        </w:rPr>
      </w:pPr>
      <w:r w:rsidRPr="0095230C">
        <w:rPr>
          <w:b/>
        </w:rPr>
        <w:t>I. OPĆE ODREDBE</w:t>
      </w:r>
    </w:p>
    <w:p w14:paraId="1FB77C5C" w14:textId="77777777" w:rsidR="00F21DE9" w:rsidRPr="0095230C" w:rsidRDefault="00F21DE9" w:rsidP="00F21DE9">
      <w:pPr>
        <w:jc w:val="center"/>
        <w:rPr>
          <w:b/>
        </w:rPr>
      </w:pPr>
      <w:r w:rsidRPr="0095230C">
        <w:rPr>
          <w:b/>
        </w:rPr>
        <w:t>Članak 1.</w:t>
      </w:r>
    </w:p>
    <w:p w14:paraId="5D2A9CE7" w14:textId="6BD8D8F9" w:rsidR="00F21DE9" w:rsidRPr="0095230C" w:rsidRDefault="00F21DE9" w:rsidP="003A68FB">
      <w:pPr>
        <w:pStyle w:val="Odlomakpopisa"/>
        <w:numPr>
          <w:ilvl w:val="0"/>
          <w:numId w:val="3"/>
        </w:numPr>
        <w:ind w:left="567"/>
        <w:jc w:val="both"/>
      </w:pPr>
      <w:r w:rsidRPr="0095230C">
        <w:t>Ovom Odlukom utvrđuju se uvjeti za plaćanje komunalne naknade u Gradu Sveti Ivan Zelina</w:t>
      </w:r>
      <w:r w:rsidR="00FF7654" w:rsidRPr="0095230C">
        <w:t xml:space="preserve"> (u daljnjem tekstu: Grad)</w:t>
      </w:r>
      <w:r w:rsidRPr="0095230C">
        <w:t>, a naročito:</w:t>
      </w:r>
    </w:p>
    <w:p w14:paraId="08564845" w14:textId="78EAA970" w:rsidR="00F21DE9" w:rsidRPr="0095230C" w:rsidRDefault="00F21DE9" w:rsidP="003A68FB">
      <w:pPr>
        <w:pStyle w:val="Odlomakpopisa"/>
        <w:numPr>
          <w:ilvl w:val="0"/>
          <w:numId w:val="1"/>
        </w:numPr>
        <w:ind w:left="1134"/>
        <w:jc w:val="both"/>
      </w:pPr>
      <w:r w:rsidRPr="0095230C">
        <w:t>područja zona u Gradu,</w:t>
      </w:r>
    </w:p>
    <w:p w14:paraId="711F3E3A" w14:textId="139DF835" w:rsidR="00F21DE9" w:rsidRPr="0095230C" w:rsidRDefault="00F21DE9" w:rsidP="003A68FB">
      <w:pPr>
        <w:pStyle w:val="Odlomakpopisa"/>
        <w:numPr>
          <w:ilvl w:val="0"/>
          <w:numId w:val="1"/>
        </w:numPr>
        <w:ind w:left="1134"/>
        <w:jc w:val="both"/>
      </w:pPr>
      <w:r w:rsidRPr="0095230C">
        <w:t>koeficijent</w:t>
      </w:r>
      <w:r w:rsidR="00E348B0" w:rsidRPr="0095230C">
        <w:t>i</w:t>
      </w:r>
      <w:r w:rsidRPr="0095230C">
        <w:t xml:space="preserve"> zon</w:t>
      </w:r>
      <w:r w:rsidR="00B27256" w:rsidRPr="0095230C">
        <w:t>e</w:t>
      </w:r>
      <w:r w:rsidRPr="0095230C">
        <w:t xml:space="preserve"> (Kz) za pojedine zone,</w:t>
      </w:r>
    </w:p>
    <w:p w14:paraId="4F41621A" w14:textId="0A62624E" w:rsidR="00F21DE9" w:rsidRPr="0095230C" w:rsidRDefault="00F21DE9" w:rsidP="003A68FB">
      <w:pPr>
        <w:pStyle w:val="Odlomakpopisa"/>
        <w:numPr>
          <w:ilvl w:val="0"/>
          <w:numId w:val="1"/>
        </w:numPr>
        <w:ind w:left="1134"/>
        <w:jc w:val="both"/>
      </w:pPr>
      <w:r w:rsidRPr="0095230C">
        <w:t>koeficijent namjene (Kn)</w:t>
      </w:r>
      <w:r w:rsidR="00A05860" w:rsidRPr="0095230C">
        <w:t>,</w:t>
      </w:r>
    </w:p>
    <w:p w14:paraId="1A5D6FB1" w14:textId="12489933" w:rsidR="00F21DE9" w:rsidRPr="0095230C" w:rsidRDefault="00F21DE9" w:rsidP="003A68FB">
      <w:pPr>
        <w:pStyle w:val="Odlomakpopisa"/>
        <w:numPr>
          <w:ilvl w:val="0"/>
          <w:numId w:val="1"/>
        </w:numPr>
        <w:ind w:left="1134"/>
        <w:jc w:val="both"/>
      </w:pPr>
      <w:r w:rsidRPr="0095230C">
        <w:t>rokovi plaćanja komunalne naknade,</w:t>
      </w:r>
    </w:p>
    <w:p w14:paraId="4ABF3980" w14:textId="3CCE62CB" w:rsidR="00F21DE9" w:rsidRPr="0095230C" w:rsidRDefault="00F21DE9" w:rsidP="003A68FB">
      <w:pPr>
        <w:pStyle w:val="Odlomakpopisa"/>
        <w:numPr>
          <w:ilvl w:val="0"/>
          <w:numId w:val="1"/>
        </w:numPr>
        <w:ind w:left="1134"/>
        <w:jc w:val="both"/>
      </w:pPr>
      <w:r w:rsidRPr="0095230C">
        <w:t>nekretnine važne za Grad koje se u potpunosti ili djelomično oslobađaju od plaćanja</w:t>
      </w:r>
      <w:r w:rsidR="008058D7" w:rsidRPr="0095230C">
        <w:t xml:space="preserve"> </w:t>
      </w:r>
      <w:r w:rsidRPr="0095230C">
        <w:t>komunalne naknade,</w:t>
      </w:r>
    </w:p>
    <w:p w14:paraId="5A84091C" w14:textId="1D1FF5F7" w:rsidR="001A6B52" w:rsidRPr="0095230C" w:rsidRDefault="00F21DE9" w:rsidP="003A68FB">
      <w:pPr>
        <w:pStyle w:val="Odlomakpopisa"/>
        <w:numPr>
          <w:ilvl w:val="0"/>
          <w:numId w:val="1"/>
        </w:numPr>
        <w:ind w:left="1134"/>
        <w:jc w:val="both"/>
      </w:pPr>
      <w:r w:rsidRPr="0095230C">
        <w:t>opći uvjeti i razlozi zbog kojih se u pojedinačnim slučajevima može odobriti privremeno oslobađanje od</w:t>
      </w:r>
      <w:r w:rsidR="008058D7" w:rsidRPr="0095230C">
        <w:t xml:space="preserve"> </w:t>
      </w:r>
      <w:r w:rsidRPr="0095230C">
        <w:t>plaćanja komunalne naknade</w:t>
      </w:r>
      <w:r w:rsidR="001A6B52" w:rsidRPr="0095230C">
        <w:t>.</w:t>
      </w:r>
    </w:p>
    <w:p w14:paraId="339DE5F0" w14:textId="1B5F8FB6" w:rsidR="006F064F" w:rsidRPr="0095230C" w:rsidRDefault="00F21DE9" w:rsidP="00F21DE9">
      <w:pPr>
        <w:jc w:val="center"/>
        <w:rPr>
          <w:b/>
        </w:rPr>
      </w:pPr>
      <w:r w:rsidRPr="0095230C">
        <w:rPr>
          <w:b/>
        </w:rPr>
        <w:t>Članak 2.</w:t>
      </w:r>
    </w:p>
    <w:p w14:paraId="453CFB2A" w14:textId="441D8466" w:rsidR="006F064F" w:rsidRPr="0095230C" w:rsidRDefault="006F064F" w:rsidP="003A68FB">
      <w:pPr>
        <w:pStyle w:val="Odlomakpopisa"/>
        <w:numPr>
          <w:ilvl w:val="0"/>
          <w:numId w:val="2"/>
        </w:numPr>
        <w:ind w:left="567" w:hanging="425"/>
        <w:jc w:val="both"/>
      </w:pPr>
      <w:r w:rsidRPr="0095230C">
        <w:t xml:space="preserve">Komunalna naknada je </w:t>
      </w:r>
      <w:r w:rsidR="00BA4C5C" w:rsidRPr="0095230C">
        <w:t>novčano javno davanje koje se plaća</w:t>
      </w:r>
      <w:r w:rsidRPr="0095230C">
        <w:t xml:space="preserve"> za održavanje komunalne infrastrukture.</w:t>
      </w:r>
    </w:p>
    <w:p w14:paraId="0062A973" w14:textId="77777777" w:rsidR="006F064F" w:rsidRPr="0095230C" w:rsidRDefault="006F064F" w:rsidP="004C653B">
      <w:pPr>
        <w:pStyle w:val="Odlomakpopisa"/>
        <w:ind w:left="567" w:hanging="425"/>
        <w:jc w:val="both"/>
      </w:pPr>
    </w:p>
    <w:p w14:paraId="4EC879AB" w14:textId="4D3E1599" w:rsidR="00F6113D" w:rsidRPr="0095230C" w:rsidRDefault="006E0FC5" w:rsidP="003A68FB">
      <w:pPr>
        <w:pStyle w:val="Odlomakpopisa"/>
        <w:numPr>
          <w:ilvl w:val="0"/>
          <w:numId w:val="2"/>
        </w:numPr>
        <w:ind w:left="567" w:hanging="425"/>
        <w:jc w:val="both"/>
      </w:pPr>
      <w:r w:rsidRPr="0095230C">
        <w:t>Komunalna naknada</w:t>
      </w:r>
      <w:r w:rsidR="00BA4C5C" w:rsidRPr="0095230C">
        <w:t xml:space="preserve"> je prihod proračuna Grada koji</w:t>
      </w:r>
      <w:r w:rsidRPr="0095230C">
        <w:t xml:space="preserve"> se koristi za financiranje </w:t>
      </w:r>
      <w:r w:rsidR="00C45CC6" w:rsidRPr="0095230C">
        <w:t xml:space="preserve">održavanja i građenja komunalne infrastrukture, za </w:t>
      </w:r>
      <w:r w:rsidRPr="0095230C">
        <w:t>građenj</w:t>
      </w:r>
      <w:r w:rsidR="00C45CC6" w:rsidRPr="0095230C">
        <w:t>e</w:t>
      </w:r>
      <w:r w:rsidRPr="0095230C">
        <w:t xml:space="preserve"> i održavan</w:t>
      </w:r>
      <w:r w:rsidR="00C45CC6" w:rsidRPr="0095230C">
        <w:t>je</w:t>
      </w:r>
      <w:r w:rsidRPr="0095230C">
        <w:t xml:space="preserve"> objekata predškolskog, školskog, zdravstvenog i socijalnog sadržaja, javnih građevina sportske i kulturne namjene te poboljšanja energetske učinkovitosti zgrada u vlasništvu </w:t>
      </w:r>
      <w:r w:rsidR="00FF7654" w:rsidRPr="0095230C">
        <w:t>Grada</w:t>
      </w:r>
      <w:r w:rsidRPr="0095230C">
        <w:t>, ako se time ne dovodi u pitanje mogućnost održavanja i građenja komunalne infrastrukture</w:t>
      </w:r>
      <w:r w:rsidR="00367468" w:rsidRPr="0095230C">
        <w:t>.</w:t>
      </w:r>
    </w:p>
    <w:p w14:paraId="0708360D" w14:textId="7E023D16" w:rsidR="00A00FC6" w:rsidRPr="0095230C" w:rsidRDefault="00A00FC6" w:rsidP="00A00FC6">
      <w:pPr>
        <w:jc w:val="center"/>
        <w:rPr>
          <w:b/>
        </w:rPr>
      </w:pPr>
      <w:r w:rsidRPr="0095230C">
        <w:rPr>
          <w:b/>
        </w:rPr>
        <w:t>Članak 3.</w:t>
      </w:r>
    </w:p>
    <w:p w14:paraId="05567D2E" w14:textId="41AEE804" w:rsidR="00A00FC6" w:rsidRPr="0095230C" w:rsidRDefault="002062CB" w:rsidP="003A68FB">
      <w:pPr>
        <w:pStyle w:val="Odlomakpopisa"/>
        <w:numPr>
          <w:ilvl w:val="0"/>
          <w:numId w:val="4"/>
        </w:numPr>
        <w:ind w:left="426"/>
      </w:pPr>
      <w:r w:rsidRPr="0095230C">
        <w:t>Komunalna naknada plaća se za:</w:t>
      </w:r>
    </w:p>
    <w:p w14:paraId="6E07A5EF" w14:textId="0B38704E" w:rsidR="002062CB" w:rsidRPr="0095230C" w:rsidRDefault="008D2C54" w:rsidP="003A68FB">
      <w:pPr>
        <w:pStyle w:val="Odlomakpopisa"/>
        <w:numPr>
          <w:ilvl w:val="1"/>
          <w:numId w:val="4"/>
        </w:numPr>
        <w:ind w:left="1134"/>
        <w:jc w:val="both"/>
      </w:pPr>
      <w:r w:rsidRPr="0095230C">
        <w:t>s</w:t>
      </w:r>
      <w:r w:rsidR="002062CB" w:rsidRPr="0095230C">
        <w:t>tambeni prostor,</w:t>
      </w:r>
    </w:p>
    <w:p w14:paraId="6DDEA6ED" w14:textId="1A66B37F" w:rsidR="002062CB" w:rsidRPr="0095230C" w:rsidRDefault="008D2C54" w:rsidP="003A68FB">
      <w:pPr>
        <w:pStyle w:val="Odlomakpopisa"/>
        <w:numPr>
          <w:ilvl w:val="1"/>
          <w:numId w:val="4"/>
        </w:numPr>
        <w:ind w:left="1134"/>
        <w:jc w:val="both"/>
      </w:pPr>
      <w:r w:rsidRPr="0095230C">
        <w:t>g</w:t>
      </w:r>
      <w:r w:rsidR="002062CB" w:rsidRPr="0095230C">
        <w:t>aražni prostor,</w:t>
      </w:r>
    </w:p>
    <w:p w14:paraId="34375F1B" w14:textId="490826BC" w:rsidR="002062CB" w:rsidRPr="0095230C" w:rsidRDefault="008D2C54" w:rsidP="003A68FB">
      <w:pPr>
        <w:pStyle w:val="Odlomakpopisa"/>
        <w:numPr>
          <w:ilvl w:val="1"/>
          <w:numId w:val="4"/>
        </w:numPr>
        <w:ind w:left="1134"/>
        <w:jc w:val="both"/>
      </w:pPr>
      <w:r w:rsidRPr="0095230C">
        <w:t>p</w:t>
      </w:r>
      <w:r w:rsidR="002062CB" w:rsidRPr="0095230C">
        <w:t>oslovni prostor,</w:t>
      </w:r>
    </w:p>
    <w:p w14:paraId="6A483B68" w14:textId="4802F559" w:rsidR="002062CB" w:rsidRPr="0095230C" w:rsidRDefault="008D2C54" w:rsidP="003A68FB">
      <w:pPr>
        <w:pStyle w:val="Odlomakpopisa"/>
        <w:numPr>
          <w:ilvl w:val="1"/>
          <w:numId w:val="4"/>
        </w:numPr>
        <w:ind w:left="1134"/>
        <w:jc w:val="both"/>
      </w:pPr>
      <w:r w:rsidRPr="0095230C">
        <w:t>g</w:t>
      </w:r>
      <w:r w:rsidR="002062CB" w:rsidRPr="0095230C">
        <w:t>rađevinsko zemljište koje služi obavljanju poslovne djelatnosti,</w:t>
      </w:r>
    </w:p>
    <w:p w14:paraId="445C8097" w14:textId="08708FFF" w:rsidR="002062CB" w:rsidRPr="0095230C" w:rsidRDefault="008D2C54" w:rsidP="003A68FB">
      <w:pPr>
        <w:pStyle w:val="Odlomakpopisa"/>
        <w:numPr>
          <w:ilvl w:val="1"/>
          <w:numId w:val="4"/>
        </w:numPr>
        <w:ind w:left="1134"/>
        <w:jc w:val="both"/>
      </w:pPr>
      <w:r w:rsidRPr="0095230C">
        <w:t>n</w:t>
      </w:r>
      <w:r w:rsidR="002062CB" w:rsidRPr="0095230C">
        <w:t>eizgrađeno građevinsko zemljište.</w:t>
      </w:r>
    </w:p>
    <w:p w14:paraId="2F96A61D" w14:textId="77777777" w:rsidR="003C2C32" w:rsidRPr="0095230C" w:rsidRDefault="003C2C32" w:rsidP="003635BB">
      <w:pPr>
        <w:jc w:val="both"/>
      </w:pPr>
    </w:p>
    <w:p w14:paraId="1FDE71CD" w14:textId="46230FD5" w:rsidR="00F21DE9" w:rsidRPr="0095230C" w:rsidRDefault="00AD62AF" w:rsidP="003635BB">
      <w:pPr>
        <w:jc w:val="center"/>
        <w:rPr>
          <w:b/>
        </w:rPr>
      </w:pPr>
      <w:r w:rsidRPr="0095230C">
        <w:rPr>
          <w:b/>
        </w:rPr>
        <w:t>II</w:t>
      </w:r>
      <w:r w:rsidR="001A6C87" w:rsidRPr="0095230C">
        <w:rPr>
          <w:b/>
        </w:rPr>
        <w:t>.</w:t>
      </w:r>
      <w:r w:rsidRPr="0095230C">
        <w:rPr>
          <w:b/>
        </w:rPr>
        <w:t xml:space="preserve"> </w:t>
      </w:r>
      <w:r w:rsidR="00345E75" w:rsidRPr="0095230C">
        <w:rPr>
          <w:b/>
        </w:rPr>
        <w:t>UTVRĐIVANJE OBVEZNIKA I</w:t>
      </w:r>
      <w:r w:rsidR="002C386A" w:rsidRPr="0095230C">
        <w:rPr>
          <w:b/>
        </w:rPr>
        <w:t xml:space="preserve"> OBVEZ</w:t>
      </w:r>
      <w:r w:rsidR="00345E75" w:rsidRPr="0095230C">
        <w:rPr>
          <w:b/>
        </w:rPr>
        <w:t>E</w:t>
      </w:r>
      <w:r w:rsidR="002C386A" w:rsidRPr="0095230C">
        <w:rPr>
          <w:b/>
        </w:rPr>
        <w:t xml:space="preserve"> </w:t>
      </w:r>
      <w:r w:rsidR="000751D2" w:rsidRPr="0095230C">
        <w:rPr>
          <w:b/>
        </w:rPr>
        <w:t>PLAĆANJA KOMUNALNE NAKNADE</w:t>
      </w:r>
    </w:p>
    <w:p w14:paraId="44805F6F" w14:textId="56760FE4" w:rsidR="000751D2" w:rsidRPr="0095230C" w:rsidRDefault="000751D2" w:rsidP="003635BB">
      <w:pPr>
        <w:jc w:val="center"/>
        <w:rPr>
          <w:b/>
        </w:rPr>
      </w:pPr>
      <w:r w:rsidRPr="0095230C">
        <w:rPr>
          <w:b/>
        </w:rPr>
        <w:t xml:space="preserve">Članak </w:t>
      </w:r>
      <w:r w:rsidR="00CA6121" w:rsidRPr="0095230C">
        <w:rPr>
          <w:b/>
        </w:rPr>
        <w:t>4.</w:t>
      </w:r>
    </w:p>
    <w:p w14:paraId="14CA072F" w14:textId="5B7C6B31" w:rsidR="00C17998" w:rsidRPr="0095230C" w:rsidRDefault="00CA6121" w:rsidP="003A68FB">
      <w:pPr>
        <w:pStyle w:val="Odlomakpopisa"/>
        <w:numPr>
          <w:ilvl w:val="0"/>
          <w:numId w:val="5"/>
        </w:numPr>
        <w:ind w:left="426"/>
        <w:jc w:val="both"/>
      </w:pPr>
      <w:r w:rsidRPr="0095230C">
        <w:t>Komunalnu naknadu plaća vlasnik odnosno korisnik nekretnine iz čl. 3. ove Odluke</w:t>
      </w:r>
      <w:r w:rsidR="00817B4F" w:rsidRPr="0095230C">
        <w:t>.</w:t>
      </w:r>
    </w:p>
    <w:p w14:paraId="2EC36C39" w14:textId="77777777" w:rsidR="00DC747C" w:rsidRPr="0095230C" w:rsidRDefault="00DC747C" w:rsidP="00DC747C">
      <w:pPr>
        <w:pStyle w:val="Odlomakpopisa"/>
        <w:ind w:left="426"/>
        <w:jc w:val="both"/>
      </w:pPr>
    </w:p>
    <w:p w14:paraId="6A8690AC" w14:textId="3DF46332" w:rsidR="00DC747C" w:rsidRPr="0095230C" w:rsidRDefault="00DC747C" w:rsidP="003A68FB">
      <w:pPr>
        <w:pStyle w:val="Odlomakpopisa"/>
        <w:numPr>
          <w:ilvl w:val="0"/>
          <w:numId w:val="5"/>
        </w:numPr>
        <w:ind w:left="426"/>
        <w:jc w:val="both"/>
      </w:pPr>
      <w:r w:rsidRPr="0095230C">
        <w:t>Korisnik nekretnine iz stavka 1. ovog članka plaća komunalnu naknadu:</w:t>
      </w:r>
    </w:p>
    <w:p w14:paraId="6326A5CE" w14:textId="30809151" w:rsidR="00DC747C" w:rsidRPr="0095230C" w:rsidRDefault="00DC747C" w:rsidP="003A68FB">
      <w:pPr>
        <w:pStyle w:val="Odlomakpopisa"/>
        <w:numPr>
          <w:ilvl w:val="0"/>
          <w:numId w:val="29"/>
        </w:numPr>
        <w:jc w:val="both"/>
      </w:pPr>
      <w:r w:rsidRPr="0095230C">
        <w:lastRenderedPageBreak/>
        <w:t>ako je na njega obveza plaćanja te naknade prenesena pisanim ugovorom,</w:t>
      </w:r>
    </w:p>
    <w:p w14:paraId="5BBCC17A" w14:textId="578126D5" w:rsidR="00DC747C" w:rsidRPr="0095230C" w:rsidRDefault="00DC747C" w:rsidP="003A68FB">
      <w:pPr>
        <w:pStyle w:val="Odlomakpopisa"/>
        <w:numPr>
          <w:ilvl w:val="0"/>
          <w:numId w:val="29"/>
        </w:numPr>
        <w:jc w:val="both"/>
      </w:pPr>
      <w:r w:rsidRPr="0095230C">
        <w:t>ako nekretninu koristi bez pravne osnove ili</w:t>
      </w:r>
    </w:p>
    <w:p w14:paraId="4F29246C" w14:textId="35054BD2" w:rsidR="00C17998" w:rsidRPr="0095230C" w:rsidRDefault="00DC747C" w:rsidP="003A68FB">
      <w:pPr>
        <w:pStyle w:val="Odlomakpopisa"/>
        <w:numPr>
          <w:ilvl w:val="0"/>
          <w:numId w:val="29"/>
        </w:numPr>
        <w:jc w:val="both"/>
      </w:pPr>
      <w:r w:rsidRPr="0095230C">
        <w:t>ako se ne može utvrditi vlasnik.</w:t>
      </w:r>
    </w:p>
    <w:p w14:paraId="0BC79D35" w14:textId="77777777" w:rsidR="00642CBD" w:rsidRPr="0095230C" w:rsidRDefault="00642CBD" w:rsidP="00642CBD">
      <w:pPr>
        <w:pStyle w:val="Odlomakpopisa"/>
        <w:ind w:left="786"/>
        <w:jc w:val="both"/>
      </w:pPr>
    </w:p>
    <w:p w14:paraId="45FC7594" w14:textId="0C30B220" w:rsidR="00642CBD" w:rsidRPr="0095230C" w:rsidRDefault="00642CBD" w:rsidP="003A68FB">
      <w:pPr>
        <w:pStyle w:val="Odlomakpopisa"/>
        <w:numPr>
          <w:ilvl w:val="0"/>
          <w:numId w:val="5"/>
        </w:numPr>
        <w:ind w:left="426"/>
        <w:jc w:val="both"/>
      </w:pPr>
      <w:r w:rsidRPr="0095230C">
        <w:t>U slučaju iz stavka 2. točke 1. ovog članka vlasnik nekretnine solidarno jamči za plaćanje komunalne naknade.</w:t>
      </w:r>
    </w:p>
    <w:p w14:paraId="6F7FE784" w14:textId="18E1B3FB" w:rsidR="00642CBD" w:rsidRPr="0095230C" w:rsidRDefault="00642CBD" w:rsidP="00642CBD">
      <w:pPr>
        <w:ind w:left="3540" w:firstLine="708"/>
        <w:jc w:val="both"/>
        <w:rPr>
          <w:b/>
          <w:bCs/>
        </w:rPr>
      </w:pPr>
      <w:r w:rsidRPr="0095230C">
        <w:rPr>
          <w:b/>
          <w:bCs/>
        </w:rPr>
        <w:t xml:space="preserve">Članak 5. </w:t>
      </w:r>
    </w:p>
    <w:p w14:paraId="0C48E701" w14:textId="20087DCB" w:rsidR="00642CBD" w:rsidRPr="0095230C" w:rsidRDefault="00642CBD" w:rsidP="003A68FB">
      <w:pPr>
        <w:pStyle w:val="Odlomakpopisa"/>
        <w:numPr>
          <w:ilvl w:val="0"/>
          <w:numId w:val="28"/>
        </w:numPr>
        <w:ind w:left="426"/>
        <w:jc w:val="both"/>
      </w:pPr>
      <w:r w:rsidRPr="0095230C">
        <w:t>Obveza plaćanja komunalne naknade nastaje:</w:t>
      </w:r>
    </w:p>
    <w:p w14:paraId="10916A42" w14:textId="697254C3" w:rsidR="00642CBD" w:rsidRPr="0095230C" w:rsidRDefault="00860449" w:rsidP="003A68FB">
      <w:pPr>
        <w:pStyle w:val="Odlomakpopisa"/>
        <w:numPr>
          <w:ilvl w:val="0"/>
          <w:numId w:val="30"/>
        </w:numPr>
        <w:jc w:val="both"/>
      </w:pPr>
      <w:r w:rsidRPr="0095230C">
        <w:t>d</w:t>
      </w:r>
      <w:r w:rsidR="00642CBD" w:rsidRPr="0095230C">
        <w:t>anom izvršnosti uporabne dozvole odnosno danom početka korištenja nekretnine koja se koristi bez uporabne dozvole,</w:t>
      </w:r>
    </w:p>
    <w:p w14:paraId="0647CDBF" w14:textId="1864918E" w:rsidR="00642CBD" w:rsidRPr="0095230C" w:rsidRDefault="00860449" w:rsidP="003A68FB">
      <w:pPr>
        <w:pStyle w:val="Odlomakpopisa"/>
        <w:numPr>
          <w:ilvl w:val="0"/>
          <w:numId w:val="30"/>
        </w:numPr>
        <w:jc w:val="both"/>
      </w:pPr>
      <w:r w:rsidRPr="0095230C">
        <w:t>d</w:t>
      </w:r>
      <w:r w:rsidR="00642CBD" w:rsidRPr="0095230C">
        <w:t>anom sklapanja ugovora kojim se stječe vlasništvo ili pravo korištenja nekretnine,</w:t>
      </w:r>
    </w:p>
    <w:p w14:paraId="0FF01E00" w14:textId="1A16182C" w:rsidR="00642CBD" w:rsidRPr="0095230C" w:rsidRDefault="00860449" w:rsidP="003A68FB">
      <w:pPr>
        <w:pStyle w:val="Odlomakpopisa"/>
        <w:numPr>
          <w:ilvl w:val="0"/>
          <w:numId w:val="30"/>
        </w:numPr>
        <w:jc w:val="both"/>
      </w:pPr>
      <w:r w:rsidRPr="0095230C">
        <w:t>d</w:t>
      </w:r>
      <w:r w:rsidR="00642CBD" w:rsidRPr="0095230C">
        <w:t>anom pravomoćnosti odluke tijela javne vlasti kojim se stječe vlasništvo nekretnine,</w:t>
      </w:r>
    </w:p>
    <w:p w14:paraId="0BB74008" w14:textId="033C418F" w:rsidR="00642CBD" w:rsidRPr="0095230C" w:rsidRDefault="00860449" w:rsidP="003A68FB">
      <w:pPr>
        <w:pStyle w:val="Odlomakpopisa"/>
        <w:numPr>
          <w:ilvl w:val="0"/>
          <w:numId w:val="30"/>
        </w:numPr>
        <w:jc w:val="both"/>
      </w:pPr>
      <w:r w:rsidRPr="0095230C">
        <w:t>d</w:t>
      </w:r>
      <w:r w:rsidR="00642CBD" w:rsidRPr="0095230C">
        <w:t>anom početka korištenja nekretnine koja se koristi bez pravne osnove.</w:t>
      </w:r>
    </w:p>
    <w:p w14:paraId="172729FF" w14:textId="77777777" w:rsidR="00642CBD" w:rsidRPr="0095230C" w:rsidRDefault="00642CBD" w:rsidP="00642CBD">
      <w:pPr>
        <w:pStyle w:val="Odlomakpopisa"/>
        <w:ind w:left="786"/>
        <w:jc w:val="both"/>
      </w:pPr>
    </w:p>
    <w:p w14:paraId="0345A7B7" w14:textId="5DCC93A4" w:rsidR="005C10A7" w:rsidRPr="0095230C" w:rsidRDefault="00C74FA5" w:rsidP="003A68FB">
      <w:pPr>
        <w:pStyle w:val="Odlomakpopisa"/>
        <w:numPr>
          <w:ilvl w:val="0"/>
          <w:numId w:val="28"/>
        </w:numPr>
        <w:ind w:left="426"/>
        <w:jc w:val="both"/>
      </w:pPr>
      <w:r w:rsidRPr="0095230C">
        <w:t xml:space="preserve">Obveznik plaćanja komunalne naknade dužan je u roku od 15 dana od dana nastanka obveze plaćanja komunalne naknade, promjene osobe obveznika ili promjene drugih podataka bitnih za utvrđivanje obveze plaćanja komunalne naknade </w:t>
      </w:r>
      <w:r w:rsidR="00855E65" w:rsidRPr="0095230C">
        <w:t xml:space="preserve">(promjena obračunske površine nekretnine ili promjena namjene nekretnine) </w:t>
      </w:r>
      <w:r w:rsidRPr="0095230C">
        <w:t xml:space="preserve">prijaviti </w:t>
      </w:r>
      <w:r w:rsidR="00855E65" w:rsidRPr="0095230C">
        <w:t>Upravnom odjelu za gospodarstvo, stambeno-komunalne djelatnosti i zaštitu okoliša</w:t>
      </w:r>
      <w:r w:rsidRPr="0095230C">
        <w:t xml:space="preserve"> </w:t>
      </w:r>
      <w:r w:rsidR="00885FA1" w:rsidRPr="0095230C">
        <w:t xml:space="preserve">Grada Svetog Ivana Zeline (u daljnjem tekstu: Upravni odjel) </w:t>
      </w:r>
      <w:r w:rsidRPr="0095230C">
        <w:t>nastanak te obveze odnosno promjenu tih podataka.</w:t>
      </w:r>
      <w:r w:rsidR="00F13F71" w:rsidRPr="0095230C">
        <w:t xml:space="preserve"> U protivnom je dužan platiti komunalnu naknadu od dana nastanka obveze.</w:t>
      </w:r>
    </w:p>
    <w:p w14:paraId="7F854B18" w14:textId="3D257B98" w:rsidR="00101C82" w:rsidRPr="007B2CE5" w:rsidRDefault="00101C82" w:rsidP="00435D45">
      <w:pPr>
        <w:jc w:val="center"/>
        <w:rPr>
          <w:b/>
        </w:rPr>
      </w:pPr>
      <w:r w:rsidRPr="007B2CE5">
        <w:rPr>
          <w:b/>
        </w:rPr>
        <w:t xml:space="preserve">Članak </w:t>
      </w:r>
      <w:r w:rsidR="007B2CE5">
        <w:rPr>
          <w:b/>
        </w:rPr>
        <w:t>6</w:t>
      </w:r>
      <w:r w:rsidRPr="007B2CE5">
        <w:rPr>
          <w:b/>
        </w:rPr>
        <w:t>.</w:t>
      </w:r>
    </w:p>
    <w:p w14:paraId="379EE137" w14:textId="3CCA15A0" w:rsidR="00101C82" w:rsidRPr="0095230C" w:rsidRDefault="00101C82" w:rsidP="003A68FB">
      <w:pPr>
        <w:pStyle w:val="Odlomakpopisa"/>
        <w:numPr>
          <w:ilvl w:val="0"/>
          <w:numId w:val="19"/>
        </w:numPr>
        <w:ind w:left="426"/>
        <w:jc w:val="both"/>
      </w:pPr>
      <w:r w:rsidRPr="0095230C">
        <w:t xml:space="preserve">Izmjeru nekretnina, za koje je ovom Odlukom propisana obveza plaćanja komunalne naknade, vrši Povjerenstvo imenovano od Gradonačelnika. Povjerenstvo se sastoji od </w:t>
      </w:r>
      <w:r w:rsidR="007C0AD1" w:rsidRPr="0095230C">
        <w:t>članova</w:t>
      </w:r>
      <w:r w:rsidRPr="0095230C">
        <w:t xml:space="preserve"> koji se imenuju iz reda zaposlenika gradske uprave Grada.</w:t>
      </w:r>
    </w:p>
    <w:p w14:paraId="6532BA71" w14:textId="77777777" w:rsidR="00101C82" w:rsidRPr="0095230C" w:rsidRDefault="00101C82" w:rsidP="009B1628">
      <w:pPr>
        <w:pStyle w:val="Odlomakpopisa"/>
        <w:ind w:left="426"/>
        <w:jc w:val="both"/>
      </w:pPr>
    </w:p>
    <w:p w14:paraId="0E9C5932" w14:textId="36C249A7" w:rsidR="00435D45" w:rsidRDefault="00101C82" w:rsidP="003A68FB">
      <w:pPr>
        <w:pStyle w:val="Odlomakpopisa"/>
        <w:numPr>
          <w:ilvl w:val="0"/>
          <w:numId w:val="19"/>
        </w:numPr>
        <w:spacing w:after="0"/>
        <w:ind w:left="426"/>
        <w:jc w:val="both"/>
      </w:pPr>
      <w:r w:rsidRPr="0095230C">
        <w:t xml:space="preserve">Povjerenstvo iz stavka </w:t>
      </w:r>
      <w:r w:rsidR="005501C0" w:rsidRPr="0095230C">
        <w:t>2</w:t>
      </w:r>
      <w:r w:rsidRPr="0095230C">
        <w:t>. ovog članka vrši kontinuiranu kontrolu nekretnina za koje je ovom Odlukom propisana obveza plaćanja komunalne naknade te kontrolu površina i namjene istih.</w:t>
      </w:r>
    </w:p>
    <w:p w14:paraId="7B56C8EE" w14:textId="77777777" w:rsidR="00435D45" w:rsidRPr="0095230C" w:rsidRDefault="00435D45" w:rsidP="00435D45">
      <w:pPr>
        <w:spacing w:after="0"/>
        <w:jc w:val="both"/>
      </w:pPr>
    </w:p>
    <w:p w14:paraId="2B2C3BC8" w14:textId="2FBE1F52" w:rsidR="00101C82" w:rsidRPr="0095230C" w:rsidRDefault="00101C82" w:rsidP="003A68FB">
      <w:pPr>
        <w:pStyle w:val="Odlomakpopisa"/>
        <w:numPr>
          <w:ilvl w:val="0"/>
          <w:numId w:val="19"/>
        </w:numPr>
        <w:ind w:left="426"/>
        <w:jc w:val="both"/>
      </w:pPr>
      <w:r w:rsidRPr="0095230C">
        <w:t>U slučaju da obveznik plaćanja komunalne naknade ne dozvoli izmjeru površina stambenog ili poslovnog prostora, površina će se utvrditi na sljedeći način: vanjske mjere građevine x broj etaža x 0,75.</w:t>
      </w:r>
    </w:p>
    <w:p w14:paraId="76477684" w14:textId="33EF6373" w:rsidR="00F21DE9" w:rsidRPr="0095230C" w:rsidRDefault="00F21DE9" w:rsidP="009B1628">
      <w:pPr>
        <w:jc w:val="center"/>
        <w:rPr>
          <w:b/>
        </w:rPr>
      </w:pPr>
      <w:r w:rsidRPr="0095230C">
        <w:rPr>
          <w:b/>
        </w:rPr>
        <w:t xml:space="preserve">Članak </w:t>
      </w:r>
      <w:r w:rsidR="007B2CE5">
        <w:rPr>
          <w:b/>
        </w:rPr>
        <w:t>7</w:t>
      </w:r>
      <w:r w:rsidRPr="0095230C">
        <w:rPr>
          <w:b/>
        </w:rPr>
        <w:t>.</w:t>
      </w:r>
    </w:p>
    <w:p w14:paraId="2E9AA1F6" w14:textId="2BC98BA1" w:rsidR="00F21DE9" w:rsidRPr="0095230C" w:rsidRDefault="00F21DE9" w:rsidP="003A68FB">
      <w:pPr>
        <w:pStyle w:val="Odlomakpopisa"/>
        <w:numPr>
          <w:ilvl w:val="0"/>
          <w:numId w:val="8"/>
        </w:numPr>
        <w:ind w:left="426"/>
      </w:pPr>
      <w:r w:rsidRPr="0095230C">
        <w:t>Komunalna naknada u Gradu Svetom Ivanu Zelini naplaćuje se u svim naseljima.</w:t>
      </w:r>
    </w:p>
    <w:p w14:paraId="6502460C" w14:textId="77777777" w:rsidR="00FE451D" w:rsidRPr="0095230C" w:rsidRDefault="00FE451D" w:rsidP="00F21DE9"/>
    <w:p w14:paraId="198E9912" w14:textId="7C108FD0" w:rsidR="00F21DE9" w:rsidRPr="0095230C" w:rsidRDefault="00F21DE9" w:rsidP="00FE451D">
      <w:pPr>
        <w:jc w:val="center"/>
        <w:rPr>
          <w:b/>
        </w:rPr>
      </w:pPr>
      <w:r w:rsidRPr="0095230C">
        <w:rPr>
          <w:b/>
        </w:rPr>
        <w:t>I</w:t>
      </w:r>
      <w:r w:rsidR="0089112F" w:rsidRPr="0095230C">
        <w:rPr>
          <w:b/>
        </w:rPr>
        <w:t>II</w:t>
      </w:r>
      <w:r w:rsidR="001A6C87" w:rsidRPr="0095230C">
        <w:rPr>
          <w:b/>
        </w:rPr>
        <w:t>.</w:t>
      </w:r>
      <w:r w:rsidRPr="0095230C">
        <w:rPr>
          <w:b/>
        </w:rPr>
        <w:t xml:space="preserve"> PODRUČJA ZONA</w:t>
      </w:r>
    </w:p>
    <w:p w14:paraId="0E9300A3" w14:textId="4BC8E03E" w:rsidR="00F21DE9" w:rsidRPr="0095230C" w:rsidRDefault="00F21DE9" w:rsidP="00FE451D">
      <w:pPr>
        <w:jc w:val="center"/>
        <w:rPr>
          <w:b/>
        </w:rPr>
      </w:pPr>
      <w:r w:rsidRPr="0095230C">
        <w:rPr>
          <w:b/>
        </w:rPr>
        <w:t xml:space="preserve">Članak </w:t>
      </w:r>
      <w:r w:rsidR="007B2CE5">
        <w:rPr>
          <w:b/>
        </w:rPr>
        <w:t>8</w:t>
      </w:r>
      <w:r w:rsidRPr="0095230C">
        <w:rPr>
          <w:b/>
        </w:rPr>
        <w:t>.</w:t>
      </w:r>
    </w:p>
    <w:p w14:paraId="388C306D" w14:textId="74689D51" w:rsidR="00F21DE9" w:rsidRPr="0095230C" w:rsidRDefault="00F21DE9" w:rsidP="003A68FB">
      <w:pPr>
        <w:pStyle w:val="Odlomakpopisa"/>
        <w:numPr>
          <w:ilvl w:val="0"/>
          <w:numId w:val="6"/>
        </w:numPr>
        <w:ind w:left="426"/>
      </w:pPr>
      <w:r w:rsidRPr="0095230C">
        <w:t xml:space="preserve">U Gradu </w:t>
      </w:r>
      <w:r w:rsidR="00957179" w:rsidRPr="0095230C">
        <w:t xml:space="preserve">se </w:t>
      </w:r>
      <w:r w:rsidRPr="0095230C">
        <w:t xml:space="preserve">utvrđuju 4 zone za plaćanje komunalne naknade, </w:t>
      </w:r>
      <w:r w:rsidR="00957179" w:rsidRPr="0095230C">
        <w:t xml:space="preserve">i to </w:t>
      </w:r>
      <w:r w:rsidRPr="0095230C">
        <w:t>kako slijedi:</w:t>
      </w:r>
    </w:p>
    <w:p w14:paraId="1F36978E" w14:textId="59EFED25" w:rsidR="008202BD" w:rsidRPr="0095230C" w:rsidRDefault="00F21DE9" w:rsidP="003A68FB">
      <w:pPr>
        <w:pStyle w:val="Odlomakpopisa"/>
        <w:numPr>
          <w:ilvl w:val="0"/>
          <w:numId w:val="7"/>
        </w:numPr>
        <w:ind w:left="993"/>
        <w:jc w:val="both"/>
      </w:pPr>
      <w:r w:rsidRPr="0095230C">
        <w:rPr>
          <w:b/>
        </w:rPr>
        <w:t>I zona</w:t>
      </w:r>
      <w:r w:rsidR="006A6174" w:rsidRPr="0095230C">
        <w:t>:</w:t>
      </w:r>
      <w:r w:rsidRPr="0095230C">
        <w:t xml:space="preserve"> naselje Sveti Ivan Zelina,</w:t>
      </w:r>
      <w:r w:rsidR="000F6B6C" w:rsidRPr="0095230C">
        <w:t xml:space="preserve"> </w:t>
      </w:r>
      <w:r w:rsidR="00541B8A" w:rsidRPr="0095230C">
        <w:t xml:space="preserve">zona gospodarske namjene Sveta Helena, gospodarska zona Obrež zelinski (kod Brezovca Zelinskog), te građevinsko područje omeđeno sa sjeverne strane gospodarskom zonom Obrež Zelinski (kod Brezovca Zelinskog), s istočne strane </w:t>
      </w:r>
      <w:r w:rsidR="00541B8A" w:rsidRPr="0095230C">
        <w:lastRenderedPageBreak/>
        <w:t>autocestom AC4, s južne strane krakom čvora Sv. Helena autoceste AC4 i sa zapadne strane ŽC 3017,</w:t>
      </w:r>
    </w:p>
    <w:p w14:paraId="5406AF66" w14:textId="36EF8E65" w:rsidR="006A6174" w:rsidRPr="0095230C" w:rsidRDefault="00F21DE9" w:rsidP="003A68FB">
      <w:pPr>
        <w:pStyle w:val="Odlomakpopisa"/>
        <w:numPr>
          <w:ilvl w:val="0"/>
          <w:numId w:val="7"/>
        </w:numPr>
        <w:ind w:left="993"/>
        <w:jc w:val="both"/>
      </w:pPr>
      <w:r w:rsidRPr="0095230C">
        <w:rPr>
          <w:b/>
        </w:rPr>
        <w:t>II zona</w:t>
      </w:r>
      <w:r w:rsidR="006A6174" w:rsidRPr="0095230C">
        <w:rPr>
          <w:b/>
        </w:rPr>
        <w:t>:</w:t>
      </w:r>
      <w:r w:rsidRPr="0095230C">
        <w:t xml:space="preserve"> naselja Biškupec Zelinski, Blaževdol, Črečan, Donja Zelina, Dubovec Bisaški, Filipovići, Goričica,</w:t>
      </w:r>
      <w:r w:rsidR="00BB34F5" w:rsidRPr="0095230C">
        <w:t xml:space="preserve"> </w:t>
      </w:r>
      <w:r w:rsidRPr="0095230C">
        <w:t>Hrastje, Komin, Pretoki,</w:t>
      </w:r>
    </w:p>
    <w:p w14:paraId="0BDE1051" w14:textId="0C7E2F62" w:rsidR="006A6174" w:rsidRPr="0095230C" w:rsidRDefault="00F21DE9" w:rsidP="003A68FB">
      <w:pPr>
        <w:pStyle w:val="Odlomakpopisa"/>
        <w:numPr>
          <w:ilvl w:val="0"/>
          <w:numId w:val="7"/>
        </w:numPr>
        <w:ind w:left="993"/>
        <w:jc w:val="both"/>
      </w:pPr>
      <w:r w:rsidRPr="0095230C">
        <w:rPr>
          <w:b/>
        </w:rPr>
        <w:t>III zona</w:t>
      </w:r>
      <w:r w:rsidR="006A6174" w:rsidRPr="0095230C">
        <w:rPr>
          <w:b/>
        </w:rPr>
        <w:t>:</w:t>
      </w:r>
      <w:r w:rsidRPr="0095230C">
        <w:t xml:space="preserve"> naselja Banje Selo, Berislavec, Blaškovec, Breg Mokrički, Brezovec Zelinski, Bukevje, Bukovec Zelinski,</w:t>
      </w:r>
      <w:r w:rsidR="00BB34F5" w:rsidRPr="0095230C">
        <w:t xml:space="preserve"> </w:t>
      </w:r>
      <w:r w:rsidRPr="0095230C">
        <w:t>Bunjak, Curkovec, Donja Drenova, Donja Topličica, Donje Orešje, Donje Psarjevo, Goričanec, Gornja</w:t>
      </w:r>
      <w:r w:rsidR="00BB34F5" w:rsidRPr="0095230C">
        <w:t xml:space="preserve"> </w:t>
      </w:r>
      <w:r w:rsidRPr="0095230C">
        <w:t>Drenova, Gornja Topličica, Gornje Orešje, Gornje Psarjevo, Hrnjanec, Kalinje, Keleminovec, Krečaves</w:t>
      </w:r>
      <w:r w:rsidR="00BB34F5" w:rsidRPr="0095230C">
        <w:t xml:space="preserve">, </w:t>
      </w:r>
      <w:r w:rsidRPr="0095230C">
        <w:t>Križevčec, Laktec, Majkovec, Marinovec Zelinski, Nespeš, Novakovec Bisaški, Novo Mjesto, Obrež</w:t>
      </w:r>
      <w:r w:rsidR="00BB34F5" w:rsidRPr="0095230C">
        <w:t xml:space="preserve"> </w:t>
      </w:r>
      <w:r w:rsidRPr="0095230C">
        <w:t>Zelinski, Paukovec, Polonje, Polonje Tomaševečko, Radoišće, Selnica Psarjevačka, Suhodol Zelinski,</w:t>
      </w:r>
      <w:r w:rsidR="00BB34F5" w:rsidRPr="0095230C">
        <w:t xml:space="preserve"> </w:t>
      </w:r>
      <w:r w:rsidRPr="0095230C">
        <w:t>Sveta Helena, Šalovec, Šulinec, Šurdovec, Tomaševec, Velika Gora, Vukovje Zelinsko, Zadrkovec,</w:t>
      </w:r>
      <w:r w:rsidR="00BB34F5" w:rsidRPr="0095230C">
        <w:t xml:space="preserve"> </w:t>
      </w:r>
    </w:p>
    <w:p w14:paraId="1E7D2540" w14:textId="5FEC7421" w:rsidR="00A75D92" w:rsidRPr="0095230C" w:rsidRDefault="00F21DE9" w:rsidP="003A68FB">
      <w:pPr>
        <w:pStyle w:val="Odlomakpopisa"/>
        <w:numPr>
          <w:ilvl w:val="0"/>
          <w:numId w:val="7"/>
        </w:numPr>
        <w:ind w:left="993"/>
        <w:jc w:val="both"/>
      </w:pPr>
      <w:r w:rsidRPr="0095230C">
        <w:rPr>
          <w:b/>
        </w:rPr>
        <w:t>IV zona</w:t>
      </w:r>
      <w:r w:rsidR="006A6174" w:rsidRPr="0095230C">
        <w:rPr>
          <w:b/>
        </w:rPr>
        <w:t>:</w:t>
      </w:r>
      <w:r w:rsidRPr="0095230C">
        <w:t xml:space="preserve"> naselja Gornji Vinkovec, Kladešćica, Mokrica Tomaševečka, Prepolno, Salnik, Zrinšćina i Žitomir.</w:t>
      </w:r>
    </w:p>
    <w:p w14:paraId="0B3B5627" w14:textId="77777777" w:rsidR="007B530D" w:rsidRPr="0095230C" w:rsidRDefault="007B530D" w:rsidP="003635BB">
      <w:pPr>
        <w:jc w:val="both"/>
      </w:pPr>
    </w:p>
    <w:p w14:paraId="54B0B031" w14:textId="7539283D" w:rsidR="007B530D" w:rsidRPr="0095230C" w:rsidRDefault="0089112F" w:rsidP="003635BB">
      <w:pPr>
        <w:jc w:val="center"/>
        <w:rPr>
          <w:b/>
        </w:rPr>
      </w:pPr>
      <w:r w:rsidRPr="0095230C">
        <w:rPr>
          <w:b/>
        </w:rPr>
        <w:t>I</w:t>
      </w:r>
      <w:r w:rsidR="007B530D" w:rsidRPr="0095230C">
        <w:rPr>
          <w:b/>
        </w:rPr>
        <w:t>V</w:t>
      </w:r>
      <w:r w:rsidR="001A6C87" w:rsidRPr="0095230C">
        <w:rPr>
          <w:b/>
        </w:rPr>
        <w:t>.</w:t>
      </w:r>
      <w:r w:rsidR="007B530D" w:rsidRPr="0095230C">
        <w:rPr>
          <w:b/>
        </w:rPr>
        <w:t xml:space="preserve"> KOEFICIJENT</w:t>
      </w:r>
      <w:r w:rsidR="002B1AC0" w:rsidRPr="0095230C">
        <w:rPr>
          <w:b/>
        </w:rPr>
        <w:t>I</w:t>
      </w:r>
      <w:r w:rsidR="007B530D" w:rsidRPr="0095230C">
        <w:rPr>
          <w:b/>
        </w:rPr>
        <w:t xml:space="preserve"> ZONA</w:t>
      </w:r>
    </w:p>
    <w:p w14:paraId="225D6749" w14:textId="2B397994" w:rsidR="00F21DE9" w:rsidRPr="0095230C" w:rsidRDefault="00F21DE9" w:rsidP="00FE451D">
      <w:pPr>
        <w:jc w:val="center"/>
        <w:rPr>
          <w:b/>
        </w:rPr>
      </w:pPr>
      <w:r w:rsidRPr="0095230C">
        <w:rPr>
          <w:b/>
        </w:rPr>
        <w:t xml:space="preserve">Članak </w:t>
      </w:r>
      <w:r w:rsidR="007B2CE5">
        <w:rPr>
          <w:b/>
        </w:rPr>
        <w:t>9</w:t>
      </w:r>
      <w:r w:rsidR="00A31577" w:rsidRPr="0095230C">
        <w:rPr>
          <w:b/>
        </w:rPr>
        <w:t>.</w:t>
      </w:r>
    </w:p>
    <w:p w14:paraId="74500E3E" w14:textId="4E947DF9" w:rsidR="00F21DE9" w:rsidRPr="0095230C" w:rsidRDefault="00F21DE9" w:rsidP="003A68FB">
      <w:pPr>
        <w:pStyle w:val="Odlomakpopisa"/>
        <w:numPr>
          <w:ilvl w:val="0"/>
          <w:numId w:val="9"/>
        </w:numPr>
        <w:ind w:left="426"/>
      </w:pPr>
      <w:r w:rsidRPr="0095230C">
        <w:t>Utvrđuju se koeficijenti zona (Kz) u Gradu Svetom Ivanu Zelini kako slijedi:</w:t>
      </w:r>
    </w:p>
    <w:p w14:paraId="3E3F5F9A" w14:textId="6CF60037" w:rsidR="00F21DE9" w:rsidRPr="0095230C" w:rsidRDefault="00F21DE9" w:rsidP="003A68FB">
      <w:pPr>
        <w:pStyle w:val="Odlomakpopisa"/>
        <w:numPr>
          <w:ilvl w:val="0"/>
          <w:numId w:val="7"/>
        </w:numPr>
        <w:ind w:left="426"/>
      </w:pPr>
      <w:r w:rsidRPr="0095230C">
        <w:t>za I</w:t>
      </w:r>
      <w:r w:rsidR="008D7596" w:rsidRPr="0095230C">
        <w:t>.</w:t>
      </w:r>
      <w:r w:rsidRPr="0095230C">
        <w:t xml:space="preserve"> zonu koeficijent 1,0</w:t>
      </w:r>
      <w:r w:rsidR="00811930" w:rsidRPr="0095230C">
        <w:t>;</w:t>
      </w:r>
    </w:p>
    <w:p w14:paraId="2043732F" w14:textId="3473308C" w:rsidR="00F21DE9" w:rsidRPr="0095230C" w:rsidRDefault="00F21DE9" w:rsidP="003A68FB">
      <w:pPr>
        <w:pStyle w:val="Odlomakpopisa"/>
        <w:numPr>
          <w:ilvl w:val="0"/>
          <w:numId w:val="7"/>
        </w:numPr>
        <w:ind w:left="426"/>
      </w:pPr>
      <w:r w:rsidRPr="0095230C">
        <w:t>za II</w:t>
      </w:r>
      <w:r w:rsidR="008D7596" w:rsidRPr="0095230C">
        <w:t>.</w:t>
      </w:r>
      <w:r w:rsidRPr="0095230C">
        <w:t xml:space="preserve"> zonu koeficijent 0,8</w:t>
      </w:r>
      <w:r w:rsidR="00811930" w:rsidRPr="0095230C">
        <w:t>;</w:t>
      </w:r>
    </w:p>
    <w:p w14:paraId="56A69C8D" w14:textId="421A3A5C" w:rsidR="00F21DE9" w:rsidRPr="0095230C" w:rsidRDefault="00F21DE9" w:rsidP="003A68FB">
      <w:pPr>
        <w:pStyle w:val="Odlomakpopisa"/>
        <w:numPr>
          <w:ilvl w:val="0"/>
          <w:numId w:val="7"/>
        </w:numPr>
        <w:ind w:left="426"/>
      </w:pPr>
      <w:r w:rsidRPr="0095230C">
        <w:t>za III</w:t>
      </w:r>
      <w:r w:rsidR="008D7596" w:rsidRPr="0095230C">
        <w:t>.</w:t>
      </w:r>
      <w:r w:rsidRPr="0095230C">
        <w:t xml:space="preserve"> zonu koeficijent 0,6</w:t>
      </w:r>
      <w:r w:rsidR="00811930" w:rsidRPr="0095230C">
        <w:t>;</w:t>
      </w:r>
    </w:p>
    <w:p w14:paraId="5890BD51" w14:textId="3D0CDCD1" w:rsidR="00DE7505" w:rsidRPr="0095230C" w:rsidRDefault="00F21DE9" w:rsidP="003A68FB">
      <w:pPr>
        <w:pStyle w:val="Odlomakpopisa"/>
        <w:numPr>
          <w:ilvl w:val="0"/>
          <w:numId w:val="7"/>
        </w:numPr>
        <w:ind w:left="426"/>
      </w:pPr>
      <w:r w:rsidRPr="0095230C">
        <w:t>za IV</w:t>
      </w:r>
      <w:r w:rsidR="008D7596" w:rsidRPr="0095230C">
        <w:t>.</w:t>
      </w:r>
      <w:r w:rsidRPr="0095230C">
        <w:t xml:space="preserve"> zonu koeficijent 0,4</w:t>
      </w:r>
      <w:r w:rsidR="00811930" w:rsidRPr="0095230C">
        <w:t>.</w:t>
      </w:r>
    </w:p>
    <w:p w14:paraId="72D07E03" w14:textId="2CC99D3A" w:rsidR="00F21DE9" w:rsidRPr="0095230C" w:rsidRDefault="003C2C32" w:rsidP="00860449">
      <w:pPr>
        <w:ind w:left="2124" w:firstLine="708"/>
        <w:rPr>
          <w:b/>
        </w:rPr>
      </w:pPr>
      <w:r w:rsidRPr="0095230C">
        <w:rPr>
          <w:b/>
        </w:rPr>
        <w:t>V</w:t>
      </w:r>
      <w:r w:rsidR="001A6C87" w:rsidRPr="0095230C">
        <w:rPr>
          <w:b/>
        </w:rPr>
        <w:t>.</w:t>
      </w:r>
      <w:r w:rsidRPr="0095230C">
        <w:rPr>
          <w:b/>
        </w:rPr>
        <w:t xml:space="preserve"> </w:t>
      </w:r>
      <w:r w:rsidR="00F21DE9" w:rsidRPr="0095230C">
        <w:rPr>
          <w:b/>
        </w:rPr>
        <w:t>KOEFICIJENTI NAMJENE NEKRETNINA</w:t>
      </w:r>
    </w:p>
    <w:p w14:paraId="437F2D9A" w14:textId="4FC41353" w:rsidR="00F21DE9" w:rsidRPr="0095230C" w:rsidRDefault="00F21DE9" w:rsidP="00FE451D">
      <w:pPr>
        <w:jc w:val="center"/>
        <w:rPr>
          <w:b/>
        </w:rPr>
      </w:pPr>
      <w:r w:rsidRPr="0095230C">
        <w:rPr>
          <w:b/>
        </w:rPr>
        <w:t xml:space="preserve">Članak </w:t>
      </w:r>
      <w:r w:rsidR="00CD10C2" w:rsidRPr="0095230C">
        <w:rPr>
          <w:b/>
        </w:rPr>
        <w:t>1</w:t>
      </w:r>
      <w:r w:rsidR="007B2CE5">
        <w:rPr>
          <w:b/>
        </w:rPr>
        <w:t>0</w:t>
      </w:r>
      <w:r w:rsidRPr="0095230C">
        <w:rPr>
          <w:b/>
        </w:rPr>
        <w:t>.</w:t>
      </w:r>
    </w:p>
    <w:p w14:paraId="0105582C" w14:textId="296630ED" w:rsidR="00F21DE9" w:rsidRPr="0095230C" w:rsidRDefault="00F21DE9" w:rsidP="003A68FB">
      <w:pPr>
        <w:pStyle w:val="Odlomakpopisa"/>
        <w:numPr>
          <w:ilvl w:val="0"/>
          <w:numId w:val="10"/>
        </w:numPr>
        <w:ind w:left="426"/>
      </w:pPr>
      <w:r w:rsidRPr="0095230C">
        <w:t xml:space="preserve">Utvrđuju se koeficijenti namjene nekretnina (Kn), </w:t>
      </w:r>
      <w:r w:rsidR="00F7548C" w:rsidRPr="0095230C">
        <w:t xml:space="preserve">i to </w:t>
      </w:r>
      <w:r w:rsidRPr="0095230C">
        <w:t>kako slijedi:</w:t>
      </w:r>
    </w:p>
    <w:tbl>
      <w:tblPr>
        <w:tblStyle w:val="Svijetla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6095"/>
        <w:gridCol w:w="2830"/>
      </w:tblGrid>
      <w:tr w:rsidR="00DE7A83" w:rsidRPr="0095230C" w14:paraId="26322837" w14:textId="77777777" w:rsidTr="00A22876">
        <w:tc>
          <w:tcPr>
            <w:tcW w:w="6095" w:type="dxa"/>
          </w:tcPr>
          <w:p w14:paraId="20AD1641" w14:textId="3873C369" w:rsidR="00DE7A83" w:rsidRPr="0095230C" w:rsidRDefault="00DE7A83" w:rsidP="001C69E7">
            <w:pPr>
              <w:rPr>
                <w:b/>
              </w:rPr>
            </w:pPr>
            <w:r w:rsidRPr="0095230C">
              <w:rPr>
                <w:b/>
              </w:rPr>
              <w:t>VRSTA NEKRETNINE I DJELATNOST</w:t>
            </w:r>
          </w:p>
        </w:tc>
        <w:tc>
          <w:tcPr>
            <w:tcW w:w="2830" w:type="dxa"/>
          </w:tcPr>
          <w:p w14:paraId="2B3B8A37" w14:textId="761C5848" w:rsidR="00DE7A83" w:rsidRPr="0095230C" w:rsidRDefault="00DE7A83" w:rsidP="003635BB">
            <w:pPr>
              <w:jc w:val="center"/>
              <w:rPr>
                <w:b/>
              </w:rPr>
            </w:pPr>
            <w:r w:rsidRPr="0095230C">
              <w:rPr>
                <w:b/>
              </w:rPr>
              <w:t>KOEFICIJENT NAMJENE (Kn)</w:t>
            </w:r>
          </w:p>
        </w:tc>
      </w:tr>
      <w:tr w:rsidR="00DE7A83" w:rsidRPr="0095230C" w14:paraId="6BCEFE91" w14:textId="77777777" w:rsidTr="00A22876">
        <w:tc>
          <w:tcPr>
            <w:tcW w:w="6095" w:type="dxa"/>
          </w:tcPr>
          <w:p w14:paraId="57FD132B" w14:textId="287657CC" w:rsidR="00DE7A83" w:rsidRPr="0095230C" w:rsidRDefault="00DE7A83" w:rsidP="00D9343F">
            <w:r w:rsidRPr="0095230C">
              <w:t>Stambeni prostor</w:t>
            </w:r>
          </w:p>
        </w:tc>
        <w:tc>
          <w:tcPr>
            <w:tcW w:w="2830" w:type="dxa"/>
          </w:tcPr>
          <w:p w14:paraId="22D54BF0" w14:textId="4E94C9C6" w:rsidR="00DE7A83" w:rsidRPr="0095230C" w:rsidRDefault="00DE7A83" w:rsidP="003635BB">
            <w:pPr>
              <w:jc w:val="center"/>
            </w:pPr>
            <w:r w:rsidRPr="0095230C">
              <w:t>1,00</w:t>
            </w:r>
          </w:p>
        </w:tc>
      </w:tr>
      <w:tr w:rsidR="00DE7A83" w:rsidRPr="0095230C" w14:paraId="4B5CCD33" w14:textId="77777777" w:rsidTr="00A22876">
        <w:tc>
          <w:tcPr>
            <w:tcW w:w="6095" w:type="dxa"/>
          </w:tcPr>
          <w:p w14:paraId="6D3D7D5A" w14:textId="2E2B73C2" w:rsidR="00DE7A83" w:rsidRPr="0095230C" w:rsidRDefault="002D73F4" w:rsidP="00D9343F">
            <w:r w:rsidRPr="0095230C">
              <w:t>Stambeni i poslovni prostor koji koriste neprofitne udruge građana</w:t>
            </w:r>
          </w:p>
        </w:tc>
        <w:tc>
          <w:tcPr>
            <w:tcW w:w="2830" w:type="dxa"/>
          </w:tcPr>
          <w:p w14:paraId="6AFEC873" w14:textId="58ACBE77" w:rsidR="00DE7A83" w:rsidRPr="0095230C" w:rsidRDefault="002D73F4" w:rsidP="003635BB">
            <w:pPr>
              <w:jc w:val="center"/>
            </w:pPr>
            <w:r w:rsidRPr="0095230C">
              <w:t>1,00</w:t>
            </w:r>
          </w:p>
        </w:tc>
      </w:tr>
      <w:tr w:rsidR="00DE7A83" w:rsidRPr="0095230C" w14:paraId="10A1F3C1" w14:textId="77777777" w:rsidTr="00A22876">
        <w:tc>
          <w:tcPr>
            <w:tcW w:w="6095" w:type="dxa"/>
          </w:tcPr>
          <w:p w14:paraId="42390D3F" w14:textId="6F8B539E" w:rsidR="00DE7A83" w:rsidRPr="0095230C" w:rsidRDefault="002D73F4" w:rsidP="00D9343F">
            <w:r w:rsidRPr="0095230C">
              <w:t>Garažni prostor</w:t>
            </w:r>
          </w:p>
        </w:tc>
        <w:tc>
          <w:tcPr>
            <w:tcW w:w="2830" w:type="dxa"/>
          </w:tcPr>
          <w:p w14:paraId="21BDFD0F" w14:textId="5ACA36E1" w:rsidR="00DE7A83" w:rsidRPr="0095230C" w:rsidRDefault="002D73F4" w:rsidP="003635BB">
            <w:pPr>
              <w:jc w:val="center"/>
            </w:pPr>
            <w:r w:rsidRPr="0095230C">
              <w:t>1,00</w:t>
            </w:r>
          </w:p>
        </w:tc>
      </w:tr>
      <w:tr w:rsidR="00DE7A83" w:rsidRPr="0095230C" w14:paraId="164A4FB6" w14:textId="77777777" w:rsidTr="00A22876">
        <w:tc>
          <w:tcPr>
            <w:tcW w:w="6095" w:type="dxa"/>
          </w:tcPr>
          <w:p w14:paraId="3010FBA5" w14:textId="17596509" w:rsidR="00DE7A83" w:rsidRPr="0095230C" w:rsidRDefault="004711DD" w:rsidP="00D9343F">
            <w:r w:rsidRPr="0095230C">
              <w:t>Poslovni prostor koji služi za proizv</w:t>
            </w:r>
            <w:r w:rsidR="003E6657" w:rsidRPr="0095230C">
              <w:t>odne djelatnosti</w:t>
            </w:r>
            <w:r w:rsidR="008E2998" w:rsidRPr="0095230C">
              <w:t xml:space="preserve"> (industrijska i poljoprivredna)</w:t>
            </w:r>
          </w:p>
        </w:tc>
        <w:tc>
          <w:tcPr>
            <w:tcW w:w="2830" w:type="dxa"/>
          </w:tcPr>
          <w:p w14:paraId="1692BC31" w14:textId="67725422" w:rsidR="00DE7A83" w:rsidRPr="00E728AD" w:rsidRDefault="00E728AD" w:rsidP="003635BB">
            <w:pPr>
              <w:jc w:val="center"/>
            </w:pPr>
            <w:r w:rsidRPr="00E728AD">
              <w:t>2,00</w:t>
            </w:r>
            <w:r w:rsidR="00AC2CA7" w:rsidRPr="00E728AD">
              <w:t xml:space="preserve"> </w:t>
            </w:r>
          </w:p>
        </w:tc>
      </w:tr>
      <w:tr w:rsidR="006679E1" w:rsidRPr="0095230C" w14:paraId="783DE9F2" w14:textId="77777777" w:rsidTr="00A22876">
        <w:tc>
          <w:tcPr>
            <w:tcW w:w="6095" w:type="dxa"/>
          </w:tcPr>
          <w:p w14:paraId="25EB9444" w14:textId="6D4F75DC" w:rsidR="006679E1" w:rsidRPr="0095230C" w:rsidRDefault="00314659" w:rsidP="00D9343F">
            <w:r>
              <w:t>Poslovni prostor iz područja informatičke tehnologije (</w:t>
            </w:r>
            <w:r w:rsidR="006679E1">
              <w:t>IT sektor</w:t>
            </w:r>
            <w:r>
              <w:t>)</w:t>
            </w:r>
          </w:p>
        </w:tc>
        <w:tc>
          <w:tcPr>
            <w:tcW w:w="2830" w:type="dxa"/>
          </w:tcPr>
          <w:p w14:paraId="59A3B404" w14:textId="0D25F385" w:rsidR="006679E1" w:rsidRPr="00E728AD" w:rsidRDefault="006679E1" w:rsidP="003635BB">
            <w:pPr>
              <w:jc w:val="center"/>
            </w:pPr>
            <w:r>
              <w:t>3,00</w:t>
            </w:r>
          </w:p>
        </w:tc>
      </w:tr>
      <w:tr w:rsidR="006679E1" w:rsidRPr="0095230C" w14:paraId="55BB273C" w14:textId="77777777" w:rsidTr="00A22876">
        <w:tc>
          <w:tcPr>
            <w:tcW w:w="6095" w:type="dxa"/>
          </w:tcPr>
          <w:p w14:paraId="2BA2EA80" w14:textId="728FAC43" w:rsidR="006679E1" w:rsidRPr="0095230C" w:rsidRDefault="00314659" w:rsidP="00D9343F">
            <w:r>
              <w:t>Poslovni prostor u koj</w:t>
            </w:r>
            <w:r w:rsidR="009C276C">
              <w:t>em</w:t>
            </w:r>
            <w:r>
              <w:t xml:space="preserve"> se obavljaju financijske djelatnosti (poslovne banke, štedionice, mjenjačnice), igre klađenja i igre na sreću na automatima, ben</w:t>
            </w:r>
            <w:r w:rsidR="006679E1">
              <w:t>zinske postaje</w:t>
            </w:r>
          </w:p>
        </w:tc>
        <w:tc>
          <w:tcPr>
            <w:tcW w:w="2830" w:type="dxa"/>
          </w:tcPr>
          <w:p w14:paraId="240B0492" w14:textId="05E79D49" w:rsidR="006679E1" w:rsidRPr="00E728AD" w:rsidRDefault="006679E1" w:rsidP="003635BB">
            <w:pPr>
              <w:jc w:val="center"/>
            </w:pPr>
            <w:r>
              <w:t>5,00</w:t>
            </w:r>
          </w:p>
        </w:tc>
      </w:tr>
      <w:tr w:rsidR="00DE7A83" w:rsidRPr="0095230C" w14:paraId="5039C382" w14:textId="77777777" w:rsidTr="00A22876">
        <w:tc>
          <w:tcPr>
            <w:tcW w:w="6095" w:type="dxa"/>
          </w:tcPr>
          <w:p w14:paraId="3BE0BD87" w14:textId="6BCAA2AB" w:rsidR="00DE7A83" w:rsidRPr="0095230C" w:rsidRDefault="00AC2CA7" w:rsidP="00D9343F">
            <w:r w:rsidRPr="0095230C">
              <w:t xml:space="preserve">Poslovni prostor koji služi za djelatnosti koje nisu proizvodne </w:t>
            </w:r>
          </w:p>
        </w:tc>
        <w:tc>
          <w:tcPr>
            <w:tcW w:w="2830" w:type="dxa"/>
          </w:tcPr>
          <w:p w14:paraId="37D3B7AA" w14:textId="41EB3412" w:rsidR="00DE7A83" w:rsidRPr="00E728AD" w:rsidRDefault="00E728AD" w:rsidP="003635BB">
            <w:pPr>
              <w:jc w:val="center"/>
            </w:pPr>
            <w:r w:rsidRPr="00E728AD">
              <w:t>4,00</w:t>
            </w:r>
          </w:p>
        </w:tc>
      </w:tr>
      <w:tr w:rsidR="00DE7A83" w:rsidRPr="0095230C" w14:paraId="1CB26E95" w14:textId="77777777" w:rsidTr="00A22876">
        <w:tc>
          <w:tcPr>
            <w:tcW w:w="6095" w:type="dxa"/>
          </w:tcPr>
          <w:p w14:paraId="530E2865" w14:textId="2E8780BA" w:rsidR="00DE7A83" w:rsidRPr="0095230C" w:rsidRDefault="00512C09" w:rsidP="00D9343F">
            <w:r w:rsidRPr="0095230C">
              <w:t>Građevinsko zemljište koje služi obavljanju poslovne djelatnosti</w:t>
            </w:r>
          </w:p>
        </w:tc>
        <w:tc>
          <w:tcPr>
            <w:tcW w:w="2830" w:type="dxa"/>
          </w:tcPr>
          <w:p w14:paraId="6130802F" w14:textId="0004FCA6" w:rsidR="00DE7A83" w:rsidRPr="00E728AD" w:rsidRDefault="00E728AD" w:rsidP="003635BB">
            <w:pPr>
              <w:jc w:val="center"/>
            </w:pPr>
            <w:r w:rsidRPr="00E728AD">
              <w:t>0,40</w:t>
            </w:r>
          </w:p>
        </w:tc>
      </w:tr>
      <w:tr w:rsidR="00DE7A83" w:rsidRPr="0095230C" w14:paraId="12D26E55" w14:textId="77777777" w:rsidTr="00A22876">
        <w:tc>
          <w:tcPr>
            <w:tcW w:w="6095" w:type="dxa"/>
          </w:tcPr>
          <w:p w14:paraId="04490600" w14:textId="66105DE3" w:rsidR="00DE7A83" w:rsidRPr="0095230C" w:rsidRDefault="00512C09" w:rsidP="00D9343F">
            <w:r w:rsidRPr="0095230C">
              <w:t>Neizgrađeno građevinsko zemljište</w:t>
            </w:r>
          </w:p>
        </w:tc>
        <w:tc>
          <w:tcPr>
            <w:tcW w:w="2830" w:type="dxa"/>
          </w:tcPr>
          <w:p w14:paraId="0077E680" w14:textId="16CF2347" w:rsidR="00DE7A83" w:rsidRPr="0095230C" w:rsidRDefault="004D2CC4" w:rsidP="003635BB">
            <w:pPr>
              <w:jc w:val="center"/>
            </w:pPr>
            <w:r w:rsidRPr="0095230C">
              <w:t>0,05</w:t>
            </w:r>
          </w:p>
        </w:tc>
      </w:tr>
    </w:tbl>
    <w:p w14:paraId="438E2635" w14:textId="77777777" w:rsidR="00A22876" w:rsidRPr="0095230C" w:rsidRDefault="00A22876" w:rsidP="00A150D2">
      <w:pPr>
        <w:rPr>
          <w:b/>
        </w:rPr>
      </w:pPr>
    </w:p>
    <w:p w14:paraId="52451E9E" w14:textId="44E489ED" w:rsidR="00F21DE9" w:rsidRPr="0095230C" w:rsidRDefault="00F21DE9" w:rsidP="00FE451D">
      <w:pPr>
        <w:jc w:val="center"/>
        <w:rPr>
          <w:b/>
        </w:rPr>
      </w:pPr>
      <w:r w:rsidRPr="0095230C">
        <w:rPr>
          <w:b/>
        </w:rPr>
        <w:t xml:space="preserve">Članak </w:t>
      </w:r>
      <w:r w:rsidR="00CD10C2" w:rsidRPr="0095230C">
        <w:rPr>
          <w:b/>
        </w:rPr>
        <w:t>1</w:t>
      </w:r>
      <w:r w:rsidR="007B2CE5">
        <w:rPr>
          <w:b/>
        </w:rPr>
        <w:t>1</w:t>
      </w:r>
      <w:r w:rsidRPr="0095230C">
        <w:rPr>
          <w:b/>
        </w:rPr>
        <w:t>.</w:t>
      </w:r>
    </w:p>
    <w:p w14:paraId="2EAA2DB2" w14:textId="1DBA5DE1" w:rsidR="007076AF" w:rsidRPr="0095230C" w:rsidRDefault="00F21DE9" w:rsidP="003A68FB">
      <w:pPr>
        <w:pStyle w:val="Odlomakpopisa"/>
        <w:numPr>
          <w:ilvl w:val="0"/>
          <w:numId w:val="11"/>
        </w:numPr>
        <w:ind w:left="426"/>
        <w:jc w:val="both"/>
      </w:pPr>
      <w:r w:rsidRPr="0095230C">
        <w:t>Za poslovni prostor i građev</w:t>
      </w:r>
      <w:r w:rsidR="00D15493" w:rsidRPr="0095230C">
        <w:t>insk</w:t>
      </w:r>
      <w:r w:rsidRPr="0095230C">
        <w:t>o zemljište koje služi u svrhu obavljanja poslovne djelatnosti, u slučaju kad se</w:t>
      </w:r>
      <w:r w:rsidR="00B4280A" w:rsidRPr="0095230C">
        <w:t xml:space="preserve"> </w:t>
      </w:r>
      <w:r w:rsidRPr="0095230C">
        <w:t xml:space="preserve">poslovna djelatnost ne obavlja više od 6 mjeseci u kalendarskoj godini, koeficijent </w:t>
      </w:r>
      <w:r w:rsidRPr="0095230C">
        <w:lastRenderedPageBreak/>
        <w:t>namjene umanjuje se za 50 %, ali</w:t>
      </w:r>
      <w:r w:rsidR="00B4280A" w:rsidRPr="0095230C">
        <w:t xml:space="preserve"> </w:t>
      </w:r>
      <w:r w:rsidRPr="0095230C">
        <w:t>ne može biti manji od koeficijenta namjene za stambeni prostor</w:t>
      </w:r>
      <w:r w:rsidR="00F92F45" w:rsidRPr="0095230C">
        <w:t xml:space="preserve"> odnosno za neizgrađeno građevinsko zemljište</w:t>
      </w:r>
      <w:r w:rsidRPr="0095230C">
        <w:t>.</w:t>
      </w:r>
    </w:p>
    <w:p w14:paraId="5619FA78" w14:textId="77777777" w:rsidR="007076AF" w:rsidRPr="0095230C" w:rsidRDefault="007076AF" w:rsidP="003635BB">
      <w:pPr>
        <w:pStyle w:val="Odlomakpopisa"/>
        <w:ind w:left="426"/>
        <w:jc w:val="both"/>
      </w:pPr>
    </w:p>
    <w:p w14:paraId="30361E34" w14:textId="4DFA5635" w:rsidR="007076AF" w:rsidRPr="0095230C" w:rsidRDefault="00AC5802" w:rsidP="003A68FB">
      <w:pPr>
        <w:pStyle w:val="Odlomakpopisa"/>
        <w:numPr>
          <w:ilvl w:val="0"/>
          <w:numId w:val="11"/>
        </w:numPr>
        <w:ind w:left="426"/>
        <w:jc w:val="both"/>
      </w:pPr>
      <w:r w:rsidRPr="0095230C">
        <w:t>Za</w:t>
      </w:r>
      <w:r w:rsidR="0068103F" w:rsidRPr="0095230C">
        <w:t xml:space="preserve"> </w:t>
      </w:r>
      <w:r w:rsidRPr="0095230C">
        <w:t>poslovn</w:t>
      </w:r>
      <w:r w:rsidR="0068103F" w:rsidRPr="0095230C">
        <w:t>e</w:t>
      </w:r>
      <w:r w:rsidRPr="0095230C">
        <w:t xml:space="preserve"> prostor</w:t>
      </w:r>
      <w:r w:rsidR="0068103F" w:rsidRPr="0095230C">
        <w:t>e</w:t>
      </w:r>
      <w:r w:rsidR="007956E9" w:rsidRPr="0095230C">
        <w:t xml:space="preserve"> koji služe za proizvodne djelatnosti</w:t>
      </w:r>
      <w:r w:rsidRPr="0095230C">
        <w:t xml:space="preserve"> iz članka </w:t>
      </w:r>
      <w:r w:rsidR="0068103F" w:rsidRPr="0095230C">
        <w:t>10</w:t>
      </w:r>
      <w:r w:rsidRPr="0095230C">
        <w:t>. stavak 1. ove Odluke, za dio površine iznad 5000 m</w:t>
      </w:r>
      <w:r w:rsidRPr="0095230C">
        <w:rPr>
          <w:vertAlign w:val="superscript"/>
        </w:rPr>
        <w:t>2</w:t>
      </w:r>
      <w:r w:rsidRPr="0095230C">
        <w:t>, koeficijent namjene umanjuje se za 10%.</w:t>
      </w:r>
    </w:p>
    <w:p w14:paraId="4FADAD62" w14:textId="43E4B850" w:rsidR="00D15493" w:rsidRPr="0095230C" w:rsidRDefault="00D15493" w:rsidP="003635BB">
      <w:pPr>
        <w:pStyle w:val="Odlomakpopisa"/>
        <w:ind w:left="426"/>
        <w:jc w:val="both"/>
      </w:pPr>
    </w:p>
    <w:p w14:paraId="51E16F62" w14:textId="04D1405C" w:rsidR="00D15493" w:rsidRPr="0095230C" w:rsidRDefault="00D15493" w:rsidP="003A68FB">
      <w:pPr>
        <w:pStyle w:val="Odlomakpopisa"/>
        <w:numPr>
          <w:ilvl w:val="0"/>
          <w:numId w:val="11"/>
        </w:numPr>
        <w:ind w:left="426"/>
        <w:jc w:val="both"/>
      </w:pPr>
      <w:r w:rsidRPr="0095230C">
        <w:t>Za hotele, apartmanska naselja i kampove visina godišnje komunalne naknade obračunata prema koeficijentima namjene ne može biti veća od 1,5% ukupnog godišnjeg prihoda iz prethodne godine, ostvarenog u hotelima, apartmanskim naseljima i kampovima koji se nalaze na području Grada.</w:t>
      </w:r>
    </w:p>
    <w:p w14:paraId="2F42E4A8" w14:textId="77777777" w:rsidR="00777B71" w:rsidRPr="0095230C" w:rsidRDefault="00777B71" w:rsidP="00F21DE9"/>
    <w:p w14:paraId="6FE4936C" w14:textId="01F1F951" w:rsidR="00AB7851" w:rsidRPr="0095230C" w:rsidRDefault="00AB7851" w:rsidP="00EB17EE">
      <w:pPr>
        <w:spacing w:after="0"/>
        <w:jc w:val="center"/>
        <w:rPr>
          <w:b/>
          <w:bCs/>
        </w:rPr>
      </w:pPr>
      <w:r w:rsidRPr="0095230C">
        <w:rPr>
          <w:b/>
          <w:bCs/>
        </w:rPr>
        <w:t>VI. VRIJEDNOST BODA</w:t>
      </w:r>
    </w:p>
    <w:p w14:paraId="5BB5FF31" w14:textId="77777777" w:rsidR="0065368E" w:rsidRPr="0095230C" w:rsidRDefault="0065368E" w:rsidP="0065368E">
      <w:pPr>
        <w:spacing w:after="0"/>
        <w:ind w:left="2832" w:firstLine="708"/>
        <w:rPr>
          <w:b/>
          <w:bCs/>
        </w:rPr>
      </w:pPr>
    </w:p>
    <w:p w14:paraId="39E81109" w14:textId="33080D22" w:rsidR="001A6C87" w:rsidRPr="0095230C" w:rsidRDefault="001A6C87" w:rsidP="00EB17EE">
      <w:pPr>
        <w:spacing w:after="0"/>
        <w:jc w:val="center"/>
        <w:rPr>
          <w:b/>
          <w:bCs/>
        </w:rPr>
      </w:pPr>
      <w:r w:rsidRPr="0095230C">
        <w:rPr>
          <w:b/>
          <w:bCs/>
        </w:rPr>
        <w:t>Članak. 1</w:t>
      </w:r>
      <w:r w:rsidR="007B2CE5">
        <w:rPr>
          <w:b/>
          <w:bCs/>
        </w:rPr>
        <w:t>2</w:t>
      </w:r>
      <w:r w:rsidRPr="0095230C">
        <w:rPr>
          <w:b/>
          <w:bCs/>
        </w:rPr>
        <w:t>.</w:t>
      </w:r>
    </w:p>
    <w:p w14:paraId="0FBCAB88" w14:textId="77777777" w:rsidR="001A6C87" w:rsidRPr="0095230C" w:rsidRDefault="001A6C87" w:rsidP="0065368E">
      <w:pPr>
        <w:spacing w:after="0"/>
        <w:ind w:left="2832" w:firstLine="708"/>
        <w:rPr>
          <w:b/>
          <w:bCs/>
        </w:rPr>
      </w:pPr>
    </w:p>
    <w:p w14:paraId="13EEA677" w14:textId="50FC8C62" w:rsidR="0065368E" w:rsidRPr="0095230C" w:rsidRDefault="0065368E" w:rsidP="003A68FB">
      <w:pPr>
        <w:pStyle w:val="Odlomakpopisa"/>
        <w:numPr>
          <w:ilvl w:val="0"/>
          <w:numId w:val="31"/>
        </w:numPr>
        <w:spacing w:after="0"/>
        <w:ind w:left="426"/>
        <w:jc w:val="both"/>
      </w:pPr>
      <w:r w:rsidRPr="0095230C">
        <w:t>Gradsko vijeće Grada do kraja studenog tekuće godine donosi odluku kojom određuje vrijednost boda komunalne naknade (B) koja se primjenjuje od 1. siječnja iduće godine.</w:t>
      </w:r>
    </w:p>
    <w:p w14:paraId="1BDDBC9B" w14:textId="77777777" w:rsidR="00961C3A" w:rsidRPr="0095230C" w:rsidRDefault="00961C3A" w:rsidP="00961C3A">
      <w:pPr>
        <w:pStyle w:val="Odlomakpopisa"/>
        <w:spacing w:after="0"/>
        <w:ind w:left="426"/>
        <w:jc w:val="both"/>
      </w:pPr>
    </w:p>
    <w:p w14:paraId="71546D6D" w14:textId="6E48CC23" w:rsidR="0065368E" w:rsidRPr="0095230C" w:rsidRDefault="0065368E" w:rsidP="003A68FB">
      <w:pPr>
        <w:pStyle w:val="Odlomakpopisa"/>
        <w:numPr>
          <w:ilvl w:val="0"/>
          <w:numId w:val="31"/>
        </w:numPr>
        <w:spacing w:after="0"/>
        <w:ind w:left="426"/>
        <w:jc w:val="both"/>
      </w:pPr>
      <w:r w:rsidRPr="0095230C">
        <w:t>Vrijednost boda komunalne naknade (B) određuje se u eurima po četvornome metru (m</w:t>
      </w:r>
      <w:r w:rsidRPr="0095230C">
        <w:rPr>
          <w:vertAlign w:val="superscript"/>
        </w:rPr>
        <w:t>2</w:t>
      </w:r>
      <w:r w:rsidRPr="0095230C">
        <w:t>) korisne površine stambenog prostora u prvoj zoni Grada.</w:t>
      </w:r>
    </w:p>
    <w:p w14:paraId="0B9F3DDD" w14:textId="77777777" w:rsidR="00961C3A" w:rsidRPr="0095230C" w:rsidRDefault="00961C3A" w:rsidP="00532FDD">
      <w:pPr>
        <w:spacing w:after="0"/>
        <w:jc w:val="both"/>
      </w:pPr>
    </w:p>
    <w:p w14:paraId="4524EC78" w14:textId="5148F17C" w:rsidR="00961C3A" w:rsidRPr="0095230C" w:rsidRDefault="00961C3A" w:rsidP="003A68FB">
      <w:pPr>
        <w:pStyle w:val="Odlomakpopisa"/>
        <w:numPr>
          <w:ilvl w:val="0"/>
          <w:numId w:val="31"/>
        </w:numPr>
        <w:spacing w:after="0"/>
        <w:ind w:left="426"/>
        <w:jc w:val="both"/>
      </w:pPr>
      <w:r w:rsidRPr="0095230C">
        <w:t>Ako predstavničko tijelo ne odredi vrijednost boda komunalne naknade (B) do kraja studenoga tekuće godine, za obračun komunalne naknade u sljedećoj kalendarskoj godini vrijednost boda se ne mijenja.</w:t>
      </w:r>
    </w:p>
    <w:p w14:paraId="2EE7A938" w14:textId="77777777" w:rsidR="0065368E" w:rsidRPr="0095230C" w:rsidRDefault="0065368E" w:rsidP="0065368E">
      <w:pPr>
        <w:spacing w:after="0"/>
        <w:ind w:left="2832" w:firstLine="708"/>
        <w:rPr>
          <w:b/>
          <w:bCs/>
        </w:rPr>
      </w:pPr>
    </w:p>
    <w:p w14:paraId="7B99F45C" w14:textId="77777777" w:rsidR="00961C3A" w:rsidRPr="0095230C" w:rsidRDefault="00961C3A" w:rsidP="0065368E">
      <w:pPr>
        <w:spacing w:after="0"/>
        <w:ind w:left="2832" w:firstLine="708"/>
        <w:rPr>
          <w:b/>
          <w:bCs/>
        </w:rPr>
      </w:pPr>
    </w:p>
    <w:p w14:paraId="6F7EEE27" w14:textId="190ADC99" w:rsidR="00F21DE9" w:rsidRPr="0095230C" w:rsidRDefault="00F21DE9" w:rsidP="00FE451D">
      <w:pPr>
        <w:jc w:val="center"/>
        <w:rPr>
          <w:b/>
        </w:rPr>
      </w:pPr>
      <w:r w:rsidRPr="0095230C">
        <w:rPr>
          <w:b/>
        </w:rPr>
        <w:t>V</w:t>
      </w:r>
      <w:r w:rsidR="003C2C32" w:rsidRPr="0095230C">
        <w:rPr>
          <w:b/>
        </w:rPr>
        <w:t>I</w:t>
      </w:r>
      <w:r w:rsidR="001A6C87" w:rsidRPr="0095230C">
        <w:rPr>
          <w:b/>
        </w:rPr>
        <w:t>I.</w:t>
      </w:r>
      <w:r w:rsidRPr="0095230C">
        <w:rPr>
          <w:b/>
        </w:rPr>
        <w:t xml:space="preserve"> </w:t>
      </w:r>
      <w:r w:rsidR="006F0952" w:rsidRPr="0095230C">
        <w:rPr>
          <w:b/>
        </w:rPr>
        <w:t xml:space="preserve">OBRAČUN I </w:t>
      </w:r>
      <w:r w:rsidRPr="0095230C">
        <w:rPr>
          <w:b/>
        </w:rPr>
        <w:t>ROKOVI PLAĆANJA KOMUNALNE NAKNADE</w:t>
      </w:r>
    </w:p>
    <w:p w14:paraId="46208020" w14:textId="70FC7579" w:rsidR="0089112F" w:rsidRPr="0095230C" w:rsidRDefault="00B90CD7" w:rsidP="00A22876">
      <w:pPr>
        <w:jc w:val="center"/>
        <w:rPr>
          <w:b/>
        </w:rPr>
      </w:pPr>
      <w:r w:rsidRPr="0095230C">
        <w:rPr>
          <w:b/>
        </w:rPr>
        <w:t>Članak 1</w:t>
      </w:r>
      <w:r w:rsidR="007B2CE5">
        <w:rPr>
          <w:b/>
        </w:rPr>
        <w:t>3</w:t>
      </w:r>
      <w:r w:rsidRPr="0095230C">
        <w:rPr>
          <w:b/>
        </w:rPr>
        <w:t>.</w:t>
      </w:r>
    </w:p>
    <w:p w14:paraId="7433CF2B" w14:textId="77777777" w:rsidR="0089112F" w:rsidRPr="0095230C" w:rsidRDefault="0089112F" w:rsidP="0089112F">
      <w:pPr>
        <w:pStyle w:val="Odlomakpopisa"/>
        <w:ind w:left="426"/>
        <w:jc w:val="center"/>
        <w:rPr>
          <w:b/>
          <w:sz w:val="4"/>
        </w:rPr>
      </w:pPr>
    </w:p>
    <w:p w14:paraId="66E824C8" w14:textId="2D004092" w:rsidR="00F70ECA" w:rsidRPr="0095230C" w:rsidRDefault="00F21DE9" w:rsidP="003A68FB">
      <w:pPr>
        <w:pStyle w:val="Odlomakpopisa"/>
        <w:numPr>
          <w:ilvl w:val="0"/>
          <w:numId w:val="27"/>
        </w:numPr>
        <w:ind w:left="426"/>
        <w:jc w:val="both"/>
      </w:pPr>
      <w:r w:rsidRPr="0095230C">
        <w:t xml:space="preserve">Komunalna naknada obračunava se po </w:t>
      </w:r>
      <w:r w:rsidR="008F08EA" w:rsidRPr="0095230C">
        <w:t>četvor</w:t>
      </w:r>
      <w:r w:rsidR="00613D81" w:rsidRPr="0095230C">
        <w:t>nome</w:t>
      </w:r>
      <w:r w:rsidR="00580CF9" w:rsidRPr="0095230C">
        <w:t xml:space="preserve"> metru (</w:t>
      </w:r>
      <w:r w:rsidRPr="0095230C">
        <w:t>m</w:t>
      </w:r>
      <w:r w:rsidRPr="0095230C">
        <w:rPr>
          <w:vertAlign w:val="superscript"/>
        </w:rPr>
        <w:t>2</w:t>
      </w:r>
      <w:r w:rsidR="00580CF9" w:rsidRPr="0095230C">
        <w:t>)</w:t>
      </w:r>
      <w:r w:rsidRPr="0095230C">
        <w:t xml:space="preserve"> površine i to za stambeni, poslovni i garažni prostor po jedinici</w:t>
      </w:r>
      <w:r w:rsidR="00580CF9" w:rsidRPr="0095230C">
        <w:t xml:space="preserve"> </w:t>
      </w:r>
      <w:r w:rsidR="005068F6" w:rsidRPr="0095230C">
        <w:t xml:space="preserve">neto </w:t>
      </w:r>
      <w:r w:rsidRPr="0095230C">
        <w:t>korisne površine koja se utvrđuje na način propisan Uredbom o uvjetima i mjerilima za utvrđivanje zaštićene</w:t>
      </w:r>
      <w:r w:rsidR="00580CF9" w:rsidRPr="0095230C">
        <w:t xml:space="preserve"> </w:t>
      </w:r>
      <w:r w:rsidRPr="0095230C">
        <w:t>najamnine (“Narodne novine”</w:t>
      </w:r>
      <w:r w:rsidR="00BF2FFD" w:rsidRPr="0095230C">
        <w:t>, br.</w:t>
      </w:r>
      <w:r w:rsidRPr="0095230C">
        <w:t xml:space="preserve"> 40/97</w:t>
      </w:r>
      <w:r w:rsidR="008D6895" w:rsidRPr="0095230C">
        <w:t xml:space="preserve"> i 117/05</w:t>
      </w:r>
      <w:r w:rsidRPr="0095230C">
        <w:t>), a za građev</w:t>
      </w:r>
      <w:r w:rsidR="00A60580" w:rsidRPr="0095230C">
        <w:t>insk</w:t>
      </w:r>
      <w:r w:rsidRPr="0095230C">
        <w:t>o zemljište po jedinici stvarne površine.</w:t>
      </w:r>
    </w:p>
    <w:p w14:paraId="67AAAAE9" w14:textId="77777777" w:rsidR="00562A54" w:rsidRPr="0095230C" w:rsidRDefault="00562A54" w:rsidP="00562A54">
      <w:pPr>
        <w:pStyle w:val="Odlomakpopisa"/>
        <w:ind w:left="426"/>
        <w:jc w:val="both"/>
      </w:pPr>
    </w:p>
    <w:p w14:paraId="6244E222" w14:textId="2F8673D1" w:rsidR="00562A54" w:rsidRPr="0095230C" w:rsidRDefault="00562A54" w:rsidP="003A68FB">
      <w:pPr>
        <w:pStyle w:val="Odlomakpopisa"/>
        <w:numPr>
          <w:ilvl w:val="0"/>
          <w:numId w:val="27"/>
        </w:numPr>
        <w:ind w:left="426"/>
        <w:jc w:val="both"/>
      </w:pPr>
      <w:r w:rsidRPr="0095230C">
        <w:t>Iznos komunalne naknade  po četvornome metru (m</w:t>
      </w:r>
      <w:r w:rsidRPr="0095230C">
        <w:rPr>
          <w:vertAlign w:val="superscript"/>
        </w:rPr>
        <w:t>2</w:t>
      </w:r>
      <w:r w:rsidRPr="0095230C">
        <w:t>) površine nekretnine utvrđuje se množenjem koeficijenta zone (Kz), koeficijenta namjene (Kn) i vrijednosti boda komunalne naknade (B).</w:t>
      </w:r>
    </w:p>
    <w:p w14:paraId="145A076B" w14:textId="7480963F" w:rsidR="00F21DE9" w:rsidRPr="0095230C" w:rsidRDefault="00F21DE9" w:rsidP="0065368E">
      <w:pPr>
        <w:ind w:left="3540" w:firstLine="708"/>
        <w:rPr>
          <w:b/>
        </w:rPr>
      </w:pPr>
      <w:r w:rsidRPr="0095230C">
        <w:rPr>
          <w:b/>
        </w:rPr>
        <w:t>Članak 1</w:t>
      </w:r>
      <w:r w:rsidR="007B2CE5">
        <w:rPr>
          <w:b/>
        </w:rPr>
        <w:t>4</w:t>
      </w:r>
      <w:r w:rsidRPr="0095230C">
        <w:rPr>
          <w:b/>
        </w:rPr>
        <w:t>.</w:t>
      </w:r>
    </w:p>
    <w:p w14:paraId="5CDB50DC" w14:textId="38D0EC12" w:rsidR="00F21DE9" w:rsidRPr="0095230C" w:rsidRDefault="00F21DE9" w:rsidP="003A68FB">
      <w:pPr>
        <w:pStyle w:val="Odlomakpopisa"/>
        <w:numPr>
          <w:ilvl w:val="0"/>
          <w:numId w:val="14"/>
        </w:numPr>
        <w:ind w:left="426"/>
        <w:jc w:val="both"/>
      </w:pPr>
      <w:r w:rsidRPr="0095230C">
        <w:t>Komunalna naknada plaća se prema sljedećoj dinamici:</w:t>
      </w:r>
    </w:p>
    <w:p w14:paraId="64BA0294" w14:textId="4A0B5B67" w:rsidR="00F21DE9" w:rsidRPr="0095230C" w:rsidRDefault="00F21DE9" w:rsidP="003A68FB">
      <w:pPr>
        <w:pStyle w:val="Odlomakpopisa"/>
        <w:numPr>
          <w:ilvl w:val="0"/>
          <w:numId w:val="13"/>
        </w:numPr>
        <w:jc w:val="both"/>
      </w:pPr>
      <w:r w:rsidRPr="0095230C">
        <w:t>fizičke osobe u 2 jednaka polugodišnja obroka u tijeku kalendarske godine</w:t>
      </w:r>
      <w:r w:rsidR="00806849" w:rsidRPr="0095230C">
        <w:t>,</w:t>
      </w:r>
      <w:r w:rsidR="00B52D86" w:rsidRPr="0095230C">
        <w:t xml:space="preserve"> i to s rokom dospijeća:</w:t>
      </w:r>
    </w:p>
    <w:p w14:paraId="6E7D4A97" w14:textId="301A53EB" w:rsidR="00B52D86" w:rsidRPr="0095230C" w:rsidRDefault="00B52D86" w:rsidP="003A68FB">
      <w:pPr>
        <w:pStyle w:val="Odlomakpopisa"/>
        <w:numPr>
          <w:ilvl w:val="1"/>
          <w:numId w:val="13"/>
        </w:numPr>
        <w:jc w:val="both"/>
      </w:pPr>
      <w:r w:rsidRPr="0095230C">
        <w:t>31.03. tekuće godine</w:t>
      </w:r>
      <w:r w:rsidR="00D556A2" w:rsidRPr="0095230C">
        <w:t xml:space="preserve"> i</w:t>
      </w:r>
    </w:p>
    <w:p w14:paraId="028AE82E" w14:textId="309C8751" w:rsidR="00B52D86" w:rsidRPr="0095230C" w:rsidRDefault="00B52D86" w:rsidP="003A68FB">
      <w:pPr>
        <w:pStyle w:val="Odlomakpopisa"/>
        <w:numPr>
          <w:ilvl w:val="1"/>
          <w:numId w:val="13"/>
        </w:numPr>
        <w:jc w:val="both"/>
      </w:pPr>
      <w:r w:rsidRPr="0095230C">
        <w:t>31.07. tekuće godine,</w:t>
      </w:r>
    </w:p>
    <w:p w14:paraId="1369F218" w14:textId="1D7B7AF9" w:rsidR="00F21DE9" w:rsidRPr="0095230C" w:rsidRDefault="00F21DE9" w:rsidP="003A68FB">
      <w:pPr>
        <w:pStyle w:val="Odlomakpopisa"/>
        <w:numPr>
          <w:ilvl w:val="0"/>
          <w:numId w:val="13"/>
        </w:numPr>
        <w:jc w:val="both"/>
      </w:pPr>
      <w:r w:rsidRPr="0095230C">
        <w:t xml:space="preserve">pravne osobe čije je godišnje zaduženje komunalne naknade manje od </w:t>
      </w:r>
      <w:r w:rsidR="008D6895" w:rsidRPr="0095230C">
        <w:t>1.300,00 eura</w:t>
      </w:r>
      <w:r w:rsidRPr="0095230C">
        <w:t xml:space="preserve"> u dva jednaka polugodišnja</w:t>
      </w:r>
      <w:r w:rsidR="001564FC" w:rsidRPr="0095230C">
        <w:t xml:space="preserve"> </w:t>
      </w:r>
      <w:r w:rsidRPr="0095230C">
        <w:t>obroka u tijeku kalendarske godine</w:t>
      </w:r>
      <w:r w:rsidR="00806849" w:rsidRPr="0095230C">
        <w:t>,</w:t>
      </w:r>
      <w:r w:rsidR="00B52D86" w:rsidRPr="0095230C">
        <w:t xml:space="preserve"> i to</w:t>
      </w:r>
      <w:r w:rsidR="00D556A2" w:rsidRPr="0095230C">
        <w:t xml:space="preserve"> rokom dospijeća</w:t>
      </w:r>
      <w:r w:rsidR="00B52D86" w:rsidRPr="0095230C">
        <w:t>:</w:t>
      </w:r>
    </w:p>
    <w:p w14:paraId="5D63E59E" w14:textId="257D7342" w:rsidR="00D556A2" w:rsidRPr="0095230C" w:rsidRDefault="00D556A2" w:rsidP="003A68FB">
      <w:pPr>
        <w:pStyle w:val="Odlomakpopisa"/>
        <w:numPr>
          <w:ilvl w:val="1"/>
          <w:numId w:val="13"/>
        </w:numPr>
        <w:jc w:val="both"/>
      </w:pPr>
      <w:r w:rsidRPr="0095230C">
        <w:lastRenderedPageBreak/>
        <w:t xml:space="preserve">31.03. tekuće godine i </w:t>
      </w:r>
    </w:p>
    <w:p w14:paraId="58BB632C" w14:textId="6FD59E54" w:rsidR="00D556A2" w:rsidRPr="0095230C" w:rsidRDefault="00D556A2" w:rsidP="003A68FB">
      <w:pPr>
        <w:pStyle w:val="Odlomakpopisa"/>
        <w:numPr>
          <w:ilvl w:val="1"/>
          <w:numId w:val="13"/>
        </w:numPr>
        <w:jc w:val="both"/>
      </w:pPr>
      <w:r w:rsidRPr="0095230C">
        <w:t>31.07. tekuće godine,</w:t>
      </w:r>
    </w:p>
    <w:p w14:paraId="338F97C3" w14:textId="2CF27619" w:rsidR="009F767D" w:rsidRPr="0095230C" w:rsidRDefault="00F21DE9" w:rsidP="003A68FB">
      <w:pPr>
        <w:pStyle w:val="Odlomakpopisa"/>
        <w:numPr>
          <w:ilvl w:val="0"/>
          <w:numId w:val="13"/>
        </w:numPr>
        <w:jc w:val="both"/>
      </w:pPr>
      <w:r w:rsidRPr="0095230C">
        <w:t xml:space="preserve">pravne osobe čije je godišnje zaduženje komunalne naknade veće od </w:t>
      </w:r>
      <w:r w:rsidR="008D6895" w:rsidRPr="0095230C">
        <w:t>1.300,00 eura</w:t>
      </w:r>
      <w:r w:rsidRPr="0095230C">
        <w:t xml:space="preserve"> u 4 jednaka tromjesečna</w:t>
      </w:r>
      <w:r w:rsidR="001564FC" w:rsidRPr="0095230C">
        <w:t xml:space="preserve"> </w:t>
      </w:r>
      <w:r w:rsidRPr="0095230C">
        <w:t>obroka u tijeku kalendarske godine</w:t>
      </w:r>
      <w:r w:rsidR="00D556A2" w:rsidRPr="0095230C">
        <w:t>, i to s rokom dospijeća:</w:t>
      </w:r>
    </w:p>
    <w:p w14:paraId="6986F4DE" w14:textId="50B1731F" w:rsidR="00D556A2" w:rsidRPr="0095230C" w:rsidRDefault="00D556A2" w:rsidP="003A68FB">
      <w:pPr>
        <w:pStyle w:val="Odlomakpopisa"/>
        <w:numPr>
          <w:ilvl w:val="1"/>
          <w:numId w:val="13"/>
        </w:numPr>
        <w:jc w:val="both"/>
      </w:pPr>
      <w:r w:rsidRPr="0095230C">
        <w:t>31.03.</w:t>
      </w:r>
      <w:r w:rsidR="004E66E8" w:rsidRPr="0095230C">
        <w:t xml:space="preserve"> tekuće godine,</w:t>
      </w:r>
    </w:p>
    <w:p w14:paraId="662FB342" w14:textId="429A4B6C" w:rsidR="00D556A2" w:rsidRPr="0095230C" w:rsidRDefault="00D556A2" w:rsidP="003A68FB">
      <w:pPr>
        <w:pStyle w:val="Odlomakpopisa"/>
        <w:numPr>
          <w:ilvl w:val="1"/>
          <w:numId w:val="13"/>
        </w:numPr>
        <w:jc w:val="both"/>
      </w:pPr>
      <w:r w:rsidRPr="0095230C">
        <w:t>31.05.</w:t>
      </w:r>
      <w:r w:rsidR="004E66E8" w:rsidRPr="0095230C">
        <w:t xml:space="preserve"> tekuće godine,</w:t>
      </w:r>
    </w:p>
    <w:p w14:paraId="13E49CA5" w14:textId="2957BB33" w:rsidR="00D556A2" w:rsidRPr="0095230C" w:rsidRDefault="00D556A2" w:rsidP="003A68FB">
      <w:pPr>
        <w:pStyle w:val="Odlomakpopisa"/>
        <w:numPr>
          <w:ilvl w:val="1"/>
          <w:numId w:val="13"/>
        </w:numPr>
        <w:jc w:val="both"/>
      </w:pPr>
      <w:r w:rsidRPr="0095230C">
        <w:t>31.07.</w:t>
      </w:r>
      <w:r w:rsidR="004E66E8" w:rsidRPr="0095230C">
        <w:t xml:space="preserve"> tekuće godine i</w:t>
      </w:r>
    </w:p>
    <w:p w14:paraId="38644270" w14:textId="389F41F0" w:rsidR="00D556A2" w:rsidRPr="0095230C" w:rsidRDefault="00D556A2" w:rsidP="003A68FB">
      <w:pPr>
        <w:pStyle w:val="Odlomakpopisa"/>
        <w:numPr>
          <w:ilvl w:val="1"/>
          <w:numId w:val="13"/>
        </w:numPr>
        <w:jc w:val="both"/>
      </w:pPr>
      <w:r w:rsidRPr="0095230C">
        <w:t>31.10.</w:t>
      </w:r>
      <w:r w:rsidR="004E66E8" w:rsidRPr="0095230C">
        <w:t xml:space="preserve"> tekuće godine.</w:t>
      </w:r>
    </w:p>
    <w:p w14:paraId="2D995B7A" w14:textId="77777777" w:rsidR="006C4F07" w:rsidRPr="0095230C" w:rsidRDefault="006C4F07" w:rsidP="008D6895">
      <w:pPr>
        <w:ind w:left="1440"/>
        <w:jc w:val="both"/>
      </w:pPr>
    </w:p>
    <w:p w14:paraId="07DB74FF" w14:textId="01F5BC9B" w:rsidR="005E0412" w:rsidRPr="0095230C" w:rsidRDefault="005E0412" w:rsidP="005E0412">
      <w:pPr>
        <w:spacing w:after="0"/>
        <w:jc w:val="center"/>
        <w:rPr>
          <w:b/>
          <w:bCs/>
        </w:rPr>
      </w:pPr>
      <w:r w:rsidRPr="0095230C">
        <w:rPr>
          <w:b/>
          <w:bCs/>
        </w:rPr>
        <w:t>VI</w:t>
      </w:r>
      <w:r w:rsidR="001A6C87" w:rsidRPr="0095230C">
        <w:rPr>
          <w:b/>
          <w:bCs/>
        </w:rPr>
        <w:t>I</w:t>
      </w:r>
      <w:r w:rsidRPr="0095230C">
        <w:rPr>
          <w:b/>
          <w:bCs/>
        </w:rPr>
        <w:t>I. RJEŠENJE O KOMUNALNOJ NAKNADI</w:t>
      </w:r>
    </w:p>
    <w:p w14:paraId="1125F545" w14:textId="77777777" w:rsidR="00532FDD" w:rsidRPr="0095230C" w:rsidRDefault="00532FDD" w:rsidP="005E0412">
      <w:pPr>
        <w:spacing w:after="0"/>
        <w:jc w:val="center"/>
        <w:rPr>
          <w:b/>
          <w:bCs/>
        </w:rPr>
      </w:pPr>
    </w:p>
    <w:p w14:paraId="71467647" w14:textId="181E7DA0" w:rsidR="005E0412" w:rsidRPr="0095230C" w:rsidRDefault="005E0412" w:rsidP="005E0412">
      <w:pPr>
        <w:jc w:val="center"/>
        <w:rPr>
          <w:b/>
        </w:rPr>
      </w:pPr>
      <w:r w:rsidRPr="0095230C">
        <w:rPr>
          <w:b/>
        </w:rPr>
        <w:t>Članak 1</w:t>
      </w:r>
      <w:r w:rsidR="007B2CE5">
        <w:rPr>
          <w:b/>
        </w:rPr>
        <w:t>5</w:t>
      </w:r>
      <w:r w:rsidRPr="0095230C">
        <w:rPr>
          <w:b/>
        </w:rPr>
        <w:t>.</w:t>
      </w:r>
    </w:p>
    <w:p w14:paraId="37347ED9" w14:textId="77777777" w:rsidR="005E0412" w:rsidRPr="0095230C" w:rsidRDefault="005E0412" w:rsidP="003A68FB">
      <w:pPr>
        <w:pStyle w:val="Odlomakpopisa"/>
        <w:numPr>
          <w:ilvl w:val="0"/>
          <w:numId w:val="12"/>
        </w:numPr>
        <w:ind w:left="426"/>
        <w:jc w:val="both"/>
      </w:pPr>
      <w:r w:rsidRPr="0095230C">
        <w:t>Rješenje o utvrđivanju visine komunalne naknade donosi Upravni odjel sukladno ovoj Odluci i Odluci o vrijednosti boda komunalne naknade u postupku pokrenutom po službenoj dužnosti.</w:t>
      </w:r>
    </w:p>
    <w:p w14:paraId="3F6A8D64" w14:textId="77777777" w:rsidR="005201FC" w:rsidRPr="0095230C" w:rsidRDefault="005201FC" w:rsidP="005201FC">
      <w:pPr>
        <w:pStyle w:val="Odlomakpopisa"/>
        <w:ind w:left="426"/>
        <w:jc w:val="both"/>
      </w:pPr>
    </w:p>
    <w:p w14:paraId="1C4AE3B8" w14:textId="5993E0CA" w:rsidR="005201FC" w:rsidRPr="0095230C" w:rsidRDefault="008D6895" w:rsidP="003A68FB">
      <w:pPr>
        <w:pStyle w:val="Odlomakpopisa"/>
        <w:numPr>
          <w:ilvl w:val="0"/>
          <w:numId w:val="12"/>
        </w:numPr>
        <w:spacing w:after="0"/>
        <w:ind w:left="426"/>
        <w:jc w:val="both"/>
      </w:pPr>
      <w:r w:rsidRPr="0095230C">
        <w:t>Rješenje iz stavka 1. ovog članka donosi se do 31. ožujka tekuće godine ako se odlukom Gradskog vijeća mijenja vrijednost boda komunalne naknade ili drugi podatak bitan za njezin izračun u odnosu na prethodnu godinu te u slučaju promjene drugih podataka</w:t>
      </w:r>
      <w:r w:rsidR="005201FC" w:rsidRPr="0095230C">
        <w:t xml:space="preserve"> bitnih za utvrđivanje obveze plaćanja komunalne naknade.</w:t>
      </w:r>
    </w:p>
    <w:p w14:paraId="560AE56F" w14:textId="77777777" w:rsidR="007C1531" w:rsidRPr="0095230C" w:rsidRDefault="007C1531" w:rsidP="007C1531">
      <w:pPr>
        <w:spacing w:after="0"/>
        <w:jc w:val="both"/>
      </w:pPr>
    </w:p>
    <w:p w14:paraId="708DE9EA" w14:textId="5934DE09" w:rsidR="005201FC" w:rsidRPr="0095230C" w:rsidRDefault="005201FC" w:rsidP="003A68FB">
      <w:pPr>
        <w:pStyle w:val="Odlomakpopisa"/>
        <w:numPr>
          <w:ilvl w:val="0"/>
          <w:numId w:val="12"/>
        </w:numPr>
        <w:ind w:left="426"/>
        <w:jc w:val="both"/>
      </w:pPr>
      <w:r w:rsidRPr="0095230C">
        <w:t>Rješenje iz stavka 1. ovog članka donosi se i ovršava u postupku i na način propisan zakonom kojim se uređuje opći odnos između poreznih obveznika i poreznih tijela koja primjenjuju propise o porezima i drugim javnim davanjima, ako Zakonom o komunalnom gospodarstvu nije propisano drugačije.</w:t>
      </w:r>
    </w:p>
    <w:p w14:paraId="164167B0" w14:textId="77777777" w:rsidR="007C1531" w:rsidRPr="0095230C" w:rsidRDefault="007C1531" w:rsidP="007C1531">
      <w:pPr>
        <w:pStyle w:val="Odlomakpopisa"/>
      </w:pPr>
    </w:p>
    <w:p w14:paraId="51EF3589" w14:textId="5A01A608" w:rsidR="007C1531" w:rsidRPr="0095230C" w:rsidRDefault="007C1531" w:rsidP="003A68FB">
      <w:pPr>
        <w:pStyle w:val="Odlomakpopisa"/>
        <w:numPr>
          <w:ilvl w:val="0"/>
          <w:numId w:val="12"/>
        </w:numPr>
        <w:ind w:left="426"/>
        <w:jc w:val="both"/>
      </w:pPr>
      <w:r w:rsidRPr="0095230C">
        <w:t>Rješenje</w:t>
      </w:r>
      <w:r w:rsidR="007C385A">
        <w:t>m</w:t>
      </w:r>
      <w:r w:rsidRPr="0095230C">
        <w:t xml:space="preserve"> o komunalnoj naknadi utvrđuje se:</w:t>
      </w:r>
    </w:p>
    <w:p w14:paraId="73F32AD0" w14:textId="3BFCD45E" w:rsidR="005E0412" w:rsidRPr="0095230C" w:rsidRDefault="007C1531" w:rsidP="003A68FB">
      <w:pPr>
        <w:pStyle w:val="Odlomakpopisa"/>
        <w:numPr>
          <w:ilvl w:val="0"/>
          <w:numId w:val="33"/>
        </w:numPr>
        <w:jc w:val="both"/>
      </w:pPr>
      <w:r w:rsidRPr="0095230C">
        <w:t>iznos komunalne naknade po m</w:t>
      </w:r>
      <w:r w:rsidRPr="0095230C">
        <w:rPr>
          <w:vertAlign w:val="superscript"/>
        </w:rPr>
        <w:t>2</w:t>
      </w:r>
      <w:r w:rsidRPr="0095230C">
        <w:t xml:space="preserve"> nekretnine,</w:t>
      </w:r>
    </w:p>
    <w:p w14:paraId="5A29324B" w14:textId="4FB007FB" w:rsidR="007C1531" w:rsidRPr="0095230C" w:rsidRDefault="007C1531" w:rsidP="003A68FB">
      <w:pPr>
        <w:pStyle w:val="Odlomakpopisa"/>
        <w:numPr>
          <w:ilvl w:val="0"/>
          <w:numId w:val="33"/>
        </w:numPr>
        <w:jc w:val="both"/>
      </w:pPr>
      <w:r w:rsidRPr="0095230C">
        <w:t>obračunska površina nekretnine,</w:t>
      </w:r>
    </w:p>
    <w:p w14:paraId="6EFDEDED" w14:textId="38219CBB" w:rsidR="007C1531" w:rsidRPr="0095230C" w:rsidRDefault="007C1531" w:rsidP="003A68FB">
      <w:pPr>
        <w:pStyle w:val="Odlomakpopisa"/>
        <w:numPr>
          <w:ilvl w:val="0"/>
          <w:numId w:val="33"/>
        </w:numPr>
        <w:jc w:val="both"/>
      </w:pPr>
      <w:r w:rsidRPr="0095230C">
        <w:t>godišnji iznos komunalne naknade,</w:t>
      </w:r>
    </w:p>
    <w:p w14:paraId="683EC3D0" w14:textId="68D97584" w:rsidR="007C1531" w:rsidRPr="0095230C" w:rsidRDefault="007C1531" w:rsidP="003A68FB">
      <w:pPr>
        <w:pStyle w:val="Odlomakpopisa"/>
        <w:numPr>
          <w:ilvl w:val="0"/>
          <w:numId w:val="33"/>
        </w:numPr>
        <w:jc w:val="both"/>
      </w:pPr>
      <w:r w:rsidRPr="0095230C">
        <w:t>mjesečni iznos komunalne naknade odnosno iznos obroka komunalne naknade ako se naknada ne plaća mjesečno,</w:t>
      </w:r>
    </w:p>
    <w:p w14:paraId="50A1E385" w14:textId="6B0A37F9" w:rsidR="007C1531" w:rsidRPr="0095230C" w:rsidRDefault="007C1531" w:rsidP="003A68FB">
      <w:pPr>
        <w:pStyle w:val="Odlomakpopisa"/>
        <w:numPr>
          <w:ilvl w:val="0"/>
          <w:numId w:val="33"/>
        </w:numPr>
        <w:spacing w:after="0"/>
        <w:jc w:val="both"/>
      </w:pPr>
      <w:r w:rsidRPr="0095230C">
        <w:t>rok za plaćanje iznosa obroka komunalne naknade.</w:t>
      </w:r>
    </w:p>
    <w:p w14:paraId="15645AAA" w14:textId="77777777" w:rsidR="007C1531" w:rsidRPr="0095230C" w:rsidRDefault="007C1531" w:rsidP="007C1531">
      <w:pPr>
        <w:spacing w:after="0"/>
        <w:ind w:left="426"/>
        <w:jc w:val="both"/>
      </w:pPr>
    </w:p>
    <w:p w14:paraId="7C88756B" w14:textId="4DC2D5DD" w:rsidR="005E0412" w:rsidRPr="00011630" w:rsidRDefault="005E0412" w:rsidP="003A68FB">
      <w:pPr>
        <w:pStyle w:val="Odlomakpopisa"/>
        <w:numPr>
          <w:ilvl w:val="0"/>
          <w:numId w:val="12"/>
        </w:numPr>
        <w:ind w:left="426"/>
        <w:jc w:val="both"/>
      </w:pPr>
      <w:r w:rsidRPr="00011630">
        <w:t>Ako se rješenje o utvrđivanju visine komunalne naknade donosi tijekom kalendarske godine, potrebno je u rješenju naznačiti</w:t>
      </w:r>
      <w:r w:rsidR="00EF136B">
        <w:t xml:space="preserve"> razmjerni</w:t>
      </w:r>
      <w:r w:rsidRPr="00011630">
        <w:t xml:space="preserve"> iznos</w:t>
      </w:r>
      <w:r w:rsidR="00011630">
        <w:t xml:space="preserve"> komunalne naknade</w:t>
      </w:r>
      <w:r w:rsidRPr="00011630">
        <w:t xml:space="preserve"> za tu godinu u kojoj se rješenje donosi, a </w:t>
      </w:r>
      <w:r w:rsidR="002F27D4">
        <w:t>potom</w:t>
      </w:r>
      <w:r w:rsidRPr="00011630">
        <w:t xml:space="preserve"> naznačiti i</w:t>
      </w:r>
      <w:r w:rsidR="002F27D4">
        <w:t xml:space="preserve"> cjelokupni</w:t>
      </w:r>
      <w:r w:rsidRPr="00011630">
        <w:t xml:space="preserve"> godišnji iznos</w:t>
      </w:r>
      <w:r w:rsidR="00DB077C">
        <w:t xml:space="preserve"> komunalne naknade</w:t>
      </w:r>
      <w:r w:rsidRPr="00011630">
        <w:t xml:space="preserve"> za sljedeće godine.</w:t>
      </w:r>
    </w:p>
    <w:p w14:paraId="7F098454" w14:textId="77777777" w:rsidR="005E0412" w:rsidRPr="0095230C" w:rsidRDefault="005E0412" w:rsidP="005E0412">
      <w:pPr>
        <w:spacing w:after="0"/>
        <w:rPr>
          <w:b/>
          <w:bCs/>
        </w:rPr>
      </w:pPr>
    </w:p>
    <w:p w14:paraId="5D14331D" w14:textId="4493DB94" w:rsidR="00B27EBD" w:rsidRPr="0095230C" w:rsidRDefault="001A6C87" w:rsidP="0000172A">
      <w:pPr>
        <w:jc w:val="center"/>
        <w:rPr>
          <w:b/>
        </w:rPr>
      </w:pPr>
      <w:r w:rsidRPr="0095230C">
        <w:rPr>
          <w:b/>
        </w:rPr>
        <w:t>IX.</w:t>
      </w:r>
      <w:r w:rsidR="003C2C32" w:rsidRPr="0095230C">
        <w:rPr>
          <w:b/>
        </w:rPr>
        <w:t xml:space="preserve"> </w:t>
      </w:r>
      <w:r w:rsidR="00B27EBD" w:rsidRPr="0095230C">
        <w:rPr>
          <w:b/>
        </w:rPr>
        <w:t>PRISILNA NAPLATA KOMUNALNE NAKNADE</w:t>
      </w:r>
    </w:p>
    <w:p w14:paraId="35BEC1A7" w14:textId="210CE4B6" w:rsidR="003B7844" w:rsidRPr="0095230C" w:rsidRDefault="00B27EBD" w:rsidP="0000172A">
      <w:pPr>
        <w:jc w:val="center"/>
        <w:rPr>
          <w:b/>
        </w:rPr>
      </w:pPr>
      <w:r w:rsidRPr="0095230C">
        <w:rPr>
          <w:b/>
        </w:rPr>
        <w:t>Članak</w:t>
      </w:r>
      <w:r w:rsidR="00A31577" w:rsidRPr="0095230C">
        <w:rPr>
          <w:b/>
        </w:rPr>
        <w:t xml:space="preserve"> 1</w:t>
      </w:r>
      <w:r w:rsidR="007B2CE5">
        <w:rPr>
          <w:b/>
        </w:rPr>
        <w:t>6</w:t>
      </w:r>
      <w:r w:rsidR="00A31577" w:rsidRPr="0095230C">
        <w:rPr>
          <w:b/>
        </w:rPr>
        <w:t>.</w:t>
      </w:r>
    </w:p>
    <w:p w14:paraId="71F10D2D" w14:textId="7ABF2BAB" w:rsidR="00124C66" w:rsidRPr="0095230C" w:rsidRDefault="006C6FCE" w:rsidP="003A68FB">
      <w:pPr>
        <w:pStyle w:val="Odlomakpopisa"/>
        <w:numPr>
          <w:ilvl w:val="0"/>
          <w:numId w:val="32"/>
        </w:numPr>
        <w:ind w:left="426"/>
        <w:jc w:val="both"/>
      </w:pPr>
      <w:r w:rsidRPr="0095230C">
        <w:t xml:space="preserve">Kontrolu naplate komunalne naknade, kao i </w:t>
      </w:r>
      <w:r w:rsidR="005201FC" w:rsidRPr="0095230C">
        <w:t>provedbu ovrhe po Rješenju iz prethodnog članka ove Odluke</w:t>
      </w:r>
      <w:r w:rsidRPr="0095230C">
        <w:t xml:space="preserve">, </w:t>
      </w:r>
      <w:r w:rsidR="005201FC" w:rsidRPr="0095230C">
        <w:t>vrš</w:t>
      </w:r>
      <w:r w:rsidRPr="0095230C">
        <w:t>i Upravni odjel</w:t>
      </w:r>
      <w:r w:rsidR="005201FC" w:rsidRPr="0095230C">
        <w:t xml:space="preserve"> za gospodarstvo, stambeno-komunalne djelatnosti i zaštitu okoliša Grada Svetog Ivana Zeline</w:t>
      </w:r>
      <w:r w:rsidR="00EA0136" w:rsidRPr="0095230C">
        <w:t>.</w:t>
      </w:r>
    </w:p>
    <w:p w14:paraId="1B310E3C" w14:textId="77777777" w:rsidR="003F5BA6" w:rsidRPr="0095230C" w:rsidRDefault="003F5BA6" w:rsidP="005E0412">
      <w:pPr>
        <w:pStyle w:val="Odlomakpopisa"/>
        <w:ind w:left="426"/>
        <w:jc w:val="both"/>
      </w:pPr>
    </w:p>
    <w:p w14:paraId="30C48FD0" w14:textId="4EC8ACAA" w:rsidR="003F5BA6" w:rsidRPr="0095230C" w:rsidRDefault="00124C66" w:rsidP="003A68FB">
      <w:pPr>
        <w:pStyle w:val="Odlomakpopisa"/>
        <w:numPr>
          <w:ilvl w:val="0"/>
          <w:numId w:val="32"/>
        </w:numPr>
        <w:ind w:left="426"/>
        <w:jc w:val="both"/>
      </w:pPr>
      <w:r w:rsidRPr="0095230C">
        <w:lastRenderedPageBreak/>
        <w:t>Postupak prisilne naplate provodi se u slučaju kad protekne najmanje tri mjeseca od dospijeća duga.</w:t>
      </w:r>
    </w:p>
    <w:p w14:paraId="57B1DEED" w14:textId="77777777" w:rsidR="003F5BA6" w:rsidRPr="0095230C" w:rsidRDefault="003F5BA6" w:rsidP="0000172A">
      <w:pPr>
        <w:pStyle w:val="Odlomakpopisa"/>
        <w:ind w:left="426"/>
        <w:jc w:val="both"/>
      </w:pPr>
    </w:p>
    <w:p w14:paraId="02629EA6" w14:textId="7CE0DD11" w:rsidR="005E0412" w:rsidRPr="0095230C" w:rsidRDefault="005E0412" w:rsidP="005E0412">
      <w:pPr>
        <w:pStyle w:val="Odlomakpopisa"/>
        <w:ind w:left="3966"/>
        <w:jc w:val="both"/>
        <w:rPr>
          <w:b/>
          <w:bCs/>
        </w:rPr>
      </w:pPr>
      <w:r w:rsidRPr="0095230C">
        <w:rPr>
          <w:b/>
          <w:bCs/>
        </w:rPr>
        <w:t xml:space="preserve"> Članak 1</w:t>
      </w:r>
      <w:r w:rsidR="007B2CE5">
        <w:rPr>
          <w:b/>
          <w:bCs/>
        </w:rPr>
        <w:t>7</w:t>
      </w:r>
      <w:r w:rsidRPr="0095230C">
        <w:rPr>
          <w:b/>
          <w:bCs/>
        </w:rPr>
        <w:t>.</w:t>
      </w:r>
    </w:p>
    <w:p w14:paraId="1A21F191" w14:textId="77777777" w:rsidR="005E0412" w:rsidRPr="0095230C" w:rsidRDefault="005E0412" w:rsidP="0000172A">
      <w:pPr>
        <w:pStyle w:val="Odlomakpopisa"/>
        <w:ind w:left="426"/>
        <w:jc w:val="both"/>
      </w:pPr>
    </w:p>
    <w:p w14:paraId="421B038D" w14:textId="77777777" w:rsidR="00124C66" w:rsidRPr="0095230C" w:rsidRDefault="00124C66" w:rsidP="003A68FB">
      <w:pPr>
        <w:pStyle w:val="Odlomakpopisa"/>
        <w:numPr>
          <w:ilvl w:val="0"/>
          <w:numId w:val="17"/>
        </w:numPr>
        <w:ind w:left="426"/>
        <w:jc w:val="both"/>
      </w:pPr>
      <w:r w:rsidRPr="0095230C">
        <w:t>U slučaju da nije moguće izvršiti naplatu duga komunalne naknade ni u postupku prisilne naplate, Gradonačelnik će dug otpisati kao nenaplativ:</w:t>
      </w:r>
    </w:p>
    <w:p w14:paraId="216422DA" w14:textId="77777777" w:rsidR="00124C66" w:rsidRPr="0095230C" w:rsidRDefault="00124C66" w:rsidP="003A68FB">
      <w:pPr>
        <w:pStyle w:val="Odlomakpopisa"/>
        <w:numPr>
          <w:ilvl w:val="0"/>
          <w:numId w:val="24"/>
        </w:numPr>
        <w:ind w:left="993"/>
        <w:jc w:val="both"/>
      </w:pPr>
      <w:r w:rsidRPr="0095230C">
        <w:t>ako je obveznik/ovršenik umro, a nije ostavio imovinu iz koje se može naplatiti dug komunalne naknade, to jest ako nije provedena ostavinska rasprava zbog pomanjkanja imovine,</w:t>
      </w:r>
    </w:p>
    <w:p w14:paraId="1999BB85" w14:textId="77777777" w:rsidR="00124C66" w:rsidRPr="0095230C" w:rsidRDefault="00124C66" w:rsidP="003A68FB">
      <w:pPr>
        <w:pStyle w:val="Odlomakpopisa"/>
        <w:numPr>
          <w:ilvl w:val="0"/>
          <w:numId w:val="24"/>
        </w:numPr>
        <w:ind w:left="993"/>
        <w:jc w:val="both"/>
      </w:pPr>
      <w:r w:rsidRPr="0095230C">
        <w:t>ako je pravna osoba po okončanju stečaja brisana iz sudskog registra,</w:t>
      </w:r>
    </w:p>
    <w:p w14:paraId="39BBAB3E" w14:textId="709498CC" w:rsidR="00124C66" w:rsidRPr="0095230C" w:rsidRDefault="00124C66" w:rsidP="003A68FB">
      <w:pPr>
        <w:pStyle w:val="Odlomakpopisa"/>
        <w:numPr>
          <w:ilvl w:val="0"/>
          <w:numId w:val="24"/>
        </w:numPr>
        <w:ind w:left="993"/>
        <w:jc w:val="both"/>
      </w:pPr>
      <w:r w:rsidRPr="0095230C">
        <w:t xml:space="preserve">ako se radi o nasljeđivanju ošasne imovine </w:t>
      </w:r>
      <w:r w:rsidR="00467AC0" w:rsidRPr="0095230C">
        <w:t xml:space="preserve">(imovina koja ostaje iza pokojnika bez vlastitih nasljednika) </w:t>
      </w:r>
      <w:r w:rsidRPr="0095230C">
        <w:t>iza obveznika komunalne naknade.</w:t>
      </w:r>
    </w:p>
    <w:p w14:paraId="3A10878F" w14:textId="77777777" w:rsidR="00133BD7" w:rsidRPr="0095230C" w:rsidRDefault="00133BD7" w:rsidP="001C69E7"/>
    <w:p w14:paraId="4D3847F1" w14:textId="77EA4094" w:rsidR="00F21DE9" w:rsidRPr="0095230C" w:rsidRDefault="00162B02" w:rsidP="00D572FD">
      <w:pPr>
        <w:jc w:val="center"/>
        <w:rPr>
          <w:b/>
        </w:rPr>
      </w:pPr>
      <w:r w:rsidRPr="0095230C">
        <w:rPr>
          <w:b/>
        </w:rPr>
        <w:t>X.</w:t>
      </w:r>
      <w:r w:rsidR="003C2C32" w:rsidRPr="0095230C">
        <w:rPr>
          <w:b/>
        </w:rPr>
        <w:t xml:space="preserve"> </w:t>
      </w:r>
      <w:r w:rsidR="00F21DE9" w:rsidRPr="0095230C">
        <w:rPr>
          <w:b/>
        </w:rPr>
        <w:t>OSLOBAĐANJE OD PLAĆANJA KOMUNALNE NAKNADE</w:t>
      </w:r>
    </w:p>
    <w:p w14:paraId="032CBBCD" w14:textId="2F7C705E" w:rsidR="00F21DE9" w:rsidRPr="0095230C" w:rsidRDefault="00F21DE9" w:rsidP="00D572FD">
      <w:pPr>
        <w:jc w:val="center"/>
        <w:rPr>
          <w:b/>
        </w:rPr>
      </w:pPr>
      <w:r w:rsidRPr="0095230C">
        <w:rPr>
          <w:b/>
        </w:rPr>
        <w:t xml:space="preserve">Članak </w:t>
      </w:r>
      <w:r w:rsidR="00A31577" w:rsidRPr="0095230C">
        <w:rPr>
          <w:b/>
        </w:rPr>
        <w:t>1</w:t>
      </w:r>
      <w:r w:rsidR="007B2CE5">
        <w:rPr>
          <w:b/>
        </w:rPr>
        <w:t>8</w:t>
      </w:r>
      <w:r w:rsidRPr="0095230C">
        <w:rPr>
          <w:b/>
        </w:rPr>
        <w:t>.</w:t>
      </w:r>
    </w:p>
    <w:p w14:paraId="73E49B03" w14:textId="11AF75AB" w:rsidR="00F21DE9" w:rsidRPr="0095230C" w:rsidRDefault="00F21DE9" w:rsidP="003A68FB">
      <w:pPr>
        <w:pStyle w:val="Odlomakpopisa"/>
        <w:numPr>
          <w:ilvl w:val="0"/>
          <w:numId w:val="15"/>
        </w:numPr>
        <w:ind w:left="426"/>
        <w:jc w:val="both"/>
      </w:pPr>
      <w:r w:rsidRPr="0095230C">
        <w:t>Kao nekretnine važne za Grad, koje se u potpunosti oslobađaju od plaćanja komunalne naknade,</w:t>
      </w:r>
      <w:r w:rsidR="00600838" w:rsidRPr="0095230C">
        <w:t xml:space="preserve"> </w:t>
      </w:r>
      <w:r w:rsidRPr="0095230C">
        <w:t>utvrđuju se:</w:t>
      </w:r>
    </w:p>
    <w:p w14:paraId="241BACB7" w14:textId="1341D8CC" w:rsidR="00F21DE9" w:rsidRPr="0095230C" w:rsidRDefault="00F21DE9" w:rsidP="003A68FB">
      <w:pPr>
        <w:pStyle w:val="Odlomakpopisa"/>
        <w:numPr>
          <w:ilvl w:val="0"/>
          <w:numId w:val="23"/>
        </w:numPr>
        <w:ind w:left="993"/>
        <w:jc w:val="both"/>
      </w:pPr>
      <w:r w:rsidRPr="0095230C">
        <w:t>javne prometne površine, javna parkirališta i parkovi,</w:t>
      </w:r>
    </w:p>
    <w:p w14:paraId="54BDAE3D" w14:textId="6026BC03" w:rsidR="00F21DE9" w:rsidRPr="0095230C" w:rsidRDefault="00F21DE9" w:rsidP="003A68FB">
      <w:pPr>
        <w:pStyle w:val="Odlomakpopisa"/>
        <w:numPr>
          <w:ilvl w:val="0"/>
          <w:numId w:val="23"/>
        </w:numPr>
        <w:ind w:left="993"/>
        <w:jc w:val="both"/>
      </w:pPr>
      <w:r w:rsidRPr="0095230C">
        <w:t>zemljišta i objekti groblja,</w:t>
      </w:r>
    </w:p>
    <w:p w14:paraId="0BD23820" w14:textId="490797E1" w:rsidR="00F21DE9" w:rsidRPr="0095230C" w:rsidRDefault="00F21DE9" w:rsidP="003A68FB">
      <w:pPr>
        <w:pStyle w:val="Odlomakpopisa"/>
        <w:numPr>
          <w:ilvl w:val="0"/>
          <w:numId w:val="23"/>
        </w:numPr>
        <w:ind w:left="993"/>
        <w:jc w:val="both"/>
      </w:pPr>
      <w:r w:rsidRPr="0095230C">
        <w:t>javna skloništa i drugi prostori u funkciji civilne zaštite,</w:t>
      </w:r>
    </w:p>
    <w:p w14:paraId="04A6FD91" w14:textId="006B8B47" w:rsidR="00B156CD" w:rsidRPr="0095230C" w:rsidRDefault="00F21DE9" w:rsidP="003A68FB">
      <w:pPr>
        <w:pStyle w:val="Odlomakpopisa"/>
        <w:numPr>
          <w:ilvl w:val="0"/>
          <w:numId w:val="23"/>
        </w:numPr>
        <w:ind w:left="993"/>
        <w:jc w:val="both"/>
      </w:pPr>
      <w:r w:rsidRPr="0095230C">
        <w:t>društveni domovi,</w:t>
      </w:r>
    </w:p>
    <w:p w14:paraId="79D3CBE8" w14:textId="31770DA3" w:rsidR="00B156CD" w:rsidRPr="0095230C" w:rsidRDefault="00F21DE9" w:rsidP="003A68FB">
      <w:pPr>
        <w:pStyle w:val="Odlomakpopisa"/>
        <w:numPr>
          <w:ilvl w:val="0"/>
          <w:numId w:val="23"/>
        </w:numPr>
        <w:ind w:left="993"/>
        <w:jc w:val="both"/>
      </w:pPr>
      <w:r w:rsidRPr="0095230C">
        <w:t>nekretnine koje se koriste za djelatnost komunalnih poduzeća Zelinske komunalije d.o.o., Zelina – plin</w:t>
      </w:r>
      <w:r w:rsidR="00600838" w:rsidRPr="0095230C">
        <w:t xml:space="preserve"> </w:t>
      </w:r>
      <w:r w:rsidRPr="0095230C">
        <w:t xml:space="preserve">d.o.o. i </w:t>
      </w:r>
      <w:r w:rsidR="00D97BC9" w:rsidRPr="0095230C">
        <w:t>Vodoopskrba i odvodnja Zagrebačke županije</w:t>
      </w:r>
      <w:r w:rsidRPr="0095230C">
        <w:t xml:space="preserve"> d.o.o.,</w:t>
      </w:r>
    </w:p>
    <w:p w14:paraId="30C64787" w14:textId="6B0E2F19" w:rsidR="00B156CD" w:rsidRPr="0095230C" w:rsidRDefault="00F21DE9" w:rsidP="003A68FB">
      <w:pPr>
        <w:pStyle w:val="Odlomakpopisa"/>
        <w:numPr>
          <w:ilvl w:val="0"/>
          <w:numId w:val="23"/>
        </w:numPr>
        <w:ind w:left="993"/>
        <w:jc w:val="both"/>
      </w:pPr>
      <w:r w:rsidRPr="0095230C">
        <w:t xml:space="preserve"> nekretnine u vlasništvu Grada koje se koriste za potrebe Grada i ustanova čiji</w:t>
      </w:r>
      <w:r w:rsidR="00F16E73" w:rsidRPr="0095230C">
        <w:t xml:space="preserve"> </w:t>
      </w:r>
      <w:r w:rsidRPr="0095230C">
        <w:t>je osnivač Grad,</w:t>
      </w:r>
    </w:p>
    <w:p w14:paraId="0C819450" w14:textId="76488EA2" w:rsidR="00B156CD" w:rsidRPr="0095230C" w:rsidRDefault="00F21DE9" w:rsidP="003A68FB">
      <w:pPr>
        <w:pStyle w:val="Odlomakpopisa"/>
        <w:numPr>
          <w:ilvl w:val="0"/>
          <w:numId w:val="23"/>
        </w:numPr>
        <w:ind w:left="993"/>
        <w:jc w:val="both"/>
      </w:pPr>
      <w:r w:rsidRPr="0095230C">
        <w:t>nekretnine koje se upotrebljavaju za djelatnost javnog predškolskog i obrazovnog sustava,</w:t>
      </w:r>
    </w:p>
    <w:p w14:paraId="4C7EC2B4" w14:textId="5EE916C0" w:rsidR="00B156CD" w:rsidRPr="0095230C" w:rsidRDefault="00F21DE9" w:rsidP="003A68FB">
      <w:pPr>
        <w:pStyle w:val="Odlomakpopisa"/>
        <w:numPr>
          <w:ilvl w:val="0"/>
          <w:numId w:val="23"/>
        </w:numPr>
        <w:ind w:left="993"/>
        <w:jc w:val="both"/>
      </w:pPr>
      <w:r w:rsidRPr="0095230C">
        <w:t>nekretnine koje koriste ustanove zdravstvene zaštite i socijalne skrbi čiji su osnivači država i/ili županija,</w:t>
      </w:r>
    </w:p>
    <w:p w14:paraId="33156FC5" w14:textId="553693B3" w:rsidR="00B156CD" w:rsidRPr="0095230C" w:rsidRDefault="00F21DE9" w:rsidP="003A68FB">
      <w:pPr>
        <w:pStyle w:val="Odlomakpopisa"/>
        <w:numPr>
          <w:ilvl w:val="0"/>
          <w:numId w:val="23"/>
        </w:numPr>
        <w:ind w:left="993"/>
        <w:jc w:val="both"/>
      </w:pPr>
      <w:r w:rsidRPr="0095230C">
        <w:t>nekretnine koje koriste tijela državne uprave, pravosudna tijela, te ostala tijela kojima je osnivač država</w:t>
      </w:r>
      <w:r w:rsidR="00F16E73" w:rsidRPr="0095230C">
        <w:t xml:space="preserve"> </w:t>
      </w:r>
      <w:r w:rsidRPr="0095230C">
        <w:t>i/ili županija,</w:t>
      </w:r>
    </w:p>
    <w:p w14:paraId="6AB0BB7A" w14:textId="23EA0079" w:rsidR="00B156CD" w:rsidRPr="0095230C" w:rsidRDefault="00B156CD" w:rsidP="003A68FB">
      <w:pPr>
        <w:pStyle w:val="Odlomakpopisa"/>
        <w:numPr>
          <w:ilvl w:val="0"/>
          <w:numId w:val="23"/>
        </w:numPr>
        <w:ind w:left="993"/>
        <w:jc w:val="both"/>
      </w:pPr>
      <w:r w:rsidRPr="0095230C">
        <w:t>n</w:t>
      </w:r>
      <w:r w:rsidR="00F21DE9" w:rsidRPr="0095230C">
        <w:t>ekretnine koje se upotrebljavaju za djelatnost vatrogasnih službi,</w:t>
      </w:r>
    </w:p>
    <w:p w14:paraId="0C16D9D2" w14:textId="45617F7D" w:rsidR="00B156CD" w:rsidRPr="0095230C" w:rsidRDefault="00F21DE9" w:rsidP="003A68FB">
      <w:pPr>
        <w:pStyle w:val="Odlomakpopisa"/>
        <w:numPr>
          <w:ilvl w:val="0"/>
          <w:numId w:val="23"/>
        </w:numPr>
        <w:ind w:left="993"/>
        <w:jc w:val="both"/>
      </w:pPr>
      <w:r w:rsidRPr="0095230C">
        <w:t xml:space="preserve">nekretnine koje </w:t>
      </w:r>
      <w:r w:rsidR="002E121E" w:rsidRPr="0095230C">
        <w:t xml:space="preserve">se koriste za obavljanje djelatnosti zdravstvene zaštite i socijalne </w:t>
      </w:r>
      <w:r w:rsidR="00F3608F" w:rsidRPr="0095230C">
        <w:t>skrbi</w:t>
      </w:r>
      <w:r w:rsidR="00FF7ABF" w:rsidRPr="0095230C">
        <w:t>,</w:t>
      </w:r>
    </w:p>
    <w:p w14:paraId="511571F9" w14:textId="07ED0B48" w:rsidR="0018212E" w:rsidRPr="0095230C" w:rsidRDefault="00240384" w:rsidP="003A68FB">
      <w:pPr>
        <w:pStyle w:val="Odlomakpopisa"/>
        <w:numPr>
          <w:ilvl w:val="0"/>
          <w:numId w:val="23"/>
        </w:numPr>
        <w:ind w:left="993"/>
        <w:jc w:val="both"/>
      </w:pPr>
      <w:r w:rsidRPr="0095230C">
        <w:t xml:space="preserve">neizgrađeno </w:t>
      </w:r>
      <w:r w:rsidR="00EE1C29" w:rsidRPr="0095230C">
        <w:t xml:space="preserve">građevinsko </w:t>
      </w:r>
      <w:r w:rsidRPr="0095230C">
        <w:t>zemljište u vlasništvu Grada</w:t>
      </w:r>
      <w:r w:rsidR="00D35A4E" w:rsidRPr="0095230C">
        <w:t>, Zagrebačke županije i Republike Hrvatske,</w:t>
      </w:r>
    </w:p>
    <w:p w14:paraId="1D4D85F8" w14:textId="7C70AFDC" w:rsidR="00B156CD" w:rsidRPr="0095230C" w:rsidRDefault="000B2E2B" w:rsidP="003A68FB">
      <w:pPr>
        <w:pStyle w:val="Odlomakpopisa"/>
        <w:numPr>
          <w:ilvl w:val="0"/>
          <w:numId w:val="23"/>
        </w:numPr>
        <w:ind w:left="993"/>
        <w:jc w:val="both"/>
      </w:pPr>
      <w:r w:rsidRPr="0095230C">
        <w:t>o</w:t>
      </w:r>
      <w:r w:rsidR="00B156CD" w:rsidRPr="0095230C">
        <w:t>bjekti i prostori u funkciji poljoprivredne proizvodnje osim onih koje koriste osobe ko</w:t>
      </w:r>
      <w:r w:rsidR="00BA79B6" w:rsidRPr="0095230C">
        <w:t>je</w:t>
      </w:r>
      <w:r w:rsidR="00B156CD" w:rsidRPr="0095230C">
        <w:t xml:space="preserve"> imaju status obrta ili trgovačkog društva te objekata i prostorija seoskog turizma</w:t>
      </w:r>
      <w:r w:rsidR="003B4C12" w:rsidRPr="0095230C">
        <w:t xml:space="preserve"> (prostorije za usluživanje jela i pića, kušaon</w:t>
      </w:r>
      <w:r w:rsidR="000F5439" w:rsidRPr="0095230C">
        <w:t>ic</w:t>
      </w:r>
      <w:r w:rsidR="003B4C12" w:rsidRPr="0095230C">
        <w:t>e, prostorije za smještaj gostiju i druge priručne prostorije)</w:t>
      </w:r>
      <w:r w:rsidRPr="0095230C">
        <w:t>,</w:t>
      </w:r>
    </w:p>
    <w:p w14:paraId="3EE6347E" w14:textId="0CD21D19" w:rsidR="000B2E2B" w:rsidRPr="0095230C" w:rsidRDefault="000B2E2B" w:rsidP="003A68FB">
      <w:pPr>
        <w:pStyle w:val="Odlomakpopisa"/>
        <w:numPr>
          <w:ilvl w:val="0"/>
          <w:numId w:val="23"/>
        </w:numPr>
        <w:ind w:left="993"/>
        <w:jc w:val="both"/>
      </w:pPr>
      <w:r w:rsidRPr="0095230C">
        <w:t xml:space="preserve">vjerski sakralni objekti i </w:t>
      </w:r>
      <w:r w:rsidR="007D7E55" w:rsidRPr="0095230C">
        <w:t>ostale</w:t>
      </w:r>
      <w:r w:rsidRPr="0095230C">
        <w:t xml:space="preserve"> prostorije koje služe za </w:t>
      </w:r>
      <w:r w:rsidR="0025179F" w:rsidRPr="0095230C">
        <w:t xml:space="preserve">obavljanje vjerskih poslova i </w:t>
      </w:r>
      <w:r w:rsidRPr="0095230C">
        <w:t>život vjerskih službenika</w:t>
      </w:r>
      <w:r w:rsidR="00B75755" w:rsidRPr="0095230C">
        <w:t xml:space="preserve"> </w:t>
      </w:r>
      <w:r w:rsidRPr="0095230C">
        <w:t>(</w:t>
      </w:r>
      <w:r w:rsidR="00653AEF" w:rsidRPr="0095230C">
        <w:t xml:space="preserve">npr. crkva. samostan, </w:t>
      </w:r>
      <w:r w:rsidRPr="0095230C">
        <w:t>župni dvor</w:t>
      </w:r>
      <w:r w:rsidR="00653AEF" w:rsidRPr="0095230C">
        <w:t>, kapelice</w:t>
      </w:r>
      <w:r w:rsidRPr="0095230C">
        <w:t>)</w:t>
      </w:r>
      <w:r w:rsidR="0019529B" w:rsidRPr="0095230C">
        <w:t>,</w:t>
      </w:r>
    </w:p>
    <w:p w14:paraId="73B301ED" w14:textId="6B0C93D4" w:rsidR="0019529B" w:rsidRPr="0095230C" w:rsidRDefault="0019529B" w:rsidP="003A68FB">
      <w:pPr>
        <w:pStyle w:val="Odlomakpopisa"/>
        <w:numPr>
          <w:ilvl w:val="0"/>
          <w:numId w:val="23"/>
        </w:numPr>
        <w:ind w:left="993"/>
        <w:jc w:val="both"/>
      </w:pPr>
      <w:r w:rsidRPr="0095230C">
        <w:t>uređeni prostori na otvorenom namijenjeni uslugama turističkog smještaja na otvorenom (kampiranje) uz korištenje pokretne opreme</w:t>
      </w:r>
      <w:r w:rsidR="00365670" w:rsidRPr="0095230C">
        <w:t xml:space="preserve"> </w:t>
      </w:r>
      <w:r w:rsidRPr="0095230C">
        <w:t>za kampiranje: šatori, kamp prikolice (kamp kućice, karavan), pokretne kućice (mobilhome), autodom (kamper) i slično,</w:t>
      </w:r>
    </w:p>
    <w:p w14:paraId="12F7FA65" w14:textId="60FCE777" w:rsidR="0019529B" w:rsidRPr="0095230C" w:rsidRDefault="0019529B" w:rsidP="003A68FB">
      <w:pPr>
        <w:pStyle w:val="Odlomakpopisa"/>
        <w:numPr>
          <w:ilvl w:val="0"/>
          <w:numId w:val="23"/>
        </w:numPr>
        <w:ind w:left="993"/>
        <w:jc w:val="both"/>
      </w:pPr>
      <w:r w:rsidRPr="0095230C">
        <w:t>otvoreni i/ili zatvoreni bazeni izgrađeni u svrhu obavljanja turističke djelatnosti.</w:t>
      </w:r>
    </w:p>
    <w:p w14:paraId="0988C678" w14:textId="77777777" w:rsidR="003B4C12" w:rsidRPr="0095230C" w:rsidRDefault="003B4C12" w:rsidP="0000172A">
      <w:pPr>
        <w:pStyle w:val="Odlomakpopisa"/>
        <w:jc w:val="both"/>
      </w:pPr>
    </w:p>
    <w:p w14:paraId="1FC793F8" w14:textId="2F7136A3" w:rsidR="00240F74" w:rsidRPr="0095230C" w:rsidRDefault="00F21DE9" w:rsidP="003A68FB">
      <w:pPr>
        <w:pStyle w:val="Odlomakpopisa"/>
        <w:numPr>
          <w:ilvl w:val="0"/>
          <w:numId w:val="15"/>
        </w:numPr>
        <w:ind w:left="426"/>
        <w:jc w:val="both"/>
      </w:pPr>
      <w:r w:rsidRPr="0095230C">
        <w:lastRenderedPageBreak/>
        <w:t xml:space="preserve">Komunalna naknada za nekretnine iz </w:t>
      </w:r>
      <w:r w:rsidR="007517F1" w:rsidRPr="0095230C">
        <w:t xml:space="preserve">prethodnog stavka </w:t>
      </w:r>
      <w:r w:rsidRPr="0095230C">
        <w:t>ovoga član</w:t>
      </w:r>
      <w:r w:rsidR="007517F1" w:rsidRPr="0095230C">
        <w:t>ka</w:t>
      </w:r>
      <w:r w:rsidRPr="0095230C">
        <w:t xml:space="preserve"> plaća se u slučaju ako su te nekretnine ili dijelovi tih</w:t>
      </w:r>
      <w:r w:rsidR="003B4C12" w:rsidRPr="0095230C">
        <w:t xml:space="preserve"> </w:t>
      </w:r>
      <w:r w:rsidRPr="0095230C">
        <w:t>nekretnina dat</w:t>
      </w:r>
      <w:r w:rsidR="00340890" w:rsidRPr="0095230C">
        <w:t>e</w:t>
      </w:r>
      <w:r w:rsidRPr="0095230C">
        <w:t xml:space="preserve"> u zakup, najam ili privremeno korištenje drugim korisnicima koji nisu oslobođeni od plaćanja</w:t>
      </w:r>
      <w:r w:rsidR="00340890" w:rsidRPr="0095230C">
        <w:t xml:space="preserve"> </w:t>
      </w:r>
      <w:r w:rsidRPr="0095230C">
        <w:t>komunalne naknade.</w:t>
      </w:r>
    </w:p>
    <w:p w14:paraId="002F7A70" w14:textId="388E155D" w:rsidR="00026E47" w:rsidRPr="0095230C" w:rsidRDefault="00F21DE9" w:rsidP="00315266">
      <w:pPr>
        <w:jc w:val="center"/>
        <w:rPr>
          <w:b/>
        </w:rPr>
      </w:pPr>
      <w:r w:rsidRPr="0095230C">
        <w:rPr>
          <w:b/>
        </w:rPr>
        <w:t xml:space="preserve">Članak </w:t>
      </w:r>
      <w:r w:rsidR="007B2CE5">
        <w:rPr>
          <w:b/>
        </w:rPr>
        <w:t>19</w:t>
      </w:r>
      <w:r w:rsidRPr="0095230C">
        <w:rPr>
          <w:b/>
        </w:rPr>
        <w:t>.</w:t>
      </w:r>
    </w:p>
    <w:p w14:paraId="4FCED642" w14:textId="23B60DA6" w:rsidR="009C014F" w:rsidRPr="0095230C" w:rsidRDefault="00F21DE9" w:rsidP="003A68FB">
      <w:pPr>
        <w:pStyle w:val="Odlomakpopisa"/>
        <w:numPr>
          <w:ilvl w:val="0"/>
          <w:numId w:val="16"/>
        </w:numPr>
        <w:ind w:left="426"/>
        <w:jc w:val="both"/>
      </w:pPr>
      <w:r w:rsidRPr="0095230C">
        <w:t xml:space="preserve">Od obveze plaćanja komunalne naknade, za stambeni prostor, </w:t>
      </w:r>
      <w:r w:rsidR="00E3112E" w:rsidRPr="0095230C">
        <w:t xml:space="preserve">rješenjem se </w:t>
      </w:r>
      <w:r w:rsidRPr="0095230C">
        <w:t>oslobađaju oni obveznici, koji u sustavu</w:t>
      </w:r>
      <w:r w:rsidR="00340890" w:rsidRPr="0095230C">
        <w:t xml:space="preserve"> </w:t>
      </w:r>
      <w:r w:rsidRPr="0095230C">
        <w:t>socijalne skrbi ostvaruju pravo na stalnu novčanu pomoć</w:t>
      </w:r>
      <w:r w:rsidR="004A7F60" w:rsidRPr="0095230C">
        <w:t xml:space="preserve"> </w:t>
      </w:r>
      <w:r w:rsidRPr="0095230C">
        <w:t xml:space="preserve">temeljem rješenja </w:t>
      </w:r>
      <w:r w:rsidR="00661A3E">
        <w:t>Hrvatskog zavoda za socijalni rad</w:t>
      </w:r>
      <w:r w:rsidR="009D7C6A" w:rsidRPr="0095230C">
        <w:t xml:space="preserve">, te će se za </w:t>
      </w:r>
      <w:r w:rsidR="007517F1" w:rsidRPr="0095230C">
        <w:t>takve</w:t>
      </w:r>
      <w:r w:rsidR="009D7C6A" w:rsidRPr="0095230C">
        <w:t xml:space="preserve"> obveznik</w:t>
      </w:r>
      <w:r w:rsidR="007517F1" w:rsidRPr="0095230C">
        <w:t>e</w:t>
      </w:r>
      <w:r w:rsidR="009D7C6A" w:rsidRPr="0095230C">
        <w:t xml:space="preserve"> izvršiti otpis dugovanja po osnovi komunalne naknade.</w:t>
      </w:r>
    </w:p>
    <w:p w14:paraId="202A0D8B" w14:textId="64835C48" w:rsidR="004A7F60" w:rsidRPr="0095230C" w:rsidRDefault="004A7F60" w:rsidP="0000172A">
      <w:pPr>
        <w:jc w:val="center"/>
        <w:rPr>
          <w:b/>
        </w:rPr>
      </w:pPr>
      <w:r w:rsidRPr="0095230C">
        <w:rPr>
          <w:b/>
        </w:rPr>
        <w:t xml:space="preserve">Članak </w:t>
      </w:r>
      <w:r w:rsidR="00FB136B" w:rsidRPr="0095230C">
        <w:rPr>
          <w:b/>
        </w:rPr>
        <w:t>2</w:t>
      </w:r>
      <w:r w:rsidR="007B2CE5">
        <w:rPr>
          <w:b/>
        </w:rPr>
        <w:t>0</w:t>
      </w:r>
      <w:r w:rsidRPr="0095230C">
        <w:rPr>
          <w:b/>
        </w:rPr>
        <w:t>.</w:t>
      </w:r>
    </w:p>
    <w:p w14:paraId="6AF7E6BF" w14:textId="7F8C623D" w:rsidR="004A7F60" w:rsidRPr="0095230C" w:rsidRDefault="00533734" w:rsidP="003A68FB">
      <w:pPr>
        <w:pStyle w:val="Odlomakpopisa"/>
        <w:numPr>
          <w:ilvl w:val="0"/>
          <w:numId w:val="20"/>
        </w:numPr>
        <w:ind w:left="426"/>
        <w:jc w:val="both"/>
      </w:pPr>
      <w:r w:rsidRPr="0095230C">
        <w:t>Slučajevi mogućeg potpunog i djelomičnog oslobođenja od obveze plaćanja komunalne naknade</w:t>
      </w:r>
      <w:r w:rsidR="00C32DBA" w:rsidRPr="0095230C">
        <w:t>, su</w:t>
      </w:r>
      <w:r w:rsidRPr="0095230C">
        <w:t>:</w:t>
      </w:r>
    </w:p>
    <w:p w14:paraId="11DCE215" w14:textId="10C4368C" w:rsidR="00610374" w:rsidRPr="0095230C" w:rsidRDefault="00102D22" w:rsidP="003A68FB">
      <w:pPr>
        <w:pStyle w:val="Odlomakpopisa"/>
        <w:numPr>
          <w:ilvl w:val="1"/>
          <w:numId w:val="20"/>
        </w:numPr>
        <w:jc w:val="both"/>
      </w:pPr>
      <w:r w:rsidRPr="0095230C">
        <w:t>o</w:t>
      </w:r>
      <w:r w:rsidR="00533734" w:rsidRPr="0095230C">
        <w:t xml:space="preserve">bveznik koji živi u staračkom </w:t>
      </w:r>
      <w:r w:rsidR="00C32DBA" w:rsidRPr="0095230C">
        <w:t>domaćinstvu na području Grada</w:t>
      </w:r>
      <w:r w:rsidRPr="0095230C">
        <w:t xml:space="preserve">, a u slučaju kada ukupna </w:t>
      </w:r>
      <w:r w:rsidR="00471B7F" w:rsidRPr="0095230C">
        <w:t xml:space="preserve">mjesečna </w:t>
      </w:r>
      <w:r w:rsidRPr="0095230C">
        <w:t>primanja staračkog domaćinstva</w:t>
      </w:r>
      <w:r w:rsidR="00610374" w:rsidRPr="0095230C">
        <w:t xml:space="preserve"> </w:t>
      </w:r>
      <w:r w:rsidRPr="0095230C">
        <w:t xml:space="preserve">ne prelaze </w:t>
      </w:r>
      <w:r w:rsidR="006679E1" w:rsidRPr="006679E1">
        <w:t>25</w:t>
      </w:r>
      <w:r w:rsidR="00A51DD4" w:rsidRPr="006679E1">
        <w:t>0,00</w:t>
      </w:r>
      <w:r w:rsidR="00A51DD4" w:rsidRPr="0095230C">
        <w:t xml:space="preserve"> eura</w:t>
      </w:r>
      <w:r w:rsidR="00610374" w:rsidRPr="0095230C">
        <w:t xml:space="preserve"> (pod staračkim domaćinstvom podrazumijeva</w:t>
      </w:r>
      <w:r w:rsidR="00BD5ADE" w:rsidRPr="0095230C">
        <w:t xml:space="preserve"> se </w:t>
      </w:r>
      <w:r w:rsidR="00852E64" w:rsidRPr="0095230C">
        <w:t>dvočlana obitelj ili samac, a koji su stariji od 65 godina</w:t>
      </w:r>
      <w:r w:rsidR="00190161" w:rsidRPr="0095230C">
        <w:t>),</w:t>
      </w:r>
    </w:p>
    <w:p w14:paraId="7AAF45FA" w14:textId="77777777" w:rsidR="00661A3E" w:rsidRDefault="00610374" w:rsidP="003A68FB">
      <w:pPr>
        <w:pStyle w:val="Odlomakpopisa"/>
        <w:numPr>
          <w:ilvl w:val="1"/>
          <w:numId w:val="20"/>
        </w:numPr>
        <w:jc w:val="both"/>
      </w:pPr>
      <w:r w:rsidRPr="0095230C">
        <w:t xml:space="preserve">staračko </w:t>
      </w:r>
      <w:r w:rsidR="001C6F35" w:rsidRPr="0095230C">
        <w:t>domaćinstvo u kojem živi mlađa osoba čiji invaliditet iznosi 80% i više</w:t>
      </w:r>
      <w:r w:rsidR="00661A3E">
        <w:t>,</w:t>
      </w:r>
    </w:p>
    <w:p w14:paraId="4240AA58" w14:textId="77777777" w:rsidR="00661A3E" w:rsidRDefault="00661A3E" w:rsidP="003A68FB">
      <w:pPr>
        <w:pStyle w:val="Odlomakpopisa"/>
        <w:numPr>
          <w:ilvl w:val="1"/>
          <w:numId w:val="20"/>
        </w:numPr>
        <w:jc w:val="both"/>
      </w:pPr>
      <w:r>
        <w:t>osobe s utvrđenim stupnjem invaliditeta od 100%,</w:t>
      </w:r>
    </w:p>
    <w:p w14:paraId="7CE58A18" w14:textId="0B6A9327" w:rsidR="00763408" w:rsidRDefault="00661A3E" w:rsidP="003A68FB">
      <w:pPr>
        <w:pStyle w:val="Odlomakpopisa"/>
        <w:numPr>
          <w:ilvl w:val="1"/>
          <w:numId w:val="20"/>
        </w:numPr>
        <w:jc w:val="both"/>
      </w:pPr>
      <w:r>
        <w:t>hrvatski ratni vojni invalidi iz Domovinskog rata</w:t>
      </w:r>
      <w:r w:rsidR="001C6F35" w:rsidRPr="0095230C">
        <w:t>.</w:t>
      </w:r>
    </w:p>
    <w:p w14:paraId="045C4E3F" w14:textId="7F273A03" w:rsidR="00763408" w:rsidRDefault="00763408" w:rsidP="00763408">
      <w:pPr>
        <w:jc w:val="center"/>
        <w:rPr>
          <w:b/>
          <w:bCs/>
        </w:rPr>
      </w:pPr>
      <w:r w:rsidRPr="00763408">
        <w:rPr>
          <w:b/>
          <w:bCs/>
        </w:rPr>
        <w:t>Članak 2</w:t>
      </w:r>
      <w:r w:rsidR="007B2CE5">
        <w:rPr>
          <w:b/>
          <w:bCs/>
        </w:rPr>
        <w:t>1</w:t>
      </w:r>
      <w:r w:rsidRPr="00763408">
        <w:rPr>
          <w:b/>
          <w:bCs/>
        </w:rPr>
        <w:t>.</w:t>
      </w:r>
    </w:p>
    <w:p w14:paraId="2935BE70" w14:textId="776C26A0" w:rsidR="00763408" w:rsidRPr="00763408" w:rsidRDefault="00763408" w:rsidP="003A68FB">
      <w:pPr>
        <w:pStyle w:val="Odlomakpopisa"/>
        <w:numPr>
          <w:ilvl w:val="0"/>
          <w:numId w:val="36"/>
        </w:numPr>
        <w:ind w:left="426"/>
        <w:jc w:val="both"/>
      </w:pPr>
      <w:r>
        <w:t>Pravne i fizičke osobe mlađe od 30 godina koje počinju obavljati poslovnu djelatnost oslobađaju se od plaćanja komunalne naknade u prvoj godini rada u visini od 100% iznosa komunalne naknade.</w:t>
      </w:r>
    </w:p>
    <w:p w14:paraId="25EBE6DC" w14:textId="7F2CE5AE" w:rsidR="003F4AF4" w:rsidRPr="00DC4B86" w:rsidRDefault="003F4AF4" w:rsidP="003A72FE">
      <w:pPr>
        <w:jc w:val="center"/>
        <w:rPr>
          <w:b/>
        </w:rPr>
      </w:pPr>
      <w:r w:rsidRPr="00DC4B86">
        <w:rPr>
          <w:b/>
        </w:rPr>
        <w:t>Članak 2</w:t>
      </w:r>
      <w:r w:rsidR="007B2CE5" w:rsidRPr="00DC4B86">
        <w:rPr>
          <w:b/>
        </w:rPr>
        <w:t>2</w:t>
      </w:r>
      <w:r w:rsidRPr="00DC4B86">
        <w:rPr>
          <w:b/>
        </w:rPr>
        <w:t>.</w:t>
      </w:r>
    </w:p>
    <w:p w14:paraId="332566FD" w14:textId="56D6D404" w:rsidR="003F4AF4" w:rsidRPr="006679E1" w:rsidRDefault="003A72FE" w:rsidP="003A68FB">
      <w:pPr>
        <w:pStyle w:val="Odlomakpopisa"/>
        <w:numPr>
          <w:ilvl w:val="0"/>
          <w:numId w:val="26"/>
        </w:numPr>
        <w:ind w:left="426"/>
        <w:jc w:val="both"/>
      </w:pPr>
      <w:r w:rsidRPr="006679E1">
        <w:t>Od obveze plaćanja komunalne naknade, za stambeni prostor, oslobađaju se obveznici ili članovi zajedničkog kućanstva kojima je utvrđena obveza plaćanja naknada, a koji su operativni članovi dobrovoljnih vatrogasnih društava koji temeljem protupožarnog plana imaju područje odgovornosti ili djelovanja, a sukladno pismenom prijedlogu zapovjedništva Vatrogasne zajednice</w:t>
      </w:r>
      <w:r w:rsidR="00B3448B" w:rsidRPr="006679E1">
        <w:t xml:space="preserve"> </w:t>
      </w:r>
      <w:r w:rsidR="00F96389" w:rsidRPr="006679E1">
        <w:t>Grada Svetog Ivana Zeline</w:t>
      </w:r>
      <w:r w:rsidR="00B3448B" w:rsidRPr="006679E1">
        <w:t>.</w:t>
      </w:r>
    </w:p>
    <w:p w14:paraId="1AA36F30" w14:textId="77777777" w:rsidR="00B3448B" w:rsidRPr="006679E1" w:rsidRDefault="00B3448B" w:rsidP="00B3448B">
      <w:pPr>
        <w:pStyle w:val="Odlomakpopisa"/>
        <w:ind w:left="426"/>
        <w:jc w:val="both"/>
      </w:pPr>
    </w:p>
    <w:p w14:paraId="64F5E916" w14:textId="1401D776" w:rsidR="00B3448B" w:rsidRPr="006679E1" w:rsidRDefault="00B3448B" w:rsidP="003A68FB">
      <w:pPr>
        <w:pStyle w:val="Odlomakpopisa"/>
        <w:numPr>
          <w:ilvl w:val="0"/>
          <w:numId w:val="26"/>
        </w:numPr>
        <w:ind w:left="426"/>
        <w:jc w:val="both"/>
      </w:pPr>
      <w:r w:rsidRPr="006679E1">
        <w:t>Operativnim članovima dobrovoljnih vatrogasnih društava smatraju se osobe u dobi od 18 do 65 godina koje svake dvije godine produžuju valjanost liječničkog pregleda i osposobljene su najmanje za zvanje "vatrogasac" u trajanju od 76 školskih sati, uz obvezu redovnog sudjelovanja u vatrogasnim intervencijama, taktičkim vježbama i mjesečnoj internoj obuci.</w:t>
      </w:r>
    </w:p>
    <w:p w14:paraId="421F595A" w14:textId="1ED90F30" w:rsidR="00E64052" w:rsidRPr="00DC4B86" w:rsidRDefault="00E64052" w:rsidP="0000172A">
      <w:pPr>
        <w:jc w:val="center"/>
        <w:rPr>
          <w:b/>
        </w:rPr>
      </w:pPr>
      <w:r w:rsidRPr="00DC4B86">
        <w:rPr>
          <w:b/>
        </w:rPr>
        <w:t>Članak 2</w:t>
      </w:r>
      <w:r w:rsidR="007B2CE5" w:rsidRPr="00DC4B86">
        <w:rPr>
          <w:b/>
        </w:rPr>
        <w:t>3</w:t>
      </w:r>
      <w:r w:rsidRPr="00DC4B86">
        <w:rPr>
          <w:b/>
        </w:rPr>
        <w:t>.</w:t>
      </w:r>
    </w:p>
    <w:p w14:paraId="0599C992" w14:textId="1FE3AEDB" w:rsidR="00E64052" w:rsidRPr="006679E1" w:rsidRDefault="00BB7CAC" w:rsidP="003A68FB">
      <w:pPr>
        <w:pStyle w:val="Odlomakpopisa"/>
        <w:numPr>
          <w:ilvl w:val="0"/>
          <w:numId w:val="21"/>
        </w:numPr>
        <w:ind w:left="426"/>
        <w:jc w:val="both"/>
      </w:pPr>
      <w:r w:rsidRPr="006679E1">
        <w:t xml:space="preserve">Rješenje o privremenom </w:t>
      </w:r>
      <w:r w:rsidR="001875C1" w:rsidRPr="006679E1">
        <w:t>oslobađanju od obveze plaćanja komunalne naknade donosi Upravni odjel za jednu kalendarsku godinu, po zahtjevu obveznika ili po službenoj dužnosti</w:t>
      </w:r>
      <w:r w:rsidR="0017485C" w:rsidRPr="006679E1">
        <w:t>, uz priložene dokaze o ostvarivanju tog prava sukladno odredbama ove Odluke.</w:t>
      </w:r>
    </w:p>
    <w:p w14:paraId="7CB7BE41" w14:textId="77777777" w:rsidR="001A3E5A" w:rsidRPr="006679E1" w:rsidRDefault="001A3E5A" w:rsidP="0000172A">
      <w:pPr>
        <w:pStyle w:val="Odlomakpopisa"/>
        <w:ind w:left="426"/>
        <w:jc w:val="both"/>
      </w:pPr>
    </w:p>
    <w:p w14:paraId="777C32CD" w14:textId="0A4CDC1F" w:rsidR="0017485C" w:rsidRPr="006679E1" w:rsidRDefault="0017485C" w:rsidP="003A68FB">
      <w:pPr>
        <w:pStyle w:val="Odlomakpopisa"/>
        <w:numPr>
          <w:ilvl w:val="0"/>
          <w:numId w:val="21"/>
        </w:numPr>
        <w:ind w:left="426"/>
        <w:jc w:val="both"/>
      </w:pPr>
      <w:r w:rsidRPr="006679E1">
        <w:t>Zahtjev za ishođenje Rješenja o privremenom oslobođenju od obveze plaćanja komunalne naknade podnosi se svake kalendarske godine zasebno</w:t>
      </w:r>
      <w:r w:rsidR="0094173F" w:rsidRPr="006679E1">
        <w:t>.</w:t>
      </w:r>
    </w:p>
    <w:p w14:paraId="290780C4" w14:textId="77777777" w:rsidR="001A3E5A" w:rsidRPr="006679E1" w:rsidRDefault="001A3E5A" w:rsidP="0000172A">
      <w:pPr>
        <w:pStyle w:val="Odlomakpopisa"/>
        <w:ind w:left="426"/>
        <w:jc w:val="both"/>
      </w:pPr>
    </w:p>
    <w:p w14:paraId="7DDB8412" w14:textId="300AB462" w:rsidR="001A3E5A" w:rsidRPr="006679E1" w:rsidRDefault="001A3E5A" w:rsidP="003A68FB">
      <w:pPr>
        <w:pStyle w:val="Odlomakpopisa"/>
        <w:numPr>
          <w:ilvl w:val="0"/>
          <w:numId w:val="21"/>
        </w:numPr>
        <w:ind w:left="426"/>
        <w:jc w:val="both"/>
      </w:pPr>
      <w:r w:rsidRPr="006679E1">
        <w:lastRenderedPageBreak/>
        <w:t>Oslobođenje obveznika komunalne naknade koji posjeduju više nekretnina moguće je samo za jednu nekretninu i to onu u kojoj obveznik stanuje odnosno gdje ima prijavljeno mjesto prebivališta.</w:t>
      </w:r>
    </w:p>
    <w:p w14:paraId="25B6D551" w14:textId="0F067A94" w:rsidR="001A3E5A" w:rsidRPr="006679E1" w:rsidRDefault="00775732" w:rsidP="00775732">
      <w:pPr>
        <w:jc w:val="center"/>
        <w:rPr>
          <w:b/>
        </w:rPr>
      </w:pPr>
      <w:r w:rsidRPr="006679E1">
        <w:rPr>
          <w:b/>
        </w:rPr>
        <w:t>Članak 2</w:t>
      </w:r>
      <w:r w:rsidR="007B2CE5">
        <w:rPr>
          <w:b/>
        </w:rPr>
        <w:t>4</w:t>
      </w:r>
      <w:r w:rsidRPr="006679E1">
        <w:rPr>
          <w:b/>
        </w:rPr>
        <w:t>.</w:t>
      </w:r>
    </w:p>
    <w:p w14:paraId="4A972FB1" w14:textId="4D4A0586" w:rsidR="003B41E7" w:rsidRPr="006679E1" w:rsidRDefault="003B41E7" w:rsidP="003A68FB">
      <w:pPr>
        <w:pStyle w:val="Odlomakpopisa"/>
        <w:numPr>
          <w:ilvl w:val="0"/>
          <w:numId w:val="22"/>
        </w:numPr>
        <w:ind w:left="426" w:hanging="425"/>
        <w:jc w:val="both"/>
      </w:pPr>
      <w:r w:rsidRPr="006679E1">
        <w:t>Za stambeni prostor, koji se prema energetskoj ljestvici svrstava u energetski razred B, utvrđuje se koeficijent namjene 0,9, a za stambeni prostor, koji se prema energetskoj ljestvici svrstava u energetske razrede A i A+, utvrđuje se koeficijent namjene 0,8.</w:t>
      </w:r>
    </w:p>
    <w:p w14:paraId="2BC2B4BB" w14:textId="77777777" w:rsidR="00E13653" w:rsidRPr="002F2678" w:rsidRDefault="00E13653" w:rsidP="0000172A">
      <w:pPr>
        <w:pStyle w:val="Odlomakpopisa"/>
        <w:ind w:left="426"/>
        <w:jc w:val="both"/>
        <w:rPr>
          <w:highlight w:val="yellow"/>
        </w:rPr>
      </w:pPr>
    </w:p>
    <w:p w14:paraId="3FFE29A4" w14:textId="213DF08C" w:rsidR="006C4F07" w:rsidRDefault="003B41E7" w:rsidP="003A68FB">
      <w:pPr>
        <w:pStyle w:val="Odlomakpopisa"/>
        <w:numPr>
          <w:ilvl w:val="0"/>
          <w:numId w:val="22"/>
        </w:numPr>
        <w:ind w:left="426" w:hanging="425"/>
        <w:jc w:val="both"/>
      </w:pPr>
      <w:r w:rsidRPr="006679E1">
        <w:t>Umanjeni koeficijent namjene iz prethodnog stavka moguće je ostvariti na zahtjev obveznika komunalne naknade, i to nakon ishođenja energetskog certifikata o čemu je potrebno priložiti odgovarajući dokaz.</w:t>
      </w:r>
    </w:p>
    <w:p w14:paraId="5C3A410C" w14:textId="77777777" w:rsidR="00A150D2" w:rsidRPr="0095230C" w:rsidRDefault="00A150D2" w:rsidP="00A150D2">
      <w:pPr>
        <w:jc w:val="both"/>
      </w:pPr>
    </w:p>
    <w:p w14:paraId="7ADD9853" w14:textId="432DA34A" w:rsidR="00F21DE9" w:rsidRPr="0095230C" w:rsidRDefault="00162B02" w:rsidP="00D572FD">
      <w:pPr>
        <w:jc w:val="center"/>
        <w:rPr>
          <w:b/>
        </w:rPr>
      </w:pPr>
      <w:r w:rsidRPr="0095230C">
        <w:rPr>
          <w:b/>
        </w:rPr>
        <w:t>XI.</w:t>
      </w:r>
      <w:r w:rsidR="00F21DE9" w:rsidRPr="0095230C">
        <w:rPr>
          <w:b/>
        </w:rPr>
        <w:t xml:space="preserve"> PRIJELAZNE I ZAVRŠNE ODREDBE</w:t>
      </w:r>
    </w:p>
    <w:p w14:paraId="2229A090" w14:textId="40AB480A" w:rsidR="00F21DE9" w:rsidRPr="0095230C" w:rsidRDefault="00F21DE9" w:rsidP="005201FC">
      <w:pPr>
        <w:jc w:val="center"/>
        <w:rPr>
          <w:b/>
        </w:rPr>
      </w:pPr>
      <w:r w:rsidRPr="0095230C">
        <w:rPr>
          <w:b/>
        </w:rPr>
        <w:t>Članak</w:t>
      </w:r>
      <w:r w:rsidR="00942A73" w:rsidRPr="0095230C">
        <w:rPr>
          <w:b/>
        </w:rPr>
        <w:t xml:space="preserve"> 2</w:t>
      </w:r>
      <w:r w:rsidR="007B2CE5">
        <w:rPr>
          <w:b/>
        </w:rPr>
        <w:t>5</w:t>
      </w:r>
      <w:r w:rsidRPr="0095230C">
        <w:rPr>
          <w:b/>
        </w:rPr>
        <w:t>.</w:t>
      </w:r>
    </w:p>
    <w:p w14:paraId="0021C692" w14:textId="07D807EE" w:rsidR="00F21DE9" w:rsidRPr="0095230C" w:rsidRDefault="00F21DE9" w:rsidP="003A68FB">
      <w:pPr>
        <w:pStyle w:val="Odlomakpopisa"/>
        <w:numPr>
          <w:ilvl w:val="0"/>
          <w:numId w:val="18"/>
        </w:numPr>
        <w:ind w:left="426"/>
        <w:jc w:val="both"/>
      </w:pPr>
      <w:r w:rsidRPr="0095230C">
        <w:t>Stupanjem na snagu ove Odluke prestaje važiti Odluka o komunalnoj naknadi Grada Svetog Ivana Zeline</w:t>
      </w:r>
      <w:r w:rsidR="00D3364A" w:rsidRPr="0095230C">
        <w:t xml:space="preserve"> </w:t>
      </w:r>
      <w:r w:rsidRPr="0095230C">
        <w:t xml:space="preserve">(“Zelinske novine”, br. </w:t>
      </w:r>
      <w:r w:rsidR="005201FC" w:rsidRPr="0095230C">
        <w:t>3/19</w:t>
      </w:r>
      <w:r w:rsidRPr="0095230C">
        <w:t>)</w:t>
      </w:r>
      <w:r w:rsidR="00E858CD" w:rsidRPr="0095230C">
        <w:t>.</w:t>
      </w:r>
    </w:p>
    <w:p w14:paraId="2ACB722F" w14:textId="7FE77663" w:rsidR="00F21DE9" w:rsidRPr="0095230C" w:rsidRDefault="00F21DE9" w:rsidP="005201FC">
      <w:pPr>
        <w:ind w:left="3540" w:firstLine="708"/>
        <w:rPr>
          <w:b/>
        </w:rPr>
      </w:pPr>
      <w:r w:rsidRPr="0095230C">
        <w:rPr>
          <w:b/>
        </w:rPr>
        <w:t xml:space="preserve">Članak </w:t>
      </w:r>
      <w:r w:rsidR="00CD10C2" w:rsidRPr="0095230C">
        <w:rPr>
          <w:b/>
        </w:rPr>
        <w:t>2</w:t>
      </w:r>
      <w:r w:rsidR="007B2CE5">
        <w:rPr>
          <w:b/>
        </w:rPr>
        <w:t>6</w:t>
      </w:r>
      <w:r w:rsidRPr="0095230C">
        <w:rPr>
          <w:b/>
        </w:rPr>
        <w:t>.</w:t>
      </w:r>
    </w:p>
    <w:p w14:paraId="691D75A8" w14:textId="7E67067E" w:rsidR="000665C5" w:rsidRPr="0095230C" w:rsidRDefault="000665C5" w:rsidP="003A68FB">
      <w:pPr>
        <w:numPr>
          <w:ilvl w:val="0"/>
          <w:numId w:val="25"/>
        </w:numPr>
        <w:spacing w:after="0" w:line="240" w:lineRule="auto"/>
        <w:ind w:left="426"/>
        <w:jc w:val="both"/>
        <w:rPr>
          <w:rFonts w:ascii="Calibri" w:eastAsia="Calibri" w:hAnsi="Calibri" w:cs="Calibri"/>
        </w:rPr>
      </w:pPr>
      <w:r w:rsidRPr="0095230C">
        <w:rPr>
          <w:rFonts w:ascii="Calibri" w:eastAsia="Calibri" w:hAnsi="Calibri" w:cs="Calibri"/>
        </w:rPr>
        <w:t xml:space="preserve">Ova Odluka </w:t>
      </w:r>
      <w:r w:rsidR="00F870C7">
        <w:rPr>
          <w:rFonts w:ascii="Calibri" w:eastAsia="Calibri" w:hAnsi="Calibri" w:cs="Calibri"/>
        </w:rPr>
        <w:t>objavit će se u „Zelinskim novinama“, službenom glasilu Grada Svetog Ivana Zeline, a stupa na snagu 01.01.2026. godine</w:t>
      </w:r>
      <w:r w:rsidRPr="0095230C">
        <w:rPr>
          <w:rFonts w:ascii="Calibri" w:eastAsia="Calibri" w:hAnsi="Calibri" w:cs="Calibri"/>
        </w:rPr>
        <w:t>.</w:t>
      </w:r>
    </w:p>
    <w:p w14:paraId="07649F5C" w14:textId="77777777" w:rsidR="000665C5" w:rsidRDefault="000665C5" w:rsidP="0000172A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2B2C755" w14:textId="77777777" w:rsidR="00A150D2" w:rsidRPr="0095230C" w:rsidRDefault="00A150D2" w:rsidP="0000172A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03456F2" w14:textId="77777777" w:rsidR="00577584" w:rsidRPr="0095230C" w:rsidRDefault="00577584" w:rsidP="0000172A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11CB29DA" w14:textId="469FD43D" w:rsidR="00EB17EE" w:rsidRPr="00EB17EE" w:rsidRDefault="00EB17EE" w:rsidP="00EB17EE">
      <w:pPr>
        <w:spacing w:after="0"/>
        <w:jc w:val="both"/>
        <w:rPr>
          <w:rFonts w:ascii="Calibri" w:eastAsia="Aptos" w:hAnsi="Calibri" w:cs="Calibri"/>
          <w:bCs/>
        </w:rPr>
      </w:pPr>
      <w:r w:rsidRPr="00EB17EE">
        <w:rPr>
          <w:rFonts w:ascii="Calibri" w:eastAsia="Aptos" w:hAnsi="Calibri" w:cs="Calibri"/>
          <w:bCs/>
        </w:rPr>
        <w:t>KLASA: 363-03/25-01/0</w:t>
      </w:r>
      <w:r>
        <w:rPr>
          <w:rFonts w:ascii="Calibri" w:eastAsia="Aptos" w:hAnsi="Calibri" w:cs="Calibri"/>
          <w:bCs/>
        </w:rPr>
        <w:t>6</w:t>
      </w:r>
    </w:p>
    <w:p w14:paraId="3A115C8C" w14:textId="77777777" w:rsidR="00EB17EE" w:rsidRPr="00EB17EE" w:rsidRDefault="00EB17EE" w:rsidP="00EB17EE">
      <w:pPr>
        <w:spacing w:after="0"/>
        <w:jc w:val="both"/>
        <w:rPr>
          <w:rFonts w:ascii="Calibri" w:eastAsia="Aptos" w:hAnsi="Calibri" w:cs="Calibri"/>
          <w:bCs/>
        </w:rPr>
      </w:pPr>
      <w:r w:rsidRPr="00EB17EE">
        <w:rPr>
          <w:rFonts w:ascii="Calibri" w:eastAsia="Aptos" w:hAnsi="Calibri" w:cs="Calibri"/>
          <w:bCs/>
        </w:rPr>
        <w:t>URBROJ: 238-30-03/20-25-1</w:t>
      </w:r>
    </w:p>
    <w:p w14:paraId="53654B4F" w14:textId="47184438" w:rsidR="00D120CD" w:rsidRDefault="00EB17EE" w:rsidP="00EB17EE">
      <w:r w:rsidRPr="00EB17EE">
        <w:rPr>
          <w:rFonts w:ascii="Calibri" w:eastAsia="Aptos" w:hAnsi="Calibri" w:cs="Calibri"/>
          <w:bCs/>
        </w:rPr>
        <w:t>Sv. Ivan Zelina, 23.09.2025.</w:t>
      </w:r>
    </w:p>
    <w:sectPr w:rsidR="00D120CD" w:rsidSect="00C31CC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37937" w14:textId="77777777" w:rsidR="00933928" w:rsidRDefault="00933928" w:rsidP="00A623A1">
      <w:pPr>
        <w:spacing w:after="0" w:line="240" w:lineRule="auto"/>
      </w:pPr>
      <w:r>
        <w:separator/>
      </w:r>
    </w:p>
  </w:endnote>
  <w:endnote w:type="continuationSeparator" w:id="0">
    <w:p w14:paraId="4591CC4C" w14:textId="77777777" w:rsidR="00933928" w:rsidRDefault="00933928" w:rsidP="00A62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8975048"/>
      <w:docPartObj>
        <w:docPartGallery w:val="Page Numbers (Bottom of Page)"/>
        <w:docPartUnique/>
      </w:docPartObj>
    </w:sdtPr>
    <w:sdtEndPr/>
    <w:sdtContent>
      <w:p w14:paraId="397436EF" w14:textId="6893C343" w:rsidR="00D120CD" w:rsidRDefault="00D120C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741F73" w14:textId="77777777" w:rsidR="00D120CD" w:rsidRDefault="00D120C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F8710" w14:textId="77777777" w:rsidR="00933928" w:rsidRDefault="00933928" w:rsidP="00A623A1">
      <w:pPr>
        <w:spacing w:after="0" w:line="240" w:lineRule="auto"/>
      </w:pPr>
      <w:r>
        <w:separator/>
      </w:r>
    </w:p>
  </w:footnote>
  <w:footnote w:type="continuationSeparator" w:id="0">
    <w:p w14:paraId="76989A35" w14:textId="77777777" w:rsidR="00933928" w:rsidRDefault="00933928" w:rsidP="00A62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9E217" w14:textId="52614E58" w:rsidR="00AB2F5C" w:rsidRDefault="00AB2F5C" w:rsidP="0000172A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6A97"/>
    <w:multiLevelType w:val="hybridMultilevel"/>
    <w:tmpl w:val="97B2FBA4"/>
    <w:lvl w:ilvl="0" w:tplc="B0146F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D44B36"/>
    <w:multiLevelType w:val="hybridMultilevel"/>
    <w:tmpl w:val="9EB61BBA"/>
    <w:lvl w:ilvl="0" w:tplc="C25CC7E6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058209A"/>
    <w:multiLevelType w:val="hybridMultilevel"/>
    <w:tmpl w:val="9872E7D0"/>
    <w:lvl w:ilvl="0" w:tplc="D0A86E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E7954"/>
    <w:multiLevelType w:val="hybridMultilevel"/>
    <w:tmpl w:val="A1E2F4EA"/>
    <w:lvl w:ilvl="0" w:tplc="9D80DF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916D5"/>
    <w:multiLevelType w:val="hybridMultilevel"/>
    <w:tmpl w:val="C0E0F19A"/>
    <w:lvl w:ilvl="0" w:tplc="9BA0B1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322E1"/>
    <w:multiLevelType w:val="hybridMultilevel"/>
    <w:tmpl w:val="B00071B0"/>
    <w:lvl w:ilvl="0" w:tplc="EACE91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74795"/>
    <w:multiLevelType w:val="hybridMultilevel"/>
    <w:tmpl w:val="14008962"/>
    <w:lvl w:ilvl="0" w:tplc="AF362800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C65EA"/>
    <w:multiLevelType w:val="hybridMultilevel"/>
    <w:tmpl w:val="7FB6D7D8"/>
    <w:lvl w:ilvl="0" w:tplc="CC406A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60A16"/>
    <w:multiLevelType w:val="hybridMultilevel"/>
    <w:tmpl w:val="CCCC6C12"/>
    <w:lvl w:ilvl="0" w:tplc="CC406A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869EB"/>
    <w:multiLevelType w:val="hybridMultilevel"/>
    <w:tmpl w:val="23F0FE66"/>
    <w:lvl w:ilvl="0" w:tplc="CC406A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939D8"/>
    <w:multiLevelType w:val="hybridMultilevel"/>
    <w:tmpl w:val="7BB45004"/>
    <w:lvl w:ilvl="0" w:tplc="C25CC7E6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F626E62"/>
    <w:multiLevelType w:val="hybridMultilevel"/>
    <w:tmpl w:val="BD4CBC82"/>
    <w:lvl w:ilvl="0" w:tplc="3D5C47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1402D4E"/>
    <w:multiLevelType w:val="hybridMultilevel"/>
    <w:tmpl w:val="7760026C"/>
    <w:lvl w:ilvl="0" w:tplc="3F9A60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10763"/>
    <w:multiLevelType w:val="hybridMultilevel"/>
    <w:tmpl w:val="53DCB412"/>
    <w:lvl w:ilvl="0" w:tplc="9D80DF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365C7"/>
    <w:multiLevelType w:val="hybridMultilevel"/>
    <w:tmpl w:val="D36A1842"/>
    <w:lvl w:ilvl="0" w:tplc="CC406A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06F68"/>
    <w:multiLevelType w:val="hybridMultilevel"/>
    <w:tmpl w:val="771CD61A"/>
    <w:lvl w:ilvl="0" w:tplc="9D80DF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C2D13"/>
    <w:multiLevelType w:val="hybridMultilevel"/>
    <w:tmpl w:val="B1686008"/>
    <w:lvl w:ilvl="0" w:tplc="B7DC25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449E3"/>
    <w:multiLevelType w:val="hybridMultilevel"/>
    <w:tmpl w:val="B6EADAFC"/>
    <w:lvl w:ilvl="0" w:tplc="9D80DF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742EB4"/>
    <w:multiLevelType w:val="hybridMultilevel"/>
    <w:tmpl w:val="D2DCE3CA"/>
    <w:lvl w:ilvl="0" w:tplc="6CB6EF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A1690D"/>
    <w:multiLevelType w:val="hybridMultilevel"/>
    <w:tmpl w:val="DB8AFDCC"/>
    <w:lvl w:ilvl="0" w:tplc="6CB6E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F3CE1"/>
    <w:multiLevelType w:val="hybridMultilevel"/>
    <w:tmpl w:val="93D621EA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55BA7E42"/>
    <w:multiLevelType w:val="hybridMultilevel"/>
    <w:tmpl w:val="2634EC3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864310D"/>
    <w:multiLevelType w:val="hybridMultilevel"/>
    <w:tmpl w:val="EA0C4BF2"/>
    <w:lvl w:ilvl="0" w:tplc="9D80DF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51A18"/>
    <w:multiLevelType w:val="hybridMultilevel"/>
    <w:tmpl w:val="1960F8C6"/>
    <w:lvl w:ilvl="0" w:tplc="9D80DF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370DF"/>
    <w:multiLevelType w:val="hybridMultilevel"/>
    <w:tmpl w:val="9A4E22C6"/>
    <w:lvl w:ilvl="0" w:tplc="CC406A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A1F77"/>
    <w:multiLevelType w:val="hybridMultilevel"/>
    <w:tmpl w:val="C180D59E"/>
    <w:lvl w:ilvl="0" w:tplc="5DBA37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7DE04F9"/>
    <w:multiLevelType w:val="hybridMultilevel"/>
    <w:tmpl w:val="EB26AE3A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3259B5"/>
    <w:multiLevelType w:val="hybridMultilevel"/>
    <w:tmpl w:val="5EEAAB2E"/>
    <w:lvl w:ilvl="0" w:tplc="9D80DF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7921FD"/>
    <w:multiLevelType w:val="hybridMultilevel"/>
    <w:tmpl w:val="5D923AA2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C45AAA"/>
    <w:multiLevelType w:val="hybridMultilevel"/>
    <w:tmpl w:val="D1C2AEA0"/>
    <w:lvl w:ilvl="0" w:tplc="962ED5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FD5281"/>
    <w:multiLevelType w:val="hybridMultilevel"/>
    <w:tmpl w:val="528E6D0E"/>
    <w:lvl w:ilvl="0" w:tplc="9D80DF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055A5D"/>
    <w:multiLevelType w:val="hybridMultilevel"/>
    <w:tmpl w:val="2B48DFD4"/>
    <w:lvl w:ilvl="0" w:tplc="CC406A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C5FF4"/>
    <w:multiLevelType w:val="hybridMultilevel"/>
    <w:tmpl w:val="BFC8DD3E"/>
    <w:lvl w:ilvl="0" w:tplc="C25CC7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AB6FA1"/>
    <w:multiLevelType w:val="hybridMultilevel"/>
    <w:tmpl w:val="062657AC"/>
    <w:lvl w:ilvl="0" w:tplc="C25CC7E6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075F90"/>
    <w:multiLevelType w:val="hybridMultilevel"/>
    <w:tmpl w:val="C4184A82"/>
    <w:lvl w:ilvl="0" w:tplc="9D80DF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DA4647"/>
    <w:multiLevelType w:val="hybridMultilevel"/>
    <w:tmpl w:val="AA9CB5E0"/>
    <w:lvl w:ilvl="0" w:tplc="CC406A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582785">
    <w:abstractNumId w:val="19"/>
  </w:num>
  <w:num w:numId="2" w16cid:durableId="1084451162">
    <w:abstractNumId w:val="10"/>
  </w:num>
  <w:num w:numId="3" w16cid:durableId="529343983">
    <w:abstractNumId w:val="34"/>
  </w:num>
  <w:num w:numId="4" w16cid:durableId="1812795296">
    <w:abstractNumId w:val="23"/>
  </w:num>
  <w:num w:numId="5" w16cid:durableId="495925731">
    <w:abstractNumId w:val="3"/>
  </w:num>
  <w:num w:numId="6" w16cid:durableId="714160877">
    <w:abstractNumId w:val="17"/>
  </w:num>
  <w:num w:numId="7" w16cid:durableId="1684669144">
    <w:abstractNumId w:val="29"/>
  </w:num>
  <w:num w:numId="8" w16cid:durableId="476915070">
    <w:abstractNumId w:val="30"/>
  </w:num>
  <w:num w:numId="9" w16cid:durableId="399208245">
    <w:abstractNumId w:val="13"/>
  </w:num>
  <w:num w:numId="10" w16cid:durableId="63843031">
    <w:abstractNumId w:val="15"/>
  </w:num>
  <w:num w:numId="11" w16cid:durableId="1228758379">
    <w:abstractNumId w:val="27"/>
  </w:num>
  <w:num w:numId="12" w16cid:durableId="808862367">
    <w:abstractNumId w:val="22"/>
  </w:num>
  <w:num w:numId="13" w16cid:durableId="39020781">
    <w:abstractNumId w:val="18"/>
  </w:num>
  <w:num w:numId="14" w16cid:durableId="851259093">
    <w:abstractNumId w:val="16"/>
  </w:num>
  <w:num w:numId="15" w16cid:durableId="731739161">
    <w:abstractNumId w:val="8"/>
  </w:num>
  <w:num w:numId="16" w16cid:durableId="1577393884">
    <w:abstractNumId w:val="24"/>
  </w:num>
  <w:num w:numId="17" w16cid:durableId="1618828017">
    <w:abstractNumId w:val="35"/>
  </w:num>
  <w:num w:numId="18" w16cid:durableId="1190222477">
    <w:abstractNumId w:val="7"/>
  </w:num>
  <w:num w:numId="19" w16cid:durableId="17194704">
    <w:abstractNumId w:val="9"/>
  </w:num>
  <w:num w:numId="20" w16cid:durableId="1287664600">
    <w:abstractNumId w:val="31"/>
  </w:num>
  <w:num w:numId="21" w16cid:durableId="208106603">
    <w:abstractNumId w:val="14"/>
  </w:num>
  <w:num w:numId="22" w16cid:durableId="1738087848">
    <w:abstractNumId w:val="6"/>
  </w:num>
  <w:num w:numId="23" w16cid:durableId="145706552">
    <w:abstractNumId w:val="26"/>
  </w:num>
  <w:num w:numId="24" w16cid:durableId="966005550">
    <w:abstractNumId w:val="28"/>
  </w:num>
  <w:num w:numId="25" w16cid:durableId="1682006304">
    <w:abstractNumId w:val="12"/>
  </w:num>
  <w:num w:numId="26" w16cid:durableId="1110079788">
    <w:abstractNumId w:val="2"/>
  </w:num>
  <w:num w:numId="27" w16cid:durableId="1076055032">
    <w:abstractNumId w:val="5"/>
  </w:num>
  <w:num w:numId="28" w16cid:durableId="815687686">
    <w:abstractNumId w:val="33"/>
  </w:num>
  <w:num w:numId="29" w16cid:durableId="1928925138">
    <w:abstractNumId w:val="21"/>
  </w:num>
  <w:num w:numId="30" w16cid:durableId="296571419">
    <w:abstractNumId w:val="11"/>
  </w:num>
  <w:num w:numId="31" w16cid:durableId="728071408">
    <w:abstractNumId w:val="1"/>
  </w:num>
  <w:num w:numId="32" w16cid:durableId="1455052187">
    <w:abstractNumId w:val="32"/>
  </w:num>
  <w:num w:numId="33" w16cid:durableId="1290091429">
    <w:abstractNumId w:val="0"/>
  </w:num>
  <w:num w:numId="34" w16cid:durableId="1944263289">
    <w:abstractNumId w:val="20"/>
  </w:num>
  <w:num w:numId="35" w16cid:durableId="1989557242">
    <w:abstractNumId w:val="25"/>
  </w:num>
  <w:num w:numId="36" w16cid:durableId="267277225">
    <w:abstractNumId w:val="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F9"/>
    <w:rsid w:val="0000172A"/>
    <w:rsid w:val="00001896"/>
    <w:rsid w:val="00003579"/>
    <w:rsid w:val="0000505C"/>
    <w:rsid w:val="00007C52"/>
    <w:rsid w:val="00010A90"/>
    <w:rsid w:val="00011630"/>
    <w:rsid w:val="000206F3"/>
    <w:rsid w:val="00022E8A"/>
    <w:rsid w:val="00026E47"/>
    <w:rsid w:val="00030465"/>
    <w:rsid w:val="0004564B"/>
    <w:rsid w:val="000463F8"/>
    <w:rsid w:val="00061405"/>
    <w:rsid w:val="000657F9"/>
    <w:rsid w:val="000665C5"/>
    <w:rsid w:val="0007024C"/>
    <w:rsid w:val="000751D2"/>
    <w:rsid w:val="0009306F"/>
    <w:rsid w:val="000B2E2B"/>
    <w:rsid w:val="000B7868"/>
    <w:rsid w:val="000D75B0"/>
    <w:rsid w:val="000F5439"/>
    <w:rsid w:val="000F6B6C"/>
    <w:rsid w:val="00101C82"/>
    <w:rsid w:val="00102D22"/>
    <w:rsid w:val="00102D3A"/>
    <w:rsid w:val="00106251"/>
    <w:rsid w:val="00113F01"/>
    <w:rsid w:val="00124C66"/>
    <w:rsid w:val="00125031"/>
    <w:rsid w:val="0013130A"/>
    <w:rsid w:val="001330A0"/>
    <w:rsid w:val="00133BD7"/>
    <w:rsid w:val="001436E7"/>
    <w:rsid w:val="0014536C"/>
    <w:rsid w:val="00147556"/>
    <w:rsid w:val="00150C45"/>
    <w:rsid w:val="001564FC"/>
    <w:rsid w:val="00162B02"/>
    <w:rsid w:val="00164DAF"/>
    <w:rsid w:val="0017485C"/>
    <w:rsid w:val="0018212E"/>
    <w:rsid w:val="00183F5A"/>
    <w:rsid w:val="00186CBE"/>
    <w:rsid w:val="001875C1"/>
    <w:rsid w:val="00190161"/>
    <w:rsid w:val="001906E5"/>
    <w:rsid w:val="0019529B"/>
    <w:rsid w:val="0019757B"/>
    <w:rsid w:val="001A3E5A"/>
    <w:rsid w:val="001A5315"/>
    <w:rsid w:val="001A6B52"/>
    <w:rsid w:val="001A6C87"/>
    <w:rsid w:val="001B1692"/>
    <w:rsid w:val="001C69E7"/>
    <w:rsid w:val="001C6F35"/>
    <w:rsid w:val="001D5BB5"/>
    <w:rsid w:val="001D7B47"/>
    <w:rsid w:val="001E04A7"/>
    <w:rsid w:val="001E48F9"/>
    <w:rsid w:val="001F051F"/>
    <w:rsid w:val="001F353F"/>
    <w:rsid w:val="001F4B1E"/>
    <w:rsid w:val="001F4FB2"/>
    <w:rsid w:val="00202E0D"/>
    <w:rsid w:val="002033EC"/>
    <w:rsid w:val="00205D75"/>
    <w:rsid w:val="002062CB"/>
    <w:rsid w:val="00217C74"/>
    <w:rsid w:val="002261B6"/>
    <w:rsid w:val="00226502"/>
    <w:rsid w:val="002269AA"/>
    <w:rsid w:val="00240384"/>
    <w:rsid w:val="00240F74"/>
    <w:rsid w:val="002456B4"/>
    <w:rsid w:val="002459DE"/>
    <w:rsid w:val="002509BB"/>
    <w:rsid w:val="0025179F"/>
    <w:rsid w:val="00255CF1"/>
    <w:rsid w:val="0025705E"/>
    <w:rsid w:val="00260107"/>
    <w:rsid w:val="00267A66"/>
    <w:rsid w:val="0028109C"/>
    <w:rsid w:val="0028693B"/>
    <w:rsid w:val="00294251"/>
    <w:rsid w:val="00297D5B"/>
    <w:rsid w:val="002A15B2"/>
    <w:rsid w:val="002A1674"/>
    <w:rsid w:val="002A1BD3"/>
    <w:rsid w:val="002A2F27"/>
    <w:rsid w:val="002A6188"/>
    <w:rsid w:val="002A703A"/>
    <w:rsid w:val="002A7C4F"/>
    <w:rsid w:val="002B1AC0"/>
    <w:rsid w:val="002B242B"/>
    <w:rsid w:val="002B66ED"/>
    <w:rsid w:val="002B6CE0"/>
    <w:rsid w:val="002C386A"/>
    <w:rsid w:val="002D50C1"/>
    <w:rsid w:val="002D65BC"/>
    <w:rsid w:val="002D70CC"/>
    <w:rsid w:val="002D73F4"/>
    <w:rsid w:val="002E121E"/>
    <w:rsid w:val="002E7218"/>
    <w:rsid w:val="002F131E"/>
    <w:rsid w:val="002F2678"/>
    <w:rsid w:val="002F27D4"/>
    <w:rsid w:val="0031128C"/>
    <w:rsid w:val="00314659"/>
    <w:rsid w:val="00315266"/>
    <w:rsid w:val="00317E61"/>
    <w:rsid w:val="00322D2F"/>
    <w:rsid w:val="00325964"/>
    <w:rsid w:val="003274BC"/>
    <w:rsid w:val="00331BF1"/>
    <w:rsid w:val="00340890"/>
    <w:rsid w:val="0034216F"/>
    <w:rsid w:val="00345E75"/>
    <w:rsid w:val="003520DE"/>
    <w:rsid w:val="003631FD"/>
    <w:rsid w:val="003635BB"/>
    <w:rsid w:val="00365670"/>
    <w:rsid w:val="0036588A"/>
    <w:rsid w:val="00367468"/>
    <w:rsid w:val="0037176C"/>
    <w:rsid w:val="00384E20"/>
    <w:rsid w:val="00390EDF"/>
    <w:rsid w:val="0039525F"/>
    <w:rsid w:val="00395D1E"/>
    <w:rsid w:val="00397936"/>
    <w:rsid w:val="003A68FB"/>
    <w:rsid w:val="003A72FE"/>
    <w:rsid w:val="003B2503"/>
    <w:rsid w:val="003B41E7"/>
    <w:rsid w:val="003B4C12"/>
    <w:rsid w:val="003B7844"/>
    <w:rsid w:val="003C178A"/>
    <w:rsid w:val="003C2C32"/>
    <w:rsid w:val="003D142A"/>
    <w:rsid w:val="003D659D"/>
    <w:rsid w:val="003E0A26"/>
    <w:rsid w:val="003E3165"/>
    <w:rsid w:val="003E6657"/>
    <w:rsid w:val="003F4AF4"/>
    <w:rsid w:val="003F5BA6"/>
    <w:rsid w:val="0041208C"/>
    <w:rsid w:val="00412AF4"/>
    <w:rsid w:val="00416029"/>
    <w:rsid w:val="00426B92"/>
    <w:rsid w:val="004274FE"/>
    <w:rsid w:val="00435D45"/>
    <w:rsid w:val="00444BDE"/>
    <w:rsid w:val="0046216A"/>
    <w:rsid w:val="00467AC0"/>
    <w:rsid w:val="00470B5E"/>
    <w:rsid w:val="00470BB9"/>
    <w:rsid w:val="004711DD"/>
    <w:rsid w:val="00471B7F"/>
    <w:rsid w:val="00480153"/>
    <w:rsid w:val="00490D41"/>
    <w:rsid w:val="00491623"/>
    <w:rsid w:val="004A7F60"/>
    <w:rsid w:val="004B01E1"/>
    <w:rsid w:val="004B31B3"/>
    <w:rsid w:val="004B3A5F"/>
    <w:rsid w:val="004B47E3"/>
    <w:rsid w:val="004B67C1"/>
    <w:rsid w:val="004C01EC"/>
    <w:rsid w:val="004C4175"/>
    <w:rsid w:val="004C653B"/>
    <w:rsid w:val="004D2C0E"/>
    <w:rsid w:val="004D2CC4"/>
    <w:rsid w:val="004E55F0"/>
    <w:rsid w:val="004E659D"/>
    <w:rsid w:val="004E66E8"/>
    <w:rsid w:val="004F78D3"/>
    <w:rsid w:val="005068F6"/>
    <w:rsid w:val="00512C09"/>
    <w:rsid w:val="00513073"/>
    <w:rsid w:val="0051731C"/>
    <w:rsid w:val="005201FC"/>
    <w:rsid w:val="005236E9"/>
    <w:rsid w:val="00524A82"/>
    <w:rsid w:val="0052546D"/>
    <w:rsid w:val="00532FDD"/>
    <w:rsid w:val="00533734"/>
    <w:rsid w:val="00535A43"/>
    <w:rsid w:val="00541B8A"/>
    <w:rsid w:val="00546BC2"/>
    <w:rsid w:val="00547CF7"/>
    <w:rsid w:val="005501C0"/>
    <w:rsid w:val="0055207B"/>
    <w:rsid w:val="00553706"/>
    <w:rsid w:val="0055585A"/>
    <w:rsid w:val="00560FAA"/>
    <w:rsid w:val="00562A54"/>
    <w:rsid w:val="005653AA"/>
    <w:rsid w:val="00571DEE"/>
    <w:rsid w:val="00572937"/>
    <w:rsid w:val="00572C27"/>
    <w:rsid w:val="00577584"/>
    <w:rsid w:val="00580CF9"/>
    <w:rsid w:val="005811CB"/>
    <w:rsid w:val="00587C78"/>
    <w:rsid w:val="0059169C"/>
    <w:rsid w:val="00591AFE"/>
    <w:rsid w:val="005B16EA"/>
    <w:rsid w:val="005B75A3"/>
    <w:rsid w:val="005C10A7"/>
    <w:rsid w:val="005D6CEF"/>
    <w:rsid w:val="005E0412"/>
    <w:rsid w:val="005E5685"/>
    <w:rsid w:val="005E76EE"/>
    <w:rsid w:val="005F1B4E"/>
    <w:rsid w:val="00600838"/>
    <w:rsid w:val="00604B26"/>
    <w:rsid w:val="00605FAC"/>
    <w:rsid w:val="00610374"/>
    <w:rsid w:val="0061363C"/>
    <w:rsid w:val="00613D81"/>
    <w:rsid w:val="00617AFD"/>
    <w:rsid w:val="0062674A"/>
    <w:rsid w:val="0062728A"/>
    <w:rsid w:val="00632904"/>
    <w:rsid w:val="006353B5"/>
    <w:rsid w:val="00636F7E"/>
    <w:rsid w:val="00642CBD"/>
    <w:rsid w:val="00644A98"/>
    <w:rsid w:val="00650950"/>
    <w:rsid w:val="0065368E"/>
    <w:rsid w:val="00653AEF"/>
    <w:rsid w:val="00654C3C"/>
    <w:rsid w:val="00656A9D"/>
    <w:rsid w:val="00661A3E"/>
    <w:rsid w:val="006670FC"/>
    <w:rsid w:val="006679E1"/>
    <w:rsid w:val="00671379"/>
    <w:rsid w:val="00677203"/>
    <w:rsid w:val="0068103F"/>
    <w:rsid w:val="006813CE"/>
    <w:rsid w:val="00681F0D"/>
    <w:rsid w:val="00684A0F"/>
    <w:rsid w:val="00685580"/>
    <w:rsid w:val="006A6174"/>
    <w:rsid w:val="006C2A23"/>
    <w:rsid w:val="006C4F07"/>
    <w:rsid w:val="006C6FCE"/>
    <w:rsid w:val="006E0FC5"/>
    <w:rsid w:val="006E4F43"/>
    <w:rsid w:val="006F064F"/>
    <w:rsid w:val="006F0952"/>
    <w:rsid w:val="006F16FD"/>
    <w:rsid w:val="00706EEE"/>
    <w:rsid w:val="007076AF"/>
    <w:rsid w:val="00720FF4"/>
    <w:rsid w:val="007363A2"/>
    <w:rsid w:val="0074265F"/>
    <w:rsid w:val="00747191"/>
    <w:rsid w:val="0075156B"/>
    <w:rsid w:val="007517F1"/>
    <w:rsid w:val="00755578"/>
    <w:rsid w:val="00755AE7"/>
    <w:rsid w:val="00761B15"/>
    <w:rsid w:val="00763408"/>
    <w:rsid w:val="007643AC"/>
    <w:rsid w:val="007674F5"/>
    <w:rsid w:val="00775732"/>
    <w:rsid w:val="0077716D"/>
    <w:rsid w:val="00777B71"/>
    <w:rsid w:val="00782459"/>
    <w:rsid w:val="00792170"/>
    <w:rsid w:val="007956E9"/>
    <w:rsid w:val="00797216"/>
    <w:rsid w:val="00797AA5"/>
    <w:rsid w:val="007A4686"/>
    <w:rsid w:val="007B2CE5"/>
    <w:rsid w:val="007B530D"/>
    <w:rsid w:val="007B5A95"/>
    <w:rsid w:val="007B5E8D"/>
    <w:rsid w:val="007C0AD1"/>
    <w:rsid w:val="007C0CE8"/>
    <w:rsid w:val="007C1531"/>
    <w:rsid w:val="007C385A"/>
    <w:rsid w:val="007D7E55"/>
    <w:rsid w:val="007F3904"/>
    <w:rsid w:val="007F4A60"/>
    <w:rsid w:val="00800F74"/>
    <w:rsid w:val="008058D7"/>
    <w:rsid w:val="00806849"/>
    <w:rsid w:val="00811930"/>
    <w:rsid w:val="00812FF8"/>
    <w:rsid w:val="00815409"/>
    <w:rsid w:val="00817B4F"/>
    <w:rsid w:val="008202BD"/>
    <w:rsid w:val="00825447"/>
    <w:rsid w:val="008255E6"/>
    <w:rsid w:val="00835EF3"/>
    <w:rsid w:val="00842522"/>
    <w:rsid w:val="00842ACE"/>
    <w:rsid w:val="00850674"/>
    <w:rsid w:val="008507AD"/>
    <w:rsid w:val="0085224F"/>
    <w:rsid w:val="00852E64"/>
    <w:rsid w:val="00855E65"/>
    <w:rsid w:val="00857032"/>
    <w:rsid w:val="00860449"/>
    <w:rsid w:val="00876097"/>
    <w:rsid w:val="00884D59"/>
    <w:rsid w:val="00885FA1"/>
    <w:rsid w:val="0089112F"/>
    <w:rsid w:val="008A1903"/>
    <w:rsid w:val="008B1779"/>
    <w:rsid w:val="008B1CBF"/>
    <w:rsid w:val="008C52DB"/>
    <w:rsid w:val="008D2C54"/>
    <w:rsid w:val="008D44DA"/>
    <w:rsid w:val="008D65FD"/>
    <w:rsid w:val="008D6895"/>
    <w:rsid w:val="008D7596"/>
    <w:rsid w:val="008E2998"/>
    <w:rsid w:val="008E68D6"/>
    <w:rsid w:val="008F08EA"/>
    <w:rsid w:val="008F0EBF"/>
    <w:rsid w:val="008F58F6"/>
    <w:rsid w:val="00903615"/>
    <w:rsid w:val="00905CBC"/>
    <w:rsid w:val="009072FB"/>
    <w:rsid w:val="009153D9"/>
    <w:rsid w:val="009161C8"/>
    <w:rsid w:val="00924AD8"/>
    <w:rsid w:val="0092581C"/>
    <w:rsid w:val="009322A8"/>
    <w:rsid w:val="00933928"/>
    <w:rsid w:val="00940087"/>
    <w:rsid w:val="009409EC"/>
    <w:rsid w:val="0094173F"/>
    <w:rsid w:val="00942727"/>
    <w:rsid w:val="00942A73"/>
    <w:rsid w:val="00943BCE"/>
    <w:rsid w:val="00944C1D"/>
    <w:rsid w:val="0095230C"/>
    <w:rsid w:val="00957179"/>
    <w:rsid w:val="00961C3A"/>
    <w:rsid w:val="00962525"/>
    <w:rsid w:val="009633DF"/>
    <w:rsid w:val="00966E20"/>
    <w:rsid w:val="009716C3"/>
    <w:rsid w:val="009735A0"/>
    <w:rsid w:val="00977EEB"/>
    <w:rsid w:val="00982D11"/>
    <w:rsid w:val="0098427A"/>
    <w:rsid w:val="00996B03"/>
    <w:rsid w:val="009A02DE"/>
    <w:rsid w:val="009B1628"/>
    <w:rsid w:val="009C014F"/>
    <w:rsid w:val="009C276C"/>
    <w:rsid w:val="009C48AB"/>
    <w:rsid w:val="009D7C6A"/>
    <w:rsid w:val="009E44BB"/>
    <w:rsid w:val="009E46AE"/>
    <w:rsid w:val="009F406B"/>
    <w:rsid w:val="009F40C0"/>
    <w:rsid w:val="009F4973"/>
    <w:rsid w:val="009F767D"/>
    <w:rsid w:val="00A00FC6"/>
    <w:rsid w:val="00A03695"/>
    <w:rsid w:val="00A05860"/>
    <w:rsid w:val="00A150D2"/>
    <w:rsid w:val="00A22475"/>
    <w:rsid w:val="00A22876"/>
    <w:rsid w:val="00A23E3A"/>
    <w:rsid w:val="00A2470E"/>
    <w:rsid w:val="00A31577"/>
    <w:rsid w:val="00A470CD"/>
    <w:rsid w:val="00A47822"/>
    <w:rsid w:val="00A51A0D"/>
    <w:rsid w:val="00A51DD4"/>
    <w:rsid w:val="00A541B4"/>
    <w:rsid w:val="00A54B66"/>
    <w:rsid w:val="00A55C05"/>
    <w:rsid w:val="00A60580"/>
    <w:rsid w:val="00A623A1"/>
    <w:rsid w:val="00A64686"/>
    <w:rsid w:val="00A67D54"/>
    <w:rsid w:val="00A7068A"/>
    <w:rsid w:val="00A75D92"/>
    <w:rsid w:val="00A80E11"/>
    <w:rsid w:val="00A838CA"/>
    <w:rsid w:val="00A84D04"/>
    <w:rsid w:val="00A8717F"/>
    <w:rsid w:val="00A93BAD"/>
    <w:rsid w:val="00A95816"/>
    <w:rsid w:val="00AA119E"/>
    <w:rsid w:val="00AA35A6"/>
    <w:rsid w:val="00AA60D4"/>
    <w:rsid w:val="00AA6D9E"/>
    <w:rsid w:val="00AB2F5C"/>
    <w:rsid w:val="00AB451E"/>
    <w:rsid w:val="00AB7851"/>
    <w:rsid w:val="00AC2CA7"/>
    <w:rsid w:val="00AC523F"/>
    <w:rsid w:val="00AC5802"/>
    <w:rsid w:val="00AD00B0"/>
    <w:rsid w:val="00AD33AE"/>
    <w:rsid w:val="00AD40E3"/>
    <w:rsid w:val="00AD62AF"/>
    <w:rsid w:val="00AD69F1"/>
    <w:rsid w:val="00AE2AFA"/>
    <w:rsid w:val="00AE3000"/>
    <w:rsid w:val="00AE3B82"/>
    <w:rsid w:val="00B00BD3"/>
    <w:rsid w:val="00B11C50"/>
    <w:rsid w:val="00B156CD"/>
    <w:rsid w:val="00B244C7"/>
    <w:rsid w:val="00B24FAE"/>
    <w:rsid w:val="00B27256"/>
    <w:rsid w:val="00B27EBD"/>
    <w:rsid w:val="00B324C6"/>
    <w:rsid w:val="00B3448B"/>
    <w:rsid w:val="00B37EDC"/>
    <w:rsid w:val="00B4280A"/>
    <w:rsid w:val="00B44311"/>
    <w:rsid w:val="00B46C8D"/>
    <w:rsid w:val="00B50681"/>
    <w:rsid w:val="00B52D86"/>
    <w:rsid w:val="00B566C9"/>
    <w:rsid w:val="00B75755"/>
    <w:rsid w:val="00B77D52"/>
    <w:rsid w:val="00B86CF6"/>
    <w:rsid w:val="00B90CD7"/>
    <w:rsid w:val="00B9364A"/>
    <w:rsid w:val="00B94CFE"/>
    <w:rsid w:val="00B95353"/>
    <w:rsid w:val="00B9630B"/>
    <w:rsid w:val="00BA4379"/>
    <w:rsid w:val="00BA4C5C"/>
    <w:rsid w:val="00BA79B6"/>
    <w:rsid w:val="00BB1F22"/>
    <w:rsid w:val="00BB2AC2"/>
    <w:rsid w:val="00BB34F5"/>
    <w:rsid w:val="00BB3B43"/>
    <w:rsid w:val="00BB6D00"/>
    <w:rsid w:val="00BB7CAC"/>
    <w:rsid w:val="00BC581C"/>
    <w:rsid w:val="00BD3BC0"/>
    <w:rsid w:val="00BD5870"/>
    <w:rsid w:val="00BD5ADE"/>
    <w:rsid w:val="00BE72FD"/>
    <w:rsid w:val="00BF00EB"/>
    <w:rsid w:val="00BF2FFD"/>
    <w:rsid w:val="00C00BDF"/>
    <w:rsid w:val="00C01F04"/>
    <w:rsid w:val="00C04128"/>
    <w:rsid w:val="00C074A7"/>
    <w:rsid w:val="00C121F2"/>
    <w:rsid w:val="00C12453"/>
    <w:rsid w:val="00C17998"/>
    <w:rsid w:val="00C20C18"/>
    <w:rsid w:val="00C31CC4"/>
    <w:rsid w:val="00C32DBA"/>
    <w:rsid w:val="00C349B5"/>
    <w:rsid w:val="00C45CC6"/>
    <w:rsid w:val="00C4751C"/>
    <w:rsid w:val="00C715AB"/>
    <w:rsid w:val="00C74FA5"/>
    <w:rsid w:val="00C75264"/>
    <w:rsid w:val="00C841CD"/>
    <w:rsid w:val="00C8610B"/>
    <w:rsid w:val="00C95965"/>
    <w:rsid w:val="00C968AE"/>
    <w:rsid w:val="00CA0555"/>
    <w:rsid w:val="00CA6121"/>
    <w:rsid w:val="00CB1528"/>
    <w:rsid w:val="00CC4EE4"/>
    <w:rsid w:val="00CD10C2"/>
    <w:rsid w:val="00CD53F5"/>
    <w:rsid w:val="00CE20AA"/>
    <w:rsid w:val="00CE2A05"/>
    <w:rsid w:val="00CE3027"/>
    <w:rsid w:val="00CE4D91"/>
    <w:rsid w:val="00CF0E78"/>
    <w:rsid w:val="00D113D9"/>
    <w:rsid w:val="00D116A1"/>
    <w:rsid w:val="00D120CD"/>
    <w:rsid w:val="00D130BE"/>
    <w:rsid w:val="00D15493"/>
    <w:rsid w:val="00D166E7"/>
    <w:rsid w:val="00D178A3"/>
    <w:rsid w:val="00D27029"/>
    <w:rsid w:val="00D3364A"/>
    <w:rsid w:val="00D35A4E"/>
    <w:rsid w:val="00D36CC8"/>
    <w:rsid w:val="00D37E9E"/>
    <w:rsid w:val="00D419AC"/>
    <w:rsid w:val="00D43FE3"/>
    <w:rsid w:val="00D50E7C"/>
    <w:rsid w:val="00D556A2"/>
    <w:rsid w:val="00D55CA1"/>
    <w:rsid w:val="00D572FD"/>
    <w:rsid w:val="00D72CF6"/>
    <w:rsid w:val="00D86967"/>
    <w:rsid w:val="00D86CAA"/>
    <w:rsid w:val="00D9343F"/>
    <w:rsid w:val="00D968D1"/>
    <w:rsid w:val="00D97BC9"/>
    <w:rsid w:val="00DB077C"/>
    <w:rsid w:val="00DC4B86"/>
    <w:rsid w:val="00DC747C"/>
    <w:rsid w:val="00DD273F"/>
    <w:rsid w:val="00DD50C6"/>
    <w:rsid w:val="00DE0A2F"/>
    <w:rsid w:val="00DE49A4"/>
    <w:rsid w:val="00DE7505"/>
    <w:rsid w:val="00DE7A83"/>
    <w:rsid w:val="00E13653"/>
    <w:rsid w:val="00E27052"/>
    <w:rsid w:val="00E3017D"/>
    <w:rsid w:val="00E3112E"/>
    <w:rsid w:val="00E341C0"/>
    <w:rsid w:val="00E343BA"/>
    <w:rsid w:val="00E348B0"/>
    <w:rsid w:val="00E41F08"/>
    <w:rsid w:val="00E64052"/>
    <w:rsid w:val="00E66888"/>
    <w:rsid w:val="00E728AD"/>
    <w:rsid w:val="00E73875"/>
    <w:rsid w:val="00E8219A"/>
    <w:rsid w:val="00E83190"/>
    <w:rsid w:val="00E858CD"/>
    <w:rsid w:val="00E90E24"/>
    <w:rsid w:val="00E92D41"/>
    <w:rsid w:val="00EA0136"/>
    <w:rsid w:val="00EA5FF0"/>
    <w:rsid w:val="00EB17EE"/>
    <w:rsid w:val="00EB5F1E"/>
    <w:rsid w:val="00ED771B"/>
    <w:rsid w:val="00EE1C29"/>
    <w:rsid w:val="00EE37AB"/>
    <w:rsid w:val="00EE4F0F"/>
    <w:rsid w:val="00EF136B"/>
    <w:rsid w:val="00EF1A6C"/>
    <w:rsid w:val="00EF310F"/>
    <w:rsid w:val="00F12FB7"/>
    <w:rsid w:val="00F13B82"/>
    <w:rsid w:val="00F13F71"/>
    <w:rsid w:val="00F16E73"/>
    <w:rsid w:val="00F177D0"/>
    <w:rsid w:val="00F21DE9"/>
    <w:rsid w:val="00F26D1A"/>
    <w:rsid w:val="00F26F60"/>
    <w:rsid w:val="00F31612"/>
    <w:rsid w:val="00F3608F"/>
    <w:rsid w:val="00F377C7"/>
    <w:rsid w:val="00F6113D"/>
    <w:rsid w:val="00F67F9D"/>
    <w:rsid w:val="00F70ECA"/>
    <w:rsid w:val="00F7548C"/>
    <w:rsid w:val="00F81267"/>
    <w:rsid w:val="00F845D3"/>
    <w:rsid w:val="00F86B18"/>
    <w:rsid w:val="00F870C7"/>
    <w:rsid w:val="00F87B8D"/>
    <w:rsid w:val="00F92F45"/>
    <w:rsid w:val="00F96389"/>
    <w:rsid w:val="00FA2DDF"/>
    <w:rsid w:val="00FA4E83"/>
    <w:rsid w:val="00FA5D03"/>
    <w:rsid w:val="00FA74F6"/>
    <w:rsid w:val="00FB136B"/>
    <w:rsid w:val="00FB172E"/>
    <w:rsid w:val="00FB1F94"/>
    <w:rsid w:val="00FD233F"/>
    <w:rsid w:val="00FE1663"/>
    <w:rsid w:val="00FE451D"/>
    <w:rsid w:val="00FF3593"/>
    <w:rsid w:val="00FF6DB8"/>
    <w:rsid w:val="00FF7654"/>
    <w:rsid w:val="00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C836AC3"/>
  <w15:chartTrackingRefBased/>
  <w15:docId w15:val="{6DC42526-A7C9-48A6-8150-F0949DCD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7C0CE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C0CE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C0CE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C0CE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C0CE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0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0CE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6113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62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623A1"/>
  </w:style>
  <w:style w:type="paragraph" w:styleId="Podnoje">
    <w:name w:val="footer"/>
    <w:basedOn w:val="Normal"/>
    <w:link w:val="PodnojeChar"/>
    <w:uiPriority w:val="99"/>
    <w:unhideWhenUsed/>
    <w:rsid w:val="00A62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623A1"/>
  </w:style>
  <w:style w:type="table" w:styleId="Reetkatablice">
    <w:name w:val="Table Grid"/>
    <w:basedOn w:val="Obinatablica"/>
    <w:uiPriority w:val="39"/>
    <w:rsid w:val="00DE7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3">
    <w:name w:val="Plain Table 3"/>
    <w:basedOn w:val="Obinatablica"/>
    <w:uiPriority w:val="43"/>
    <w:rsid w:val="004D2C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1">
    <w:name w:val="Plain Table 1"/>
    <w:basedOn w:val="Obinatablica"/>
    <w:uiPriority w:val="41"/>
    <w:rsid w:val="00F7548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ijetlareetkatablice">
    <w:name w:val="Grid Table Light"/>
    <w:basedOn w:val="Obinatablica"/>
    <w:uiPriority w:val="40"/>
    <w:rsid w:val="00F7548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DC90D-F429-420A-A923-F25E4EBFC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2426</Words>
  <Characters>13833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Horvat</dc:creator>
  <cp:keywords/>
  <dc:description/>
  <cp:lastModifiedBy>Dragutin Mahnet</cp:lastModifiedBy>
  <cp:revision>3</cp:revision>
  <cp:lastPrinted>2019-01-21T07:30:00Z</cp:lastPrinted>
  <dcterms:created xsi:type="dcterms:W3CDTF">2025-09-23T11:23:00Z</dcterms:created>
  <dcterms:modified xsi:type="dcterms:W3CDTF">2025-09-23T11:25:00Z</dcterms:modified>
</cp:coreProperties>
</file>