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A180" w14:textId="5413B12D" w:rsidR="000279BA" w:rsidRPr="004F0803" w:rsidRDefault="000279BA" w:rsidP="000279B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0279BA" w:rsidRPr="004F0803" w14:paraId="3C418D8B" w14:textId="77777777" w:rsidTr="00F864C4">
        <w:trPr>
          <w:cantSplit/>
          <w:trHeight w:val="1450"/>
        </w:trPr>
        <w:tc>
          <w:tcPr>
            <w:tcW w:w="1260" w:type="dxa"/>
            <w:vAlign w:val="center"/>
          </w:tcPr>
          <w:p w14:paraId="26B1518A" w14:textId="77777777" w:rsidR="000279BA" w:rsidRPr="004F0803" w:rsidRDefault="000279BA" w:rsidP="00F864C4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vMerge w:val="restart"/>
            <w:hideMark/>
          </w:tcPr>
          <w:p w14:paraId="7B91F079" w14:textId="77777777" w:rsidR="000279BA" w:rsidRPr="004F0803" w:rsidRDefault="000279BA" w:rsidP="00F864C4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object w:dxaOrig="1665" w:dyaOrig="1530" w14:anchorId="5FAA19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25pt;height:76.5pt" o:ole="">
                  <v:imagedata r:id="rId6" o:title=""/>
                </v:shape>
                <o:OLEObject Type="Embed" ProgID="PBrush" ShapeID="_x0000_i1026" DrawAspect="Content" ObjectID="_1839574516" r:id="rId7"/>
              </w:object>
            </w:r>
          </w:p>
          <w:p w14:paraId="28C34DE4" w14:textId="77777777" w:rsidR="000279BA" w:rsidRPr="004F0803" w:rsidRDefault="000279BA" w:rsidP="00F864C4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REPUBLIKA HRVATSKA</w:t>
            </w:r>
          </w:p>
          <w:p w14:paraId="678FE816" w14:textId="77777777" w:rsidR="000279BA" w:rsidRPr="004F0803" w:rsidRDefault="000279BA" w:rsidP="00F864C4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ZAGREBA</w:t>
            </w: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Č</w:t>
            </w: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KA</w:t>
            </w: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Ž</w:t>
            </w: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UPANIJA</w:t>
            </w:r>
          </w:p>
          <w:p w14:paraId="16C7800B" w14:textId="77777777" w:rsidR="000279BA" w:rsidRPr="004F0803" w:rsidRDefault="000279BA" w:rsidP="00F864C4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GRAD SVETI IVAN ZELINA</w:t>
            </w:r>
          </w:p>
          <w:p w14:paraId="7E87D69F" w14:textId="77777777" w:rsidR="000279BA" w:rsidRPr="004F0803" w:rsidRDefault="000279BA" w:rsidP="00F864C4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0803"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GRADONAČELNIK</w:t>
            </w:r>
          </w:p>
        </w:tc>
      </w:tr>
      <w:tr w:rsidR="000279BA" w:rsidRPr="004F0803" w14:paraId="5D7C9176" w14:textId="77777777" w:rsidTr="00F864C4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39DFEA09" w14:textId="77777777" w:rsidR="000279BA" w:rsidRPr="004F0803" w:rsidRDefault="000279BA" w:rsidP="00F864C4">
            <w:pPr>
              <w:spacing w:line="252" w:lineRule="auto"/>
              <w:jc w:val="center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F0803">
              <w:rPr>
                <w:rFonts w:ascii="Calibri" w:hAnsi="Calibri" w:cs="Calibri"/>
                <w:b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1DE01DD4" wp14:editId="39E50A7C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5E221B42" w14:textId="77777777" w:rsidR="000279BA" w:rsidRPr="004F0803" w:rsidRDefault="000279BA" w:rsidP="00F864C4">
            <w:pPr>
              <w:spacing w:line="256" w:lineRule="auto"/>
              <w:rPr>
                <w:rFonts w:ascii="Calibri" w:hAnsi="Calibri" w:cs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EE53795" w14:textId="642F2103" w:rsidR="000279BA" w:rsidRPr="000F5AF6" w:rsidRDefault="000279BA" w:rsidP="000279BA">
      <w:pPr>
        <w:rPr>
          <w:rFonts w:ascii="Calibri" w:hAnsi="Calibri" w:cs="Calibri"/>
          <w:sz w:val="22"/>
          <w:szCs w:val="22"/>
        </w:rPr>
      </w:pPr>
      <w:r w:rsidRPr="000F5AF6">
        <w:rPr>
          <w:rFonts w:ascii="Calibri" w:hAnsi="Calibri" w:cs="Calibri"/>
          <w:sz w:val="22"/>
          <w:szCs w:val="22"/>
        </w:rPr>
        <w:t xml:space="preserve">KLASA: </w:t>
      </w:r>
      <w:bookmarkStart w:id="0" w:name="_Hlk171057748"/>
      <w:r w:rsidR="008A596F" w:rsidRPr="000F5AF6">
        <w:rPr>
          <w:rFonts w:ascii="Calibri" w:hAnsi="Calibri" w:cs="Calibri"/>
          <w:sz w:val="22"/>
          <w:szCs w:val="22"/>
        </w:rPr>
        <w:t>944-05/26</w:t>
      </w:r>
      <w:r w:rsidR="008A596F" w:rsidRPr="002C58F2">
        <w:rPr>
          <w:rFonts w:ascii="Calibri" w:hAnsi="Calibri" w:cs="Calibri"/>
          <w:sz w:val="22"/>
          <w:szCs w:val="22"/>
        </w:rPr>
        <w:t>-01/0</w:t>
      </w:r>
      <w:r w:rsidR="002C58F2" w:rsidRPr="002C58F2">
        <w:rPr>
          <w:rFonts w:ascii="Calibri" w:hAnsi="Calibri" w:cs="Calibri"/>
          <w:sz w:val="22"/>
          <w:szCs w:val="22"/>
        </w:rPr>
        <w:t>5</w:t>
      </w:r>
    </w:p>
    <w:bookmarkEnd w:id="0"/>
    <w:p w14:paraId="0A920F32" w14:textId="55C82E30" w:rsidR="000279BA" w:rsidRPr="000F5AF6" w:rsidRDefault="000279BA" w:rsidP="000279BA">
      <w:pPr>
        <w:rPr>
          <w:rFonts w:ascii="Calibri" w:hAnsi="Calibri" w:cs="Calibri"/>
          <w:sz w:val="22"/>
          <w:szCs w:val="22"/>
        </w:rPr>
      </w:pPr>
      <w:r w:rsidRPr="000F5AF6">
        <w:rPr>
          <w:rFonts w:ascii="Calibri" w:hAnsi="Calibri" w:cs="Calibri"/>
          <w:sz w:val="22"/>
          <w:szCs w:val="22"/>
        </w:rPr>
        <w:t xml:space="preserve">URBROJ: </w:t>
      </w:r>
      <w:r w:rsidR="008A596F" w:rsidRPr="000F5AF6">
        <w:rPr>
          <w:rFonts w:ascii="Calibri" w:hAnsi="Calibri" w:cs="Calibri"/>
          <w:sz w:val="22"/>
          <w:szCs w:val="22"/>
        </w:rPr>
        <w:t>238-30-02/33-26-2</w:t>
      </w:r>
    </w:p>
    <w:p w14:paraId="205DB042" w14:textId="0932F1FC" w:rsidR="000279BA" w:rsidRPr="004F0803" w:rsidRDefault="000279BA" w:rsidP="000279BA">
      <w:pPr>
        <w:rPr>
          <w:rFonts w:ascii="Calibri" w:hAnsi="Calibri" w:cs="Calibri"/>
          <w:sz w:val="22"/>
          <w:szCs w:val="22"/>
        </w:rPr>
      </w:pPr>
      <w:r w:rsidRPr="000F5AF6">
        <w:rPr>
          <w:rFonts w:ascii="Calibri" w:hAnsi="Calibri" w:cs="Calibri"/>
          <w:sz w:val="22"/>
          <w:szCs w:val="22"/>
        </w:rPr>
        <w:t xml:space="preserve">Sv. Ivan Zelina, </w:t>
      </w:r>
      <w:r w:rsidR="00934366">
        <w:rPr>
          <w:rFonts w:ascii="Calibri" w:hAnsi="Calibri" w:cs="Calibri"/>
          <w:sz w:val="22"/>
          <w:szCs w:val="22"/>
        </w:rPr>
        <w:t>06</w:t>
      </w:r>
      <w:r w:rsidR="00397A1D" w:rsidRPr="000F5AF6">
        <w:rPr>
          <w:rFonts w:ascii="Calibri" w:hAnsi="Calibri" w:cs="Calibri"/>
          <w:sz w:val="22"/>
          <w:szCs w:val="22"/>
        </w:rPr>
        <w:t>.0</w:t>
      </w:r>
      <w:r w:rsidR="00934366">
        <w:rPr>
          <w:rFonts w:ascii="Calibri" w:hAnsi="Calibri" w:cs="Calibri"/>
          <w:sz w:val="22"/>
          <w:szCs w:val="22"/>
        </w:rPr>
        <w:t>5</w:t>
      </w:r>
      <w:r w:rsidR="00397A1D" w:rsidRPr="000F5AF6">
        <w:rPr>
          <w:rFonts w:ascii="Calibri" w:hAnsi="Calibri" w:cs="Calibri"/>
          <w:sz w:val="22"/>
          <w:szCs w:val="22"/>
        </w:rPr>
        <w:t>.2026.</w:t>
      </w:r>
    </w:p>
    <w:p w14:paraId="453F8534" w14:textId="77777777" w:rsidR="000279BA" w:rsidRPr="004F0803" w:rsidRDefault="000279BA" w:rsidP="000279BA">
      <w:pPr>
        <w:rPr>
          <w:rFonts w:ascii="Calibri" w:hAnsi="Calibri" w:cs="Calibri"/>
          <w:sz w:val="22"/>
          <w:szCs w:val="22"/>
        </w:rPr>
      </w:pPr>
    </w:p>
    <w:p w14:paraId="30E602B2" w14:textId="479A848C" w:rsidR="000279BA" w:rsidRPr="004F0803" w:rsidRDefault="000279BA" w:rsidP="00D5774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Na temelju članka 51. Statuta Grada Svetog Ivana Zeline („Zelinske novine“, br. 07/21 i </w:t>
      </w:r>
      <w:r w:rsidR="009B66A8" w:rsidRPr="004F0803">
        <w:rPr>
          <w:rFonts w:ascii="Calibri" w:hAnsi="Calibri" w:cs="Calibri"/>
          <w:sz w:val="22"/>
          <w:szCs w:val="22"/>
        </w:rPr>
        <w:t>1</w:t>
      </w:r>
      <w:r w:rsidRPr="004F0803">
        <w:rPr>
          <w:rFonts w:ascii="Calibri" w:hAnsi="Calibri" w:cs="Calibri"/>
          <w:sz w:val="22"/>
          <w:szCs w:val="22"/>
        </w:rPr>
        <w:t>3/24) Gradonačelnica Grada Svetog Ivana Zeline raspisuje</w:t>
      </w:r>
    </w:p>
    <w:p w14:paraId="4FA115C6" w14:textId="77777777" w:rsidR="000279BA" w:rsidRPr="004F0803" w:rsidRDefault="000279BA" w:rsidP="000279BA">
      <w:pPr>
        <w:rPr>
          <w:rFonts w:ascii="Calibri" w:hAnsi="Calibri" w:cs="Calibri"/>
          <w:sz w:val="22"/>
          <w:szCs w:val="22"/>
        </w:rPr>
      </w:pPr>
    </w:p>
    <w:p w14:paraId="0302223C" w14:textId="48701E8D" w:rsidR="000279BA" w:rsidRPr="004F0803" w:rsidRDefault="000279BA" w:rsidP="000279B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F0803">
        <w:rPr>
          <w:rFonts w:ascii="Calibri" w:hAnsi="Calibri" w:cs="Calibri"/>
          <w:b/>
          <w:bCs/>
          <w:sz w:val="22"/>
          <w:szCs w:val="22"/>
        </w:rPr>
        <w:t xml:space="preserve">JAVNI  </w:t>
      </w:r>
      <w:r w:rsidR="00B8322A" w:rsidRPr="004F0803">
        <w:rPr>
          <w:rFonts w:ascii="Calibri" w:hAnsi="Calibri" w:cs="Calibri"/>
          <w:b/>
          <w:bCs/>
          <w:sz w:val="22"/>
          <w:szCs w:val="22"/>
        </w:rPr>
        <w:t>POZIV</w:t>
      </w:r>
    </w:p>
    <w:p w14:paraId="2981CB33" w14:textId="63F8AA0D" w:rsidR="000279BA" w:rsidRPr="004F0803" w:rsidRDefault="003F176A" w:rsidP="000279B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F0803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="00B8322A" w:rsidRPr="004F0803">
        <w:rPr>
          <w:rFonts w:ascii="Calibri" w:hAnsi="Calibri" w:cs="Calibri"/>
          <w:b/>
          <w:bCs/>
          <w:sz w:val="22"/>
          <w:szCs w:val="22"/>
        </w:rPr>
        <w:t>davanje u zakup</w:t>
      </w:r>
      <w:r w:rsidR="00803479" w:rsidRPr="004F0803">
        <w:rPr>
          <w:rFonts w:ascii="Calibri" w:hAnsi="Calibri" w:cs="Calibri"/>
          <w:b/>
          <w:bCs/>
          <w:sz w:val="22"/>
          <w:szCs w:val="22"/>
        </w:rPr>
        <w:t xml:space="preserve"> javne površine </w:t>
      </w:r>
      <w:r w:rsidR="00514DEF">
        <w:rPr>
          <w:rFonts w:ascii="Calibri" w:hAnsi="Calibri" w:cs="Calibri"/>
          <w:b/>
          <w:bCs/>
          <w:sz w:val="22"/>
          <w:szCs w:val="22"/>
        </w:rPr>
        <w:t>za</w:t>
      </w:r>
      <w:r w:rsidR="00B8322A" w:rsidRPr="004F0803">
        <w:rPr>
          <w:rFonts w:ascii="Calibri" w:hAnsi="Calibri" w:cs="Calibri"/>
          <w:b/>
          <w:bCs/>
          <w:sz w:val="22"/>
          <w:szCs w:val="22"/>
        </w:rPr>
        <w:t xml:space="preserve"> postavljanje</w:t>
      </w:r>
      <w:r w:rsidR="00803479" w:rsidRPr="004F0803">
        <w:rPr>
          <w:rFonts w:ascii="Calibri" w:hAnsi="Calibri" w:cs="Calibri"/>
          <w:b/>
          <w:bCs/>
          <w:sz w:val="22"/>
          <w:szCs w:val="22"/>
        </w:rPr>
        <w:t xml:space="preserve"> pokretn</w:t>
      </w:r>
      <w:r w:rsidR="00B8322A" w:rsidRPr="004F0803">
        <w:rPr>
          <w:rFonts w:ascii="Calibri" w:hAnsi="Calibri" w:cs="Calibri"/>
          <w:b/>
          <w:bCs/>
          <w:sz w:val="22"/>
          <w:szCs w:val="22"/>
        </w:rPr>
        <w:t>e</w:t>
      </w:r>
      <w:r w:rsidR="00803479" w:rsidRPr="004F0803">
        <w:rPr>
          <w:rFonts w:ascii="Calibri" w:hAnsi="Calibri" w:cs="Calibri"/>
          <w:b/>
          <w:bCs/>
          <w:sz w:val="22"/>
          <w:szCs w:val="22"/>
        </w:rPr>
        <w:t xml:space="preserve"> naprav</w:t>
      </w:r>
      <w:r w:rsidR="00B8322A" w:rsidRPr="004F0803">
        <w:rPr>
          <w:rFonts w:ascii="Calibri" w:hAnsi="Calibri" w:cs="Calibri"/>
          <w:b/>
          <w:bCs/>
          <w:sz w:val="22"/>
          <w:szCs w:val="22"/>
        </w:rPr>
        <w:t>e</w:t>
      </w:r>
      <w:r w:rsidR="00803479" w:rsidRPr="004F08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4DEF">
        <w:rPr>
          <w:rFonts w:ascii="Calibri" w:hAnsi="Calibri" w:cs="Calibri"/>
          <w:b/>
          <w:bCs/>
          <w:sz w:val="22"/>
          <w:szCs w:val="22"/>
        </w:rPr>
        <w:t>u svrhu obavljanja</w:t>
      </w:r>
      <w:r w:rsidR="00B8322A" w:rsidRPr="004F0803">
        <w:rPr>
          <w:rFonts w:ascii="Calibri" w:hAnsi="Calibri" w:cs="Calibri"/>
          <w:b/>
          <w:bCs/>
          <w:sz w:val="22"/>
          <w:szCs w:val="22"/>
        </w:rPr>
        <w:t xml:space="preserve"> prigodne prodaje </w:t>
      </w:r>
      <w:r w:rsidR="00803479" w:rsidRPr="004F0803">
        <w:rPr>
          <w:rFonts w:ascii="Calibri" w:hAnsi="Calibri" w:cs="Calibri"/>
          <w:b/>
          <w:bCs/>
          <w:sz w:val="22"/>
          <w:szCs w:val="22"/>
        </w:rPr>
        <w:t>u sklopu manifestacij</w:t>
      </w:r>
      <w:r w:rsidR="00B046D4" w:rsidRPr="004F0803">
        <w:rPr>
          <w:rFonts w:ascii="Calibri" w:hAnsi="Calibri" w:cs="Calibri"/>
          <w:b/>
          <w:bCs/>
          <w:sz w:val="22"/>
          <w:szCs w:val="22"/>
        </w:rPr>
        <w:t>e</w:t>
      </w:r>
      <w:r w:rsidR="00803479" w:rsidRPr="004F0803">
        <w:rPr>
          <w:rFonts w:ascii="Calibri" w:hAnsi="Calibri" w:cs="Calibri"/>
          <w:b/>
          <w:bCs/>
          <w:sz w:val="22"/>
          <w:szCs w:val="22"/>
        </w:rPr>
        <w:t xml:space="preserve"> „35. Svetoivanjski dani“</w:t>
      </w:r>
    </w:p>
    <w:p w14:paraId="52113B31" w14:textId="77777777" w:rsidR="003F176A" w:rsidRPr="004F0803" w:rsidRDefault="003F176A" w:rsidP="000279BA">
      <w:pPr>
        <w:jc w:val="center"/>
        <w:rPr>
          <w:rFonts w:ascii="Calibri" w:hAnsi="Calibri" w:cs="Calibri"/>
          <w:sz w:val="22"/>
          <w:szCs w:val="22"/>
        </w:rPr>
      </w:pPr>
    </w:p>
    <w:p w14:paraId="770871DD" w14:textId="50B4DB45" w:rsidR="00514DEF" w:rsidRDefault="000279BA" w:rsidP="000279BA">
      <w:pPr>
        <w:jc w:val="both"/>
        <w:rPr>
          <w:rFonts w:ascii="Calibri" w:hAnsi="Calibri" w:cs="Calibri"/>
          <w:sz w:val="22"/>
          <w:szCs w:val="22"/>
          <w14:ligatures w14:val="standardContextual"/>
        </w:rPr>
      </w:pPr>
      <w:r w:rsidRPr="004F0803">
        <w:rPr>
          <w:rFonts w:ascii="Calibri" w:hAnsi="Calibri" w:cs="Calibri"/>
          <w:sz w:val="22"/>
          <w:szCs w:val="22"/>
        </w:rPr>
        <w:t xml:space="preserve">I. </w:t>
      </w:r>
      <w:r w:rsidR="007C66F1" w:rsidRPr="004F0803">
        <w:rPr>
          <w:rFonts w:ascii="Calibri" w:hAnsi="Calibri" w:cs="Calibri"/>
          <w:sz w:val="22"/>
          <w:szCs w:val="22"/>
        </w:rPr>
        <w:t xml:space="preserve">Predmet ovog </w:t>
      </w:r>
      <w:r w:rsidR="00B8322A" w:rsidRPr="004F0803">
        <w:rPr>
          <w:rFonts w:ascii="Calibri" w:hAnsi="Calibri" w:cs="Calibri"/>
          <w:sz w:val="22"/>
          <w:szCs w:val="22"/>
        </w:rPr>
        <w:t>poziva je davanje u zakup</w:t>
      </w:r>
      <w:r w:rsidR="003F176A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javne površine</w:t>
      </w:r>
      <w:r w:rsidR="00803479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  <w:r w:rsidR="00514DEF">
        <w:rPr>
          <w:rFonts w:ascii="Calibri" w:hAnsi="Calibri" w:cs="Calibri"/>
          <w:sz w:val="22"/>
          <w:szCs w:val="22"/>
          <w14:ligatures w14:val="standardContextual"/>
        </w:rPr>
        <w:t>za</w:t>
      </w:r>
      <w:r w:rsidR="00B8322A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postavljanje pokretne </w:t>
      </w:r>
      <w:r w:rsidR="00514DEF">
        <w:rPr>
          <w:rFonts w:ascii="Calibri" w:hAnsi="Calibri" w:cs="Calibri"/>
          <w:sz w:val="22"/>
          <w:szCs w:val="22"/>
          <w14:ligatures w14:val="standardContextual"/>
        </w:rPr>
        <w:t xml:space="preserve">naprave (štand, prikolica i slično) </w:t>
      </w:r>
      <w:r w:rsidR="003F176A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na k.č.br. 75/2 k.o. Zelina, </w:t>
      </w:r>
      <w:r w:rsidR="0077326F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(skica lokacije je sastavni dio ovog </w:t>
      </w:r>
      <w:r w:rsidR="00AE0DBD">
        <w:rPr>
          <w:rFonts w:ascii="Calibri" w:hAnsi="Calibri" w:cs="Calibri"/>
          <w:sz w:val="22"/>
          <w:szCs w:val="22"/>
          <w14:ligatures w14:val="standardContextual"/>
        </w:rPr>
        <w:t>Poziva</w:t>
      </w:r>
      <w:r w:rsidR="0077326F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) </w:t>
      </w:r>
      <w:r w:rsidR="00514DEF">
        <w:rPr>
          <w:rFonts w:ascii="Calibri" w:hAnsi="Calibri" w:cs="Calibri"/>
          <w:sz w:val="22"/>
          <w:szCs w:val="22"/>
          <w14:ligatures w14:val="standardContextual"/>
        </w:rPr>
        <w:t>u svrhu obavljanja</w:t>
      </w:r>
      <w:r w:rsidR="00514DEF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prigodne prodaje </w:t>
      </w:r>
      <w:r w:rsidR="00803479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u sklopu manifestacije „35. Svetoivanjski dani“ </w:t>
      </w:r>
      <w:r w:rsidR="00B2744B" w:rsidRPr="004F0803">
        <w:rPr>
          <w:rFonts w:ascii="Calibri" w:hAnsi="Calibri" w:cs="Calibri"/>
          <w:sz w:val="22"/>
          <w:szCs w:val="22"/>
          <w14:ligatures w14:val="standardContextual"/>
        </w:rPr>
        <w:t>u trajanju od</w:t>
      </w:r>
      <w:r w:rsidR="003F176A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19.</w:t>
      </w:r>
      <w:r w:rsidR="00B2744B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  <w:r w:rsidR="003F176A" w:rsidRPr="004F0803">
        <w:rPr>
          <w:rFonts w:ascii="Calibri" w:hAnsi="Calibri" w:cs="Calibri"/>
          <w:sz w:val="22"/>
          <w:szCs w:val="22"/>
          <w14:ligatures w14:val="standardContextual"/>
        </w:rPr>
        <w:t>06.</w:t>
      </w:r>
      <w:r w:rsidR="00B2744B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  <w:r w:rsidR="003F176A" w:rsidRPr="004F0803">
        <w:rPr>
          <w:rFonts w:ascii="Calibri" w:hAnsi="Calibri" w:cs="Calibri"/>
          <w:sz w:val="22"/>
          <w:szCs w:val="22"/>
          <w14:ligatures w14:val="standardContextual"/>
        </w:rPr>
        <w:t>2026. do 24.</w:t>
      </w:r>
      <w:r w:rsidR="00B2744B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  <w:r w:rsidR="003F176A" w:rsidRPr="004F0803">
        <w:rPr>
          <w:rFonts w:ascii="Calibri" w:hAnsi="Calibri" w:cs="Calibri"/>
          <w:sz w:val="22"/>
          <w:szCs w:val="22"/>
          <w14:ligatures w14:val="standardContextual"/>
        </w:rPr>
        <w:t>06.</w:t>
      </w:r>
      <w:r w:rsidR="00B2744B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  <w:r w:rsidR="003F176A" w:rsidRPr="004F0803">
        <w:rPr>
          <w:rFonts w:ascii="Calibri" w:hAnsi="Calibri" w:cs="Calibri"/>
          <w:sz w:val="22"/>
          <w:szCs w:val="22"/>
          <w14:ligatures w14:val="standardContextual"/>
        </w:rPr>
        <w:t>2026.</w:t>
      </w:r>
    </w:p>
    <w:p w14:paraId="4AC9BBE7" w14:textId="77777777" w:rsidR="00514DEF" w:rsidRDefault="00514DEF" w:rsidP="000279BA">
      <w:pPr>
        <w:jc w:val="both"/>
        <w:rPr>
          <w:rFonts w:ascii="Calibri" w:hAnsi="Calibri" w:cs="Calibri"/>
          <w:sz w:val="22"/>
          <w:szCs w:val="22"/>
          <w14:ligatures w14:val="standardContextual"/>
        </w:rPr>
      </w:pPr>
    </w:p>
    <w:p w14:paraId="4B9AB461" w14:textId="027A151C" w:rsidR="00934366" w:rsidRDefault="00B8322A" w:rsidP="000279BA">
      <w:pPr>
        <w:jc w:val="both"/>
        <w:rPr>
          <w:rFonts w:ascii="Calibri" w:hAnsi="Calibri" w:cs="Calibri"/>
          <w:sz w:val="22"/>
          <w:szCs w:val="22"/>
          <w14:ligatures w14:val="standardContextual"/>
        </w:rPr>
      </w:pPr>
      <w:r w:rsidRPr="004F0803">
        <w:rPr>
          <w:rFonts w:ascii="Calibri" w:hAnsi="Calibri" w:cs="Calibri"/>
          <w:sz w:val="22"/>
          <w:szCs w:val="22"/>
          <w14:ligatures w14:val="standardContextual"/>
        </w:rPr>
        <w:t>U zakup se daje više zakupnih mjesta na predmetnoj javnoj površini</w:t>
      </w:r>
      <w:r w:rsidR="00934366">
        <w:rPr>
          <w:rFonts w:ascii="Calibri" w:hAnsi="Calibri" w:cs="Calibri"/>
          <w:sz w:val="22"/>
          <w:szCs w:val="22"/>
          <w14:ligatures w14:val="standardContextual"/>
        </w:rPr>
        <w:t>.</w:t>
      </w:r>
    </w:p>
    <w:p w14:paraId="604FE268" w14:textId="59FBF02C" w:rsidR="003F176A" w:rsidRDefault="00E63297" w:rsidP="000279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Zakupna mjesta se daju u zakup samo po cijelom broju kvadratnih metara, a zakupnina se obračunava po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  <w:p w14:paraId="701578B7" w14:textId="77777777" w:rsidR="00E63297" w:rsidRPr="00E63297" w:rsidRDefault="00E63297" w:rsidP="000279BA">
      <w:pPr>
        <w:jc w:val="both"/>
        <w:rPr>
          <w:rFonts w:ascii="Calibri" w:hAnsi="Calibri" w:cs="Calibri"/>
          <w:sz w:val="22"/>
          <w:szCs w:val="22"/>
        </w:rPr>
      </w:pPr>
    </w:p>
    <w:p w14:paraId="615CE8A4" w14:textId="5992F646" w:rsidR="00B2744B" w:rsidRDefault="000279BA" w:rsidP="00F13CCF">
      <w:pPr>
        <w:jc w:val="both"/>
        <w:rPr>
          <w:rFonts w:ascii="Calibri" w:hAnsi="Calibri" w:cs="Calibri"/>
          <w:sz w:val="22"/>
          <w:szCs w:val="22"/>
          <w14:ligatures w14:val="standardContextual"/>
        </w:rPr>
      </w:pPr>
      <w:r w:rsidRPr="004F0803">
        <w:rPr>
          <w:rFonts w:ascii="Calibri" w:hAnsi="Calibri" w:cs="Calibri"/>
          <w:sz w:val="22"/>
          <w:szCs w:val="22"/>
        </w:rPr>
        <w:t xml:space="preserve">II. </w:t>
      </w:r>
      <w:r w:rsidR="00B8322A" w:rsidRPr="004F0803">
        <w:rPr>
          <w:rFonts w:ascii="Calibri" w:hAnsi="Calibri" w:cs="Calibri"/>
          <w:sz w:val="22"/>
          <w:szCs w:val="22"/>
        </w:rPr>
        <w:t>Javna površina daje se u zakup</w:t>
      </w:r>
      <w:r w:rsidRPr="004F0803">
        <w:rPr>
          <w:rFonts w:ascii="Calibri" w:hAnsi="Calibri" w:cs="Calibri"/>
          <w:sz w:val="22"/>
          <w:szCs w:val="22"/>
        </w:rPr>
        <w:t xml:space="preserve"> na određeno vrijeme </w:t>
      </w:r>
      <w:r w:rsidR="004C32BD" w:rsidRPr="004F0803">
        <w:rPr>
          <w:rFonts w:ascii="Calibri" w:hAnsi="Calibri" w:cs="Calibri"/>
          <w:sz w:val="22"/>
          <w:szCs w:val="22"/>
        </w:rPr>
        <w:t>u razdoblju od</w:t>
      </w:r>
      <w:r w:rsidRPr="004F0803">
        <w:rPr>
          <w:rFonts w:ascii="Calibri" w:hAnsi="Calibri" w:cs="Calibri"/>
          <w:sz w:val="22"/>
          <w:szCs w:val="22"/>
        </w:rPr>
        <w:t xml:space="preserve"> </w:t>
      </w:r>
      <w:r w:rsidR="00B2744B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19. 06. 2026. do 24. 06. 2026. </w:t>
      </w:r>
      <w:r w:rsidR="00C0336E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  <w:r w:rsidR="004C32BD" w:rsidRPr="004F0803">
        <w:rPr>
          <w:rFonts w:ascii="Calibri" w:hAnsi="Calibri" w:cs="Calibri"/>
          <w:sz w:val="22"/>
          <w:szCs w:val="22"/>
          <w14:ligatures w14:val="standardContextual"/>
        </w:rPr>
        <w:t>godine.</w:t>
      </w:r>
      <w:r w:rsidR="00B2744B" w:rsidRPr="004F0803">
        <w:rPr>
          <w:rFonts w:ascii="Calibri" w:hAnsi="Calibri" w:cs="Calibri"/>
          <w:sz w:val="22"/>
          <w:szCs w:val="22"/>
          <w14:ligatures w14:val="standardContextual"/>
        </w:rPr>
        <w:t xml:space="preserve"> </w:t>
      </w:r>
    </w:p>
    <w:p w14:paraId="5DAC6F39" w14:textId="77777777" w:rsidR="00514DEF" w:rsidRDefault="00514DEF" w:rsidP="00F13CCF">
      <w:pPr>
        <w:jc w:val="both"/>
        <w:rPr>
          <w:rFonts w:ascii="Calibri" w:hAnsi="Calibri" w:cs="Calibri"/>
          <w:sz w:val="22"/>
          <w:szCs w:val="22"/>
          <w14:ligatures w14:val="standardContextual"/>
        </w:rPr>
      </w:pPr>
    </w:p>
    <w:p w14:paraId="3FEA231B" w14:textId="1AAF14F5" w:rsidR="00514DEF" w:rsidRDefault="00514DEF" w:rsidP="00F13CCF">
      <w:pPr>
        <w:jc w:val="both"/>
        <w:rPr>
          <w:rFonts w:ascii="Calibri" w:hAnsi="Calibri" w:cs="Calibri"/>
          <w:sz w:val="22"/>
          <w:szCs w:val="22"/>
          <w14:ligatures w14:val="standardContextual"/>
        </w:rPr>
      </w:pPr>
      <w:r w:rsidRPr="0090550A">
        <w:rPr>
          <w:rFonts w:ascii="Calibri" w:hAnsi="Calibri" w:cs="Calibri"/>
          <w:sz w:val="22"/>
          <w:szCs w:val="22"/>
          <w14:ligatures w14:val="standardContextual"/>
        </w:rPr>
        <w:t>Odabrani ponuditelj je dužan osigurati minimalno radno vrijeme prigodne prodaje od</w:t>
      </w:r>
      <w:r w:rsidR="00184461">
        <w:rPr>
          <w:rFonts w:ascii="Calibri" w:hAnsi="Calibri" w:cs="Calibri"/>
          <w:sz w:val="22"/>
          <w:szCs w:val="22"/>
          <w14:ligatures w14:val="standardContextual"/>
        </w:rPr>
        <w:t xml:space="preserve"> 18:00</w:t>
      </w:r>
      <w:r w:rsidRPr="0090550A">
        <w:rPr>
          <w:rFonts w:ascii="Calibri" w:hAnsi="Calibri" w:cs="Calibri"/>
          <w:sz w:val="22"/>
          <w:szCs w:val="22"/>
          <w14:ligatures w14:val="standardContextual"/>
        </w:rPr>
        <w:t xml:space="preserve"> do </w:t>
      </w:r>
      <w:r w:rsidR="00184461">
        <w:rPr>
          <w:rFonts w:ascii="Calibri" w:hAnsi="Calibri" w:cs="Calibri"/>
          <w:sz w:val="22"/>
          <w:szCs w:val="22"/>
          <w14:ligatures w14:val="standardContextual"/>
        </w:rPr>
        <w:t>00:00</w:t>
      </w:r>
      <w:r w:rsidRPr="0090550A">
        <w:rPr>
          <w:rFonts w:ascii="Calibri" w:hAnsi="Calibri" w:cs="Calibri"/>
          <w:sz w:val="22"/>
          <w:szCs w:val="22"/>
          <w14:ligatures w14:val="standardContextual"/>
        </w:rPr>
        <w:t xml:space="preserve"> sati</w:t>
      </w:r>
      <w:r>
        <w:rPr>
          <w:rFonts w:ascii="Calibri" w:hAnsi="Calibri" w:cs="Calibri"/>
          <w:sz w:val="22"/>
          <w:szCs w:val="22"/>
          <w14:ligatures w14:val="standardContextual"/>
        </w:rPr>
        <w:t>.</w:t>
      </w:r>
    </w:p>
    <w:p w14:paraId="746CC3F0" w14:textId="77777777" w:rsidR="00514DEF" w:rsidRDefault="00514DEF" w:rsidP="00F13CCF">
      <w:pPr>
        <w:jc w:val="both"/>
        <w:rPr>
          <w:rFonts w:ascii="Calibri" w:hAnsi="Calibri" w:cs="Calibri"/>
          <w:sz w:val="22"/>
          <w:szCs w:val="22"/>
          <w14:ligatures w14:val="standardContextual"/>
        </w:rPr>
      </w:pPr>
    </w:p>
    <w:p w14:paraId="14F59773" w14:textId="5FF9B121" w:rsidR="000279BA" w:rsidRPr="004F0803" w:rsidRDefault="000279BA" w:rsidP="00F13CCF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III. Zakupljen</w:t>
      </w:r>
      <w:r w:rsidR="00B8322A" w:rsidRPr="004F0803">
        <w:rPr>
          <w:rFonts w:ascii="Calibri" w:hAnsi="Calibri" w:cs="Calibri"/>
          <w:sz w:val="22"/>
          <w:szCs w:val="22"/>
        </w:rPr>
        <w:t xml:space="preserve">o mjesto </w:t>
      </w:r>
      <w:r w:rsidRPr="004F0803">
        <w:rPr>
          <w:rFonts w:ascii="Calibri" w:hAnsi="Calibri" w:cs="Calibri"/>
          <w:sz w:val="22"/>
          <w:szCs w:val="22"/>
        </w:rPr>
        <w:t>ne mo</w:t>
      </w:r>
      <w:r w:rsidR="00B8322A" w:rsidRPr="004F0803">
        <w:rPr>
          <w:rFonts w:ascii="Calibri" w:hAnsi="Calibri" w:cs="Calibri"/>
          <w:sz w:val="22"/>
          <w:szCs w:val="22"/>
        </w:rPr>
        <w:t>že</w:t>
      </w:r>
      <w:r w:rsidRPr="004F0803">
        <w:rPr>
          <w:rFonts w:ascii="Calibri" w:hAnsi="Calibri" w:cs="Calibri"/>
          <w:sz w:val="22"/>
          <w:szCs w:val="22"/>
        </w:rPr>
        <w:t xml:space="preserve"> se dati u podzakup.</w:t>
      </w:r>
    </w:p>
    <w:p w14:paraId="2CBFC54F" w14:textId="77777777" w:rsidR="000279BA" w:rsidRPr="004F0803" w:rsidRDefault="000279BA" w:rsidP="00F13CCF">
      <w:pPr>
        <w:jc w:val="both"/>
        <w:rPr>
          <w:rFonts w:ascii="Calibri" w:hAnsi="Calibri" w:cs="Calibri"/>
          <w:sz w:val="22"/>
          <w:szCs w:val="22"/>
        </w:rPr>
      </w:pPr>
    </w:p>
    <w:p w14:paraId="1E710E6A" w14:textId="36CC007E" w:rsidR="000279BA" w:rsidRPr="004F0803" w:rsidRDefault="000279BA" w:rsidP="00F13CCF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IV. </w:t>
      </w:r>
      <w:r w:rsidR="004E50E6">
        <w:rPr>
          <w:rFonts w:ascii="Calibri" w:hAnsi="Calibri" w:cs="Calibri"/>
          <w:sz w:val="22"/>
          <w:szCs w:val="22"/>
        </w:rPr>
        <w:t>I</w:t>
      </w:r>
      <w:r w:rsidRPr="004F0803">
        <w:rPr>
          <w:rFonts w:ascii="Calibri" w:hAnsi="Calibri" w:cs="Calibri"/>
          <w:sz w:val="22"/>
          <w:szCs w:val="22"/>
        </w:rPr>
        <w:t>znos zakupnine</w:t>
      </w:r>
      <w:r w:rsidR="003D3D63" w:rsidRPr="004F0803">
        <w:rPr>
          <w:rFonts w:ascii="Calibri" w:hAnsi="Calibri" w:cs="Calibri"/>
          <w:sz w:val="22"/>
          <w:szCs w:val="22"/>
        </w:rPr>
        <w:t xml:space="preserve"> </w:t>
      </w:r>
      <w:r w:rsidR="003D3D63" w:rsidRPr="00AE0DBD">
        <w:rPr>
          <w:rFonts w:ascii="Calibri" w:hAnsi="Calibri" w:cs="Calibri"/>
          <w:sz w:val="22"/>
          <w:szCs w:val="22"/>
          <w:u w:val="single"/>
        </w:rPr>
        <w:t xml:space="preserve">za </w:t>
      </w:r>
      <w:r w:rsidR="00E63297" w:rsidRPr="00AE0DBD">
        <w:rPr>
          <w:rFonts w:ascii="Calibri" w:hAnsi="Calibri" w:cs="Calibri"/>
          <w:sz w:val="22"/>
          <w:szCs w:val="22"/>
          <w:u w:val="single"/>
        </w:rPr>
        <w:t>jedan m</w:t>
      </w:r>
      <w:r w:rsidR="00E63297" w:rsidRPr="00AE0DBD">
        <w:rPr>
          <w:rFonts w:ascii="Calibri" w:hAnsi="Calibri" w:cs="Calibri"/>
          <w:sz w:val="22"/>
          <w:szCs w:val="22"/>
          <w:u w:val="single"/>
          <w:vertAlign w:val="superscript"/>
        </w:rPr>
        <w:t>2</w:t>
      </w:r>
      <w:r w:rsidR="003D3D63" w:rsidRPr="004F0803">
        <w:rPr>
          <w:rFonts w:ascii="Calibri" w:hAnsi="Calibri" w:cs="Calibri"/>
          <w:sz w:val="22"/>
          <w:szCs w:val="22"/>
        </w:rPr>
        <w:t xml:space="preserve"> </w:t>
      </w:r>
      <w:r w:rsidRPr="004F0803">
        <w:rPr>
          <w:rFonts w:ascii="Calibri" w:hAnsi="Calibri" w:cs="Calibri"/>
          <w:sz w:val="22"/>
          <w:szCs w:val="22"/>
        </w:rPr>
        <w:t>iznosi</w:t>
      </w:r>
      <w:bookmarkStart w:id="1" w:name="_Hlk168904108"/>
      <w:r w:rsidR="00E63297">
        <w:rPr>
          <w:rFonts w:ascii="Calibri" w:hAnsi="Calibri" w:cs="Calibri"/>
          <w:sz w:val="22"/>
          <w:szCs w:val="22"/>
        </w:rPr>
        <w:t>:</w:t>
      </w:r>
    </w:p>
    <w:p w14:paraId="2DCF9177" w14:textId="77777777" w:rsidR="00B8322A" w:rsidRPr="004F0803" w:rsidRDefault="00B8322A" w:rsidP="00F13CCF">
      <w:pPr>
        <w:jc w:val="both"/>
        <w:rPr>
          <w:rFonts w:ascii="Calibri" w:hAnsi="Calibri" w:cs="Calibri"/>
          <w:sz w:val="22"/>
          <w:szCs w:val="22"/>
        </w:rPr>
      </w:pPr>
    </w:p>
    <w:p w14:paraId="669422F6" w14:textId="7E9E1BAD" w:rsidR="00B8322A" w:rsidRPr="004F0803" w:rsidRDefault="00E63297" w:rsidP="00D04FCF">
      <w:pPr>
        <w:pStyle w:val="Odlomakpopisa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B8322A" w:rsidRPr="004F0803">
        <w:rPr>
          <w:rFonts w:ascii="Calibri" w:hAnsi="Calibri" w:cs="Calibri"/>
          <w:sz w:val="22"/>
          <w:szCs w:val="22"/>
        </w:rPr>
        <w:t>0,00 € – za prodaju hrane</w:t>
      </w:r>
      <w:r w:rsidR="002F7EA8">
        <w:rPr>
          <w:rFonts w:ascii="Calibri" w:hAnsi="Calibri" w:cs="Calibri"/>
          <w:sz w:val="22"/>
          <w:szCs w:val="22"/>
        </w:rPr>
        <w:t xml:space="preserve">: </w:t>
      </w:r>
      <w:r w:rsidR="00B8322A" w:rsidRPr="004F0803">
        <w:rPr>
          <w:rFonts w:ascii="Calibri" w:hAnsi="Calibri" w:cs="Calibri"/>
          <w:sz w:val="22"/>
          <w:szCs w:val="22"/>
        </w:rPr>
        <w:t xml:space="preserve">plodine, šećerna vuna, bomboni, sladoled, palačinke, </w:t>
      </w:r>
      <w:r w:rsidR="004E50E6">
        <w:rPr>
          <w:rFonts w:ascii="Calibri" w:hAnsi="Calibri" w:cs="Calibri"/>
          <w:sz w:val="22"/>
          <w:szCs w:val="22"/>
        </w:rPr>
        <w:t>langoš</w:t>
      </w:r>
      <w:r w:rsidR="00FC1C4A">
        <w:rPr>
          <w:rFonts w:ascii="Calibri" w:hAnsi="Calibri" w:cs="Calibri"/>
          <w:sz w:val="22"/>
          <w:szCs w:val="22"/>
        </w:rPr>
        <w:t>i</w:t>
      </w:r>
      <w:r w:rsidR="00B8322A" w:rsidRPr="004F0803">
        <w:rPr>
          <w:rFonts w:ascii="Calibri" w:hAnsi="Calibri" w:cs="Calibri"/>
          <w:sz w:val="22"/>
          <w:szCs w:val="22"/>
        </w:rPr>
        <w:t>, fornetti, fritule i slično</w:t>
      </w:r>
      <w:r w:rsidR="002F7EA8">
        <w:rPr>
          <w:rFonts w:ascii="Calibri" w:hAnsi="Calibri" w:cs="Calibri"/>
          <w:sz w:val="22"/>
          <w:szCs w:val="22"/>
        </w:rPr>
        <w:t>,</w:t>
      </w:r>
    </w:p>
    <w:p w14:paraId="426C8D2A" w14:textId="343B6CE5" w:rsidR="00B8322A" w:rsidRPr="004F0803" w:rsidRDefault="00E63297" w:rsidP="00D04FCF">
      <w:pPr>
        <w:pStyle w:val="Odlomakpopisa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B8322A" w:rsidRPr="004F0803">
        <w:rPr>
          <w:rFonts w:ascii="Calibri" w:hAnsi="Calibri" w:cs="Calibri"/>
          <w:sz w:val="22"/>
          <w:szCs w:val="22"/>
        </w:rPr>
        <w:t xml:space="preserve">0,00 € </w:t>
      </w:r>
      <w:r w:rsidR="00D04FCF" w:rsidRPr="004F0803">
        <w:rPr>
          <w:rFonts w:ascii="Calibri" w:hAnsi="Calibri" w:cs="Calibri"/>
          <w:sz w:val="22"/>
          <w:szCs w:val="22"/>
        </w:rPr>
        <w:t>–</w:t>
      </w:r>
      <w:r w:rsidR="00B8322A" w:rsidRPr="004F0803">
        <w:rPr>
          <w:rFonts w:ascii="Calibri" w:hAnsi="Calibri" w:cs="Calibri"/>
          <w:sz w:val="22"/>
          <w:szCs w:val="22"/>
        </w:rPr>
        <w:t xml:space="preserve"> </w:t>
      </w:r>
      <w:r w:rsidR="00D04FCF" w:rsidRPr="004F0803">
        <w:rPr>
          <w:rFonts w:ascii="Calibri" w:hAnsi="Calibri" w:cs="Calibri"/>
          <w:sz w:val="22"/>
          <w:szCs w:val="22"/>
        </w:rPr>
        <w:t>ostala prodaja</w:t>
      </w:r>
      <w:r w:rsidR="002F7EA8">
        <w:rPr>
          <w:rFonts w:ascii="Calibri" w:hAnsi="Calibri" w:cs="Calibri"/>
          <w:sz w:val="22"/>
          <w:szCs w:val="22"/>
        </w:rPr>
        <w:t>:</w:t>
      </w:r>
      <w:r w:rsidR="00D04FCF" w:rsidRPr="004F0803">
        <w:rPr>
          <w:rFonts w:ascii="Calibri" w:hAnsi="Calibri" w:cs="Calibri"/>
          <w:sz w:val="22"/>
          <w:szCs w:val="22"/>
        </w:rPr>
        <w:t xml:space="preserve"> baloni, igračke, tekstil, bižuterija, suveniri, knjige, prezentacija proizvoda i usluga i slično</w:t>
      </w:r>
      <w:r w:rsidR="002F7EA8">
        <w:rPr>
          <w:rFonts w:ascii="Calibri" w:hAnsi="Calibri" w:cs="Calibri"/>
          <w:sz w:val="22"/>
          <w:szCs w:val="22"/>
        </w:rPr>
        <w:t>,</w:t>
      </w:r>
    </w:p>
    <w:p w14:paraId="5FF185E0" w14:textId="6DC05490" w:rsidR="00D04FCF" w:rsidRPr="004F0803" w:rsidRDefault="00E63297" w:rsidP="00D04FCF">
      <w:pPr>
        <w:pStyle w:val="Odlomakpopisa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D04FCF" w:rsidRPr="004F0803">
        <w:rPr>
          <w:rFonts w:ascii="Calibri" w:hAnsi="Calibri" w:cs="Calibri"/>
          <w:sz w:val="22"/>
          <w:szCs w:val="22"/>
        </w:rPr>
        <w:t xml:space="preserve">0,00 € – za prodaju umjetničkih predmeta </w:t>
      </w:r>
      <w:r w:rsidR="00D04FCF" w:rsidRPr="00AE0DBD">
        <w:rPr>
          <w:rFonts w:ascii="Calibri" w:hAnsi="Calibri" w:cs="Calibri"/>
          <w:b/>
          <w:bCs/>
          <w:sz w:val="22"/>
          <w:szCs w:val="22"/>
        </w:rPr>
        <w:t>vlastite izrade</w:t>
      </w:r>
      <w:r w:rsidR="00D04FCF" w:rsidRPr="004F0803">
        <w:rPr>
          <w:rFonts w:ascii="Calibri" w:hAnsi="Calibri" w:cs="Calibri"/>
          <w:sz w:val="22"/>
          <w:szCs w:val="22"/>
        </w:rPr>
        <w:t>: slike, bižuterija, predmeti od prirodnih materijala, keramike, stakla, svile i slično</w:t>
      </w:r>
      <w:r w:rsidR="002F7EA8">
        <w:rPr>
          <w:rFonts w:ascii="Calibri" w:hAnsi="Calibri" w:cs="Calibri"/>
          <w:sz w:val="22"/>
          <w:szCs w:val="22"/>
        </w:rPr>
        <w:t>.</w:t>
      </w:r>
    </w:p>
    <w:bookmarkEnd w:id="1"/>
    <w:p w14:paraId="305C05A1" w14:textId="16BB62D3" w:rsidR="006A6A30" w:rsidRDefault="006A6A30" w:rsidP="003F176A">
      <w:pPr>
        <w:jc w:val="both"/>
        <w:rPr>
          <w:rFonts w:ascii="Calibri" w:hAnsi="Calibri" w:cs="Calibri"/>
          <w:sz w:val="22"/>
          <w:szCs w:val="22"/>
        </w:rPr>
      </w:pPr>
    </w:p>
    <w:p w14:paraId="7A656D48" w14:textId="06790D6E" w:rsidR="003F176A" w:rsidRPr="004F0803" w:rsidRDefault="003F176A" w:rsidP="003F176A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U cijenu </w:t>
      </w:r>
      <w:r w:rsidR="006C56BA" w:rsidRPr="004F0803">
        <w:rPr>
          <w:rFonts w:ascii="Calibri" w:hAnsi="Calibri" w:cs="Calibri"/>
          <w:sz w:val="22"/>
          <w:szCs w:val="22"/>
        </w:rPr>
        <w:t>zakup</w:t>
      </w:r>
      <w:r w:rsidR="003D3D63" w:rsidRPr="004F0803">
        <w:rPr>
          <w:rFonts w:ascii="Calibri" w:hAnsi="Calibri" w:cs="Calibri"/>
          <w:sz w:val="22"/>
          <w:szCs w:val="22"/>
        </w:rPr>
        <w:t>nog mjesta</w:t>
      </w:r>
      <w:r w:rsidRPr="004F0803">
        <w:rPr>
          <w:rFonts w:ascii="Calibri" w:hAnsi="Calibri" w:cs="Calibri"/>
          <w:sz w:val="22"/>
          <w:szCs w:val="22"/>
        </w:rPr>
        <w:t xml:space="preserve"> uračunat</w:t>
      </w:r>
      <w:r w:rsidR="000F5AF6">
        <w:rPr>
          <w:rFonts w:ascii="Calibri" w:hAnsi="Calibri" w:cs="Calibri"/>
          <w:sz w:val="22"/>
          <w:szCs w:val="22"/>
        </w:rPr>
        <w:t>i su</w:t>
      </w:r>
      <w:r w:rsidRPr="004F0803">
        <w:rPr>
          <w:rFonts w:ascii="Calibri" w:hAnsi="Calibri" w:cs="Calibri"/>
          <w:sz w:val="22"/>
          <w:szCs w:val="22"/>
        </w:rPr>
        <w:t xml:space="preserve"> priključa</w:t>
      </w:r>
      <w:r w:rsidR="003D3D63" w:rsidRPr="004F0803">
        <w:rPr>
          <w:rFonts w:ascii="Calibri" w:hAnsi="Calibri" w:cs="Calibri"/>
          <w:sz w:val="22"/>
          <w:szCs w:val="22"/>
        </w:rPr>
        <w:t>k</w:t>
      </w:r>
      <w:r w:rsidRPr="004F0803">
        <w:rPr>
          <w:rFonts w:ascii="Calibri" w:hAnsi="Calibri" w:cs="Calibri"/>
          <w:sz w:val="22"/>
          <w:szCs w:val="22"/>
        </w:rPr>
        <w:t xml:space="preserve"> električne energije</w:t>
      </w:r>
      <w:r w:rsidR="003D3D63" w:rsidRPr="004F0803">
        <w:rPr>
          <w:rFonts w:ascii="Calibri" w:hAnsi="Calibri" w:cs="Calibri"/>
          <w:sz w:val="22"/>
          <w:szCs w:val="22"/>
        </w:rPr>
        <w:t xml:space="preserve"> i potrošnja</w:t>
      </w:r>
      <w:r w:rsidR="000F5AF6">
        <w:rPr>
          <w:rFonts w:ascii="Calibri" w:hAnsi="Calibri" w:cs="Calibri"/>
          <w:sz w:val="22"/>
          <w:szCs w:val="22"/>
        </w:rPr>
        <w:t xml:space="preserve"> iste</w:t>
      </w:r>
      <w:r w:rsidR="00E63297">
        <w:rPr>
          <w:rFonts w:ascii="Calibri" w:hAnsi="Calibri" w:cs="Calibri"/>
          <w:sz w:val="22"/>
          <w:szCs w:val="22"/>
        </w:rPr>
        <w:t xml:space="preserve"> te odvoz smeća</w:t>
      </w:r>
      <w:r w:rsidRPr="004F0803">
        <w:rPr>
          <w:rFonts w:ascii="Calibri" w:hAnsi="Calibri" w:cs="Calibri"/>
          <w:sz w:val="22"/>
          <w:szCs w:val="22"/>
        </w:rPr>
        <w:t xml:space="preserve">. </w:t>
      </w:r>
    </w:p>
    <w:p w14:paraId="23CF5A51" w14:textId="77777777" w:rsidR="00963739" w:rsidRPr="004F0803" w:rsidRDefault="00963739" w:rsidP="003F176A">
      <w:pPr>
        <w:jc w:val="both"/>
        <w:rPr>
          <w:rFonts w:ascii="Calibri" w:hAnsi="Calibri" w:cs="Calibri"/>
          <w:sz w:val="22"/>
          <w:szCs w:val="22"/>
        </w:rPr>
      </w:pPr>
    </w:p>
    <w:p w14:paraId="7C707235" w14:textId="454CBE8F" w:rsidR="00F000CA" w:rsidRPr="004F0803" w:rsidRDefault="006A6A30" w:rsidP="00037B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V. </w:t>
      </w:r>
      <w:r w:rsidR="003D3D63" w:rsidRPr="004F0803">
        <w:rPr>
          <w:rFonts w:ascii="Calibri" w:hAnsi="Calibri" w:cs="Calibri"/>
          <w:sz w:val="22"/>
          <w:szCs w:val="22"/>
        </w:rPr>
        <w:t xml:space="preserve">Na zakupljenom mjestu moguće je obavljati djelatnost u skladu s namjenom utvrđenom u ovom javnom </w:t>
      </w:r>
      <w:r w:rsidR="00AE0DBD">
        <w:rPr>
          <w:rFonts w:ascii="Calibri" w:hAnsi="Calibri" w:cs="Calibri"/>
          <w:sz w:val="22"/>
          <w:szCs w:val="22"/>
        </w:rPr>
        <w:t>pozivu</w:t>
      </w:r>
      <w:r w:rsidR="003D3D63" w:rsidRPr="004F0803">
        <w:rPr>
          <w:rFonts w:ascii="Calibri" w:hAnsi="Calibri" w:cs="Calibri"/>
          <w:sz w:val="22"/>
          <w:szCs w:val="22"/>
        </w:rPr>
        <w:t xml:space="preserve">. </w:t>
      </w:r>
      <w:r w:rsidR="00675A1F" w:rsidRPr="004F0803">
        <w:rPr>
          <w:rFonts w:ascii="Calibri" w:hAnsi="Calibri" w:cs="Calibri"/>
          <w:sz w:val="22"/>
          <w:szCs w:val="22"/>
        </w:rPr>
        <w:t>U svrhu obavljanja djelatnosti, odabrani ponuditelj je dužan ishoditi potrebne dozvole i odobrenja nadležnih tijel</w:t>
      </w:r>
      <w:r w:rsidR="003D3D63" w:rsidRPr="004F0803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te obavljati djelatnost sukladno zakonskim propisima RH.</w:t>
      </w:r>
    </w:p>
    <w:p w14:paraId="139C4740" w14:textId="77777777" w:rsidR="00675A1F" w:rsidRPr="004F0803" w:rsidRDefault="00675A1F" w:rsidP="00037B0A">
      <w:pPr>
        <w:jc w:val="both"/>
        <w:rPr>
          <w:rFonts w:ascii="Calibri" w:hAnsi="Calibri" w:cs="Calibri"/>
          <w:sz w:val="22"/>
          <w:szCs w:val="22"/>
        </w:rPr>
      </w:pPr>
    </w:p>
    <w:p w14:paraId="230F52C6" w14:textId="1256F76F" w:rsidR="00037B0A" w:rsidRPr="004F0803" w:rsidRDefault="00037B0A" w:rsidP="00037B0A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Grad Sveti Ivan Zelina ne snosi odgovornost za obavljanje neregistrirane djelatnosti, neizdavanje računa te za bilo koje drugo postupanje suprotno zakonskim propisima. </w:t>
      </w:r>
    </w:p>
    <w:p w14:paraId="619CDB35" w14:textId="77777777" w:rsidR="00D5774B" w:rsidRPr="004F0803" w:rsidRDefault="00D5774B" w:rsidP="00037B0A">
      <w:pPr>
        <w:jc w:val="both"/>
        <w:rPr>
          <w:rFonts w:ascii="Calibri" w:hAnsi="Calibri" w:cs="Calibri"/>
          <w:sz w:val="22"/>
          <w:szCs w:val="22"/>
        </w:rPr>
      </w:pPr>
    </w:p>
    <w:p w14:paraId="272C826E" w14:textId="3BE4DF4A" w:rsidR="00963739" w:rsidRPr="004F0803" w:rsidRDefault="005D30C7" w:rsidP="005D30C7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Odabrani ponuditelj je dužan zakupljen</w:t>
      </w:r>
      <w:r w:rsidR="003D3D63" w:rsidRPr="004F0803">
        <w:rPr>
          <w:rFonts w:ascii="Calibri" w:hAnsi="Calibri" w:cs="Calibri"/>
          <w:sz w:val="22"/>
          <w:szCs w:val="22"/>
        </w:rPr>
        <w:t>o mjesto</w:t>
      </w:r>
      <w:r w:rsidRPr="004F0803">
        <w:rPr>
          <w:rFonts w:ascii="Calibri" w:hAnsi="Calibri" w:cs="Calibri"/>
          <w:sz w:val="22"/>
          <w:szCs w:val="22"/>
        </w:rPr>
        <w:t xml:space="preserve"> koristiti pažnjom dobrog gospodara</w:t>
      </w:r>
      <w:r w:rsidR="006A6A30">
        <w:rPr>
          <w:rFonts w:ascii="Calibri" w:hAnsi="Calibri" w:cs="Calibri"/>
          <w:sz w:val="22"/>
          <w:szCs w:val="22"/>
        </w:rPr>
        <w:t xml:space="preserve"> te poštivati propise o javnom redu i miru.</w:t>
      </w:r>
    </w:p>
    <w:p w14:paraId="7D36F374" w14:textId="2FBE00AC" w:rsidR="005D30C7" w:rsidRPr="004F0803" w:rsidRDefault="005D30C7" w:rsidP="005D30C7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 </w:t>
      </w:r>
    </w:p>
    <w:p w14:paraId="4026A406" w14:textId="4E7F5AF0" w:rsidR="005D30C7" w:rsidRDefault="005D30C7" w:rsidP="005D30C7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Odabrani ponuditelj je dužan pridržavati se svih propisa o komunalnom redu. U slučaju nepoštivanja propisa o komunalnom redu i službenih osoba koje taj red provode, komunalni redar je ovlašten poduzimati sve zakonom propisane mjere.</w:t>
      </w:r>
    </w:p>
    <w:p w14:paraId="6DFB4E64" w14:textId="77777777" w:rsidR="006A6A30" w:rsidRPr="004F0803" w:rsidRDefault="006A6A30" w:rsidP="005D30C7">
      <w:pPr>
        <w:jc w:val="both"/>
        <w:rPr>
          <w:rFonts w:ascii="Calibri" w:hAnsi="Calibri" w:cs="Calibri"/>
          <w:sz w:val="22"/>
          <w:szCs w:val="22"/>
        </w:rPr>
      </w:pPr>
    </w:p>
    <w:p w14:paraId="20FD3F64" w14:textId="5DE81868" w:rsidR="006A6A30" w:rsidRPr="004F0803" w:rsidRDefault="006A6A30" w:rsidP="006A6A30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Odabrani ponuditelj je dužan zakupljeno mjesto očišćeno, saniranu od eventualne štete te slobodn</w:t>
      </w:r>
      <w:r>
        <w:rPr>
          <w:rFonts w:ascii="Calibri" w:hAnsi="Calibri" w:cs="Calibri"/>
          <w:sz w:val="22"/>
          <w:szCs w:val="22"/>
        </w:rPr>
        <w:t>o</w:t>
      </w:r>
      <w:r w:rsidRPr="004F0803">
        <w:rPr>
          <w:rFonts w:ascii="Calibri" w:hAnsi="Calibri" w:cs="Calibri"/>
          <w:sz w:val="22"/>
          <w:szCs w:val="22"/>
        </w:rPr>
        <w:t xml:space="preserve"> od osoba i stvari vratiti zakupodavcu Gradu Svetom Ivanu Zelini u roku od </w:t>
      </w:r>
      <w:r>
        <w:rPr>
          <w:rFonts w:ascii="Calibri" w:hAnsi="Calibri" w:cs="Calibri"/>
          <w:sz w:val="22"/>
          <w:szCs w:val="22"/>
        </w:rPr>
        <w:t>24 sata</w:t>
      </w:r>
      <w:r w:rsidRPr="004F0803">
        <w:rPr>
          <w:rFonts w:ascii="Calibri" w:hAnsi="Calibri" w:cs="Calibri"/>
          <w:sz w:val="22"/>
          <w:szCs w:val="22"/>
        </w:rPr>
        <w:t xml:space="preserve"> završetka manifestacije.</w:t>
      </w:r>
    </w:p>
    <w:p w14:paraId="627FA247" w14:textId="77777777" w:rsidR="006A6A30" w:rsidRPr="004F0803" w:rsidRDefault="006A6A30" w:rsidP="005D30C7">
      <w:pPr>
        <w:jc w:val="both"/>
        <w:rPr>
          <w:rFonts w:ascii="Calibri" w:hAnsi="Calibri" w:cs="Calibri"/>
          <w:sz w:val="22"/>
          <w:szCs w:val="22"/>
        </w:rPr>
      </w:pPr>
    </w:p>
    <w:p w14:paraId="0F5EBEE3" w14:textId="7CA5E235" w:rsidR="00C65EDA" w:rsidRDefault="003D3D63" w:rsidP="003D3D6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4F0803">
        <w:rPr>
          <w:rFonts w:ascii="Calibri" w:hAnsi="Calibri" w:cs="Calibri"/>
          <w:sz w:val="22"/>
          <w:szCs w:val="22"/>
          <w:u w:val="single"/>
        </w:rPr>
        <w:t xml:space="preserve">Na dan predviđen za početak preuzimanja prostora, </w:t>
      </w:r>
      <w:r w:rsidR="00D4405A" w:rsidRPr="004F0803">
        <w:rPr>
          <w:rFonts w:ascii="Calibri" w:hAnsi="Calibri" w:cs="Calibri"/>
          <w:sz w:val="22"/>
          <w:szCs w:val="22"/>
          <w:u w:val="single"/>
        </w:rPr>
        <w:t>1</w:t>
      </w:r>
      <w:r w:rsidR="004D5B10">
        <w:rPr>
          <w:rFonts w:ascii="Calibri" w:hAnsi="Calibri" w:cs="Calibri"/>
          <w:sz w:val="22"/>
          <w:szCs w:val="22"/>
          <w:u w:val="single"/>
        </w:rPr>
        <w:t>9</w:t>
      </w:r>
      <w:r w:rsidRPr="004F0803">
        <w:rPr>
          <w:rFonts w:ascii="Calibri" w:hAnsi="Calibri" w:cs="Calibri"/>
          <w:sz w:val="22"/>
          <w:szCs w:val="22"/>
          <w:u w:val="single"/>
        </w:rPr>
        <w:t>. lipnja 202</w:t>
      </w:r>
      <w:r w:rsidR="00D4405A" w:rsidRPr="004F0803">
        <w:rPr>
          <w:rFonts w:ascii="Calibri" w:hAnsi="Calibri" w:cs="Calibri"/>
          <w:sz w:val="22"/>
          <w:szCs w:val="22"/>
          <w:u w:val="single"/>
        </w:rPr>
        <w:t>6</w:t>
      </w:r>
      <w:r w:rsidRPr="004F0803">
        <w:rPr>
          <w:rFonts w:ascii="Calibri" w:hAnsi="Calibri" w:cs="Calibri"/>
          <w:sz w:val="22"/>
          <w:szCs w:val="22"/>
          <w:u w:val="single"/>
        </w:rPr>
        <w:t xml:space="preserve">. u </w:t>
      </w:r>
      <w:r w:rsidR="004D5B10">
        <w:rPr>
          <w:rFonts w:ascii="Calibri" w:hAnsi="Calibri" w:cs="Calibri"/>
          <w:sz w:val="22"/>
          <w:szCs w:val="22"/>
          <w:u w:val="single"/>
        </w:rPr>
        <w:t>10</w:t>
      </w:r>
      <w:r w:rsidRPr="004F0803">
        <w:rPr>
          <w:rFonts w:ascii="Calibri" w:hAnsi="Calibri" w:cs="Calibri"/>
          <w:sz w:val="22"/>
          <w:szCs w:val="22"/>
          <w:u w:val="single"/>
        </w:rPr>
        <w:t xml:space="preserve">:00 sati </w:t>
      </w:r>
      <w:r w:rsidR="00C65EDA">
        <w:rPr>
          <w:rFonts w:ascii="Calibri" w:hAnsi="Calibri" w:cs="Calibri"/>
          <w:sz w:val="22"/>
          <w:szCs w:val="22"/>
          <w:u w:val="single"/>
        </w:rPr>
        <w:t>izvršit će se određivanje lokacija za postavljanje pokretnih naprava.</w:t>
      </w:r>
    </w:p>
    <w:p w14:paraId="0C596F41" w14:textId="02E3FBE0" w:rsidR="00C65EDA" w:rsidRDefault="00C65EDA" w:rsidP="003D3D63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Zakupnici biraju dostupno mjesto prema redoslijedu zaprimanja ponuda.</w:t>
      </w:r>
      <w:r w:rsidR="003D3D63" w:rsidRPr="004F0803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42776D44" w14:textId="3B4933AE" w:rsidR="003D3D63" w:rsidRPr="004F0803" w:rsidRDefault="003D3D63" w:rsidP="003D3D6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4F0803">
        <w:rPr>
          <w:rFonts w:ascii="Calibri" w:hAnsi="Calibri" w:cs="Calibri"/>
          <w:sz w:val="22"/>
          <w:szCs w:val="22"/>
          <w:u w:val="single"/>
        </w:rPr>
        <w:t>Bez dogovora, prije postavljen</w:t>
      </w:r>
      <w:r w:rsidR="00C65EDA">
        <w:rPr>
          <w:rFonts w:ascii="Calibri" w:hAnsi="Calibri" w:cs="Calibri"/>
          <w:sz w:val="22"/>
          <w:szCs w:val="22"/>
          <w:u w:val="single"/>
        </w:rPr>
        <w:t>e</w:t>
      </w:r>
      <w:r w:rsidRPr="004F0803">
        <w:rPr>
          <w:rFonts w:ascii="Calibri" w:hAnsi="Calibri" w:cs="Calibri"/>
          <w:sz w:val="22"/>
          <w:szCs w:val="22"/>
          <w:u w:val="single"/>
        </w:rPr>
        <w:t xml:space="preserve"> </w:t>
      </w:r>
      <w:r w:rsidR="00C65EDA">
        <w:rPr>
          <w:rFonts w:ascii="Calibri" w:hAnsi="Calibri" w:cs="Calibri"/>
          <w:sz w:val="22"/>
          <w:szCs w:val="22"/>
          <w:u w:val="single"/>
        </w:rPr>
        <w:t>pokretne naprave</w:t>
      </w:r>
      <w:r w:rsidRPr="004F0803">
        <w:rPr>
          <w:rFonts w:ascii="Calibri" w:hAnsi="Calibri" w:cs="Calibri"/>
          <w:sz w:val="22"/>
          <w:szCs w:val="22"/>
          <w:u w:val="single"/>
        </w:rPr>
        <w:t xml:space="preserve"> biti će</w:t>
      </w:r>
      <w:r w:rsidR="00D4405A" w:rsidRPr="004F0803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F0803">
        <w:rPr>
          <w:rFonts w:ascii="Calibri" w:hAnsi="Calibri" w:cs="Calibri"/>
          <w:sz w:val="22"/>
          <w:szCs w:val="22"/>
          <w:u w:val="single"/>
        </w:rPr>
        <w:t>uklonjen</w:t>
      </w:r>
      <w:r w:rsidR="00C65EDA">
        <w:rPr>
          <w:rFonts w:ascii="Calibri" w:hAnsi="Calibri" w:cs="Calibri"/>
          <w:sz w:val="22"/>
          <w:szCs w:val="22"/>
          <w:u w:val="single"/>
        </w:rPr>
        <w:t>e</w:t>
      </w:r>
      <w:r w:rsidRPr="004F0803">
        <w:rPr>
          <w:rFonts w:ascii="Calibri" w:hAnsi="Calibri" w:cs="Calibri"/>
          <w:sz w:val="22"/>
          <w:szCs w:val="22"/>
          <w:u w:val="single"/>
        </w:rPr>
        <w:t xml:space="preserve"> na trošak korisnika.</w:t>
      </w:r>
    </w:p>
    <w:p w14:paraId="46E3BCD7" w14:textId="34FAF2D8" w:rsidR="00963739" w:rsidRPr="004F0803" w:rsidRDefault="00963739" w:rsidP="00963739">
      <w:pPr>
        <w:jc w:val="both"/>
        <w:rPr>
          <w:rFonts w:ascii="Calibri" w:hAnsi="Calibri" w:cs="Calibri"/>
          <w:sz w:val="22"/>
          <w:szCs w:val="22"/>
        </w:rPr>
      </w:pPr>
    </w:p>
    <w:p w14:paraId="5041E0DA" w14:textId="025067D7" w:rsidR="000279BA" w:rsidRPr="004F0803" w:rsidRDefault="000279BA" w:rsidP="000279BA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V</w:t>
      </w:r>
      <w:r w:rsidR="005D30C7" w:rsidRPr="004F0803">
        <w:rPr>
          <w:rFonts w:ascii="Calibri" w:hAnsi="Calibri" w:cs="Calibri"/>
          <w:sz w:val="22"/>
          <w:szCs w:val="22"/>
        </w:rPr>
        <w:t>I</w:t>
      </w:r>
      <w:r w:rsidRPr="004F0803">
        <w:rPr>
          <w:rFonts w:ascii="Calibri" w:hAnsi="Calibri" w:cs="Calibri"/>
          <w:sz w:val="22"/>
          <w:szCs w:val="22"/>
        </w:rPr>
        <w:t xml:space="preserve">. </w:t>
      </w:r>
      <w:r w:rsidR="005D30C7" w:rsidRPr="004F0803">
        <w:rPr>
          <w:rFonts w:ascii="Calibri" w:hAnsi="Calibri" w:cs="Calibri"/>
          <w:sz w:val="22"/>
          <w:szCs w:val="22"/>
        </w:rPr>
        <w:t>Prihvatljivi ponuditelji su</w:t>
      </w:r>
      <w:r w:rsidRPr="004F0803">
        <w:rPr>
          <w:rFonts w:ascii="Calibri" w:hAnsi="Calibri" w:cs="Calibri"/>
          <w:sz w:val="22"/>
          <w:szCs w:val="22"/>
        </w:rPr>
        <w:t xml:space="preserve"> sve fizičke i pravne osobe registrirane za obavljanje </w:t>
      </w:r>
      <w:r w:rsidR="00B71570">
        <w:rPr>
          <w:rFonts w:ascii="Calibri" w:hAnsi="Calibri" w:cs="Calibri"/>
          <w:sz w:val="22"/>
          <w:szCs w:val="22"/>
        </w:rPr>
        <w:t>djelatnosti za koju podnose ponudu</w:t>
      </w:r>
      <w:r w:rsidR="00BE447D" w:rsidRPr="004F0803">
        <w:rPr>
          <w:rFonts w:ascii="Calibri" w:hAnsi="Calibri" w:cs="Calibri"/>
          <w:sz w:val="22"/>
          <w:szCs w:val="22"/>
        </w:rPr>
        <w:t>.</w:t>
      </w:r>
    </w:p>
    <w:p w14:paraId="17D04DCB" w14:textId="77777777" w:rsidR="000279BA" w:rsidRPr="004F0803" w:rsidRDefault="000279BA" w:rsidP="000279BA">
      <w:pPr>
        <w:rPr>
          <w:rFonts w:ascii="Calibri" w:hAnsi="Calibri" w:cs="Calibri"/>
          <w:sz w:val="22"/>
          <w:szCs w:val="22"/>
        </w:rPr>
      </w:pPr>
    </w:p>
    <w:p w14:paraId="3284588F" w14:textId="2C8AD7E8" w:rsidR="00B046D4" w:rsidRPr="004F0803" w:rsidRDefault="000279BA" w:rsidP="00B046D4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V</w:t>
      </w:r>
      <w:r w:rsidR="00C56386" w:rsidRPr="004F0803">
        <w:rPr>
          <w:rFonts w:ascii="Calibri" w:hAnsi="Calibri" w:cs="Calibri"/>
          <w:sz w:val="22"/>
          <w:szCs w:val="22"/>
        </w:rPr>
        <w:t>I</w:t>
      </w:r>
      <w:r w:rsidRPr="004F0803">
        <w:rPr>
          <w:rFonts w:ascii="Calibri" w:hAnsi="Calibri" w:cs="Calibri"/>
          <w:sz w:val="22"/>
          <w:szCs w:val="22"/>
        </w:rPr>
        <w:t>I.</w:t>
      </w:r>
      <w:r w:rsidR="0097513C" w:rsidRPr="004F0803">
        <w:rPr>
          <w:rFonts w:ascii="Calibri" w:hAnsi="Calibri" w:cs="Calibri"/>
          <w:sz w:val="22"/>
          <w:szCs w:val="22"/>
        </w:rPr>
        <w:t xml:space="preserve"> </w:t>
      </w:r>
      <w:r w:rsidR="00B046D4" w:rsidRPr="004F0803">
        <w:rPr>
          <w:rFonts w:ascii="Calibri" w:hAnsi="Calibri" w:cs="Calibri"/>
          <w:sz w:val="22"/>
          <w:szCs w:val="22"/>
        </w:rPr>
        <w:t xml:space="preserve">Ponude se mogu dostaviti zaključno s </w:t>
      </w:r>
      <w:r w:rsidR="00B046D4" w:rsidRPr="00596765">
        <w:rPr>
          <w:rFonts w:ascii="Calibri" w:hAnsi="Calibri" w:cs="Calibri"/>
          <w:sz w:val="22"/>
          <w:szCs w:val="22"/>
        </w:rPr>
        <w:t xml:space="preserve">danom </w:t>
      </w:r>
      <w:r w:rsidR="00B71570" w:rsidRPr="00596765">
        <w:rPr>
          <w:rFonts w:ascii="Calibri" w:hAnsi="Calibri" w:cs="Calibri"/>
          <w:sz w:val="22"/>
          <w:szCs w:val="22"/>
        </w:rPr>
        <w:t>21</w:t>
      </w:r>
      <w:r w:rsidR="00B046D4" w:rsidRPr="00596765">
        <w:rPr>
          <w:rFonts w:ascii="Calibri" w:hAnsi="Calibri" w:cs="Calibri"/>
          <w:sz w:val="22"/>
          <w:szCs w:val="22"/>
        </w:rPr>
        <w:t>. svibnja 2026. godine do 12,00</w:t>
      </w:r>
      <w:r w:rsidR="00B046D4" w:rsidRPr="004F0803">
        <w:rPr>
          <w:rFonts w:ascii="Calibri" w:hAnsi="Calibri" w:cs="Calibri"/>
          <w:sz w:val="22"/>
          <w:szCs w:val="22"/>
        </w:rPr>
        <w:t>. Do navedenog roka ponude moraju biti zaprimljene u Gradu Svetom Ivanu Zelini, bez obzira na način dostave.</w:t>
      </w:r>
    </w:p>
    <w:p w14:paraId="327DCDCA" w14:textId="77777777" w:rsidR="00B046D4" w:rsidRPr="004F0803" w:rsidRDefault="00B046D4" w:rsidP="00B046D4">
      <w:pPr>
        <w:jc w:val="both"/>
        <w:rPr>
          <w:rFonts w:ascii="Calibri" w:hAnsi="Calibri" w:cs="Calibri"/>
          <w:sz w:val="22"/>
          <w:szCs w:val="22"/>
        </w:rPr>
      </w:pPr>
    </w:p>
    <w:p w14:paraId="560E902F" w14:textId="3980C64C" w:rsidR="00B046D4" w:rsidRPr="004F0803" w:rsidRDefault="000279BA" w:rsidP="000279BA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Ponud</w:t>
      </w:r>
      <w:r w:rsidR="00B046D4" w:rsidRPr="004F0803">
        <w:rPr>
          <w:rFonts w:ascii="Calibri" w:hAnsi="Calibri" w:cs="Calibri"/>
          <w:sz w:val="22"/>
          <w:szCs w:val="22"/>
        </w:rPr>
        <w:t>a</w:t>
      </w:r>
      <w:r w:rsidRPr="004F0803">
        <w:rPr>
          <w:rFonts w:ascii="Calibri" w:hAnsi="Calibri" w:cs="Calibri"/>
          <w:sz w:val="22"/>
          <w:szCs w:val="22"/>
        </w:rPr>
        <w:t xml:space="preserve"> se</w:t>
      </w:r>
      <w:r w:rsidR="00B046D4" w:rsidRPr="004F0803">
        <w:rPr>
          <w:rFonts w:ascii="Calibri" w:hAnsi="Calibri" w:cs="Calibri"/>
          <w:sz w:val="22"/>
          <w:szCs w:val="22"/>
        </w:rPr>
        <w:t xml:space="preserve"> dostavlja</w:t>
      </w:r>
      <w:r w:rsidRPr="004F0803">
        <w:rPr>
          <w:rFonts w:ascii="Calibri" w:hAnsi="Calibri" w:cs="Calibri"/>
          <w:sz w:val="22"/>
          <w:szCs w:val="22"/>
        </w:rPr>
        <w:t xml:space="preserve"> </w:t>
      </w:r>
      <w:r w:rsidR="00B046D4" w:rsidRPr="004F0803">
        <w:rPr>
          <w:rFonts w:ascii="Calibri" w:hAnsi="Calibri" w:cs="Calibri"/>
          <w:sz w:val="22"/>
          <w:szCs w:val="22"/>
        </w:rPr>
        <w:t xml:space="preserve">putem mail adrese </w:t>
      </w:r>
      <w:hyperlink r:id="rId9" w:history="1">
        <w:r w:rsidR="00B046D4" w:rsidRPr="004F0803">
          <w:rPr>
            <w:rStyle w:val="Hiperveza"/>
            <w:rFonts w:ascii="Calibri" w:hAnsi="Calibri" w:cs="Calibri"/>
            <w:sz w:val="22"/>
            <w:szCs w:val="22"/>
          </w:rPr>
          <w:t>grad@zelina.hr</w:t>
        </w:r>
      </w:hyperlink>
      <w:r w:rsidR="00B046D4" w:rsidRPr="004F0803">
        <w:rPr>
          <w:rFonts w:ascii="Calibri" w:hAnsi="Calibri" w:cs="Calibri"/>
          <w:sz w:val="22"/>
          <w:szCs w:val="22"/>
        </w:rPr>
        <w:t xml:space="preserve"> kao skenirani dokument u pdf. formatu u kojem slučaju dokaz o poštivanju roka dostave ponude predstavlja izlist maila. </w:t>
      </w:r>
    </w:p>
    <w:p w14:paraId="4188069D" w14:textId="77777777" w:rsidR="00B046D4" w:rsidRPr="004F0803" w:rsidRDefault="00B046D4" w:rsidP="000279BA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1E7C99E5" w14:textId="73641EAB" w:rsidR="00B046D4" w:rsidRPr="004F0803" w:rsidRDefault="00B046D4" w:rsidP="000279BA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Ponuda se može dostaviti i u zatvorenim omotnicama na adresu: Grad Sveti Ivan Zelina, Povjerenstvo za davanje u zakup javne površine i postavljanje pokretne naprave za obavljanje prigodne prodaje u sklopu manifestacije „35. Svetoivanjski dani“, Trg Ante Starčevića 12, Sveti Ivan Zelina, 10380 Sveti Ivan Zelina, uz naznaku «SVID – prigodna prodaja - ne otvarati».</w:t>
      </w:r>
    </w:p>
    <w:p w14:paraId="1AA10215" w14:textId="77777777" w:rsidR="000279BA" w:rsidRPr="004F0803" w:rsidRDefault="000279BA" w:rsidP="000279BA">
      <w:pPr>
        <w:rPr>
          <w:rFonts w:ascii="Calibri" w:hAnsi="Calibri" w:cs="Calibri"/>
          <w:sz w:val="22"/>
          <w:szCs w:val="22"/>
        </w:rPr>
      </w:pPr>
    </w:p>
    <w:p w14:paraId="7AD35235" w14:textId="0E05DAD2" w:rsidR="00FD2075" w:rsidRPr="004F0803" w:rsidRDefault="00FD2075" w:rsidP="00FD2075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Ponuda </w:t>
      </w:r>
      <w:r w:rsidR="00D5774B" w:rsidRPr="004F0803">
        <w:rPr>
          <w:rFonts w:ascii="Calibri" w:hAnsi="Calibri" w:cs="Calibri"/>
          <w:sz w:val="22"/>
          <w:szCs w:val="22"/>
        </w:rPr>
        <w:t>treba obavezno</w:t>
      </w:r>
      <w:r w:rsidRPr="004F0803">
        <w:rPr>
          <w:rFonts w:ascii="Calibri" w:hAnsi="Calibri" w:cs="Calibri"/>
          <w:sz w:val="22"/>
          <w:szCs w:val="22"/>
        </w:rPr>
        <w:t xml:space="preserve"> sadržavati: </w:t>
      </w:r>
    </w:p>
    <w:p w14:paraId="38FAFB38" w14:textId="03D28074" w:rsidR="000279BA" w:rsidRPr="004F0803" w:rsidRDefault="00D5774B" w:rsidP="00FD207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p</w:t>
      </w:r>
      <w:r w:rsidR="00FD2075" w:rsidRPr="004F0803">
        <w:rPr>
          <w:rFonts w:ascii="Calibri" w:hAnsi="Calibri" w:cs="Calibri"/>
          <w:sz w:val="22"/>
          <w:szCs w:val="22"/>
        </w:rPr>
        <w:t>opunjen ponudbeni obrazac</w:t>
      </w:r>
    </w:p>
    <w:p w14:paraId="0F84756E" w14:textId="77777777" w:rsidR="000279BA" w:rsidRPr="004F0803" w:rsidRDefault="000279BA" w:rsidP="00657D6A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presliku osobne iskaznice za fizičke osobe</w:t>
      </w:r>
    </w:p>
    <w:p w14:paraId="6799A785" w14:textId="77777777" w:rsidR="000279BA" w:rsidRPr="004F0803" w:rsidRDefault="000279BA" w:rsidP="00657D6A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rješenje o upisu u registar obrtnika ili obrtnicu za fizičke osobe - obrtnike</w:t>
      </w:r>
    </w:p>
    <w:p w14:paraId="1FF441B4" w14:textId="77777777" w:rsidR="00FD2075" w:rsidRPr="004F0803" w:rsidRDefault="000279BA" w:rsidP="00FD2075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izvod iz sudskog, odnosno drugog registra za pravne osobe</w:t>
      </w:r>
    </w:p>
    <w:p w14:paraId="49CA9DA2" w14:textId="2C373B48" w:rsidR="00D5774B" w:rsidRPr="004F0803" w:rsidRDefault="00D5774B" w:rsidP="00D5774B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potvrdu Grada Sv. Ivana Zeline iz koje je vidljivo da ponuditelj nema dospjelih            nepodmirenih obveza prema Gradu Sv. Ivanu Zelini po bilo kojoj osnovi,  ne stariju od  dana objave ovog </w:t>
      </w:r>
      <w:r w:rsidR="00AE0DBD">
        <w:rPr>
          <w:rFonts w:ascii="Calibri" w:hAnsi="Calibri" w:cs="Calibri"/>
          <w:sz w:val="22"/>
          <w:szCs w:val="22"/>
        </w:rPr>
        <w:t>Poziva</w:t>
      </w:r>
    </w:p>
    <w:p w14:paraId="7D0E3A79" w14:textId="5DEA0FFF" w:rsidR="00D5774B" w:rsidRPr="004F0803" w:rsidRDefault="00D5774B" w:rsidP="00D5774B">
      <w:pPr>
        <w:pStyle w:val="Odlomakpopisa"/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potvrdu Porezne uprave Ministarstva financija da nemaju dospjelih poreznih obveza i obveza za mirovinsko i zdravstveno osiguranje, osim ako mu je sukladno s posebnim propisima odobrena odgoda plaćanja navedenih obveza, ne stariju od  dana objave ovog </w:t>
      </w:r>
      <w:r w:rsidR="00AE0DBD">
        <w:rPr>
          <w:rFonts w:ascii="Calibri" w:hAnsi="Calibri" w:cs="Calibri"/>
          <w:sz w:val="22"/>
          <w:szCs w:val="22"/>
        </w:rPr>
        <w:t>Poziva</w:t>
      </w:r>
      <w:r w:rsidRPr="004F0803">
        <w:rPr>
          <w:rFonts w:ascii="Calibri" w:hAnsi="Calibri" w:cs="Calibri"/>
          <w:sz w:val="22"/>
          <w:szCs w:val="22"/>
        </w:rPr>
        <w:t xml:space="preserve">. </w:t>
      </w:r>
    </w:p>
    <w:p w14:paraId="0F2DE10A" w14:textId="77777777" w:rsidR="004C32BD" w:rsidRPr="004F0803" w:rsidRDefault="004C32BD" w:rsidP="004C32BD">
      <w:pPr>
        <w:rPr>
          <w:rFonts w:ascii="Calibri" w:hAnsi="Calibri" w:cs="Calibri"/>
          <w:sz w:val="22"/>
          <w:szCs w:val="22"/>
        </w:rPr>
      </w:pPr>
    </w:p>
    <w:p w14:paraId="5CBAF0CD" w14:textId="46E927F9" w:rsidR="000279BA" w:rsidRPr="004F0803" w:rsidRDefault="000279BA" w:rsidP="000279BA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Priložena dokumentacija može biti i u preslici, čija će se istovjetnost s izvornikom provjeriti prije zaključivanja ugovora o zakupu lokacije</w:t>
      </w:r>
      <w:r w:rsidR="00F13CCF" w:rsidRPr="004F0803">
        <w:rPr>
          <w:rFonts w:ascii="Calibri" w:hAnsi="Calibri" w:cs="Calibri"/>
          <w:sz w:val="22"/>
          <w:szCs w:val="22"/>
        </w:rPr>
        <w:t xml:space="preserve"> i šatora</w:t>
      </w:r>
      <w:r w:rsidRPr="004F0803">
        <w:rPr>
          <w:rFonts w:ascii="Calibri" w:hAnsi="Calibri" w:cs="Calibri"/>
          <w:sz w:val="22"/>
          <w:szCs w:val="22"/>
        </w:rPr>
        <w:t>.</w:t>
      </w:r>
    </w:p>
    <w:p w14:paraId="0AB4D4BF" w14:textId="77777777" w:rsidR="000279BA" w:rsidRPr="004F0803" w:rsidRDefault="000279BA" w:rsidP="00BE447D">
      <w:pPr>
        <w:jc w:val="both"/>
        <w:rPr>
          <w:rFonts w:ascii="Calibri" w:hAnsi="Calibri" w:cs="Calibri"/>
          <w:sz w:val="22"/>
          <w:szCs w:val="22"/>
        </w:rPr>
      </w:pPr>
    </w:p>
    <w:p w14:paraId="74F3DE00" w14:textId="7774977B" w:rsidR="00BE447D" w:rsidRPr="00AE0DBD" w:rsidRDefault="009E358C" w:rsidP="00AE0DBD">
      <w:pPr>
        <w:jc w:val="both"/>
        <w:rPr>
          <w:rFonts w:ascii="Calibri" w:hAnsi="Calibri" w:cs="Calibri"/>
          <w:sz w:val="22"/>
          <w:szCs w:val="22"/>
        </w:rPr>
      </w:pPr>
      <w:r w:rsidRPr="00B71570">
        <w:rPr>
          <w:rFonts w:ascii="Calibri" w:hAnsi="Calibri" w:cs="Calibri"/>
          <w:sz w:val="22"/>
          <w:szCs w:val="22"/>
        </w:rPr>
        <w:t xml:space="preserve"> </w:t>
      </w:r>
      <w:r w:rsidR="00B71570">
        <w:rPr>
          <w:rFonts w:ascii="Calibri" w:hAnsi="Calibri" w:cs="Calibri"/>
          <w:sz w:val="22"/>
          <w:szCs w:val="22"/>
        </w:rPr>
        <w:t xml:space="preserve">VIII. </w:t>
      </w:r>
      <w:r w:rsidR="000F5AF6" w:rsidRPr="00AE0DBD">
        <w:rPr>
          <w:rFonts w:ascii="Calibri" w:hAnsi="Calibri" w:cs="Calibri"/>
          <w:sz w:val="22"/>
          <w:szCs w:val="22"/>
        </w:rPr>
        <w:t xml:space="preserve">Ukoliko će  broj raspoloživih zakupnih mjesta biti dovoljan da se prihvate ponude svih ponuditelja, prihvatit će se sve ponude koje ispunjavaju uvjete iz ovog </w:t>
      </w:r>
      <w:r w:rsidR="00AE0DBD">
        <w:rPr>
          <w:rFonts w:ascii="Calibri" w:hAnsi="Calibri" w:cs="Calibri"/>
          <w:sz w:val="22"/>
          <w:szCs w:val="22"/>
        </w:rPr>
        <w:t>poziva</w:t>
      </w:r>
      <w:r w:rsidR="000F5AF6" w:rsidRPr="00AE0DBD">
        <w:rPr>
          <w:rFonts w:ascii="Calibri" w:hAnsi="Calibri" w:cs="Calibri"/>
          <w:sz w:val="22"/>
          <w:szCs w:val="22"/>
        </w:rPr>
        <w:t xml:space="preserve">. U slučaju da broj ponuda prelazi raspoloživi broj zakupnih mjesta, odabir će se izvršiti prema </w:t>
      </w:r>
      <w:r w:rsidR="00B71570" w:rsidRPr="00AE0DBD">
        <w:rPr>
          <w:rFonts w:ascii="Calibri" w:hAnsi="Calibri" w:cs="Calibri"/>
          <w:sz w:val="22"/>
          <w:szCs w:val="22"/>
        </w:rPr>
        <w:t>redoslijedu zaprimanja ponuda</w:t>
      </w:r>
      <w:r w:rsidR="000F5AF6" w:rsidRPr="00AE0DBD">
        <w:rPr>
          <w:rFonts w:ascii="Calibri" w:hAnsi="Calibri" w:cs="Calibri"/>
          <w:sz w:val="22"/>
          <w:szCs w:val="22"/>
        </w:rPr>
        <w:t xml:space="preserve">, počevši od </w:t>
      </w:r>
      <w:r w:rsidR="00B71570" w:rsidRPr="00AE0DBD">
        <w:rPr>
          <w:rFonts w:ascii="Calibri" w:hAnsi="Calibri" w:cs="Calibri"/>
          <w:sz w:val="22"/>
          <w:szCs w:val="22"/>
        </w:rPr>
        <w:t>najranije zaprimljene ponude</w:t>
      </w:r>
      <w:r w:rsidR="000F5AF6" w:rsidRPr="00AE0DBD">
        <w:rPr>
          <w:rFonts w:ascii="Calibri" w:hAnsi="Calibri" w:cs="Calibri"/>
          <w:sz w:val="22"/>
          <w:szCs w:val="22"/>
        </w:rPr>
        <w:t>.</w:t>
      </w:r>
    </w:p>
    <w:p w14:paraId="0F4F2E22" w14:textId="77777777" w:rsidR="0077326F" w:rsidRPr="004F0803" w:rsidRDefault="0077326F" w:rsidP="009E358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1714F61" w14:textId="72B0DAC2" w:rsidR="009E358C" w:rsidRPr="004F0803" w:rsidRDefault="009E358C" w:rsidP="009E358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lastRenderedPageBreak/>
        <w:t>Povjerenstvo može tražiti pojašnjenja ili dodatne informacije od ponuditelja</w:t>
      </w:r>
      <w:r w:rsidR="00963739" w:rsidRPr="004F0803">
        <w:rPr>
          <w:rFonts w:ascii="Calibri" w:hAnsi="Calibri" w:cs="Calibri"/>
          <w:sz w:val="22"/>
          <w:szCs w:val="22"/>
        </w:rPr>
        <w:t>.</w:t>
      </w:r>
      <w:r w:rsidRPr="004F0803">
        <w:rPr>
          <w:rFonts w:ascii="Calibri" w:hAnsi="Calibri" w:cs="Calibri"/>
          <w:sz w:val="22"/>
          <w:szCs w:val="22"/>
        </w:rPr>
        <w:t xml:space="preserve"> </w:t>
      </w:r>
    </w:p>
    <w:p w14:paraId="4F31D350" w14:textId="77777777" w:rsidR="006776ED" w:rsidRPr="004F0803" w:rsidRDefault="006776ED" w:rsidP="009E358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DC97D26" w14:textId="4EE42E76" w:rsidR="009E358C" w:rsidRPr="00AE0DBD" w:rsidRDefault="009E358C" w:rsidP="009E358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E0DBD">
        <w:rPr>
          <w:rFonts w:ascii="Calibri" w:hAnsi="Calibri" w:cs="Calibri"/>
          <w:sz w:val="22"/>
          <w:szCs w:val="22"/>
        </w:rPr>
        <w:t xml:space="preserve">U slučaju odustanka </w:t>
      </w:r>
      <w:r w:rsidR="00B71570" w:rsidRPr="00AE0DBD">
        <w:rPr>
          <w:rFonts w:ascii="Calibri" w:hAnsi="Calibri" w:cs="Calibri"/>
          <w:sz w:val="22"/>
          <w:szCs w:val="22"/>
        </w:rPr>
        <w:t>odabranog</w:t>
      </w:r>
      <w:r w:rsidRPr="00AE0DBD">
        <w:rPr>
          <w:rFonts w:ascii="Calibri" w:hAnsi="Calibri" w:cs="Calibri"/>
          <w:sz w:val="22"/>
          <w:szCs w:val="22"/>
        </w:rPr>
        <w:t xml:space="preserve"> ponuditelja, Povjerenstvo će odabrati sljedećeg </w:t>
      </w:r>
      <w:r w:rsidR="0077326F" w:rsidRPr="00AE0DBD">
        <w:rPr>
          <w:rFonts w:ascii="Calibri" w:hAnsi="Calibri" w:cs="Calibri"/>
          <w:sz w:val="22"/>
          <w:szCs w:val="22"/>
        </w:rPr>
        <w:t>ponuditelja</w:t>
      </w:r>
      <w:r w:rsidR="004E50E6" w:rsidRPr="00AE0DBD">
        <w:rPr>
          <w:rFonts w:ascii="Calibri" w:hAnsi="Calibri" w:cs="Calibri"/>
          <w:sz w:val="22"/>
          <w:szCs w:val="22"/>
        </w:rPr>
        <w:t xml:space="preserve"> prema redoslijedu zaprimanja ponuda koji ispunjava sve</w:t>
      </w:r>
      <w:r w:rsidRPr="00AE0DBD">
        <w:rPr>
          <w:rFonts w:ascii="Calibri" w:hAnsi="Calibri" w:cs="Calibri"/>
          <w:sz w:val="22"/>
          <w:szCs w:val="22"/>
        </w:rPr>
        <w:t xml:space="preserve"> uvjete </w:t>
      </w:r>
      <w:r w:rsidR="00AE0DBD">
        <w:rPr>
          <w:rFonts w:ascii="Calibri" w:hAnsi="Calibri" w:cs="Calibri"/>
          <w:sz w:val="22"/>
          <w:szCs w:val="22"/>
        </w:rPr>
        <w:t>poziva</w:t>
      </w:r>
      <w:r w:rsidRPr="00AE0DBD">
        <w:rPr>
          <w:rFonts w:ascii="Calibri" w:hAnsi="Calibri" w:cs="Calibri"/>
          <w:sz w:val="22"/>
          <w:szCs w:val="22"/>
        </w:rPr>
        <w:t>.</w:t>
      </w:r>
    </w:p>
    <w:p w14:paraId="29D9CD7B" w14:textId="7D98D968" w:rsidR="004E50E6" w:rsidRPr="004F0803" w:rsidRDefault="004E50E6" w:rsidP="006E30FF">
      <w:pPr>
        <w:pStyle w:val="Default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82FA645" w14:textId="52C8C408" w:rsidR="006E30FF" w:rsidRPr="004F0803" w:rsidRDefault="004E50E6" w:rsidP="006E30FF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AE0DBD">
        <w:rPr>
          <w:rFonts w:ascii="Calibri" w:hAnsi="Calibri" w:cs="Calibri"/>
          <w:sz w:val="22"/>
          <w:szCs w:val="22"/>
        </w:rPr>
        <w:t xml:space="preserve">Odabrani </w:t>
      </w:r>
      <w:r w:rsidR="009E358C" w:rsidRPr="00AE0DBD">
        <w:rPr>
          <w:rFonts w:ascii="Calibri" w:hAnsi="Calibri" w:cs="Calibri"/>
          <w:sz w:val="22"/>
          <w:szCs w:val="22"/>
        </w:rPr>
        <w:t>ponuditelj</w:t>
      </w:r>
      <w:r w:rsidRPr="00AE0DBD">
        <w:rPr>
          <w:rFonts w:ascii="Calibri" w:hAnsi="Calibri" w:cs="Calibri"/>
          <w:sz w:val="22"/>
          <w:szCs w:val="22"/>
        </w:rPr>
        <w:t>i</w:t>
      </w:r>
      <w:r w:rsidR="009E358C" w:rsidRPr="00AE0DBD">
        <w:rPr>
          <w:rFonts w:ascii="Calibri" w:hAnsi="Calibri" w:cs="Calibri"/>
          <w:sz w:val="22"/>
          <w:szCs w:val="22"/>
        </w:rPr>
        <w:t xml:space="preserve"> duž</w:t>
      </w:r>
      <w:r w:rsidRPr="00AE0DBD">
        <w:rPr>
          <w:rFonts w:ascii="Calibri" w:hAnsi="Calibri" w:cs="Calibri"/>
          <w:sz w:val="22"/>
          <w:szCs w:val="22"/>
        </w:rPr>
        <w:t>ni</w:t>
      </w:r>
      <w:r w:rsidR="009E358C" w:rsidRPr="00AE0DBD">
        <w:rPr>
          <w:rFonts w:ascii="Calibri" w:hAnsi="Calibri" w:cs="Calibri"/>
          <w:sz w:val="22"/>
          <w:szCs w:val="22"/>
        </w:rPr>
        <w:t xml:space="preserve"> </w:t>
      </w:r>
      <w:r w:rsidRPr="00AE0DBD">
        <w:rPr>
          <w:rFonts w:ascii="Calibri" w:hAnsi="Calibri" w:cs="Calibri"/>
          <w:sz w:val="22"/>
          <w:szCs w:val="22"/>
        </w:rPr>
        <w:t>su</w:t>
      </w:r>
      <w:r w:rsidR="009E358C" w:rsidRPr="00AE0DBD">
        <w:rPr>
          <w:rFonts w:ascii="Calibri" w:hAnsi="Calibri" w:cs="Calibri"/>
          <w:sz w:val="22"/>
          <w:szCs w:val="22"/>
        </w:rPr>
        <w:t xml:space="preserve"> sklopiti ugovor o zakupu u roku 5 dana od dana primitka Odluke o odabiru.</w:t>
      </w:r>
      <w:r w:rsidR="009E358C" w:rsidRPr="004F0803">
        <w:rPr>
          <w:rFonts w:ascii="Calibri" w:hAnsi="Calibri" w:cs="Calibri"/>
          <w:sz w:val="22"/>
          <w:szCs w:val="22"/>
        </w:rPr>
        <w:t xml:space="preserve"> </w:t>
      </w:r>
    </w:p>
    <w:p w14:paraId="0C197537" w14:textId="77777777" w:rsidR="00D5774B" w:rsidRPr="004F0803" w:rsidRDefault="00D5774B" w:rsidP="006E30F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97E7F97" w14:textId="7B956EBD" w:rsidR="006E30FF" w:rsidRPr="004F0803" w:rsidRDefault="004E50E6" w:rsidP="006E30FF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</w:t>
      </w:r>
      <w:r w:rsidRPr="004F0803">
        <w:rPr>
          <w:rFonts w:ascii="Calibri" w:hAnsi="Calibri" w:cs="Calibri"/>
          <w:sz w:val="22"/>
          <w:szCs w:val="22"/>
        </w:rPr>
        <w:t xml:space="preserve"> </w:t>
      </w:r>
      <w:r w:rsidR="006E30FF" w:rsidRPr="004F0803">
        <w:rPr>
          <w:rFonts w:ascii="Calibri" w:hAnsi="Calibri" w:cs="Calibri"/>
          <w:sz w:val="22"/>
          <w:szCs w:val="22"/>
        </w:rPr>
        <w:t>ponuditelj</w:t>
      </w:r>
      <w:r>
        <w:rPr>
          <w:rFonts w:ascii="Calibri" w:hAnsi="Calibri" w:cs="Calibri"/>
          <w:sz w:val="22"/>
          <w:szCs w:val="22"/>
        </w:rPr>
        <w:t>i</w:t>
      </w:r>
      <w:r w:rsidR="006E30FF" w:rsidRPr="004F0803">
        <w:rPr>
          <w:rFonts w:ascii="Calibri" w:hAnsi="Calibri" w:cs="Calibri"/>
          <w:sz w:val="22"/>
          <w:szCs w:val="22"/>
        </w:rPr>
        <w:t xml:space="preserve"> duž</w:t>
      </w:r>
      <w:r>
        <w:rPr>
          <w:rFonts w:ascii="Calibri" w:hAnsi="Calibri" w:cs="Calibri"/>
          <w:sz w:val="22"/>
          <w:szCs w:val="22"/>
        </w:rPr>
        <w:t>ni su</w:t>
      </w:r>
      <w:r w:rsidR="006E30FF" w:rsidRPr="004F0803">
        <w:rPr>
          <w:rFonts w:ascii="Calibri" w:hAnsi="Calibri" w:cs="Calibri"/>
          <w:sz w:val="22"/>
          <w:szCs w:val="22"/>
        </w:rPr>
        <w:t xml:space="preserve"> uplatiti </w:t>
      </w:r>
      <w:r w:rsidR="00B046D4" w:rsidRPr="004F0803">
        <w:rPr>
          <w:rFonts w:ascii="Calibri" w:hAnsi="Calibri" w:cs="Calibri"/>
          <w:sz w:val="22"/>
          <w:szCs w:val="22"/>
        </w:rPr>
        <w:t>100</w:t>
      </w:r>
      <w:r w:rsidR="006E30FF" w:rsidRPr="004F0803">
        <w:rPr>
          <w:rFonts w:ascii="Calibri" w:hAnsi="Calibri" w:cs="Calibri"/>
          <w:sz w:val="22"/>
          <w:szCs w:val="22"/>
        </w:rPr>
        <w:t xml:space="preserve">% iznosa zakupnine </w:t>
      </w:r>
      <w:r>
        <w:rPr>
          <w:rFonts w:ascii="Calibri" w:hAnsi="Calibri" w:cs="Calibri"/>
          <w:sz w:val="22"/>
          <w:szCs w:val="22"/>
        </w:rPr>
        <w:t>do početka manifestacije</w:t>
      </w:r>
      <w:r w:rsidR="006E30FF" w:rsidRPr="004F0803">
        <w:rPr>
          <w:rFonts w:ascii="Calibri" w:hAnsi="Calibri" w:cs="Calibri"/>
          <w:sz w:val="22"/>
          <w:szCs w:val="22"/>
        </w:rPr>
        <w:t>. Ukoliko odustan</w:t>
      </w:r>
      <w:r>
        <w:rPr>
          <w:rFonts w:ascii="Calibri" w:hAnsi="Calibri" w:cs="Calibri"/>
          <w:sz w:val="22"/>
          <w:szCs w:val="22"/>
        </w:rPr>
        <w:t>u</w:t>
      </w:r>
      <w:r w:rsidR="006E30FF" w:rsidRPr="004F0803">
        <w:rPr>
          <w:rFonts w:ascii="Calibri" w:hAnsi="Calibri" w:cs="Calibri"/>
          <w:sz w:val="22"/>
          <w:szCs w:val="22"/>
        </w:rPr>
        <w:t xml:space="preserve"> od zakupa, nema</w:t>
      </w:r>
      <w:r>
        <w:rPr>
          <w:rFonts w:ascii="Calibri" w:hAnsi="Calibri" w:cs="Calibri"/>
          <w:sz w:val="22"/>
          <w:szCs w:val="22"/>
        </w:rPr>
        <w:t>ju</w:t>
      </w:r>
      <w:r w:rsidR="006E30FF" w:rsidRPr="004F0803">
        <w:rPr>
          <w:rFonts w:ascii="Calibri" w:hAnsi="Calibri" w:cs="Calibri"/>
          <w:sz w:val="22"/>
          <w:szCs w:val="22"/>
        </w:rPr>
        <w:t xml:space="preserve"> pravo na povrat uplaćenog iznosa zakupnine.</w:t>
      </w:r>
    </w:p>
    <w:p w14:paraId="56C8990B" w14:textId="77777777" w:rsidR="000279BA" w:rsidRPr="004F0803" w:rsidRDefault="000279BA" w:rsidP="006E30F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68A416C8" w14:textId="2149A445" w:rsidR="000279BA" w:rsidRPr="004F0803" w:rsidRDefault="00B71570" w:rsidP="000279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IX</w:t>
      </w:r>
      <w:r w:rsidR="000279BA" w:rsidRPr="004F0803">
        <w:rPr>
          <w:rFonts w:ascii="Calibri" w:hAnsi="Calibri" w:cs="Calibri"/>
          <w:sz w:val="22"/>
          <w:szCs w:val="22"/>
        </w:rPr>
        <w:t xml:space="preserve">. </w:t>
      </w:r>
      <w:r w:rsidR="004E50E6">
        <w:rPr>
          <w:rFonts w:ascii="Calibri" w:hAnsi="Calibri" w:cs="Calibri"/>
          <w:sz w:val="22"/>
          <w:szCs w:val="22"/>
        </w:rPr>
        <w:t>O</w:t>
      </w:r>
      <w:r w:rsidR="000279BA" w:rsidRPr="004F0803">
        <w:rPr>
          <w:rFonts w:ascii="Calibri" w:hAnsi="Calibri" w:cs="Calibri"/>
          <w:sz w:val="22"/>
          <w:szCs w:val="22"/>
        </w:rPr>
        <w:t xml:space="preserve">tvaranje ponuda </w:t>
      </w:r>
      <w:r w:rsidR="00AE0DBD">
        <w:rPr>
          <w:rFonts w:ascii="Calibri" w:hAnsi="Calibri" w:cs="Calibri"/>
          <w:sz w:val="22"/>
          <w:szCs w:val="22"/>
        </w:rPr>
        <w:t>izvršiti će se po isteku roka za zaprimanje ponuda.</w:t>
      </w:r>
    </w:p>
    <w:p w14:paraId="1BCAF921" w14:textId="77777777" w:rsidR="000279BA" w:rsidRPr="004F0803" w:rsidRDefault="000279BA" w:rsidP="000279BA">
      <w:pPr>
        <w:jc w:val="both"/>
        <w:rPr>
          <w:rFonts w:ascii="Calibri" w:hAnsi="Calibri" w:cs="Calibri"/>
          <w:sz w:val="22"/>
          <w:szCs w:val="22"/>
        </w:rPr>
      </w:pPr>
    </w:p>
    <w:p w14:paraId="54C42ADF" w14:textId="22D74A8C" w:rsidR="000279BA" w:rsidRPr="004F0803" w:rsidRDefault="00B71570" w:rsidP="000279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</w:t>
      </w:r>
      <w:r w:rsidR="000279BA" w:rsidRPr="004F0803">
        <w:rPr>
          <w:rFonts w:ascii="Calibri" w:hAnsi="Calibri" w:cs="Calibri"/>
          <w:sz w:val="22"/>
          <w:szCs w:val="22"/>
        </w:rPr>
        <w:t xml:space="preserve">. Grad pridržava pravo ne odabrati ni jednog ponuditelja te pravo poništenja </w:t>
      </w:r>
      <w:r w:rsidR="00AE0DBD">
        <w:rPr>
          <w:rFonts w:ascii="Calibri" w:hAnsi="Calibri" w:cs="Calibri"/>
          <w:sz w:val="22"/>
          <w:szCs w:val="22"/>
        </w:rPr>
        <w:t>poziva</w:t>
      </w:r>
      <w:r w:rsidR="00AE0DBD" w:rsidRPr="004F0803">
        <w:rPr>
          <w:rFonts w:ascii="Calibri" w:hAnsi="Calibri" w:cs="Calibri"/>
          <w:sz w:val="22"/>
          <w:szCs w:val="22"/>
        </w:rPr>
        <w:t xml:space="preserve"> </w:t>
      </w:r>
      <w:r w:rsidR="000279BA" w:rsidRPr="004F0803">
        <w:rPr>
          <w:rFonts w:ascii="Calibri" w:hAnsi="Calibri" w:cs="Calibri"/>
          <w:sz w:val="22"/>
          <w:szCs w:val="22"/>
        </w:rPr>
        <w:t>bez ikakve odgovornosti prema ponuditeljima i bez obveze pojašnjenja svoje odluke.</w:t>
      </w:r>
    </w:p>
    <w:p w14:paraId="04AD9C95" w14:textId="77777777" w:rsidR="000279BA" w:rsidRPr="004F0803" w:rsidRDefault="000279BA" w:rsidP="000279BA">
      <w:pPr>
        <w:jc w:val="both"/>
        <w:rPr>
          <w:rFonts w:ascii="Calibri" w:hAnsi="Calibri" w:cs="Calibri"/>
          <w:sz w:val="22"/>
          <w:szCs w:val="22"/>
        </w:rPr>
      </w:pPr>
    </w:p>
    <w:p w14:paraId="135CC55E" w14:textId="0F6592BC" w:rsidR="000279BA" w:rsidRPr="004F0803" w:rsidRDefault="000279BA" w:rsidP="000279BA">
      <w:pPr>
        <w:jc w:val="both"/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>Dodatne obavijesti mogu se dobiti na</w:t>
      </w:r>
      <w:r w:rsidR="00BE447D" w:rsidRPr="004F0803">
        <w:rPr>
          <w:rFonts w:ascii="Calibri" w:hAnsi="Calibri" w:cs="Calibri"/>
          <w:sz w:val="22"/>
          <w:szCs w:val="22"/>
        </w:rPr>
        <w:t xml:space="preserve"> telefon 01/2019-209, Ivana Koščec Jardas</w:t>
      </w:r>
      <w:r w:rsidRPr="004F0803">
        <w:rPr>
          <w:rFonts w:ascii="Calibri" w:hAnsi="Calibri" w:cs="Calibri"/>
          <w:sz w:val="22"/>
          <w:szCs w:val="22"/>
        </w:rPr>
        <w:t>, e-mail</w:t>
      </w:r>
      <w:r w:rsidRPr="004F0803">
        <w:rPr>
          <w:rFonts w:ascii="Calibri" w:hAnsi="Calibri" w:cs="Calibri"/>
          <w:color w:val="262626" w:themeColor="text1" w:themeTint="D9"/>
          <w:sz w:val="22"/>
          <w:szCs w:val="22"/>
        </w:rPr>
        <w:t xml:space="preserve">: </w:t>
      </w:r>
      <w:hyperlink r:id="rId10" w:history="1">
        <w:r w:rsidR="00BE447D" w:rsidRPr="004F0803">
          <w:rPr>
            <w:rStyle w:val="Hiperveza"/>
            <w:rFonts w:ascii="Calibri" w:eastAsiaTheme="majorEastAsia" w:hAnsi="Calibri" w:cs="Calibri"/>
            <w:sz w:val="22"/>
            <w:szCs w:val="22"/>
          </w:rPr>
          <w:t>ivana.koscec@zelina.hr</w:t>
        </w:r>
      </w:hyperlink>
      <w:r w:rsidR="00BE447D" w:rsidRPr="004F0803">
        <w:rPr>
          <w:rFonts w:ascii="Calibri" w:eastAsiaTheme="majorEastAsia" w:hAnsi="Calibri" w:cs="Calibri"/>
          <w:sz w:val="22"/>
          <w:szCs w:val="22"/>
        </w:rPr>
        <w:t xml:space="preserve"> , </w:t>
      </w:r>
      <w:r w:rsidRPr="004F0803">
        <w:rPr>
          <w:rFonts w:ascii="Calibri" w:hAnsi="Calibri" w:cs="Calibri"/>
          <w:sz w:val="22"/>
          <w:szCs w:val="22"/>
        </w:rPr>
        <w:t xml:space="preserve"> ili</w:t>
      </w:r>
      <w:r w:rsidR="00BE447D" w:rsidRPr="004F0803">
        <w:rPr>
          <w:rFonts w:ascii="Calibri" w:hAnsi="Calibri" w:cs="Calibri"/>
          <w:sz w:val="22"/>
          <w:szCs w:val="22"/>
        </w:rPr>
        <w:t xml:space="preserve"> 01/2019-</w:t>
      </w:r>
      <w:r w:rsidR="00AE0DBD" w:rsidRPr="004F0803">
        <w:rPr>
          <w:rFonts w:ascii="Calibri" w:hAnsi="Calibri" w:cs="Calibri"/>
          <w:sz w:val="22"/>
          <w:szCs w:val="22"/>
        </w:rPr>
        <w:t>2</w:t>
      </w:r>
      <w:r w:rsidR="00AE0DBD">
        <w:rPr>
          <w:rFonts w:ascii="Calibri" w:hAnsi="Calibri" w:cs="Calibri"/>
          <w:sz w:val="22"/>
          <w:szCs w:val="22"/>
        </w:rPr>
        <w:t>20</w:t>
      </w:r>
      <w:r w:rsidR="00BE447D" w:rsidRPr="004F0803">
        <w:rPr>
          <w:rFonts w:ascii="Calibri" w:hAnsi="Calibri" w:cs="Calibri"/>
          <w:sz w:val="22"/>
          <w:szCs w:val="22"/>
        </w:rPr>
        <w:t xml:space="preserve">, </w:t>
      </w:r>
      <w:r w:rsidR="00AE0DBD">
        <w:rPr>
          <w:rFonts w:ascii="Calibri" w:hAnsi="Calibri" w:cs="Calibri"/>
          <w:sz w:val="22"/>
          <w:szCs w:val="22"/>
        </w:rPr>
        <w:t>Monika Horvat</w:t>
      </w:r>
      <w:r w:rsidR="00BE447D" w:rsidRPr="004F0803">
        <w:rPr>
          <w:rFonts w:ascii="Calibri" w:hAnsi="Calibri" w:cs="Calibri"/>
          <w:sz w:val="22"/>
          <w:szCs w:val="22"/>
        </w:rPr>
        <w:t xml:space="preserve">, e-mail: </w:t>
      </w:r>
      <w:hyperlink r:id="rId11" w:history="1">
        <w:r w:rsidR="00AE0DBD">
          <w:rPr>
            <w:rStyle w:val="Hiperveza"/>
            <w:rFonts w:ascii="Calibri" w:hAnsi="Calibri" w:cs="Calibri"/>
            <w:sz w:val="22"/>
            <w:szCs w:val="22"/>
          </w:rPr>
          <w:t>monika.horvat</w:t>
        </w:r>
        <w:r w:rsidR="00AE0DBD" w:rsidRPr="004F0803">
          <w:rPr>
            <w:rStyle w:val="Hiperveza"/>
            <w:rFonts w:ascii="Calibri" w:hAnsi="Calibri" w:cs="Calibri"/>
            <w:sz w:val="22"/>
            <w:szCs w:val="22"/>
          </w:rPr>
          <w:t>@zelina.hr</w:t>
        </w:r>
      </w:hyperlink>
      <w:r w:rsidR="00BE447D" w:rsidRPr="004F0803">
        <w:rPr>
          <w:rFonts w:ascii="Calibri" w:hAnsi="Calibri" w:cs="Calibri"/>
          <w:sz w:val="22"/>
          <w:szCs w:val="22"/>
        </w:rPr>
        <w:t xml:space="preserve">, </w:t>
      </w:r>
      <w:r w:rsidRPr="004F0803">
        <w:rPr>
          <w:rFonts w:ascii="Calibri" w:hAnsi="Calibri" w:cs="Calibri"/>
          <w:sz w:val="22"/>
          <w:szCs w:val="22"/>
        </w:rPr>
        <w:t xml:space="preserve"> na adresi: Sv. Ivan Zelina, Trg A. Starčevića 12</w:t>
      </w:r>
      <w:r w:rsidR="00AE0DBD">
        <w:rPr>
          <w:rFonts w:ascii="Calibri" w:hAnsi="Calibri" w:cs="Calibri"/>
          <w:sz w:val="22"/>
          <w:szCs w:val="22"/>
        </w:rPr>
        <w:t>.</w:t>
      </w:r>
    </w:p>
    <w:p w14:paraId="690C5454" w14:textId="77777777" w:rsidR="000279BA" w:rsidRPr="004F0803" w:rsidRDefault="000279BA" w:rsidP="000279BA">
      <w:pPr>
        <w:jc w:val="both"/>
        <w:rPr>
          <w:rFonts w:ascii="Calibri" w:hAnsi="Calibri" w:cs="Calibri"/>
          <w:sz w:val="22"/>
          <w:szCs w:val="22"/>
        </w:rPr>
      </w:pPr>
    </w:p>
    <w:p w14:paraId="3103A3F4" w14:textId="77777777" w:rsidR="00E011E2" w:rsidRPr="004F0803" w:rsidRDefault="000279BA" w:rsidP="00E011E2">
      <w:pPr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ab/>
      </w:r>
      <w:r w:rsidRPr="004F0803">
        <w:rPr>
          <w:rFonts w:ascii="Calibri" w:hAnsi="Calibri" w:cs="Calibri"/>
          <w:sz w:val="22"/>
          <w:szCs w:val="22"/>
        </w:rPr>
        <w:tab/>
      </w:r>
      <w:r w:rsidRPr="004F0803">
        <w:rPr>
          <w:rFonts w:ascii="Calibri" w:hAnsi="Calibri" w:cs="Calibri"/>
          <w:sz w:val="22"/>
          <w:szCs w:val="22"/>
        </w:rPr>
        <w:tab/>
      </w:r>
      <w:r w:rsidRPr="004F0803">
        <w:rPr>
          <w:rFonts w:ascii="Calibri" w:hAnsi="Calibri" w:cs="Calibri"/>
          <w:sz w:val="22"/>
          <w:szCs w:val="22"/>
        </w:rPr>
        <w:tab/>
      </w:r>
      <w:r w:rsidRPr="004F0803">
        <w:rPr>
          <w:rFonts w:ascii="Calibri" w:hAnsi="Calibri" w:cs="Calibri"/>
          <w:sz w:val="22"/>
          <w:szCs w:val="22"/>
        </w:rPr>
        <w:tab/>
      </w:r>
      <w:r w:rsidRPr="004F0803">
        <w:rPr>
          <w:rFonts w:ascii="Calibri" w:hAnsi="Calibri" w:cs="Calibri"/>
          <w:sz w:val="22"/>
          <w:szCs w:val="22"/>
        </w:rPr>
        <w:tab/>
      </w:r>
      <w:r w:rsidRPr="004F0803">
        <w:rPr>
          <w:rFonts w:ascii="Calibri" w:hAnsi="Calibri" w:cs="Calibri"/>
          <w:sz w:val="22"/>
          <w:szCs w:val="22"/>
        </w:rPr>
        <w:tab/>
      </w:r>
      <w:r w:rsidRPr="004F0803">
        <w:rPr>
          <w:rFonts w:ascii="Calibri" w:hAnsi="Calibri" w:cs="Calibri"/>
          <w:sz w:val="22"/>
          <w:szCs w:val="22"/>
        </w:rPr>
        <w:tab/>
      </w:r>
    </w:p>
    <w:tbl>
      <w:tblPr>
        <w:tblStyle w:val="Reetkatablice1"/>
        <w:tblW w:w="3260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E011E2" w:rsidRPr="004F0803" w14:paraId="1682C594" w14:textId="77777777" w:rsidTr="00CE0E81">
        <w:tc>
          <w:tcPr>
            <w:tcW w:w="3260" w:type="dxa"/>
            <w:vAlign w:val="center"/>
          </w:tcPr>
          <w:p w14:paraId="73B58A2D" w14:textId="77777777" w:rsidR="00E011E2" w:rsidRPr="004F0803" w:rsidRDefault="00E011E2" w:rsidP="00882966">
            <w:pPr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eastAsia="en-US"/>
              </w:rPr>
            </w:pPr>
            <w:r w:rsidRPr="004F0803">
              <w:rPr>
                <w:rFonts w:ascii="Calibri" w:eastAsia="Aptos" w:hAnsi="Calibri" w:cs="Calibri"/>
                <w:b/>
                <w:bCs/>
                <w:sz w:val="22"/>
                <w:szCs w:val="22"/>
                <w:lang w:eastAsia="en-US"/>
              </w:rPr>
              <w:t>GRADONAČELNICA</w:t>
            </w:r>
          </w:p>
        </w:tc>
      </w:tr>
      <w:tr w:rsidR="00E011E2" w:rsidRPr="004F0803" w14:paraId="598FEBD0" w14:textId="77777777" w:rsidTr="00CE0E81">
        <w:tc>
          <w:tcPr>
            <w:tcW w:w="3260" w:type="dxa"/>
            <w:vAlign w:val="center"/>
          </w:tcPr>
          <w:p w14:paraId="31E28187" w14:textId="775D3FE3" w:rsidR="00E011E2" w:rsidRPr="004F0803" w:rsidRDefault="00E011E2" w:rsidP="00882966">
            <w:pPr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eastAsia="en-US"/>
              </w:rPr>
            </w:pPr>
            <w:r w:rsidRPr="004F0803">
              <w:rPr>
                <w:rFonts w:ascii="Calibri" w:eastAsia="Aptos" w:hAnsi="Calibri" w:cs="Calibri"/>
                <w:b/>
                <w:bCs/>
                <w:sz w:val="22"/>
                <w:szCs w:val="22"/>
                <w:lang w:eastAsia="en-US"/>
              </w:rPr>
              <w:t>Eva Jendriš Škrljak, dr.</w:t>
            </w:r>
            <w:r w:rsidR="00030CCD" w:rsidRPr="004F0803">
              <w:rPr>
                <w:rFonts w:ascii="Calibri" w:eastAsia="Aptos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F0803">
              <w:rPr>
                <w:rFonts w:ascii="Calibri" w:eastAsia="Aptos" w:hAnsi="Calibri" w:cs="Calibri"/>
                <w:b/>
                <w:bCs/>
                <w:sz w:val="22"/>
                <w:szCs w:val="22"/>
                <w:lang w:eastAsia="en-US"/>
              </w:rPr>
              <w:t>med.</w:t>
            </w:r>
            <w:r w:rsidR="00CE0E81">
              <w:rPr>
                <w:rFonts w:ascii="Calibri" w:eastAsia="Aptos" w:hAnsi="Calibri" w:cs="Calibri"/>
                <w:b/>
                <w:bCs/>
                <w:sz w:val="22"/>
                <w:szCs w:val="22"/>
                <w:lang w:eastAsia="en-US"/>
              </w:rPr>
              <w:t>, v.r.</w:t>
            </w:r>
          </w:p>
        </w:tc>
      </w:tr>
    </w:tbl>
    <w:p w14:paraId="29FAD4E6" w14:textId="718A494A" w:rsidR="000279BA" w:rsidRPr="004F0803" w:rsidRDefault="000279BA" w:rsidP="000279BA">
      <w:pPr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 </w:t>
      </w:r>
    </w:p>
    <w:p w14:paraId="3DCE4C97" w14:textId="77777777" w:rsidR="0035148F" w:rsidRPr="004F0803" w:rsidRDefault="0035148F" w:rsidP="000279BA">
      <w:pPr>
        <w:rPr>
          <w:rFonts w:ascii="Calibri" w:hAnsi="Calibri" w:cs="Calibri"/>
          <w:sz w:val="22"/>
          <w:szCs w:val="22"/>
        </w:rPr>
      </w:pPr>
    </w:p>
    <w:p w14:paraId="39B8FFA2" w14:textId="77777777" w:rsidR="0035148F" w:rsidRPr="004F0803" w:rsidRDefault="0035148F" w:rsidP="000279BA">
      <w:pPr>
        <w:rPr>
          <w:rFonts w:ascii="Calibri" w:hAnsi="Calibri" w:cs="Calibri"/>
          <w:sz w:val="22"/>
          <w:szCs w:val="22"/>
        </w:rPr>
      </w:pPr>
    </w:p>
    <w:p w14:paraId="29F79F20" w14:textId="5382E127" w:rsidR="0035148F" w:rsidRPr="004F0803" w:rsidRDefault="0035148F" w:rsidP="000279BA">
      <w:pPr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sz w:val="22"/>
          <w:szCs w:val="22"/>
        </w:rPr>
        <w:t xml:space="preserve">SKICA PROSTORA I MIKROLOKACIJA </w:t>
      </w:r>
    </w:p>
    <w:p w14:paraId="6FEDD1C1" w14:textId="77777777" w:rsidR="00B2744B" w:rsidRPr="004F0803" w:rsidRDefault="00B2744B" w:rsidP="000279BA">
      <w:pPr>
        <w:rPr>
          <w:rFonts w:ascii="Calibri" w:hAnsi="Calibri" w:cs="Calibri"/>
          <w:sz w:val="22"/>
          <w:szCs w:val="22"/>
        </w:rPr>
      </w:pPr>
    </w:p>
    <w:p w14:paraId="14650124" w14:textId="25E1BE73" w:rsidR="00B2744B" w:rsidRPr="004F0803" w:rsidRDefault="00B2744B" w:rsidP="000279BA">
      <w:pPr>
        <w:rPr>
          <w:rFonts w:ascii="Calibri" w:hAnsi="Calibri" w:cs="Calibri"/>
          <w:sz w:val="22"/>
          <w:szCs w:val="22"/>
        </w:rPr>
      </w:pPr>
      <w:r w:rsidRPr="004F0803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0541253" wp14:editId="144FDE1C">
            <wp:extent cx="5744377" cy="4077269"/>
            <wp:effectExtent l="0" t="0" r="8890" b="0"/>
            <wp:docPr id="10862274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274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5F75" w14:textId="77777777" w:rsidR="002F51AD" w:rsidRPr="004F0803" w:rsidRDefault="002F51AD" w:rsidP="000279BA">
      <w:pPr>
        <w:rPr>
          <w:rFonts w:ascii="Calibri" w:hAnsi="Calibri" w:cs="Calibri"/>
          <w:sz w:val="22"/>
          <w:szCs w:val="22"/>
        </w:rPr>
      </w:pPr>
    </w:p>
    <w:p w14:paraId="610DCF17" w14:textId="77777777" w:rsidR="002F51AD" w:rsidRPr="004F0803" w:rsidRDefault="002F51AD" w:rsidP="000279BA">
      <w:pPr>
        <w:rPr>
          <w:rFonts w:ascii="Calibri" w:hAnsi="Calibri" w:cs="Calibri"/>
          <w:sz w:val="22"/>
          <w:szCs w:val="22"/>
        </w:rPr>
      </w:pPr>
    </w:p>
    <w:p w14:paraId="2B37180A" w14:textId="77777777" w:rsidR="004F0803" w:rsidRPr="004F0803" w:rsidRDefault="004F0803" w:rsidP="000279BA">
      <w:pPr>
        <w:rPr>
          <w:rFonts w:ascii="Calibri" w:hAnsi="Calibri" w:cs="Calibri"/>
          <w:sz w:val="22"/>
          <w:szCs w:val="22"/>
        </w:rPr>
        <w:sectPr w:rsidR="004F0803" w:rsidRPr="004F0803" w:rsidSect="006F1503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4D637CC7" w14:textId="77777777" w:rsidR="002F51AD" w:rsidRPr="004F0803" w:rsidRDefault="002F51AD" w:rsidP="000279BA">
      <w:pPr>
        <w:rPr>
          <w:rFonts w:ascii="Calibri" w:hAnsi="Calibri" w:cs="Calibri"/>
          <w:sz w:val="22"/>
          <w:szCs w:val="22"/>
        </w:rPr>
      </w:pPr>
    </w:p>
    <w:tbl>
      <w:tblPr>
        <w:tblW w:w="5294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508"/>
        <w:gridCol w:w="1007"/>
        <w:gridCol w:w="866"/>
        <w:gridCol w:w="257"/>
        <w:gridCol w:w="3117"/>
      </w:tblGrid>
      <w:tr w:rsidR="002F51AD" w:rsidRPr="004F0803" w14:paraId="08BD1744" w14:textId="77777777" w:rsidTr="004F0803">
        <w:trPr>
          <w:trHeight w:val="251"/>
        </w:trPr>
        <w:tc>
          <w:tcPr>
            <w:tcW w:w="5739" w:type="dxa"/>
            <w:shd w:val="clear" w:color="auto" w:fill="DAE9F7"/>
          </w:tcPr>
          <w:p w14:paraId="7B43D4FB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F0803">
              <w:rPr>
                <w:rFonts w:ascii="Calibri" w:hAnsi="Calibri" w:cs="Calibri"/>
                <w:b/>
                <w:bCs/>
                <w:sz w:val="22"/>
                <w:szCs w:val="22"/>
              </w:rPr>
              <w:br w:type="page"/>
            </w:r>
            <w:r w:rsidRPr="004F0803">
              <w:rPr>
                <w:rFonts w:ascii="Calibri" w:hAnsi="Calibri" w:cs="Calibri"/>
                <w:bCs/>
                <w:sz w:val="22"/>
                <w:szCs w:val="22"/>
              </w:rPr>
              <w:t xml:space="preserve">NARUČITELJ: </w:t>
            </w:r>
          </w:p>
        </w:tc>
        <w:tc>
          <w:tcPr>
            <w:tcW w:w="5438" w:type="dxa"/>
            <w:gridSpan w:val="4"/>
            <w:shd w:val="clear" w:color="auto" w:fill="DAE9F7"/>
          </w:tcPr>
          <w:p w14:paraId="744EA92D" w14:textId="3853A2FE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F0803">
              <w:rPr>
                <w:rFonts w:ascii="Calibri" w:hAnsi="Calibri" w:cs="Calibri"/>
                <w:bCs/>
                <w:sz w:val="22"/>
                <w:szCs w:val="22"/>
              </w:rPr>
              <w:t xml:space="preserve">JAVNI </w:t>
            </w:r>
            <w:r w:rsidR="00AE0DBD">
              <w:rPr>
                <w:rFonts w:ascii="Calibri" w:hAnsi="Calibri" w:cs="Calibri"/>
                <w:bCs/>
                <w:sz w:val="22"/>
                <w:szCs w:val="22"/>
              </w:rPr>
              <w:t>POZIV</w:t>
            </w:r>
          </w:p>
        </w:tc>
      </w:tr>
      <w:tr w:rsidR="002F51AD" w:rsidRPr="004F0803" w14:paraId="7688451F" w14:textId="77777777" w:rsidTr="004F0803">
        <w:trPr>
          <w:trHeight w:val="584"/>
        </w:trPr>
        <w:tc>
          <w:tcPr>
            <w:tcW w:w="5739" w:type="dxa"/>
            <w:shd w:val="clear" w:color="auto" w:fill="DAE9F7"/>
          </w:tcPr>
          <w:p w14:paraId="59323F2D" w14:textId="77777777" w:rsidR="002F51AD" w:rsidRPr="004F0803" w:rsidRDefault="002F51AD" w:rsidP="00AE0DB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F0803">
              <w:rPr>
                <w:rFonts w:ascii="Calibri" w:hAnsi="Calibri" w:cs="Calibri"/>
                <w:bCs/>
                <w:sz w:val="22"/>
                <w:szCs w:val="22"/>
              </w:rPr>
              <w:t>Grad Sveti Ivan Zelina</w:t>
            </w:r>
          </w:p>
          <w:p w14:paraId="77AE9961" w14:textId="77777777" w:rsidR="002F51AD" w:rsidRPr="004F0803" w:rsidRDefault="002F51AD" w:rsidP="00AE0DB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F0803">
              <w:rPr>
                <w:rFonts w:ascii="Calibri" w:hAnsi="Calibri" w:cs="Calibri"/>
                <w:bCs/>
                <w:sz w:val="22"/>
                <w:szCs w:val="22"/>
              </w:rPr>
              <w:t xml:space="preserve">Trg Ante Starčevića 12 </w:t>
            </w:r>
          </w:p>
          <w:p w14:paraId="003F1DFF" w14:textId="77777777" w:rsidR="002F51AD" w:rsidRPr="004F0803" w:rsidRDefault="002F51AD" w:rsidP="00AE0DB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4F0803">
              <w:rPr>
                <w:rFonts w:ascii="Calibri" w:hAnsi="Calibri" w:cs="Calibri"/>
                <w:bCs/>
                <w:sz w:val="22"/>
                <w:szCs w:val="22"/>
              </w:rPr>
              <w:t>10380 Sveti Ivan Zelina</w:t>
            </w:r>
          </w:p>
        </w:tc>
        <w:tc>
          <w:tcPr>
            <w:tcW w:w="5438" w:type="dxa"/>
            <w:gridSpan w:val="4"/>
            <w:shd w:val="clear" w:color="auto" w:fill="DAE9F7"/>
          </w:tcPr>
          <w:p w14:paraId="106E6794" w14:textId="1166A514" w:rsidR="002F51AD" w:rsidRPr="004F0803" w:rsidRDefault="004F0803" w:rsidP="00AE0DBD">
            <w:pPr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za davanje u zakup javne površine i postavljanje pokretne naprave za obavljanje prigodne prodaje u sklopu manifestacije „35. Svetoivanjski dani“</w:t>
            </w:r>
          </w:p>
        </w:tc>
      </w:tr>
      <w:tr w:rsidR="002F51AD" w:rsidRPr="004F0803" w14:paraId="356A1329" w14:textId="77777777" w:rsidTr="004F0803">
        <w:trPr>
          <w:trHeight w:val="90"/>
        </w:trPr>
        <w:tc>
          <w:tcPr>
            <w:tcW w:w="11177" w:type="dxa"/>
            <w:gridSpan w:val="5"/>
          </w:tcPr>
          <w:p w14:paraId="64D0B2D9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F0803">
              <w:rPr>
                <w:rFonts w:ascii="Calibri" w:hAnsi="Calibri" w:cs="Calibri"/>
                <w:b/>
                <w:sz w:val="22"/>
                <w:szCs w:val="22"/>
              </w:rPr>
              <w:t>PONUDBENI LIST</w:t>
            </w:r>
          </w:p>
        </w:tc>
      </w:tr>
      <w:tr w:rsidR="002F51AD" w:rsidRPr="004F0803" w14:paraId="3152409D" w14:textId="77777777" w:rsidTr="004F0803">
        <w:trPr>
          <w:trHeight w:val="90"/>
        </w:trPr>
        <w:tc>
          <w:tcPr>
            <w:tcW w:w="11177" w:type="dxa"/>
            <w:gridSpan w:val="5"/>
          </w:tcPr>
          <w:p w14:paraId="416DEE0D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PODACI O PONUDITELJU</w:t>
            </w:r>
          </w:p>
        </w:tc>
      </w:tr>
      <w:tr w:rsidR="002F51AD" w:rsidRPr="004F0803" w14:paraId="6AEEB6AA" w14:textId="77777777" w:rsidTr="004F0803">
        <w:trPr>
          <w:trHeight w:val="90"/>
        </w:trPr>
        <w:tc>
          <w:tcPr>
            <w:tcW w:w="5739" w:type="dxa"/>
          </w:tcPr>
          <w:p w14:paraId="3B85A359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Zajednica gospodarskih subjekata</w:t>
            </w:r>
          </w:p>
        </w:tc>
        <w:tc>
          <w:tcPr>
            <w:tcW w:w="2201" w:type="dxa"/>
            <w:gridSpan w:val="3"/>
          </w:tcPr>
          <w:p w14:paraId="10D85EC8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3237" w:type="dxa"/>
          </w:tcPr>
          <w:p w14:paraId="57B8E324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2F51AD" w:rsidRPr="004F0803" w14:paraId="00A28339" w14:textId="77777777" w:rsidTr="004F0803">
        <w:trPr>
          <w:trHeight w:val="90"/>
        </w:trPr>
        <w:tc>
          <w:tcPr>
            <w:tcW w:w="5739" w:type="dxa"/>
          </w:tcPr>
          <w:p w14:paraId="62E288BF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Naziv Ponuditelja/članova zajednice ponuditelja uz napomenu koji je gospodarski subjekt ovlašten za komunikaciju s Naručiteljem</w:t>
            </w:r>
          </w:p>
        </w:tc>
        <w:tc>
          <w:tcPr>
            <w:tcW w:w="5438" w:type="dxa"/>
            <w:gridSpan w:val="4"/>
          </w:tcPr>
          <w:p w14:paraId="27A5044B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26D84948" w14:textId="77777777" w:rsidTr="004F0803">
        <w:trPr>
          <w:trHeight w:val="90"/>
        </w:trPr>
        <w:tc>
          <w:tcPr>
            <w:tcW w:w="5739" w:type="dxa"/>
          </w:tcPr>
          <w:p w14:paraId="7590CA3E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Sjedište Ponuditelja/članova zajednice uz napomenu sjedišta gospodarskog subjekta ovlaštenog za komunikaciju s Naručiteljem</w:t>
            </w:r>
          </w:p>
        </w:tc>
        <w:tc>
          <w:tcPr>
            <w:tcW w:w="5438" w:type="dxa"/>
            <w:gridSpan w:val="4"/>
          </w:tcPr>
          <w:p w14:paraId="4EAB90A1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1787EC68" w14:textId="77777777" w:rsidTr="004F0803">
        <w:trPr>
          <w:trHeight w:val="90"/>
        </w:trPr>
        <w:tc>
          <w:tcPr>
            <w:tcW w:w="5739" w:type="dxa"/>
          </w:tcPr>
          <w:p w14:paraId="52800BFF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5438" w:type="dxa"/>
            <w:gridSpan w:val="4"/>
          </w:tcPr>
          <w:p w14:paraId="1559225C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05D8084A" w14:textId="77777777" w:rsidTr="004F0803">
        <w:trPr>
          <w:trHeight w:val="90"/>
        </w:trPr>
        <w:tc>
          <w:tcPr>
            <w:tcW w:w="5739" w:type="dxa"/>
          </w:tcPr>
          <w:p w14:paraId="5485021C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Broj računa (IBAN)</w:t>
            </w:r>
          </w:p>
        </w:tc>
        <w:tc>
          <w:tcPr>
            <w:tcW w:w="5438" w:type="dxa"/>
            <w:gridSpan w:val="4"/>
          </w:tcPr>
          <w:p w14:paraId="0DAECC15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22F8A535" w14:textId="77777777" w:rsidTr="004F0803">
        <w:trPr>
          <w:trHeight w:val="90"/>
        </w:trPr>
        <w:tc>
          <w:tcPr>
            <w:tcW w:w="5739" w:type="dxa"/>
          </w:tcPr>
          <w:p w14:paraId="4BC2BD5F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 xml:space="preserve">Navod o tome je li ponuditelj u sustavu PDV-a </w:t>
            </w:r>
          </w:p>
        </w:tc>
        <w:tc>
          <w:tcPr>
            <w:tcW w:w="2201" w:type="dxa"/>
            <w:gridSpan w:val="3"/>
            <w:vAlign w:val="center"/>
          </w:tcPr>
          <w:p w14:paraId="08E7D216" w14:textId="77777777" w:rsidR="002F51AD" w:rsidRPr="004F0803" w:rsidRDefault="002F51AD" w:rsidP="004F0803">
            <w:pPr>
              <w:spacing w:after="160" w:line="27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3237" w:type="dxa"/>
            <w:vAlign w:val="center"/>
          </w:tcPr>
          <w:p w14:paraId="40735109" w14:textId="77777777" w:rsidR="002F51AD" w:rsidRPr="004F0803" w:rsidRDefault="002F51AD" w:rsidP="004F0803">
            <w:pPr>
              <w:spacing w:after="160" w:line="27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2F51AD" w:rsidRPr="004F0803" w14:paraId="697789EF" w14:textId="77777777" w:rsidTr="004F0803">
        <w:trPr>
          <w:trHeight w:val="90"/>
        </w:trPr>
        <w:tc>
          <w:tcPr>
            <w:tcW w:w="5739" w:type="dxa"/>
          </w:tcPr>
          <w:p w14:paraId="37E69B0D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Adresa e-pošte</w:t>
            </w:r>
          </w:p>
        </w:tc>
        <w:tc>
          <w:tcPr>
            <w:tcW w:w="5438" w:type="dxa"/>
            <w:gridSpan w:val="4"/>
          </w:tcPr>
          <w:p w14:paraId="24D70F6D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4840757C" w14:textId="77777777" w:rsidTr="004F0803">
        <w:trPr>
          <w:trHeight w:val="90"/>
        </w:trPr>
        <w:tc>
          <w:tcPr>
            <w:tcW w:w="5739" w:type="dxa"/>
          </w:tcPr>
          <w:p w14:paraId="29F37EA7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Kontakt osoba ponuditelja</w:t>
            </w:r>
          </w:p>
        </w:tc>
        <w:tc>
          <w:tcPr>
            <w:tcW w:w="5438" w:type="dxa"/>
            <w:gridSpan w:val="4"/>
          </w:tcPr>
          <w:p w14:paraId="7D4E8490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0771DC92" w14:textId="77777777" w:rsidTr="004F0803">
        <w:trPr>
          <w:trHeight w:val="90"/>
        </w:trPr>
        <w:tc>
          <w:tcPr>
            <w:tcW w:w="5739" w:type="dxa"/>
          </w:tcPr>
          <w:p w14:paraId="6BE7E28C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Broj telefona</w:t>
            </w:r>
          </w:p>
        </w:tc>
        <w:tc>
          <w:tcPr>
            <w:tcW w:w="5438" w:type="dxa"/>
            <w:gridSpan w:val="4"/>
          </w:tcPr>
          <w:p w14:paraId="39EB0028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803" w:rsidRPr="004F0803" w14:paraId="3D05AC61" w14:textId="77777777" w:rsidTr="004F0803">
        <w:trPr>
          <w:trHeight w:val="90"/>
        </w:trPr>
        <w:tc>
          <w:tcPr>
            <w:tcW w:w="5739" w:type="dxa"/>
          </w:tcPr>
          <w:p w14:paraId="77B1E9FE" w14:textId="46BADE89" w:rsidR="004F0803" w:rsidRPr="004F0803" w:rsidRDefault="004F0803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Opis proizvoda koji se izlaže</w:t>
            </w:r>
          </w:p>
        </w:tc>
        <w:tc>
          <w:tcPr>
            <w:tcW w:w="5438" w:type="dxa"/>
            <w:gridSpan w:val="4"/>
          </w:tcPr>
          <w:p w14:paraId="4E47F4C3" w14:textId="77777777" w:rsidR="004F0803" w:rsidRPr="004F0803" w:rsidRDefault="004F0803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A1CDE9D" w14:textId="77777777" w:rsidR="004F0803" w:rsidRPr="004F0803" w:rsidRDefault="004F0803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F6ABDF0" w14:textId="77777777" w:rsidR="004F0803" w:rsidRPr="004F0803" w:rsidRDefault="004F0803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803" w:rsidRPr="004F0803" w14:paraId="5C620455" w14:textId="77777777" w:rsidTr="004F0803">
        <w:trPr>
          <w:trHeight w:val="90"/>
        </w:trPr>
        <w:tc>
          <w:tcPr>
            <w:tcW w:w="5739" w:type="dxa"/>
          </w:tcPr>
          <w:p w14:paraId="3A7A37EE" w14:textId="08A53BBD" w:rsidR="004F0803" w:rsidRPr="00AE0DBD" w:rsidRDefault="00AE0DB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Broj </w:t>
            </w:r>
            <w:r w:rsidR="004F0803" w:rsidRPr="004F0803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4F0803" w:rsidRPr="004F080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 koje se podnosi ponuda</w:t>
            </w:r>
          </w:p>
        </w:tc>
        <w:tc>
          <w:tcPr>
            <w:tcW w:w="5438" w:type="dxa"/>
            <w:gridSpan w:val="4"/>
          </w:tcPr>
          <w:p w14:paraId="7DC07C00" w14:textId="77777777" w:rsidR="004F0803" w:rsidRPr="004F0803" w:rsidRDefault="004F0803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803" w:rsidRPr="004F0803" w14:paraId="3ACBCBBC" w14:textId="77777777" w:rsidTr="004F0803">
        <w:trPr>
          <w:trHeight w:val="90"/>
        </w:trPr>
        <w:tc>
          <w:tcPr>
            <w:tcW w:w="5739" w:type="dxa"/>
          </w:tcPr>
          <w:p w14:paraId="248B7341" w14:textId="5C7DA1FF" w:rsidR="004F0803" w:rsidRPr="004F0803" w:rsidRDefault="004F0803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Oprema koja se postavlja na zakupno mjesto (stol/štand</w:t>
            </w:r>
            <w:r w:rsidR="00AE0DBD" w:rsidRPr="004F0803" w:rsidDel="00AE0DB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F0803">
              <w:rPr>
                <w:rFonts w:ascii="Calibri" w:eastAsia="Calibri" w:hAnsi="Calibri" w:cs="Calibri"/>
                <w:sz w:val="22"/>
                <w:szCs w:val="22"/>
              </w:rPr>
              <w:t>/prikolica..)</w:t>
            </w:r>
          </w:p>
        </w:tc>
        <w:tc>
          <w:tcPr>
            <w:tcW w:w="5438" w:type="dxa"/>
            <w:gridSpan w:val="4"/>
          </w:tcPr>
          <w:p w14:paraId="14D14188" w14:textId="77777777" w:rsidR="004F0803" w:rsidRPr="004F0803" w:rsidRDefault="004F0803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0803" w:rsidRPr="004F0803" w14:paraId="78D4AE7D" w14:textId="6CEA987F" w:rsidTr="004F0803">
        <w:trPr>
          <w:trHeight w:val="90"/>
        </w:trPr>
        <w:tc>
          <w:tcPr>
            <w:tcW w:w="5739" w:type="dxa"/>
          </w:tcPr>
          <w:p w14:paraId="49D19C9D" w14:textId="5410F214" w:rsidR="004F0803" w:rsidRPr="004F0803" w:rsidRDefault="004F0803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sz w:val="22"/>
                <w:szCs w:val="22"/>
              </w:rPr>
              <w:t>Potreban priključak za električnu energiju (da/ne) i količina potrebne energije</w:t>
            </w:r>
          </w:p>
        </w:tc>
        <w:tc>
          <w:tcPr>
            <w:tcW w:w="1042" w:type="dxa"/>
            <w:tcBorders>
              <w:right w:val="single" w:sz="4" w:space="0" w:color="auto"/>
            </w:tcBorders>
            <w:vAlign w:val="center"/>
          </w:tcPr>
          <w:p w14:paraId="09721678" w14:textId="5F08D190" w:rsidR="004F0803" w:rsidRPr="004F0803" w:rsidRDefault="004F0803" w:rsidP="004F0803">
            <w:pPr>
              <w:spacing w:after="160" w:line="27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8F22" w14:textId="16A72A86" w:rsidR="004F0803" w:rsidRPr="004F0803" w:rsidRDefault="004F0803" w:rsidP="004F0803">
            <w:pPr>
              <w:spacing w:after="160" w:line="27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  <w:tc>
          <w:tcPr>
            <w:tcW w:w="3504" w:type="dxa"/>
            <w:gridSpan w:val="2"/>
            <w:tcBorders>
              <w:left w:val="single" w:sz="4" w:space="0" w:color="auto"/>
            </w:tcBorders>
            <w:vAlign w:val="center"/>
          </w:tcPr>
          <w:p w14:paraId="7EE93D6A" w14:textId="6B74FA57" w:rsidR="004F0803" w:rsidRPr="004F0803" w:rsidRDefault="004F0803" w:rsidP="004F0803">
            <w:pPr>
              <w:spacing w:after="160" w:line="27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_______kWh</w:t>
            </w:r>
          </w:p>
        </w:tc>
      </w:tr>
      <w:tr w:rsidR="002F51AD" w:rsidRPr="004F0803" w14:paraId="243DBC58" w14:textId="77777777" w:rsidTr="004F0803">
        <w:trPr>
          <w:trHeight w:val="90"/>
        </w:trPr>
        <w:tc>
          <w:tcPr>
            <w:tcW w:w="11177" w:type="dxa"/>
            <w:gridSpan w:val="5"/>
          </w:tcPr>
          <w:p w14:paraId="36277EF1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PODACI PONUDE</w:t>
            </w:r>
          </w:p>
        </w:tc>
      </w:tr>
      <w:tr w:rsidR="002F51AD" w:rsidRPr="004F0803" w14:paraId="3CD99521" w14:textId="77777777" w:rsidTr="004F0803">
        <w:trPr>
          <w:trHeight w:val="90"/>
        </w:trPr>
        <w:tc>
          <w:tcPr>
            <w:tcW w:w="5739" w:type="dxa"/>
          </w:tcPr>
          <w:p w14:paraId="6FA6420A" w14:textId="5ABC9558" w:rsidR="002F51AD" w:rsidRPr="004F0803" w:rsidRDefault="00AE0DB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2F51AD" w:rsidRPr="004F0803">
              <w:rPr>
                <w:rFonts w:ascii="Calibri" w:hAnsi="Calibri" w:cs="Calibri"/>
                <w:sz w:val="22"/>
                <w:szCs w:val="22"/>
              </w:rPr>
              <w:t xml:space="preserve">znos zakupnine: </w:t>
            </w:r>
          </w:p>
        </w:tc>
        <w:tc>
          <w:tcPr>
            <w:tcW w:w="5438" w:type="dxa"/>
            <w:gridSpan w:val="4"/>
          </w:tcPr>
          <w:p w14:paraId="58407BC8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035F1036" w14:textId="77777777" w:rsidTr="004F0803">
        <w:trPr>
          <w:trHeight w:val="90"/>
        </w:trPr>
        <w:tc>
          <w:tcPr>
            <w:tcW w:w="5739" w:type="dxa"/>
          </w:tcPr>
          <w:p w14:paraId="023AD4EE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38" w:type="dxa"/>
            <w:gridSpan w:val="4"/>
          </w:tcPr>
          <w:p w14:paraId="26075BF2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51AD" w:rsidRPr="004F0803" w14:paraId="06F082A1" w14:textId="77777777" w:rsidTr="004F0803">
        <w:trPr>
          <w:trHeight w:val="90"/>
        </w:trPr>
        <w:tc>
          <w:tcPr>
            <w:tcW w:w="5739" w:type="dxa"/>
          </w:tcPr>
          <w:p w14:paraId="70FDA20F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38" w:type="dxa"/>
            <w:gridSpan w:val="4"/>
            <w:vAlign w:val="center"/>
          </w:tcPr>
          <w:p w14:paraId="4D3F0D5D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sz w:val="22"/>
                <w:szCs w:val="22"/>
              </w:rPr>
              <w:t>(ime i prezime ovlaštene osobe)</w:t>
            </w:r>
          </w:p>
        </w:tc>
      </w:tr>
      <w:tr w:rsidR="002F51AD" w:rsidRPr="004F0803" w14:paraId="333D5353" w14:textId="77777777" w:rsidTr="004F0803">
        <w:trPr>
          <w:trHeight w:val="90"/>
        </w:trPr>
        <w:tc>
          <w:tcPr>
            <w:tcW w:w="5739" w:type="dxa"/>
          </w:tcPr>
          <w:p w14:paraId="53D005CC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38" w:type="dxa"/>
            <w:gridSpan w:val="4"/>
            <w:vAlign w:val="center"/>
          </w:tcPr>
          <w:p w14:paraId="08CCC8BB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F51AD" w:rsidRPr="004F0803" w14:paraId="13FA4489" w14:textId="77777777" w:rsidTr="004F0803">
        <w:trPr>
          <w:trHeight w:val="90"/>
        </w:trPr>
        <w:tc>
          <w:tcPr>
            <w:tcW w:w="5739" w:type="dxa"/>
          </w:tcPr>
          <w:p w14:paraId="52B26321" w14:textId="77777777" w:rsidR="002F51AD" w:rsidRPr="004F0803" w:rsidRDefault="002F51A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F0803">
              <w:rPr>
                <w:rFonts w:ascii="Calibri" w:eastAsia="Calibri" w:hAnsi="Calibri" w:cs="Calibri"/>
                <w:i/>
                <w:sz w:val="22"/>
                <w:szCs w:val="22"/>
              </w:rPr>
              <w:t>mjesto/datum</w:t>
            </w:r>
          </w:p>
        </w:tc>
        <w:tc>
          <w:tcPr>
            <w:tcW w:w="5438" w:type="dxa"/>
            <w:gridSpan w:val="4"/>
            <w:vAlign w:val="center"/>
          </w:tcPr>
          <w:p w14:paraId="2091C9DF" w14:textId="77777777" w:rsidR="002F51AD" w:rsidRPr="004F0803" w:rsidRDefault="002F51A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4F0803">
              <w:rPr>
                <w:rFonts w:ascii="Calibri" w:hAnsi="Calibri" w:cs="Calibri"/>
                <w:i/>
                <w:sz w:val="22"/>
                <w:szCs w:val="22"/>
              </w:rPr>
              <w:t>(potpis ovlaštene osobe)</w:t>
            </w:r>
          </w:p>
        </w:tc>
      </w:tr>
    </w:tbl>
    <w:p w14:paraId="634E80E3" w14:textId="77777777" w:rsidR="004F0803" w:rsidRPr="004F0803" w:rsidRDefault="004F0803" w:rsidP="00FD190E">
      <w:pPr>
        <w:rPr>
          <w:rFonts w:ascii="Calibri" w:hAnsi="Calibri" w:cs="Calibri"/>
          <w:sz w:val="22"/>
          <w:szCs w:val="22"/>
        </w:rPr>
      </w:pPr>
    </w:p>
    <w:sectPr w:rsidR="004F0803" w:rsidRPr="004F0803" w:rsidSect="00FD190E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453F"/>
    <w:multiLevelType w:val="hybridMultilevel"/>
    <w:tmpl w:val="14F446C8"/>
    <w:lvl w:ilvl="0" w:tplc="F640A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6C50A8">
      <w:numFmt w:val="bullet"/>
      <w:lvlText w:val="•"/>
      <w:lvlJc w:val="left"/>
      <w:pPr>
        <w:ind w:left="1785" w:hanging="705"/>
      </w:pPr>
      <w:rPr>
        <w:rFonts w:ascii="Aptos" w:eastAsiaTheme="minorHAnsi" w:hAnsi="Aptos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2E6E"/>
    <w:multiLevelType w:val="hybridMultilevel"/>
    <w:tmpl w:val="3482B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3923246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BD8"/>
    <w:multiLevelType w:val="hybridMultilevel"/>
    <w:tmpl w:val="AA088AB6"/>
    <w:lvl w:ilvl="0" w:tplc="115C62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E627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96A4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8FE6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B30B1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BCEE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B64A8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9F217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4D42A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D3241E4"/>
    <w:multiLevelType w:val="hybridMultilevel"/>
    <w:tmpl w:val="804A0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3DDF"/>
    <w:multiLevelType w:val="hybridMultilevel"/>
    <w:tmpl w:val="739EF8FA"/>
    <w:lvl w:ilvl="0" w:tplc="6BAE8D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48A4B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35CE9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71A68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30AD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DE4D0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B0406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E68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99C5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43301F1"/>
    <w:multiLevelType w:val="hybridMultilevel"/>
    <w:tmpl w:val="73E47F54"/>
    <w:lvl w:ilvl="0" w:tplc="486259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A6EE8"/>
    <w:multiLevelType w:val="hybridMultilevel"/>
    <w:tmpl w:val="F53A3326"/>
    <w:lvl w:ilvl="0" w:tplc="AA8664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FCA81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30B6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35E78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02B5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E9A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0247C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3927E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260FC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D9D11FF"/>
    <w:multiLevelType w:val="hybridMultilevel"/>
    <w:tmpl w:val="51E4F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45191"/>
    <w:multiLevelType w:val="hybridMultilevel"/>
    <w:tmpl w:val="E03887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933D8"/>
    <w:multiLevelType w:val="hybridMultilevel"/>
    <w:tmpl w:val="63E01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93F5B"/>
    <w:multiLevelType w:val="hybridMultilevel"/>
    <w:tmpl w:val="BED82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810D9"/>
    <w:multiLevelType w:val="multilevel"/>
    <w:tmpl w:val="259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313D1"/>
    <w:multiLevelType w:val="multilevel"/>
    <w:tmpl w:val="CC2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5F2436C3"/>
    <w:multiLevelType w:val="hybridMultilevel"/>
    <w:tmpl w:val="47F03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25E89"/>
    <w:multiLevelType w:val="hybridMultilevel"/>
    <w:tmpl w:val="F79EF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16745"/>
    <w:multiLevelType w:val="hybridMultilevel"/>
    <w:tmpl w:val="0AF82C4A"/>
    <w:lvl w:ilvl="0" w:tplc="81029E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9C0ED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F764F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0249C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E76CB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F009F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2A01B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096BE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08043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627A2DD8"/>
    <w:multiLevelType w:val="hybridMultilevel"/>
    <w:tmpl w:val="DCAC7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82F52"/>
    <w:multiLevelType w:val="hybridMultilevel"/>
    <w:tmpl w:val="121AB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35474"/>
    <w:multiLevelType w:val="hybridMultilevel"/>
    <w:tmpl w:val="571E6D54"/>
    <w:lvl w:ilvl="0" w:tplc="6392324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69187">
    <w:abstractNumId w:val="3"/>
  </w:num>
  <w:num w:numId="2" w16cid:durableId="852232702">
    <w:abstractNumId w:val="14"/>
  </w:num>
  <w:num w:numId="3" w16cid:durableId="2038195391">
    <w:abstractNumId w:val="13"/>
  </w:num>
  <w:num w:numId="4" w16cid:durableId="1389114061">
    <w:abstractNumId w:val="11"/>
  </w:num>
  <w:num w:numId="5" w16cid:durableId="1656256186">
    <w:abstractNumId w:val="12"/>
  </w:num>
  <w:num w:numId="6" w16cid:durableId="1545144120">
    <w:abstractNumId w:val="8"/>
  </w:num>
  <w:num w:numId="7" w16cid:durableId="133525837">
    <w:abstractNumId w:val="15"/>
  </w:num>
  <w:num w:numId="8" w16cid:durableId="1518736819">
    <w:abstractNumId w:val="7"/>
  </w:num>
  <w:num w:numId="9" w16cid:durableId="388768001">
    <w:abstractNumId w:val="18"/>
  </w:num>
  <w:num w:numId="10" w16cid:durableId="937368586">
    <w:abstractNumId w:val="17"/>
  </w:num>
  <w:num w:numId="11" w16cid:durableId="1312054725">
    <w:abstractNumId w:val="1"/>
  </w:num>
  <w:num w:numId="12" w16cid:durableId="1401368305">
    <w:abstractNumId w:val="0"/>
  </w:num>
  <w:num w:numId="13" w16cid:durableId="1867673604">
    <w:abstractNumId w:val="5"/>
  </w:num>
  <w:num w:numId="14" w16cid:durableId="1738555848">
    <w:abstractNumId w:val="19"/>
  </w:num>
  <w:num w:numId="15" w16cid:durableId="473959616">
    <w:abstractNumId w:val="10"/>
  </w:num>
  <w:num w:numId="16" w16cid:durableId="337734063">
    <w:abstractNumId w:val="9"/>
  </w:num>
  <w:num w:numId="17" w16cid:durableId="351608459">
    <w:abstractNumId w:val="6"/>
  </w:num>
  <w:num w:numId="18" w16cid:durableId="969170029">
    <w:abstractNumId w:val="16"/>
  </w:num>
  <w:num w:numId="19" w16cid:durableId="2103605517">
    <w:abstractNumId w:val="4"/>
  </w:num>
  <w:num w:numId="20" w16cid:durableId="16065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BA"/>
    <w:rsid w:val="00004222"/>
    <w:rsid w:val="000279BA"/>
    <w:rsid w:val="00030CCD"/>
    <w:rsid w:val="00037B0A"/>
    <w:rsid w:val="000B6312"/>
    <w:rsid w:val="000B77D3"/>
    <w:rsid w:val="000D4A23"/>
    <w:rsid w:val="000E29D9"/>
    <w:rsid w:val="000E634B"/>
    <w:rsid w:val="000F5AF6"/>
    <w:rsid w:val="00106BCC"/>
    <w:rsid w:val="00114556"/>
    <w:rsid w:val="00164D20"/>
    <w:rsid w:val="00184461"/>
    <w:rsid w:val="001A3A3E"/>
    <w:rsid w:val="001C2BF1"/>
    <w:rsid w:val="00277D30"/>
    <w:rsid w:val="002A79E8"/>
    <w:rsid w:val="002C58F2"/>
    <w:rsid w:val="002F51AD"/>
    <w:rsid w:val="002F7EA8"/>
    <w:rsid w:val="003276C3"/>
    <w:rsid w:val="0033615E"/>
    <w:rsid w:val="0035148F"/>
    <w:rsid w:val="00397A1D"/>
    <w:rsid w:val="003C51E2"/>
    <w:rsid w:val="003D1CB6"/>
    <w:rsid w:val="003D3D63"/>
    <w:rsid w:val="003E4749"/>
    <w:rsid w:val="003F176A"/>
    <w:rsid w:val="004552E7"/>
    <w:rsid w:val="004C32BD"/>
    <w:rsid w:val="004C6746"/>
    <w:rsid w:val="004D5B10"/>
    <w:rsid w:val="004E50E6"/>
    <w:rsid w:val="004F0803"/>
    <w:rsid w:val="00512706"/>
    <w:rsid w:val="00514DEF"/>
    <w:rsid w:val="005628D8"/>
    <w:rsid w:val="00596765"/>
    <w:rsid w:val="005B77DD"/>
    <w:rsid w:val="005D30C7"/>
    <w:rsid w:val="005E4CAC"/>
    <w:rsid w:val="00616E78"/>
    <w:rsid w:val="00657D6A"/>
    <w:rsid w:val="00675A1F"/>
    <w:rsid w:val="006776ED"/>
    <w:rsid w:val="00680D6E"/>
    <w:rsid w:val="006A6A30"/>
    <w:rsid w:val="006C56BA"/>
    <w:rsid w:val="006C5F3D"/>
    <w:rsid w:val="006C79C4"/>
    <w:rsid w:val="006D456F"/>
    <w:rsid w:val="006E30FF"/>
    <w:rsid w:val="006F1503"/>
    <w:rsid w:val="006F6EE8"/>
    <w:rsid w:val="00701F73"/>
    <w:rsid w:val="00742B3D"/>
    <w:rsid w:val="0077326F"/>
    <w:rsid w:val="007C66F1"/>
    <w:rsid w:val="007E4B91"/>
    <w:rsid w:val="008015FB"/>
    <w:rsid w:val="00803479"/>
    <w:rsid w:val="00816FC6"/>
    <w:rsid w:val="00832252"/>
    <w:rsid w:val="008504D4"/>
    <w:rsid w:val="00855FA8"/>
    <w:rsid w:val="00863FED"/>
    <w:rsid w:val="0088408A"/>
    <w:rsid w:val="0089296E"/>
    <w:rsid w:val="008A596F"/>
    <w:rsid w:val="008A6960"/>
    <w:rsid w:val="008C3889"/>
    <w:rsid w:val="008F4873"/>
    <w:rsid w:val="0090027C"/>
    <w:rsid w:val="0090550A"/>
    <w:rsid w:val="00934366"/>
    <w:rsid w:val="00963739"/>
    <w:rsid w:val="0097513C"/>
    <w:rsid w:val="00992959"/>
    <w:rsid w:val="009B66A8"/>
    <w:rsid w:val="009D67E3"/>
    <w:rsid w:val="009D6EC0"/>
    <w:rsid w:val="009E358C"/>
    <w:rsid w:val="00A223FB"/>
    <w:rsid w:val="00A25D70"/>
    <w:rsid w:val="00A3788D"/>
    <w:rsid w:val="00A55FD0"/>
    <w:rsid w:val="00A91329"/>
    <w:rsid w:val="00AA4B08"/>
    <w:rsid w:val="00AE0DBD"/>
    <w:rsid w:val="00B046D4"/>
    <w:rsid w:val="00B2744B"/>
    <w:rsid w:val="00B63FB0"/>
    <w:rsid w:val="00B71570"/>
    <w:rsid w:val="00B8322A"/>
    <w:rsid w:val="00B845B1"/>
    <w:rsid w:val="00B855AD"/>
    <w:rsid w:val="00BC4372"/>
    <w:rsid w:val="00BE447D"/>
    <w:rsid w:val="00BF0ED9"/>
    <w:rsid w:val="00C0336E"/>
    <w:rsid w:val="00C56386"/>
    <w:rsid w:val="00C65EDA"/>
    <w:rsid w:val="00CE0E81"/>
    <w:rsid w:val="00D04FCF"/>
    <w:rsid w:val="00D27A37"/>
    <w:rsid w:val="00D4405A"/>
    <w:rsid w:val="00D5774B"/>
    <w:rsid w:val="00D60970"/>
    <w:rsid w:val="00D64973"/>
    <w:rsid w:val="00DC01A7"/>
    <w:rsid w:val="00DC5104"/>
    <w:rsid w:val="00DF416C"/>
    <w:rsid w:val="00E0062B"/>
    <w:rsid w:val="00E011E2"/>
    <w:rsid w:val="00E52CA0"/>
    <w:rsid w:val="00E63297"/>
    <w:rsid w:val="00ED1A20"/>
    <w:rsid w:val="00F000CA"/>
    <w:rsid w:val="00F13CCF"/>
    <w:rsid w:val="00F41F7B"/>
    <w:rsid w:val="00F9095B"/>
    <w:rsid w:val="00FC1C4A"/>
    <w:rsid w:val="00FD190E"/>
    <w:rsid w:val="00FD2075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2EA"/>
  <w15:chartTrackingRefBased/>
  <w15:docId w15:val="{DAADF786-037F-460E-BC2C-9AFDDF31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9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9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9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9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9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9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9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9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9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9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9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279BA"/>
    <w:rPr>
      <w:color w:val="467886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279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79B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79B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79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79B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BE4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E447D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6F15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F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963739"/>
  </w:style>
  <w:style w:type="paragraph" w:styleId="Revizija">
    <w:name w:val="Revision"/>
    <w:hidden/>
    <w:uiPriority w:val="99"/>
    <w:semiHidden/>
    <w:rsid w:val="009D6E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ragutin.mahnet@zelin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a.koscec@zelin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d@zelin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E095-EAF7-4F07-9A32-08E87929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Grad Sveti Ivan Zelina, Gradonačelnica</cp:lastModifiedBy>
  <cp:revision>51</cp:revision>
  <cp:lastPrinted>2026-05-06T10:06:00Z</cp:lastPrinted>
  <dcterms:created xsi:type="dcterms:W3CDTF">2025-10-27T12:13:00Z</dcterms:created>
  <dcterms:modified xsi:type="dcterms:W3CDTF">2026-05-06T10:09:00Z</dcterms:modified>
</cp:coreProperties>
</file>