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9180" w:type="dxa"/>
        <w:tblLook w:val="04A0" w:firstRow="1" w:lastRow="0" w:firstColumn="1" w:lastColumn="0" w:noHBand="0" w:noVBand="1"/>
      </w:tblPr>
      <w:tblGrid>
        <w:gridCol w:w="3227"/>
        <w:gridCol w:w="2977"/>
        <w:gridCol w:w="2976"/>
      </w:tblGrid>
      <w:tr w:rsidR="009254B7" w:rsidRPr="006A0FBF" w14:paraId="64159FEC" w14:textId="77777777" w:rsidTr="00991966">
        <w:tc>
          <w:tcPr>
            <w:tcW w:w="9180" w:type="dxa"/>
            <w:gridSpan w:val="3"/>
          </w:tcPr>
          <w:p w14:paraId="7F88811F" w14:textId="77777777" w:rsidR="009254B7" w:rsidRPr="006A0FBF" w:rsidRDefault="009254B7" w:rsidP="009254B7">
            <w:pPr>
              <w:jc w:val="center"/>
              <w:rPr>
                <w:rFonts w:cstheme="minorHAnsi"/>
                <w:b/>
              </w:rPr>
            </w:pPr>
            <w:r w:rsidRPr="006A0FBF">
              <w:rPr>
                <w:rFonts w:cstheme="minorHAnsi"/>
                <w:b/>
              </w:rPr>
              <w:t>O</w:t>
            </w:r>
            <w:r w:rsidR="00B823C6" w:rsidRPr="006A0FBF">
              <w:rPr>
                <w:rFonts w:cstheme="minorHAnsi"/>
                <w:b/>
              </w:rPr>
              <w:t xml:space="preserve"> </w:t>
            </w:r>
            <w:r w:rsidRPr="006A0FBF">
              <w:rPr>
                <w:rFonts w:cstheme="minorHAnsi"/>
                <w:b/>
              </w:rPr>
              <w:t>B</w:t>
            </w:r>
            <w:r w:rsidR="00B823C6" w:rsidRPr="006A0FBF">
              <w:rPr>
                <w:rFonts w:cstheme="minorHAnsi"/>
                <w:b/>
              </w:rPr>
              <w:t xml:space="preserve"> </w:t>
            </w:r>
            <w:r w:rsidRPr="006A0FBF">
              <w:rPr>
                <w:rFonts w:cstheme="minorHAnsi"/>
                <w:b/>
              </w:rPr>
              <w:t>R</w:t>
            </w:r>
            <w:r w:rsidR="00B823C6" w:rsidRPr="006A0FBF">
              <w:rPr>
                <w:rFonts w:cstheme="minorHAnsi"/>
                <w:b/>
              </w:rPr>
              <w:t xml:space="preserve"> </w:t>
            </w:r>
            <w:r w:rsidRPr="006A0FBF">
              <w:rPr>
                <w:rFonts w:cstheme="minorHAnsi"/>
                <w:b/>
              </w:rPr>
              <w:t>A</w:t>
            </w:r>
            <w:r w:rsidR="00B823C6" w:rsidRPr="006A0FBF">
              <w:rPr>
                <w:rFonts w:cstheme="minorHAnsi"/>
                <w:b/>
              </w:rPr>
              <w:t xml:space="preserve"> </w:t>
            </w:r>
            <w:r w:rsidRPr="006A0FBF">
              <w:rPr>
                <w:rFonts w:cstheme="minorHAnsi"/>
                <w:b/>
              </w:rPr>
              <w:t>Z</w:t>
            </w:r>
            <w:r w:rsidR="00B823C6" w:rsidRPr="006A0FBF">
              <w:rPr>
                <w:rFonts w:cstheme="minorHAnsi"/>
                <w:b/>
              </w:rPr>
              <w:t xml:space="preserve"> </w:t>
            </w:r>
            <w:r w:rsidRPr="006A0FBF">
              <w:rPr>
                <w:rFonts w:cstheme="minorHAnsi"/>
                <w:b/>
              </w:rPr>
              <w:t>A</w:t>
            </w:r>
            <w:r w:rsidR="00B823C6" w:rsidRPr="006A0FBF">
              <w:rPr>
                <w:rFonts w:cstheme="minorHAnsi"/>
                <w:b/>
              </w:rPr>
              <w:t xml:space="preserve"> </w:t>
            </w:r>
            <w:r w:rsidRPr="006A0FBF">
              <w:rPr>
                <w:rFonts w:cstheme="minorHAnsi"/>
                <w:b/>
              </w:rPr>
              <w:t>C</w:t>
            </w:r>
          </w:p>
          <w:p w14:paraId="32CE7C79" w14:textId="09B54AF8" w:rsidR="009254B7" w:rsidRPr="002C3569" w:rsidRDefault="001E43EE" w:rsidP="002C3569">
            <w:pPr>
              <w:jc w:val="center"/>
              <w:rPr>
                <w:rFonts w:cstheme="minorHAnsi"/>
              </w:rPr>
            </w:pPr>
            <w:r w:rsidRPr="001E43EE">
              <w:rPr>
                <w:rFonts w:cstheme="minorHAnsi"/>
              </w:rPr>
              <w:t xml:space="preserve">sudjelovanja javnosti u internetskom savjetovanju o Nacrtu prijedloga </w:t>
            </w:r>
            <w:r w:rsidR="00797A56" w:rsidRPr="00797A56">
              <w:rPr>
                <w:rFonts w:cstheme="minorHAnsi"/>
                <w:bCs/>
              </w:rPr>
              <w:t>Statutarn</w:t>
            </w:r>
            <w:r w:rsidR="00797A56">
              <w:rPr>
                <w:rFonts w:cstheme="minorHAnsi"/>
                <w:bCs/>
              </w:rPr>
              <w:t>e</w:t>
            </w:r>
            <w:r w:rsidR="00797A56" w:rsidRPr="00797A56">
              <w:rPr>
                <w:rFonts w:cstheme="minorHAnsi"/>
                <w:bCs/>
              </w:rPr>
              <w:t xml:space="preserve"> odluk</w:t>
            </w:r>
            <w:r w:rsidR="00797A56">
              <w:rPr>
                <w:rFonts w:cstheme="minorHAnsi"/>
                <w:bCs/>
              </w:rPr>
              <w:t>e</w:t>
            </w:r>
            <w:r w:rsidR="00797A56" w:rsidRPr="00797A56">
              <w:rPr>
                <w:rFonts w:cstheme="minorHAnsi"/>
                <w:bCs/>
              </w:rPr>
              <w:t xml:space="preserve"> o izmjenama Statuta Grada Svetog Ivana Zeline</w:t>
            </w:r>
          </w:p>
          <w:p w14:paraId="3689EB53" w14:textId="77777777" w:rsidR="00B823C6" w:rsidRPr="006A0FBF" w:rsidRDefault="00B823C6" w:rsidP="009254B7">
            <w:pPr>
              <w:jc w:val="center"/>
              <w:rPr>
                <w:rFonts w:cstheme="minorHAnsi"/>
                <w:b/>
              </w:rPr>
            </w:pPr>
          </w:p>
        </w:tc>
      </w:tr>
      <w:tr w:rsidR="009254B7" w:rsidRPr="006A0FBF" w14:paraId="59BBAC6A" w14:textId="77777777" w:rsidTr="00B823C6">
        <w:tc>
          <w:tcPr>
            <w:tcW w:w="3227" w:type="dxa"/>
            <w:vAlign w:val="center"/>
          </w:tcPr>
          <w:p w14:paraId="54D3B588" w14:textId="68FD9B6B" w:rsidR="00B823C6" w:rsidRPr="006A0FBF" w:rsidRDefault="00203BBF" w:rsidP="00CC4B9A">
            <w:pPr>
              <w:rPr>
                <w:rFonts w:cstheme="minorHAnsi"/>
              </w:rPr>
            </w:pPr>
            <w:r w:rsidRPr="00203BBF">
              <w:rPr>
                <w:rFonts w:cstheme="minorHAnsi"/>
              </w:rPr>
              <w:t>Naziv nacrta odluke ili drugog općeg akta o kojem se provodi savjetovanje</w:t>
            </w:r>
          </w:p>
        </w:tc>
        <w:tc>
          <w:tcPr>
            <w:tcW w:w="5953" w:type="dxa"/>
            <w:gridSpan w:val="2"/>
          </w:tcPr>
          <w:p w14:paraId="58E81006" w14:textId="6AAC560A" w:rsidR="009254B7" w:rsidRPr="006A0FBF" w:rsidRDefault="002C3569" w:rsidP="002C3569">
            <w:pPr>
              <w:jc w:val="both"/>
              <w:rPr>
                <w:rFonts w:cstheme="minorHAnsi"/>
              </w:rPr>
            </w:pPr>
            <w:r w:rsidRPr="002C3569">
              <w:rPr>
                <w:rFonts w:cstheme="minorHAnsi"/>
              </w:rPr>
              <w:t xml:space="preserve">Nacrt prijedloga </w:t>
            </w:r>
            <w:r w:rsidR="00797A56" w:rsidRPr="00797A56">
              <w:rPr>
                <w:rFonts w:cstheme="minorHAnsi"/>
                <w:bCs/>
              </w:rPr>
              <w:t>Statutarn</w:t>
            </w:r>
            <w:r w:rsidR="00797A56">
              <w:rPr>
                <w:rFonts w:cstheme="minorHAnsi"/>
                <w:bCs/>
              </w:rPr>
              <w:t>e</w:t>
            </w:r>
            <w:r w:rsidR="00797A56" w:rsidRPr="00797A56">
              <w:rPr>
                <w:rFonts w:cstheme="minorHAnsi"/>
                <w:bCs/>
              </w:rPr>
              <w:t xml:space="preserve"> odluk</w:t>
            </w:r>
            <w:r w:rsidR="00797A56">
              <w:rPr>
                <w:rFonts w:cstheme="minorHAnsi"/>
                <w:bCs/>
              </w:rPr>
              <w:t>e</w:t>
            </w:r>
            <w:r w:rsidR="00797A56" w:rsidRPr="00797A56">
              <w:rPr>
                <w:rFonts w:cstheme="minorHAnsi"/>
                <w:bCs/>
              </w:rPr>
              <w:t xml:space="preserve"> o izmjenama Statuta Grada Svetog Ivana Zeline</w:t>
            </w:r>
          </w:p>
        </w:tc>
      </w:tr>
      <w:tr w:rsidR="009254B7" w:rsidRPr="006A0FBF" w14:paraId="7174B08B" w14:textId="77777777" w:rsidTr="009254B7">
        <w:tc>
          <w:tcPr>
            <w:tcW w:w="3227" w:type="dxa"/>
          </w:tcPr>
          <w:p w14:paraId="0FD2507A" w14:textId="77777777" w:rsidR="009254B7" w:rsidRPr="006A0FBF" w:rsidRDefault="009254B7">
            <w:pPr>
              <w:rPr>
                <w:rFonts w:cstheme="minorHAnsi"/>
              </w:rPr>
            </w:pPr>
            <w:r w:rsidRPr="006A0FBF">
              <w:rPr>
                <w:rFonts w:cstheme="minorHAnsi"/>
              </w:rPr>
              <w:t>Naziv tijela nadležnog za izradu nacrta</w:t>
            </w:r>
          </w:p>
        </w:tc>
        <w:tc>
          <w:tcPr>
            <w:tcW w:w="5953" w:type="dxa"/>
            <w:gridSpan w:val="2"/>
          </w:tcPr>
          <w:p w14:paraId="1266165D" w14:textId="7B3A86B3" w:rsidR="009254B7" w:rsidRPr="007B0E31" w:rsidRDefault="00F64CE1" w:rsidP="007B0E31">
            <w:pPr>
              <w:jc w:val="both"/>
              <w:rPr>
                <w:rFonts w:cstheme="minorHAnsi"/>
              </w:rPr>
            </w:pPr>
            <w:r w:rsidRPr="00F64CE1">
              <w:rPr>
                <w:rFonts w:cstheme="minorHAnsi"/>
                <w:bCs/>
              </w:rPr>
              <w:t xml:space="preserve">Upravni odjel za </w:t>
            </w:r>
            <w:r w:rsidR="008F7D53">
              <w:rPr>
                <w:rFonts w:cstheme="minorHAnsi"/>
                <w:bCs/>
              </w:rPr>
              <w:t>poslove Gradskog vijeća i Gradona</w:t>
            </w:r>
            <w:r w:rsidR="0013278E">
              <w:rPr>
                <w:rFonts w:cstheme="minorHAnsi"/>
                <w:bCs/>
              </w:rPr>
              <w:t>čelnika</w:t>
            </w:r>
          </w:p>
        </w:tc>
      </w:tr>
      <w:tr w:rsidR="00CC4B9A" w:rsidRPr="006A0FBF" w14:paraId="0FEBEC8D" w14:textId="77777777" w:rsidTr="009254B7">
        <w:tc>
          <w:tcPr>
            <w:tcW w:w="3227" w:type="dxa"/>
          </w:tcPr>
          <w:p w14:paraId="6343FA19" w14:textId="39E8BAD9" w:rsidR="00CC4B9A" w:rsidRPr="006A0FBF" w:rsidRDefault="00F14D6B">
            <w:pPr>
              <w:rPr>
                <w:rFonts w:cstheme="minorHAnsi"/>
              </w:rPr>
            </w:pPr>
            <w:r w:rsidRPr="00F14D6B">
              <w:rPr>
                <w:rFonts w:cstheme="minorHAnsi"/>
              </w:rPr>
              <w:t>Obrazloženje razloga i ciljeva koji se žele postići donošenjem akta</w:t>
            </w:r>
          </w:p>
        </w:tc>
        <w:tc>
          <w:tcPr>
            <w:tcW w:w="5953" w:type="dxa"/>
            <w:gridSpan w:val="2"/>
          </w:tcPr>
          <w:p w14:paraId="70E1A030" w14:textId="77777777" w:rsidR="00801CCD" w:rsidRPr="00801CCD" w:rsidRDefault="00801CCD" w:rsidP="00801CCD">
            <w:pPr>
              <w:jc w:val="both"/>
              <w:rPr>
                <w:rFonts w:cstheme="minorHAnsi"/>
              </w:rPr>
            </w:pPr>
            <w:r w:rsidRPr="00801CCD">
              <w:rPr>
                <w:rFonts w:cstheme="minorHAnsi"/>
              </w:rPr>
              <w:t>Mjesni odbori, kao oblik neposrednog sudjelovanja građana u odlučivanju o lokalnim poslovima od neposrednog i svakodnevnog utjecaja na život i rad građana, osnivaju se statutom, a mogu se osnovati za jedno naselje, više međusobno povezanih manjih naselja ili za dio većeg naselja, odnosno grada koji u odnosu na ostale dijelove čini zasebnu razgraničenu cjelinu (dio naselja).</w:t>
            </w:r>
          </w:p>
          <w:p w14:paraId="02F12A62" w14:textId="2A3078BE" w:rsidR="00801CCD" w:rsidRPr="00801CCD" w:rsidRDefault="00801CCD" w:rsidP="00801CCD">
            <w:pPr>
              <w:jc w:val="both"/>
              <w:rPr>
                <w:rFonts w:cstheme="minorHAnsi"/>
              </w:rPr>
            </w:pPr>
            <w:r w:rsidRPr="00801CCD">
              <w:rPr>
                <w:rFonts w:cstheme="minorHAnsi"/>
              </w:rPr>
              <w:t>Osnovna pitanja o mjesnoj samoupravi uređena su u glavi VII. MJESNA SAMOUPRAVA, člancima 57. do 66. Zakona o lokalnoj i područnoj (regionalnoj) samoupravi („Narodne novine“ br. 33/01, 60/01, 129/05, 109/07, 125/08, 36/09, 150/11, 144/12, 19/13 – pročišćeni tekst, 137/15 – ispravak, 123/17, 98/19 i 144/20),  a dalje u razrađena u glavi MJESNA SAMOUPRAVA, člancima 67. do 83. Statuta Grada Svetog Ivana Zeline, („Zelinske novine”, br. 07/21).</w:t>
            </w:r>
          </w:p>
          <w:p w14:paraId="36EE17FC" w14:textId="2094E518" w:rsidR="00801CCD" w:rsidRPr="00801CCD" w:rsidRDefault="00801CCD" w:rsidP="00801CCD">
            <w:pPr>
              <w:jc w:val="both"/>
              <w:rPr>
                <w:rFonts w:cstheme="minorHAnsi"/>
              </w:rPr>
            </w:pPr>
            <w:r w:rsidRPr="00801CCD">
              <w:rPr>
                <w:rFonts w:cstheme="minorHAnsi"/>
              </w:rPr>
              <w:t>Većina Vijeća mjesnih odbora u gradu Svetom Ivanu Zelini nakon provođenja izbora za Vijeća mjesnih odbora (2010. i 2016. godine) osim konstituirajućih, nisu održala niti jednu sjednicu, niti su donijela programe rada mjesnog odbora, pravila mjesnog odbora, poslovnik o svom radu, financijski plan i godišnji obračun.</w:t>
            </w:r>
          </w:p>
          <w:p w14:paraId="0CC9ACE7" w14:textId="0B259BEB" w:rsidR="00801CCD" w:rsidRPr="00801CCD" w:rsidRDefault="00801CCD" w:rsidP="00801CCD">
            <w:pPr>
              <w:jc w:val="both"/>
              <w:rPr>
                <w:rFonts w:cstheme="minorHAnsi"/>
              </w:rPr>
            </w:pPr>
            <w:r w:rsidRPr="00801CCD">
              <w:rPr>
                <w:rFonts w:cstheme="minorHAnsi"/>
              </w:rPr>
              <w:t>Nadalje, interes građana za kandidiranje na izborima za članove Vijeća mjesnih odbora je u padu, a izlaznost birača je izrazito mala.</w:t>
            </w:r>
          </w:p>
          <w:p w14:paraId="4704C691" w14:textId="3CDB43D0" w:rsidR="00801CCD" w:rsidRPr="00801CCD" w:rsidRDefault="00801CCD" w:rsidP="00801CCD">
            <w:pPr>
              <w:jc w:val="both"/>
              <w:rPr>
                <w:rFonts w:cstheme="minorHAnsi"/>
              </w:rPr>
            </w:pPr>
            <w:r w:rsidRPr="00801CCD">
              <w:rPr>
                <w:rFonts w:cstheme="minorHAnsi"/>
              </w:rPr>
              <w:t>Ono što je izuzetno značajno, jeste činjenica da ne postoji u zakonskom uređenju posebna nadležnost mjesnih odbora i njihovih tijela za obavljanje poslova iz samoupravnog (mjesnog) djelokruga, već je ostavljena mogućnost da se statutom grada mjesnom odboru povjeri obavljanje pojedinih poslova iz samoupravnog djelokruga grada, koja su od neposrednog i svakodnevnog utjecaja na život i rad građana na području mjesnog odbora, te se sredstva za obavljanje takvih poslova moraju osigurati u proračunu grada Svetog Ivana Zeline.</w:t>
            </w:r>
          </w:p>
          <w:p w14:paraId="1A372368" w14:textId="42C55A4E" w:rsidR="00801CCD" w:rsidRPr="00801CCD" w:rsidRDefault="00801CCD" w:rsidP="00801CCD">
            <w:pPr>
              <w:jc w:val="both"/>
              <w:rPr>
                <w:rFonts w:cstheme="minorHAnsi"/>
              </w:rPr>
            </w:pPr>
            <w:r w:rsidRPr="00801CCD">
              <w:rPr>
                <w:rFonts w:cstheme="minorHAnsi"/>
              </w:rPr>
              <w:t>Dodatni razlog za donošenje predloženih izmjena Statuta Grada Svetog Ivana Zeline leži u činjenici da bi se svake četvrte godine trebali održati izbori za članove Vijeća mjesnih odbora, a čiji troškovi se penju do iznosa od 50.000 eura, što nisu zanemariva sredstva, te bi se ista mogla utrošiti na konkretne manje komunalne zahvate u gradu.</w:t>
            </w:r>
          </w:p>
          <w:p w14:paraId="0EDEAF72" w14:textId="282630B6" w:rsidR="00801CCD" w:rsidRPr="00801CCD" w:rsidRDefault="00801CCD" w:rsidP="00801CCD">
            <w:pPr>
              <w:jc w:val="both"/>
              <w:rPr>
                <w:rFonts w:cstheme="minorHAnsi"/>
              </w:rPr>
            </w:pPr>
            <w:r w:rsidRPr="00801CCD">
              <w:rPr>
                <w:rFonts w:cstheme="minorHAnsi"/>
              </w:rPr>
              <w:t>Također, uočeno je da dugi niz godina, bez obzira na postojanje mjesnih odbora, građani svoje probleme, a koji su u nadležnosti grada, rješavaju putem gradskih vijećnika, osobnim dolaskom i kontaktom s gradonačelnikom te na druge slične načine.</w:t>
            </w:r>
          </w:p>
          <w:p w14:paraId="0FFD5573" w14:textId="5C278FCE" w:rsidR="00801CCD" w:rsidRPr="00801CCD" w:rsidRDefault="00801CCD" w:rsidP="00801CCD">
            <w:pPr>
              <w:jc w:val="both"/>
              <w:rPr>
                <w:rFonts w:cstheme="minorHAnsi"/>
              </w:rPr>
            </w:pPr>
            <w:r w:rsidRPr="00801CCD">
              <w:rPr>
                <w:rFonts w:cstheme="minorHAnsi"/>
              </w:rPr>
              <w:t xml:space="preserve">Isto tako, nove tehnologije i informatizacija omogućuju direktnu komunikaciju između Grada i zainteresiranih građana, koji na </w:t>
            </w:r>
            <w:r w:rsidRPr="00801CCD">
              <w:rPr>
                <w:rFonts w:cstheme="minorHAnsi"/>
              </w:rPr>
              <w:lastRenderedPageBreak/>
              <w:t>ovaj način mogu puno brže i jednostavnije bez posrednika iskazivati potrebe svoje lokalne zajednice.</w:t>
            </w:r>
          </w:p>
          <w:p w14:paraId="41DE8047" w14:textId="74C4BBEE" w:rsidR="006E02DC" w:rsidRPr="006A0FBF" w:rsidRDefault="00801CCD" w:rsidP="00801CCD">
            <w:pPr>
              <w:jc w:val="both"/>
              <w:rPr>
                <w:rFonts w:cstheme="minorHAnsi"/>
              </w:rPr>
            </w:pPr>
            <w:r w:rsidRPr="00801CCD">
              <w:rPr>
                <w:rFonts w:cstheme="minorHAnsi"/>
              </w:rPr>
              <w:t>Iz svega navedenog nameće se zaključak da mjesna samouprava na području grada Svetog Ivana Zeline ne ispunjava svoju ulogu u društvenoj zajednici, te se predlaže da se, obzirom na veličinu grada, ista ukine.</w:t>
            </w:r>
          </w:p>
        </w:tc>
      </w:tr>
      <w:tr w:rsidR="009254B7" w:rsidRPr="006A0FBF" w14:paraId="5A7F6303" w14:textId="77777777" w:rsidTr="009254B7">
        <w:tc>
          <w:tcPr>
            <w:tcW w:w="3227" w:type="dxa"/>
          </w:tcPr>
          <w:p w14:paraId="24A5BEA2" w14:textId="77777777" w:rsidR="009254B7" w:rsidRPr="006A0FBF" w:rsidRDefault="009254B7">
            <w:pPr>
              <w:rPr>
                <w:rFonts w:cstheme="minorHAnsi"/>
              </w:rPr>
            </w:pPr>
            <w:r w:rsidRPr="006A0FBF">
              <w:rPr>
                <w:rFonts w:cstheme="minorHAnsi"/>
              </w:rPr>
              <w:lastRenderedPageBreak/>
              <w:t>Razdoblje trajanja savjetovanja</w:t>
            </w:r>
          </w:p>
        </w:tc>
        <w:tc>
          <w:tcPr>
            <w:tcW w:w="5953" w:type="dxa"/>
            <w:gridSpan w:val="2"/>
          </w:tcPr>
          <w:p w14:paraId="058F0354" w14:textId="5C45A4BD" w:rsidR="009254B7" w:rsidRPr="00B55D29" w:rsidRDefault="00052784" w:rsidP="00052784">
            <w:pPr>
              <w:jc w:val="center"/>
              <w:rPr>
                <w:rFonts w:cstheme="minorHAnsi"/>
              </w:rPr>
            </w:pPr>
            <w:r w:rsidRPr="00801CCD">
              <w:rPr>
                <w:rFonts w:cstheme="minorHAnsi"/>
              </w:rPr>
              <w:t xml:space="preserve">od </w:t>
            </w:r>
            <w:r w:rsidR="00801CCD" w:rsidRPr="00801CCD">
              <w:rPr>
                <w:rFonts w:cstheme="minorHAnsi"/>
              </w:rPr>
              <w:t>2</w:t>
            </w:r>
            <w:r w:rsidR="000627C3">
              <w:rPr>
                <w:rFonts w:cstheme="minorHAnsi"/>
              </w:rPr>
              <w:t>5</w:t>
            </w:r>
            <w:r w:rsidRPr="00801CCD">
              <w:rPr>
                <w:rFonts w:cstheme="minorHAnsi"/>
              </w:rPr>
              <w:t>.</w:t>
            </w:r>
            <w:r w:rsidR="00801CCD" w:rsidRPr="00801CCD">
              <w:rPr>
                <w:rFonts w:cstheme="minorHAnsi"/>
              </w:rPr>
              <w:t>10</w:t>
            </w:r>
            <w:r w:rsidRPr="00801CCD">
              <w:rPr>
                <w:rFonts w:cstheme="minorHAnsi"/>
              </w:rPr>
              <w:t xml:space="preserve">. do </w:t>
            </w:r>
            <w:r w:rsidR="00801CCD" w:rsidRPr="00801CCD">
              <w:rPr>
                <w:rFonts w:cstheme="minorHAnsi"/>
              </w:rPr>
              <w:t>2</w:t>
            </w:r>
            <w:r w:rsidR="000627C3">
              <w:rPr>
                <w:rFonts w:cstheme="minorHAnsi"/>
              </w:rPr>
              <w:t>5</w:t>
            </w:r>
            <w:r w:rsidRPr="00801CCD">
              <w:rPr>
                <w:rFonts w:cstheme="minorHAnsi"/>
              </w:rPr>
              <w:t>.</w:t>
            </w:r>
            <w:r w:rsidR="00801CCD" w:rsidRPr="00801CCD">
              <w:rPr>
                <w:rFonts w:cstheme="minorHAnsi"/>
              </w:rPr>
              <w:t>11</w:t>
            </w:r>
            <w:r w:rsidRPr="00801CCD">
              <w:rPr>
                <w:rFonts w:cstheme="minorHAnsi"/>
              </w:rPr>
              <w:t>.202</w:t>
            </w:r>
            <w:r w:rsidR="005F6AA8" w:rsidRPr="00801CCD">
              <w:rPr>
                <w:rFonts w:cstheme="minorHAnsi"/>
              </w:rPr>
              <w:t>3</w:t>
            </w:r>
            <w:r w:rsidR="00960612" w:rsidRPr="00801CCD">
              <w:rPr>
                <w:rFonts w:cstheme="minorHAnsi"/>
              </w:rPr>
              <w:t>.</w:t>
            </w:r>
          </w:p>
        </w:tc>
      </w:tr>
      <w:tr w:rsidR="009254B7" w:rsidRPr="006A0FBF" w14:paraId="50D70609" w14:textId="77777777" w:rsidTr="009254B7">
        <w:tc>
          <w:tcPr>
            <w:tcW w:w="3227" w:type="dxa"/>
          </w:tcPr>
          <w:p w14:paraId="64065E74" w14:textId="77777777" w:rsidR="009254B7" w:rsidRPr="006A0FBF" w:rsidRDefault="009254B7">
            <w:pPr>
              <w:rPr>
                <w:rFonts w:cstheme="minorHAnsi"/>
              </w:rPr>
            </w:pPr>
            <w:r w:rsidRPr="006A0FBF">
              <w:rPr>
                <w:rFonts w:cstheme="minorHAnsi"/>
              </w:rPr>
              <w:t>Ime/naziv sudionika/ce savjetovanja (pojedinac, udruga, ustanova isli.)koji/a daje svoje mišljenje ili primjedbe na nacrt akta</w:t>
            </w:r>
          </w:p>
        </w:tc>
        <w:tc>
          <w:tcPr>
            <w:tcW w:w="5953" w:type="dxa"/>
            <w:gridSpan w:val="2"/>
          </w:tcPr>
          <w:p w14:paraId="63626559" w14:textId="77777777" w:rsidR="009254B7" w:rsidRPr="006A0FBF" w:rsidRDefault="009254B7">
            <w:pPr>
              <w:rPr>
                <w:rFonts w:cstheme="minorHAnsi"/>
              </w:rPr>
            </w:pPr>
          </w:p>
        </w:tc>
      </w:tr>
      <w:tr w:rsidR="009254B7" w:rsidRPr="006A0FBF" w14:paraId="48382538" w14:textId="77777777" w:rsidTr="009254B7">
        <w:tc>
          <w:tcPr>
            <w:tcW w:w="3227" w:type="dxa"/>
          </w:tcPr>
          <w:p w14:paraId="640F6707" w14:textId="77777777" w:rsidR="009254B7" w:rsidRPr="006A0FBF" w:rsidRDefault="009254B7">
            <w:pPr>
              <w:rPr>
                <w:rFonts w:cstheme="minorHAnsi"/>
              </w:rPr>
            </w:pPr>
            <w:r w:rsidRPr="006A0FBF">
              <w:rPr>
                <w:rFonts w:cstheme="minorHAnsi"/>
              </w:rPr>
              <w:t>Tematsko područje i brojnost korisnika koje predstavljate, odnosno interes koji zastupate</w:t>
            </w:r>
          </w:p>
        </w:tc>
        <w:tc>
          <w:tcPr>
            <w:tcW w:w="5953" w:type="dxa"/>
            <w:gridSpan w:val="2"/>
          </w:tcPr>
          <w:p w14:paraId="3DF056A1" w14:textId="77777777" w:rsidR="009254B7" w:rsidRPr="006A0FBF" w:rsidRDefault="009254B7">
            <w:pPr>
              <w:rPr>
                <w:rFonts w:cstheme="minorHAnsi"/>
              </w:rPr>
            </w:pPr>
          </w:p>
        </w:tc>
      </w:tr>
      <w:tr w:rsidR="009254B7" w:rsidRPr="006A0FBF" w14:paraId="795178E7" w14:textId="77777777" w:rsidTr="006A0FBF">
        <w:tc>
          <w:tcPr>
            <w:tcW w:w="3227" w:type="dxa"/>
          </w:tcPr>
          <w:p w14:paraId="729B30DD" w14:textId="77777777" w:rsidR="004747C9" w:rsidRPr="004747C9" w:rsidRDefault="004747C9" w:rsidP="004747C9">
            <w:pPr>
              <w:rPr>
                <w:rFonts w:cstheme="minorHAnsi"/>
              </w:rPr>
            </w:pPr>
            <w:r w:rsidRPr="004747C9">
              <w:rPr>
                <w:rFonts w:cstheme="minorHAnsi"/>
              </w:rPr>
              <w:t>Načelne primjedbe i prijedlozi na predloženi nacrt</w:t>
            </w:r>
          </w:p>
          <w:p w14:paraId="020125A2" w14:textId="46AE8F03" w:rsidR="009254B7" w:rsidRPr="006A0FBF" w:rsidRDefault="004747C9" w:rsidP="004747C9">
            <w:pPr>
              <w:rPr>
                <w:rFonts w:cstheme="minorHAnsi"/>
              </w:rPr>
            </w:pPr>
            <w:r w:rsidRPr="004747C9">
              <w:rPr>
                <w:rFonts w:cstheme="minorHAnsi"/>
              </w:rPr>
              <w:t>akta s obrazloženjem</w:t>
            </w:r>
          </w:p>
        </w:tc>
        <w:tc>
          <w:tcPr>
            <w:tcW w:w="5953" w:type="dxa"/>
            <w:gridSpan w:val="2"/>
          </w:tcPr>
          <w:p w14:paraId="010D6111" w14:textId="77777777" w:rsidR="009254B7" w:rsidRPr="006A0FBF" w:rsidRDefault="009254B7">
            <w:pPr>
              <w:rPr>
                <w:rFonts w:cstheme="minorHAnsi"/>
              </w:rPr>
            </w:pPr>
          </w:p>
        </w:tc>
      </w:tr>
      <w:tr w:rsidR="009254B7" w:rsidRPr="006A0FBF" w14:paraId="145790C0" w14:textId="77777777" w:rsidTr="001D7543">
        <w:trPr>
          <w:trHeight w:val="937"/>
        </w:trPr>
        <w:tc>
          <w:tcPr>
            <w:tcW w:w="3227" w:type="dxa"/>
          </w:tcPr>
          <w:p w14:paraId="4F138B01" w14:textId="77777777" w:rsidR="00C90B47" w:rsidRPr="00C90B47" w:rsidRDefault="00C90B47" w:rsidP="00C90B47">
            <w:pPr>
              <w:rPr>
                <w:rFonts w:cstheme="minorHAnsi"/>
              </w:rPr>
            </w:pPr>
            <w:r w:rsidRPr="00C90B47">
              <w:rPr>
                <w:rFonts w:cstheme="minorHAnsi"/>
              </w:rPr>
              <w:t>Primjedbe i prijedlozi na pojedine članke nacrta</w:t>
            </w:r>
          </w:p>
          <w:p w14:paraId="1323A8CB" w14:textId="4556B314" w:rsidR="009254B7" w:rsidRPr="006A0FBF" w:rsidRDefault="00C90B47" w:rsidP="001D7543">
            <w:pPr>
              <w:rPr>
                <w:rFonts w:cstheme="minorHAnsi"/>
              </w:rPr>
            </w:pPr>
            <w:r w:rsidRPr="00C90B47">
              <w:rPr>
                <w:rFonts w:cstheme="minorHAnsi"/>
              </w:rPr>
              <w:t>prijedloga akta s obrazloženjem</w:t>
            </w:r>
          </w:p>
        </w:tc>
        <w:tc>
          <w:tcPr>
            <w:tcW w:w="5953" w:type="dxa"/>
            <w:gridSpan w:val="2"/>
          </w:tcPr>
          <w:p w14:paraId="5A0F3455" w14:textId="77777777" w:rsidR="009254B7" w:rsidRPr="006A0FBF" w:rsidRDefault="009254B7">
            <w:pPr>
              <w:rPr>
                <w:rFonts w:cstheme="minorHAnsi"/>
              </w:rPr>
            </w:pPr>
          </w:p>
        </w:tc>
      </w:tr>
      <w:tr w:rsidR="009254B7" w:rsidRPr="006A0FBF" w14:paraId="230E7CE2" w14:textId="77777777" w:rsidTr="009254B7">
        <w:tc>
          <w:tcPr>
            <w:tcW w:w="3227" w:type="dxa"/>
          </w:tcPr>
          <w:p w14:paraId="7E58D07E" w14:textId="77777777" w:rsidR="009254B7" w:rsidRPr="006A0FBF" w:rsidRDefault="009254B7">
            <w:pPr>
              <w:rPr>
                <w:rFonts w:cstheme="minorHAnsi"/>
              </w:rPr>
            </w:pPr>
            <w:r w:rsidRPr="006A0FBF">
              <w:rPr>
                <w:rFonts w:cstheme="minorHAnsi"/>
              </w:rPr>
              <w:t>Ime i prezime osobe koja je sastavljala primjedbe i komentare ili osobe ovlaštene za zastupanje udruge, ustanove ili sl.</w:t>
            </w:r>
          </w:p>
        </w:tc>
        <w:tc>
          <w:tcPr>
            <w:tcW w:w="5953" w:type="dxa"/>
            <w:gridSpan w:val="2"/>
          </w:tcPr>
          <w:p w14:paraId="30435B33" w14:textId="77777777" w:rsidR="009254B7" w:rsidRPr="006A0FBF" w:rsidRDefault="009254B7">
            <w:pPr>
              <w:rPr>
                <w:rFonts w:cstheme="minorHAnsi"/>
              </w:rPr>
            </w:pPr>
          </w:p>
        </w:tc>
      </w:tr>
      <w:tr w:rsidR="009254B7" w:rsidRPr="006A0FBF" w14:paraId="2BEEC781" w14:textId="77777777" w:rsidTr="009254B7">
        <w:tc>
          <w:tcPr>
            <w:tcW w:w="3227" w:type="dxa"/>
          </w:tcPr>
          <w:p w14:paraId="7DD9BD45" w14:textId="77777777" w:rsidR="009254B7" w:rsidRPr="006A0FBF" w:rsidRDefault="009254B7">
            <w:pPr>
              <w:rPr>
                <w:rFonts w:cstheme="minorHAnsi"/>
              </w:rPr>
            </w:pPr>
            <w:r w:rsidRPr="006A0FBF">
              <w:rPr>
                <w:rFonts w:cstheme="minorHAnsi"/>
              </w:rPr>
              <w:t>Kontakti</w:t>
            </w:r>
          </w:p>
          <w:p w14:paraId="253EF1BC" w14:textId="77777777" w:rsidR="003771D2" w:rsidRPr="006A0FBF" w:rsidRDefault="003771D2">
            <w:pPr>
              <w:rPr>
                <w:rFonts w:cstheme="minorHAnsi"/>
              </w:rPr>
            </w:pPr>
          </w:p>
        </w:tc>
        <w:tc>
          <w:tcPr>
            <w:tcW w:w="5953" w:type="dxa"/>
            <w:gridSpan w:val="2"/>
          </w:tcPr>
          <w:p w14:paraId="7ACC81E6" w14:textId="77777777" w:rsidR="009254B7" w:rsidRPr="006A0FBF" w:rsidRDefault="009254B7">
            <w:pPr>
              <w:rPr>
                <w:rFonts w:cstheme="minorHAnsi"/>
              </w:rPr>
            </w:pPr>
            <w:r w:rsidRPr="006A0FBF">
              <w:rPr>
                <w:rFonts w:cstheme="minorHAnsi"/>
              </w:rPr>
              <w:t>E-mail:</w:t>
            </w:r>
          </w:p>
          <w:p w14:paraId="12A05522" w14:textId="77777777" w:rsidR="009254B7" w:rsidRPr="006A0FBF" w:rsidRDefault="009254B7">
            <w:pPr>
              <w:rPr>
                <w:rFonts w:cstheme="minorHAnsi"/>
              </w:rPr>
            </w:pPr>
            <w:r w:rsidRPr="006A0FBF">
              <w:rPr>
                <w:rFonts w:cstheme="minorHAnsi"/>
              </w:rPr>
              <w:t>Telefon:</w:t>
            </w:r>
          </w:p>
        </w:tc>
      </w:tr>
      <w:tr w:rsidR="003771D2" w:rsidRPr="006A0FBF" w14:paraId="21E44A38" w14:textId="77777777" w:rsidTr="001A4C0F">
        <w:tc>
          <w:tcPr>
            <w:tcW w:w="9180" w:type="dxa"/>
            <w:gridSpan w:val="3"/>
          </w:tcPr>
          <w:p w14:paraId="026864A7" w14:textId="388389F6" w:rsidR="003771D2" w:rsidRPr="006A0FBF" w:rsidRDefault="003771D2" w:rsidP="003771D2">
            <w:pPr>
              <w:jc w:val="both"/>
              <w:rPr>
                <w:rFonts w:cstheme="minorHAnsi"/>
                <w:b/>
              </w:rPr>
            </w:pPr>
            <w:r w:rsidRPr="006A0FBF">
              <w:rPr>
                <w:rFonts w:cstheme="minorHAnsi"/>
                <w:b/>
              </w:rPr>
              <w:t xml:space="preserve">U skladu s odredbama Opće uredbe o zaštiti podataka dajem privolu Gradu </w:t>
            </w:r>
            <w:r w:rsidR="00E5185A">
              <w:rPr>
                <w:rFonts w:cstheme="minorHAnsi"/>
                <w:b/>
              </w:rPr>
              <w:t>Svetom Ivanu Zelini</w:t>
            </w:r>
            <w:r w:rsidRPr="006A0FBF">
              <w:rPr>
                <w:rFonts w:cstheme="minorHAnsi"/>
                <w:b/>
              </w:rPr>
              <w:t xml:space="preserve"> za prikupljanje i obradu mojih osobnih podataka (ime, prezime, broj telefona, email), za potrebe provođenja savjetovanja s javnošću pri donošenju općeg akta Grada </w:t>
            </w:r>
            <w:r w:rsidR="00E5185A">
              <w:rPr>
                <w:rFonts w:cstheme="minorHAnsi"/>
                <w:b/>
              </w:rPr>
              <w:t>Svetog Ivana Zeline</w:t>
            </w:r>
            <w:r w:rsidRPr="006A0FBF">
              <w:rPr>
                <w:rFonts w:cstheme="minorHAnsi"/>
                <w:b/>
              </w:rPr>
              <w:t>. Osim svrhe za koju je dana privola, prikupljeni osobni podaci neće se koristiti u druge svrhe.</w:t>
            </w:r>
          </w:p>
          <w:p w14:paraId="79EA0466" w14:textId="698AA5F7" w:rsidR="001A75C7" w:rsidRPr="006A0FBF" w:rsidRDefault="003771D2" w:rsidP="003771D2">
            <w:pPr>
              <w:jc w:val="both"/>
              <w:rPr>
                <w:rFonts w:cstheme="minorHAnsi"/>
              </w:rPr>
            </w:pPr>
            <w:r w:rsidRPr="006A0FBF">
              <w:rPr>
                <w:rFonts w:cstheme="minorHAnsi"/>
                <w:b/>
              </w:rPr>
              <w:t xml:space="preserve">Potvrđujem da sam upoznat da imam pravo odustat od dane privole i zatražiti prestanak daljnje obrade osobnih podataka. Ispravak ili obavijest o odustajanju od dane privole dostaviti u pisanom obliku na </w:t>
            </w:r>
            <w:hyperlink r:id="rId8" w:history="1">
              <w:r w:rsidR="006A0FBF" w:rsidRPr="009A2846">
                <w:rPr>
                  <w:rStyle w:val="Hiperveza"/>
                  <w:rFonts w:cstheme="minorHAnsi"/>
                  <w:b/>
                </w:rPr>
                <w:t>dragutin.mahnet@zelina.hr</w:t>
              </w:r>
            </w:hyperlink>
            <w:r w:rsidR="006A0FBF">
              <w:rPr>
                <w:rFonts w:cstheme="minorHAnsi"/>
                <w:b/>
              </w:rPr>
              <w:t xml:space="preserve"> </w:t>
            </w:r>
          </w:p>
          <w:p w14:paraId="21B7C3EE" w14:textId="77777777" w:rsidR="003771D2" w:rsidRPr="006A0FBF" w:rsidRDefault="003771D2">
            <w:pPr>
              <w:rPr>
                <w:rFonts w:cstheme="minorHAnsi"/>
                <w:b/>
              </w:rPr>
            </w:pPr>
          </w:p>
        </w:tc>
      </w:tr>
      <w:tr w:rsidR="009254B7" w:rsidRPr="006A0FBF" w14:paraId="5376BDDF" w14:textId="77777777" w:rsidTr="009254B7">
        <w:tc>
          <w:tcPr>
            <w:tcW w:w="3227" w:type="dxa"/>
          </w:tcPr>
          <w:p w14:paraId="4E000821" w14:textId="77777777" w:rsidR="009254B7" w:rsidRPr="006A0FBF" w:rsidRDefault="009254B7">
            <w:pPr>
              <w:rPr>
                <w:rFonts w:cstheme="minorHAnsi"/>
              </w:rPr>
            </w:pPr>
            <w:r w:rsidRPr="006A0FBF">
              <w:rPr>
                <w:rFonts w:cstheme="minorHAnsi"/>
              </w:rPr>
              <w:t>Datum dostavljanja obrasca</w:t>
            </w:r>
          </w:p>
        </w:tc>
        <w:tc>
          <w:tcPr>
            <w:tcW w:w="5953" w:type="dxa"/>
            <w:gridSpan w:val="2"/>
          </w:tcPr>
          <w:p w14:paraId="7244C642" w14:textId="77777777" w:rsidR="009254B7" w:rsidRPr="006A0FBF" w:rsidRDefault="009254B7">
            <w:pPr>
              <w:rPr>
                <w:rFonts w:cstheme="minorHAnsi"/>
              </w:rPr>
            </w:pPr>
          </w:p>
        </w:tc>
      </w:tr>
      <w:tr w:rsidR="009254B7" w:rsidRPr="006A0FBF" w14:paraId="3B626B41" w14:textId="77777777" w:rsidTr="009254B7">
        <w:tc>
          <w:tcPr>
            <w:tcW w:w="3227" w:type="dxa"/>
          </w:tcPr>
          <w:p w14:paraId="0D5F036F" w14:textId="039C95AD" w:rsidR="009254B7" w:rsidRPr="006A0FBF" w:rsidRDefault="009254B7" w:rsidP="003771D2">
            <w:pPr>
              <w:rPr>
                <w:rFonts w:cstheme="minorHAnsi"/>
              </w:rPr>
            </w:pPr>
            <w:r w:rsidRPr="006A0FBF">
              <w:rPr>
                <w:rFonts w:cstheme="minorHAnsi"/>
              </w:rPr>
              <w:t xml:space="preserve">Jeste li suglasni da se ovaj obrazac, s imenom/nazivom sudionika/ce savjetovanja, objavi na internetskim stranicama Grada </w:t>
            </w:r>
            <w:r w:rsidR="006A0FBF">
              <w:rPr>
                <w:rFonts w:cstheme="minorHAnsi"/>
              </w:rPr>
              <w:t>Svetog Ivana Zeline</w:t>
            </w:r>
            <w:r w:rsidRPr="006A0FBF">
              <w:rPr>
                <w:rFonts w:cstheme="minorHAnsi"/>
              </w:rPr>
              <w:t>?</w:t>
            </w:r>
          </w:p>
        </w:tc>
        <w:tc>
          <w:tcPr>
            <w:tcW w:w="2977" w:type="dxa"/>
            <w:vAlign w:val="center"/>
          </w:tcPr>
          <w:p w14:paraId="111370A0" w14:textId="77777777" w:rsidR="009254B7" w:rsidRPr="006A0FBF" w:rsidRDefault="009254B7" w:rsidP="009254B7">
            <w:pPr>
              <w:jc w:val="center"/>
              <w:rPr>
                <w:rFonts w:cstheme="minorHAnsi"/>
              </w:rPr>
            </w:pPr>
            <w:r w:rsidRPr="006A0FBF">
              <w:rPr>
                <w:rFonts w:cstheme="minorHAnsi"/>
              </w:rPr>
              <w:t>DA</w:t>
            </w:r>
          </w:p>
        </w:tc>
        <w:tc>
          <w:tcPr>
            <w:tcW w:w="2976" w:type="dxa"/>
            <w:vAlign w:val="center"/>
          </w:tcPr>
          <w:p w14:paraId="31D45F8D" w14:textId="77777777" w:rsidR="009254B7" w:rsidRPr="006A0FBF" w:rsidRDefault="009254B7" w:rsidP="009254B7">
            <w:pPr>
              <w:jc w:val="center"/>
              <w:rPr>
                <w:rFonts w:cstheme="minorHAnsi"/>
              </w:rPr>
            </w:pPr>
            <w:r w:rsidRPr="006A0FBF">
              <w:rPr>
                <w:rFonts w:cstheme="minorHAnsi"/>
              </w:rPr>
              <w:t>NE</w:t>
            </w:r>
          </w:p>
        </w:tc>
      </w:tr>
    </w:tbl>
    <w:p w14:paraId="26B40AE7" w14:textId="77777777" w:rsidR="00801CCD" w:rsidRDefault="00801CCD" w:rsidP="00791E25">
      <w:pPr>
        <w:spacing w:after="0" w:line="240" w:lineRule="auto"/>
        <w:jc w:val="both"/>
        <w:rPr>
          <w:rFonts w:cstheme="minorHAnsi"/>
        </w:rPr>
      </w:pPr>
    </w:p>
    <w:p w14:paraId="00C0CD15" w14:textId="2B6D99DA" w:rsidR="005A1530" w:rsidRPr="005A1530" w:rsidRDefault="00BB39CD" w:rsidP="00791E25">
      <w:pPr>
        <w:spacing w:after="0" w:line="240" w:lineRule="auto"/>
        <w:jc w:val="both"/>
        <w:rPr>
          <w:rFonts w:cstheme="minorHAnsi"/>
        </w:rPr>
      </w:pPr>
      <w:r>
        <w:rPr>
          <w:rFonts w:cstheme="minorHAnsi"/>
        </w:rPr>
        <w:t>N</w:t>
      </w:r>
      <w:r w:rsidRPr="005A1530">
        <w:rPr>
          <w:rFonts w:cstheme="minorHAnsi"/>
        </w:rPr>
        <w:t>APOMEN</w:t>
      </w:r>
      <w:r>
        <w:rPr>
          <w:rFonts w:cstheme="minorHAnsi"/>
        </w:rPr>
        <w:t>E</w:t>
      </w:r>
      <w:r w:rsidR="005A1530" w:rsidRPr="005A1530">
        <w:rPr>
          <w:rFonts w:cstheme="minorHAnsi"/>
        </w:rPr>
        <w:t>:</w:t>
      </w:r>
    </w:p>
    <w:p w14:paraId="06B252A7" w14:textId="77777777" w:rsidR="00BB39CD" w:rsidRDefault="00BB39CD" w:rsidP="00791E25">
      <w:pPr>
        <w:spacing w:after="0" w:line="240" w:lineRule="auto"/>
        <w:jc w:val="both"/>
        <w:rPr>
          <w:rFonts w:cstheme="minorHAnsi"/>
        </w:rPr>
      </w:pPr>
    </w:p>
    <w:p w14:paraId="2C919E2C" w14:textId="52E80BEC" w:rsidR="005A1530" w:rsidRPr="005A1530" w:rsidRDefault="005A1530" w:rsidP="00791E25">
      <w:pPr>
        <w:spacing w:after="0" w:line="240" w:lineRule="auto"/>
        <w:jc w:val="both"/>
        <w:rPr>
          <w:rFonts w:cstheme="minorHAnsi"/>
        </w:rPr>
      </w:pPr>
      <w:r w:rsidRPr="005A1530">
        <w:rPr>
          <w:rFonts w:cstheme="minorHAnsi"/>
        </w:rPr>
        <w:t xml:space="preserve">Popunjeni obrazac dostaviti na adresu elektroničke pošte: </w:t>
      </w:r>
      <w:hyperlink r:id="rId9" w:history="1">
        <w:r w:rsidR="00791E25" w:rsidRPr="00791E25">
          <w:rPr>
            <w:rStyle w:val="Hiperveza"/>
            <w:rFonts w:cstheme="minorHAnsi"/>
          </w:rPr>
          <w:t>savjetovanje@zelina.hr</w:t>
        </w:r>
      </w:hyperlink>
      <w:r w:rsidR="00791E25">
        <w:rPr>
          <w:rFonts w:cstheme="minorHAnsi"/>
        </w:rPr>
        <w:t xml:space="preserve"> </w:t>
      </w:r>
      <w:r w:rsidRPr="005A1530">
        <w:rPr>
          <w:rFonts w:cstheme="minorHAnsi"/>
        </w:rPr>
        <w:t xml:space="preserve">zaključno do </w:t>
      </w:r>
      <w:r w:rsidR="00801CCD" w:rsidRPr="00801CCD">
        <w:rPr>
          <w:rFonts w:cstheme="minorHAnsi"/>
        </w:rPr>
        <w:t>2</w:t>
      </w:r>
      <w:r w:rsidR="000627C3">
        <w:rPr>
          <w:rFonts w:cstheme="minorHAnsi"/>
        </w:rPr>
        <w:t>5</w:t>
      </w:r>
      <w:r w:rsidR="00052784" w:rsidRPr="00801CCD">
        <w:rPr>
          <w:rFonts w:cstheme="minorHAnsi"/>
        </w:rPr>
        <w:t>.</w:t>
      </w:r>
      <w:r w:rsidR="00801CCD" w:rsidRPr="00801CCD">
        <w:rPr>
          <w:rFonts w:cstheme="minorHAnsi"/>
        </w:rPr>
        <w:t>11</w:t>
      </w:r>
      <w:r w:rsidR="00052784" w:rsidRPr="00801CCD">
        <w:rPr>
          <w:rFonts w:cstheme="minorHAnsi"/>
        </w:rPr>
        <w:t>.202</w:t>
      </w:r>
      <w:r w:rsidR="008209B9" w:rsidRPr="00801CCD">
        <w:rPr>
          <w:rFonts w:cstheme="minorHAnsi"/>
        </w:rPr>
        <w:t>3</w:t>
      </w:r>
      <w:r w:rsidR="00052784" w:rsidRPr="00801CCD">
        <w:rPr>
          <w:rFonts w:cstheme="minorHAnsi"/>
        </w:rPr>
        <w:t>.</w:t>
      </w:r>
    </w:p>
    <w:p w14:paraId="63B0F4B7" w14:textId="77777777" w:rsidR="00741194" w:rsidRDefault="00741194" w:rsidP="00791E25">
      <w:pPr>
        <w:spacing w:after="0" w:line="240" w:lineRule="auto"/>
        <w:jc w:val="both"/>
        <w:rPr>
          <w:rFonts w:cstheme="minorHAnsi"/>
        </w:rPr>
      </w:pPr>
    </w:p>
    <w:p w14:paraId="24207979" w14:textId="5BE0F308" w:rsidR="005A1530" w:rsidRPr="005A1530" w:rsidRDefault="005A1530" w:rsidP="00791E25">
      <w:pPr>
        <w:spacing w:after="0" w:line="240" w:lineRule="auto"/>
        <w:jc w:val="both"/>
        <w:rPr>
          <w:rFonts w:cstheme="minorHAnsi"/>
        </w:rPr>
      </w:pPr>
      <w:r w:rsidRPr="005A1530">
        <w:rPr>
          <w:rFonts w:cstheme="minorHAnsi"/>
        </w:rPr>
        <w:t>Po završetku savjetovanja, sve pristigle primjedbe/prijedlozi bit će javno dostupni na</w:t>
      </w:r>
      <w:r w:rsidR="00741194">
        <w:rPr>
          <w:rFonts w:cstheme="minorHAnsi"/>
        </w:rPr>
        <w:t xml:space="preserve"> </w:t>
      </w:r>
      <w:r w:rsidRPr="005A1530">
        <w:rPr>
          <w:rFonts w:cstheme="minorHAnsi"/>
        </w:rPr>
        <w:t xml:space="preserve">internetskoj stranici Grada </w:t>
      </w:r>
      <w:r w:rsidR="00B9128B">
        <w:rPr>
          <w:rFonts w:cstheme="minorHAnsi"/>
        </w:rPr>
        <w:t>Svetog Ivana Zeline</w:t>
      </w:r>
      <w:r w:rsidRPr="005A1530">
        <w:rPr>
          <w:rFonts w:cstheme="minorHAnsi"/>
        </w:rPr>
        <w:t>. Ukoliko ne želite da Vaši osobni podaci (ime i</w:t>
      </w:r>
      <w:r w:rsidR="00741194">
        <w:rPr>
          <w:rFonts w:cstheme="minorHAnsi"/>
        </w:rPr>
        <w:t xml:space="preserve"> </w:t>
      </w:r>
      <w:r w:rsidRPr="005A1530">
        <w:rPr>
          <w:rFonts w:cstheme="minorHAnsi"/>
        </w:rPr>
        <w:t>prezime) budu javno objavljeni, molimo da to jasno istaknete pri slanju obrasca.</w:t>
      </w:r>
    </w:p>
    <w:p w14:paraId="49B97DF2" w14:textId="739A5190" w:rsidR="00E47868" w:rsidRDefault="005A1530" w:rsidP="00791E25">
      <w:pPr>
        <w:spacing w:after="0" w:line="240" w:lineRule="auto"/>
        <w:jc w:val="both"/>
        <w:rPr>
          <w:rFonts w:cstheme="minorHAnsi"/>
        </w:rPr>
      </w:pPr>
      <w:r w:rsidRPr="005A1530">
        <w:rPr>
          <w:rFonts w:cstheme="minorHAnsi"/>
        </w:rPr>
        <w:t>Anonimni, uvredljivi i irelevantni komentari neće se objaviti.</w:t>
      </w:r>
    </w:p>
    <w:p w14:paraId="27C0D30E" w14:textId="77777777" w:rsidR="00801CCD" w:rsidRDefault="00801CCD" w:rsidP="00791E25">
      <w:pPr>
        <w:spacing w:after="0" w:line="240" w:lineRule="auto"/>
        <w:jc w:val="both"/>
        <w:rPr>
          <w:rFonts w:cstheme="minorHAnsi"/>
          <w:bCs/>
        </w:rPr>
      </w:pPr>
    </w:p>
    <w:p w14:paraId="0237F9CD" w14:textId="3A6AA175" w:rsidR="00BD3CF3" w:rsidRPr="006A0FBF" w:rsidRDefault="00BD3CF3" w:rsidP="00791E25">
      <w:pPr>
        <w:spacing w:after="0" w:line="240" w:lineRule="auto"/>
        <w:jc w:val="both"/>
        <w:rPr>
          <w:rFonts w:cstheme="minorHAnsi"/>
        </w:rPr>
      </w:pPr>
      <w:r w:rsidRPr="00BD3CF3">
        <w:rPr>
          <w:rFonts w:cstheme="minorHAnsi"/>
          <w:bCs/>
        </w:rPr>
        <w:lastRenderedPageBreak/>
        <w:t xml:space="preserve">Po isteku roka za dostavu </w:t>
      </w:r>
      <w:r w:rsidR="00DF58A5" w:rsidRPr="00DF58A5">
        <w:rPr>
          <w:rFonts w:cstheme="minorHAnsi"/>
          <w:bCs/>
        </w:rPr>
        <w:t>primjedb</w:t>
      </w:r>
      <w:r w:rsidR="00DF58A5">
        <w:rPr>
          <w:rFonts w:cstheme="minorHAnsi"/>
          <w:bCs/>
        </w:rPr>
        <w:t>i</w:t>
      </w:r>
      <w:r w:rsidR="00DF58A5" w:rsidRPr="00DF58A5">
        <w:rPr>
          <w:rFonts w:cstheme="minorHAnsi"/>
          <w:bCs/>
        </w:rPr>
        <w:t>/prijedlo</w:t>
      </w:r>
      <w:r w:rsidR="00DF58A5">
        <w:rPr>
          <w:rFonts w:cstheme="minorHAnsi"/>
          <w:bCs/>
        </w:rPr>
        <w:t>ga</w:t>
      </w:r>
      <w:r w:rsidR="00DF58A5" w:rsidRPr="00DF58A5">
        <w:rPr>
          <w:rFonts w:cstheme="minorHAnsi"/>
          <w:bCs/>
        </w:rPr>
        <w:t xml:space="preserve"> </w:t>
      </w:r>
      <w:r w:rsidRPr="00BD3CF3">
        <w:rPr>
          <w:rFonts w:cstheme="minorHAnsi"/>
          <w:bCs/>
        </w:rPr>
        <w:t xml:space="preserve">izradit će se i objaviti Izvješće o savjetovanju s javnošću, koje sadrži zaprimljene primjedbe </w:t>
      </w:r>
      <w:r w:rsidR="00DF58A5">
        <w:rPr>
          <w:rFonts w:cstheme="minorHAnsi"/>
          <w:bCs/>
        </w:rPr>
        <w:t xml:space="preserve">i prijedloge </w:t>
      </w:r>
      <w:r w:rsidRPr="00BD3CF3">
        <w:rPr>
          <w:rFonts w:cstheme="minorHAnsi"/>
          <w:bCs/>
        </w:rPr>
        <w:t>te očitovanja s razlozima za neprihvaćanje pojedinih primjedbi</w:t>
      </w:r>
      <w:r w:rsidR="00DE011D">
        <w:rPr>
          <w:rFonts w:cstheme="minorHAnsi"/>
          <w:bCs/>
        </w:rPr>
        <w:t xml:space="preserve"> </w:t>
      </w:r>
      <w:r w:rsidR="00DF58A5">
        <w:rPr>
          <w:rFonts w:cstheme="minorHAnsi"/>
          <w:bCs/>
        </w:rPr>
        <w:t xml:space="preserve">i </w:t>
      </w:r>
      <w:r w:rsidR="00DE011D">
        <w:rPr>
          <w:rFonts w:cstheme="minorHAnsi"/>
          <w:bCs/>
        </w:rPr>
        <w:t>prijedloga.</w:t>
      </w:r>
      <w:r w:rsidRPr="00BD3CF3">
        <w:rPr>
          <w:rFonts w:cstheme="minorHAnsi"/>
          <w:bCs/>
        </w:rPr>
        <w:t xml:space="preserve"> Izvješće će se objaviti na službenim Internet stranicama Grada Svetog Ivana Zeline www.zelina.hr.</w:t>
      </w:r>
    </w:p>
    <w:sectPr w:rsidR="00BD3CF3" w:rsidRPr="006A0FBF" w:rsidSect="001D754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AF13" w14:textId="77777777" w:rsidR="00E462C6" w:rsidRDefault="00E462C6" w:rsidP="00B823C6">
      <w:pPr>
        <w:spacing w:after="0" w:line="240" w:lineRule="auto"/>
      </w:pPr>
      <w:r>
        <w:separator/>
      </w:r>
    </w:p>
  </w:endnote>
  <w:endnote w:type="continuationSeparator" w:id="0">
    <w:p w14:paraId="4BF1E9B8" w14:textId="77777777" w:rsidR="00E462C6" w:rsidRDefault="00E462C6" w:rsidP="00B8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5EBC2" w14:textId="77777777" w:rsidR="00E462C6" w:rsidRDefault="00E462C6" w:rsidP="00B823C6">
      <w:pPr>
        <w:spacing w:after="0" w:line="240" w:lineRule="auto"/>
      </w:pPr>
      <w:r>
        <w:separator/>
      </w:r>
    </w:p>
  </w:footnote>
  <w:footnote w:type="continuationSeparator" w:id="0">
    <w:p w14:paraId="40B2A3E4" w14:textId="77777777" w:rsidR="00E462C6" w:rsidRDefault="00E462C6" w:rsidP="00B82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42A6C"/>
    <w:multiLevelType w:val="hybridMultilevel"/>
    <w:tmpl w:val="6EC88874"/>
    <w:lvl w:ilvl="0" w:tplc="041A000F">
      <w:start w:val="1"/>
      <w:numFmt w:val="decimal"/>
      <w:lvlText w:val="%1."/>
      <w:lvlJc w:val="left"/>
      <w:pPr>
        <w:ind w:left="720" w:hanging="360"/>
      </w:pPr>
      <w:rPr>
        <w:rFonts w:hint="default"/>
        <w:color w:val="1A29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7881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B7"/>
    <w:rsid w:val="000422EF"/>
    <w:rsid w:val="000434D3"/>
    <w:rsid w:val="00052784"/>
    <w:rsid w:val="000627C3"/>
    <w:rsid w:val="0006289C"/>
    <w:rsid w:val="000658EB"/>
    <w:rsid w:val="000B1856"/>
    <w:rsid w:val="000D356F"/>
    <w:rsid w:val="0013278E"/>
    <w:rsid w:val="00150FDF"/>
    <w:rsid w:val="00154F1C"/>
    <w:rsid w:val="001A75C7"/>
    <w:rsid w:val="001D7543"/>
    <w:rsid w:val="001E43EE"/>
    <w:rsid w:val="00203BBF"/>
    <w:rsid w:val="00284A4D"/>
    <w:rsid w:val="002C3569"/>
    <w:rsid w:val="002D150E"/>
    <w:rsid w:val="002F02A8"/>
    <w:rsid w:val="0033077D"/>
    <w:rsid w:val="003771D2"/>
    <w:rsid w:val="004747C9"/>
    <w:rsid w:val="004E4F26"/>
    <w:rsid w:val="004F50F4"/>
    <w:rsid w:val="00541493"/>
    <w:rsid w:val="005670AD"/>
    <w:rsid w:val="00592777"/>
    <w:rsid w:val="005A1530"/>
    <w:rsid w:val="005A3D56"/>
    <w:rsid w:val="005A48D7"/>
    <w:rsid w:val="005D2B94"/>
    <w:rsid w:val="005D6F5F"/>
    <w:rsid w:val="005F6AA8"/>
    <w:rsid w:val="00626827"/>
    <w:rsid w:val="006528EA"/>
    <w:rsid w:val="00667AC4"/>
    <w:rsid w:val="00680039"/>
    <w:rsid w:val="006A0FBF"/>
    <w:rsid w:val="006C102D"/>
    <w:rsid w:val="006E02DC"/>
    <w:rsid w:val="006E4ED7"/>
    <w:rsid w:val="00715D97"/>
    <w:rsid w:val="00741194"/>
    <w:rsid w:val="007606F9"/>
    <w:rsid w:val="00791E25"/>
    <w:rsid w:val="00797A56"/>
    <w:rsid w:val="007B0E31"/>
    <w:rsid w:val="007C31DA"/>
    <w:rsid w:val="007D451E"/>
    <w:rsid w:val="007E1FB4"/>
    <w:rsid w:val="007F2156"/>
    <w:rsid w:val="00801CCD"/>
    <w:rsid w:val="008209B9"/>
    <w:rsid w:val="00892E2A"/>
    <w:rsid w:val="008A2FEE"/>
    <w:rsid w:val="008C2D77"/>
    <w:rsid w:val="008C6532"/>
    <w:rsid w:val="008F7D53"/>
    <w:rsid w:val="009254B7"/>
    <w:rsid w:val="00960612"/>
    <w:rsid w:val="009A5495"/>
    <w:rsid w:val="009D53C4"/>
    <w:rsid w:val="009F3FB7"/>
    <w:rsid w:val="00A25D07"/>
    <w:rsid w:val="00A8183C"/>
    <w:rsid w:val="00AF5C72"/>
    <w:rsid w:val="00B13EEF"/>
    <w:rsid w:val="00B415BC"/>
    <w:rsid w:val="00B5547D"/>
    <w:rsid w:val="00B55D29"/>
    <w:rsid w:val="00B661B0"/>
    <w:rsid w:val="00B823C6"/>
    <w:rsid w:val="00B9128B"/>
    <w:rsid w:val="00BB39CD"/>
    <w:rsid w:val="00BD3CF3"/>
    <w:rsid w:val="00C14CD2"/>
    <w:rsid w:val="00C36A74"/>
    <w:rsid w:val="00C511C8"/>
    <w:rsid w:val="00C90B47"/>
    <w:rsid w:val="00CA0DD2"/>
    <w:rsid w:val="00CC4B9A"/>
    <w:rsid w:val="00CD51D3"/>
    <w:rsid w:val="00D108AA"/>
    <w:rsid w:val="00D405FC"/>
    <w:rsid w:val="00D95E16"/>
    <w:rsid w:val="00D96EFA"/>
    <w:rsid w:val="00DB7CDD"/>
    <w:rsid w:val="00DC50DD"/>
    <w:rsid w:val="00DC7AE5"/>
    <w:rsid w:val="00DE011D"/>
    <w:rsid w:val="00DF58A5"/>
    <w:rsid w:val="00E13132"/>
    <w:rsid w:val="00E462C6"/>
    <w:rsid w:val="00E47868"/>
    <w:rsid w:val="00E5185A"/>
    <w:rsid w:val="00EA4581"/>
    <w:rsid w:val="00EA49B1"/>
    <w:rsid w:val="00EC1EA1"/>
    <w:rsid w:val="00EE4A26"/>
    <w:rsid w:val="00F142C1"/>
    <w:rsid w:val="00F14D6B"/>
    <w:rsid w:val="00F2158C"/>
    <w:rsid w:val="00F33CC3"/>
    <w:rsid w:val="00F37762"/>
    <w:rsid w:val="00F64CE1"/>
    <w:rsid w:val="00F751FE"/>
    <w:rsid w:val="00F849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11EB"/>
  <w15:docId w15:val="{B5916BDE-CECF-4EF6-93F5-635BFDE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2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B823C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823C6"/>
    <w:rPr>
      <w:sz w:val="20"/>
      <w:szCs w:val="20"/>
    </w:rPr>
  </w:style>
  <w:style w:type="character" w:styleId="Referencafusnote">
    <w:name w:val="footnote reference"/>
    <w:basedOn w:val="Zadanifontodlomka"/>
    <w:uiPriority w:val="99"/>
    <w:semiHidden/>
    <w:unhideWhenUsed/>
    <w:rsid w:val="00B823C6"/>
    <w:rPr>
      <w:vertAlign w:val="superscript"/>
    </w:rPr>
  </w:style>
  <w:style w:type="paragraph" w:styleId="Zaglavlje">
    <w:name w:val="header"/>
    <w:basedOn w:val="Normal"/>
    <w:link w:val="ZaglavljeChar"/>
    <w:uiPriority w:val="99"/>
    <w:semiHidden/>
    <w:unhideWhenUsed/>
    <w:rsid w:val="003771D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3771D2"/>
  </w:style>
  <w:style w:type="paragraph" w:styleId="Podnoje">
    <w:name w:val="footer"/>
    <w:basedOn w:val="Normal"/>
    <w:link w:val="PodnojeChar"/>
    <w:uiPriority w:val="99"/>
    <w:unhideWhenUsed/>
    <w:rsid w:val="003771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771D2"/>
  </w:style>
  <w:style w:type="paragraph" w:styleId="Tekstbalonia">
    <w:name w:val="Balloon Text"/>
    <w:basedOn w:val="Normal"/>
    <w:link w:val="TekstbaloniaChar"/>
    <w:uiPriority w:val="99"/>
    <w:semiHidden/>
    <w:unhideWhenUsed/>
    <w:rsid w:val="003771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71D2"/>
    <w:rPr>
      <w:rFonts w:ascii="Tahoma" w:hAnsi="Tahoma" w:cs="Tahoma"/>
      <w:sz w:val="16"/>
      <w:szCs w:val="16"/>
    </w:rPr>
  </w:style>
  <w:style w:type="character" w:styleId="Hiperveza">
    <w:name w:val="Hyperlink"/>
    <w:basedOn w:val="Zadanifontodlomka"/>
    <w:uiPriority w:val="99"/>
    <w:unhideWhenUsed/>
    <w:rsid w:val="003771D2"/>
    <w:rPr>
      <w:color w:val="0000FF" w:themeColor="hyperlink"/>
      <w:u w:val="single"/>
    </w:rPr>
  </w:style>
  <w:style w:type="character" w:styleId="Nerijeenospominjanje">
    <w:name w:val="Unresolved Mention"/>
    <w:basedOn w:val="Zadanifontodlomka"/>
    <w:uiPriority w:val="99"/>
    <w:semiHidden/>
    <w:unhideWhenUsed/>
    <w:rsid w:val="006A0FBF"/>
    <w:rPr>
      <w:color w:val="605E5C"/>
      <w:shd w:val="clear" w:color="auto" w:fill="E1DFDD"/>
    </w:rPr>
  </w:style>
  <w:style w:type="paragraph" w:styleId="Odlomakpopisa">
    <w:name w:val="List Paragraph"/>
    <w:basedOn w:val="Normal"/>
    <w:uiPriority w:val="34"/>
    <w:qFormat/>
    <w:rsid w:val="00EE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gutin.mahnet@zelin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vjetovanje@zelin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017E7-D03B-494E-BA01-388B1DB5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4706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Cahunek</dc:creator>
  <cp:lastModifiedBy>Dragutin Mahnet</cp:lastModifiedBy>
  <cp:revision>5</cp:revision>
  <dcterms:created xsi:type="dcterms:W3CDTF">2023-10-19T13:12:00Z</dcterms:created>
  <dcterms:modified xsi:type="dcterms:W3CDTF">2023-10-25T10:40:00Z</dcterms:modified>
</cp:coreProperties>
</file>