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138A1" w14:textId="77777777" w:rsidR="001C5522" w:rsidRDefault="00000000">
      <w:pPr>
        <w:tabs>
          <w:tab w:val="left" w:pos="851"/>
        </w:tabs>
        <w:ind w:right="-288"/>
        <w:jc w:val="center"/>
        <w:rPr>
          <w:rFonts w:cs="Arial"/>
          <w:b/>
          <w:sz w:val="36"/>
          <w:szCs w:val="36"/>
        </w:rPr>
      </w:pPr>
      <w:r>
        <w:rPr>
          <w:rFonts w:cs="Arial"/>
          <w:b/>
          <w:sz w:val="36"/>
          <w:szCs w:val="36"/>
        </w:rPr>
        <w:t>SAŽETAK ZA JAVNOST</w:t>
      </w:r>
    </w:p>
    <w:p w14:paraId="78064ECD" w14:textId="77777777" w:rsidR="001C5522" w:rsidRDefault="001C5522">
      <w:pPr>
        <w:shd w:val="clear" w:color="auto" w:fill="000000"/>
        <w:tabs>
          <w:tab w:val="left" w:pos="851"/>
        </w:tabs>
        <w:ind w:right="-288"/>
        <w:rPr>
          <w:rFonts w:cs="Arial"/>
          <w:b/>
          <w:sz w:val="8"/>
          <w:szCs w:val="40"/>
        </w:rPr>
      </w:pPr>
    </w:p>
    <w:p w14:paraId="250A1845" w14:textId="77777777" w:rsidR="001C5522" w:rsidRDefault="001C5522">
      <w:pPr>
        <w:shd w:val="clear" w:color="auto" w:fill="CCCCCC"/>
        <w:tabs>
          <w:tab w:val="left" w:pos="180"/>
        </w:tabs>
        <w:ind w:right="-288"/>
        <w:rPr>
          <w:rFonts w:cs="Arial"/>
          <w:b/>
          <w:sz w:val="28"/>
          <w:szCs w:val="28"/>
        </w:rPr>
      </w:pPr>
    </w:p>
    <w:p w14:paraId="0F51C40B" w14:textId="77777777" w:rsidR="001C5522" w:rsidRDefault="001C5522">
      <w:pPr>
        <w:pBdr>
          <w:bottom w:val="single" w:sz="6" w:space="2" w:color="00000A"/>
        </w:pBdr>
        <w:tabs>
          <w:tab w:val="left" w:pos="851"/>
        </w:tabs>
        <w:ind w:right="-288"/>
        <w:rPr>
          <w:rFonts w:cs="Arial"/>
          <w:b/>
        </w:rPr>
      </w:pPr>
    </w:p>
    <w:p w14:paraId="4EDA9D95" w14:textId="77777777" w:rsidR="001C5522" w:rsidRDefault="00000000">
      <w:pPr>
        <w:jc w:val="both"/>
        <w:rPr>
          <w:rFonts w:cs="Arial"/>
          <w:lang w:eastAsia="en-US"/>
        </w:rPr>
      </w:pPr>
      <w:r>
        <w:rPr>
          <w:rFonts w:cs="Arial"/>
          <w:lang w:eastAsia="ar-SA"/>
        </w:rPr>
        <w:t xml:space="preserve">Temeljem članaka 79. i 86. Zakona o prostornom uređenju („Narodne novine“ br. 153/13, 65/17 i 39/19) (u daljnjem tekstu: Zakon) te članka 32. Prostornog plana uređenja Grada Svetog Ivana Zeline („Zelinske novine“ br. 8/04, 11/06, 9/11, 5/13, 13/15, 15/15 – pročišćeni tekst, 4/17 i 6/17– pročišćeni tekst) i </w:t>
      </w:r>
      <w:r>
        <w:rPr>
          <w:rFonts w:cs="Arial"/>
          <w:lang w:eastAsia="en-US"/>
        </w:rPr>
        <w:t xml:space="preserve">Odluke o izradi Urbanističkog plana uređenja zone gospodarske namjene (I;K) </w:t>
      </w:r>
      <w:proofErr w:type="spellStart"/>
      <w:r>
        <w:rPr>
          <w:rFonts w:cs="Arial"/>
          <w:lang w:eastAsia="en-US"/>
        </w:rPr>
        <w:t>Obrež</w:t>
      </w:r>
      <w:proofErr w:type="spellEnd"/>
      <w:r>
        <w:rPr>
          <w:rFonts w:cs="Arial"/>
          <w:lang w:eastAsia="en-US"/>
        </w:rPr>
        <w:t xml:space="preserve"> Zelinski (Zelinske Novine broj 19/18) izrađuje se Urbanistički plan uređenja zone gospodarske namjene (I;K) </w:t>
      </w:r>
      <w:proofErr w:type="spellStart"/>
      <w:r>
        <w:rPr>
          <w:rFonts w:cs="Arial"/>
          <w:lang w:eastAsia="en-US"/>
        </w:rPr>
        <w:t>Obrež</w:t>
      </w:r>
      <w:proofErr w:type="spellEnd"/>
      <w:r>
        <w:rPr>
          <w:rFonts w:cs="Arial"/>
          <w:lang w:eastAsia="en-US"/>
        </w:rPr>
        <w:t xml:space="preserve"> Zelinski (u daljnjem tekstu: Plan).</w:t>
      </w:r>
    </w:p>
    <w:p w14:paraId="33DC30D3" w14:textId="77777777" w:rsidR="001C5522" w:rsidRDefault="001C5522">
      <w:pPr>
        <w:jc w:val="both"/>
        <w:rPr>
          <w:rFonts w:cs="Arial"/>
          <w:lang w:eastAsia="ar-SA"/>
        </w:rPr>
      </w:pPr>
    </w:p>
    <w:p w14:paraId="2149E45F" w14:textId="77777777" w:rsidR="001C5522" w:rsidRDefault="00000000">
      <w:pPr>
        <w:jc w:val="both"/>
        <w:rPr>
          <w:rFonts w:eastAsia="Arial" w:cs="Arial"/>
          <w:szCs w:val="22"/>
          <w:lang w:eastAsia="ar-SA"/>
        </w:rPr>
      </w:pPr>
      <w:r>
        <w:rPr>
          <w:rFonts w:cs="Arial"/>
        </w:rPr>
        <w:t xml:space="preserve">Područje obuhvata Plana </w:t>
      </w:r>
      <w:r>
        <w:rPr>
          <w:rFonts w:eastAsia="Arial" w:cs="Arial"/>
          <w:lang w:eastAsia="ar-SA"/>
        </w:rPr>
        <w:t xml:space="preserve">određeno </w:t>
      </w:r>
      <w:r>
        <w:rPr>
          <w:rFonts w:cs="Arial"/>
          <w:lang w:eastAsia="ar-SA"/>
        </w:rPr>
        <w:t xml:space="preserve">je Prostornim planom uređenja Grada Svetog Ivana Zeline („Zelinske novine“ br. 8/04, 11/06, 9/11, 5/13, 13/15, 15/15 – pročišćeni tekst, 4/17 i 6/17– pročišćeni tekst). </w:t>
      </w:r>
      <w:r>
        <w:rPr>
          <w:rFonts w:eastAsia="Arial" w:cs="Arial"/>
          <w:szCs w:val="22"/>
          <w:lang w:eastAsia="ar-SA"/>
        </w:rPr>
        <w:t>Površina obuhvata iznosi cca 42 ha.</w:t>
      </w:r>
    </w:p>
    <w:p w14:paraId="2ACAE28F" w14:textId="77777777" w:rsidR="001C5522" w:rsidRDefault="001C5522">
      <w:pPr>
        <w:jc w:val="both"/>
        <w:rPr>
          <w:rFonts w:eastAsia="Arial" w:cs="Arial"/>
          <w:szCs w:val="22"/>
          <w:lang w:eastAsia="ar-SA"/>
        </w:rPr>
      </w:pPr>
    </w:p>
    <w:p w14:paraId="44625DD1" w14:textId="77777777" w:rsidR="001C5522" w:rsidRDefault="00000000">
      <w:pPr>
        <w:pStyle w:val="Tijeloteksta-uvlaka2"/>
        <w:ind w:left="0"/>
        <w:rPr>
          <w:rFonts w:cs="Arial"/>
        </w:rPr>
      </w:pPr>
      <w:r>
        <w:rPr>
          <w:rFonts w:cs="Arial"/>
        </w:rPr>
        <w:t>Izrada Plana odvija se u sljedećim fazama:</w:t>
      </w:r>
    </w:p>
    <w:p w14:paraId="0CB5FAEA" w14:textId="77777777" w:rsidR="001C5522" w:rsidRDefault="00000000">
      <w:pPr>
        <w:pStyle w:val="Tijeloteksta"/>
        <w:numPr>
          <w:ilvl w:val="0"/>
          <w:numId w:val="1"/>
        </w:num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Prethodni radovi</w:t>
      </w:r>
    </w:p>
    <w:p w14:paraId="3C678A45" w14:textId="77777777" w:rsidR="001C5522" w:rsidRDefault="00000000">
      <w:pPr>
        <w:pStyle w:val="Tijeloteksta"/>
        <w:numPr>
          <w:ilvl w:val="0"/>
          <w:numId w:val="1"/>
        </w:num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Programsko analitički dio (radni sastanci)</w:t>
      </w:r>
    </w:p>
    <w:p w14:paraId="6B3059CC" w14:textId="77777777" w:rsidR="001C5522" w:rsidRDefault="00000000">
      <w:pPr>
        <w:pStyle w:val="Tijeloteksta"/>
        <w:numPr>
          <w:ilvl w:val="0"/>
          <w:numId w:val="1"/>
        </w:num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Nacrt prijedloga Plana</w:t>
      </w:r>
    </w:p>
    <w:p w14:paraId="38F1D40E" w14:textId="77777777" w:rsidR="001C5522" w:rsidRDefault="00000000">
      <w:pPr>
        <w:pStyle w:val="Tijeloteksta"/>
        <w:numPr>
          <w:ilvl w:val="0"/>
          <w:numId w:val="1"/>
        </w:num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Prijedlog Plana (javna rasprava)</w:t>
      </w:r>
    </w:p>
    <w:p w14:paraId="3060FB1F" w14:textId="77777777" w:rsidR="001C5522" w:rsidRDefault="00000000">
      <w:pPr>
        <w:pStyle w:val="Tijeloteksta"/>
        <w:numPr>
          <w:ilvl w:val="0"/>
          <w:numId w:val="1"/>
        </w:num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Nacrt Konačnog prijedloga Plana</w:t>
      </w:r>
    </w:p>
    <w:p w14:paraId="138EAC88" w14:textId="77777777" w:rsidR="001C5522" w:rsidRDefault="00000000">
      <w:pPr>
        <w:pStyle w:val="Tijeloteksta"/>
        <w:numPr>
          <w:ilvl w:val="0"/>
          <w:numId w:val="1"/>
        </w:num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Konačni prijedlog Plana</w:t>
      </w:r>
    </w:p>
    <w:p w14:paraId="637D8FD5" w14:textId="77777777" w:rsidR="001C5522" w:rsidRDefault="00000000">
      <w:pPr>
        <w:pStyle w:val="Tijeloteksta"/>
        <w:numPr>
          <w:ilvl w:val="0"/>
          <w:numId w:val="1"/>
        </w:num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Završna obrada Plana</w:t>
      </w:r>
    </w:p>
    <w:p w14:paraId="6303C195" w14:textId="77777777" w:rsidR="001C5522" w:rsidRDefault="001C5522">
      <w:pPr>
        <w:pStyle w:val="Tijeloteksta-uvlaka2"/>
        <w:ind w:left="0" w:right="-288"/>
        <w:rPr>
          <w:rFonts w:cs="Arial"/>
        </w:rPr>
      </w:pPr>
    </w:p>
    <w:p w14:paraId="22265DDA" w14:textId="77777777" w:rsidR="001C5522" w:rsidRDefault="00000000">
      <w:pPr>
        <w:pStyle w:val="Tijeloteksta-uvlaka2"/>
        <w:ind w:left="0" w:right="-288"/>
        <w:rPr>
          <w:rFonts w:cs="Arial"/>
        </w:rPr>
      </w:pPr>
      <w:r>
        <w:rPr>
          <w:rFonts w:cs="Arial"/>
        </w:rPr>
        <w:t xml:space="preserve">Izrada </w:t>
      </w:r>
      <w:r>
        <w:rPr>
          <w:rFonts w:cs="Arial"/>
          <w:bCs w:val="0"/>
        </w:rPr>
        <w:t xml:space="preserve">Plana </w:t>
      </w:r>
      <w:r>
        <w:rPr>
          <w:rFonts w:cs="Arial"/>
        </w:rPr>
        <w:t>temelji se na sljedećim zakonima, propisima i dokumentima prostornog uređenja:</w:t>
      </w:r>
    </w:p>
    <w:p w14:paraId="34EB3D2D" w14:textId="77777777" w:rsidR="001C5522" w:rsidRDefault="00000000">
      <w:pPr>
        <w:tabs>
          <w:tab w:val="left" w:pos="288"/>
        </w:tabs>
        <w:ind w:left="288" w:hanging="288"/>
        <w:rPr>
          <w:rFonts w:cs="Arial"/>
          <w:bCs w:val="0"/>
          <w:color w:val="000000"/>
          <w:lang w:val="en-US" w:eastAsia="en-US"/>
        </w:rPr>
      </w:pPr>
      <w:r>
        <w:rPr>
          <w:rFonts w:cs="Arial"/>
          <w:bCs w:val="0"/>
          <w:color w:val="000000"/>
          <w:lang w:val="en-GB" w:eastAsia="en-US"/>
        </w:rPr>
        <w:tab/>
      </w:r>
      <w:proofErr w:type="spellStart"/>
      <w:r>
        <w:rPr>
          <w:rFonts w:cs="Arial"/>
          <w:bCs w:val="0"/>
          <w:color w:val="000000"/>
          <w:lang w:val="en-GB" w:eastAsia="en-US"/>
        </w:rPr>
        <w:t>Zakon</w:t>
      </w:r>
      <w:proofErr w:type="spellEnd"/>
      <w:r>
        <w:rPr>
          <w:rFonts w:cs="Arial"/>
          <w:bCs w:val="0"/>
          <w:color w:val="000000"/>
          <w:lang w:val="en-GB" w:eastAsia="en-US"/>
        </w:rPr>
        <w:t xml:space="preserve"> o </w:t>
      </w:r>
      <w:proofErr w:type="spellStart"/>
      <w:r>
        <w:rPr>
          <w:rFonts w:cs="Arial"/>
          <w:bCs w:val="0"/>
          <w:color w:val="000000"/>
          <w:lang w:val="en-GB" w:eastAsia="en-US"/>
        </w:rPr>
        <w:t>prostornom</w:t>
      </w:r>
      <w:proofErr w:type="spellEnd"/>
      <w:r>
        <w:rPr>
          <w:rFonts w:cs="Arial"/>
          <w:bCs w:val="0"/>
          <w:color w:val="000000"/>
          <w:lang w:val="en-GB" w:eastAsia="en-US"/>
        </w:rPr>
        <w:t xml:space="preserve"> </w:t>
      </w:r>
      <w:proofErr w:type="spellStart"/>
      <w:r>
        <w:rPr>
          <w:rFonts w:cs="Arial"/>
          <w:bCs w:val="0"/>
          <w:color w:val="000000"/>
          <w:lang w:val="en-GB" w:eastAsia="en-US"/>
        </w:rPr>
        <w:t>uređenju</w:t>
      </w:r>
      <w:proofErr w:type="spellEnd"/>
      <w:r>
        <w:rPr>
          <w:rFonts w:cs="Arial"/>
          <w:bCs w:val="0"/>
          <w:color w:val="000000"/>
          <w:lang w:val="en-GB" w:eastAsia="en-US"/>
        </w:rPr>
        <w:t xml:space="preserve"> (NN 153/13, 65/17, 114/18, 39/19 i 98/19),</w:t>
      </w:r>
    </w:p>
    <w:p w14:paraId="3F96BE0A" w14:textId="77777777" w:rsidR="001C5522" w:rsidRDefault="00000000">
      <w:pPr>
        <w:tabs>
          <w:tab w:val="left" w:pos="288"/>
        </w:tabs>
        <w:ind w:left="288" w:hanging="288"/>
        <w:rPr>
          <w:rFonts w:cs="Arial"/>
          <w:bCs w:val="0"/>
          <w:color w:val="000000"/>
          <w:lang w:val="en-US" w:eastAsia="en-US"/>
        </w:rPr>
      </w:pPr>
      <w:r>
        <w:rPr>
          <w:rFonts w:cs="Arial"/>
          <w:bCs w:val="0"/>
          <w:color w:val="000000"/>
          <w:lang w:val="en-GB" w:eastAsia="en-US"/>
        </w:rPr>
        <w:tab/>
      </w:r>
      <w:proofErr w:type="spellStart"/>
      <w:r>
        <w:rPr>
          <w:rFonts w:cs="Arial"/>
          <w:bCs w:val="0"/>
          <w:color w:val="000000"/>
          <w:lang w:val="en-GB" w:eastAsia="en-US"/>
        </w:rPr>
        <w:t>Pravilnik</w:t>
      </w:r>
      <w:proofErr w:type="spellEnd"/>
      <w:r>
        <w:rPr>
          <w:rFonts w:cs="Arial"/>
          <w:bCs w:val="0"/>
          <w:color w:val="000000"/>
          <w:lang w:val="en-GB" w:eastAsia="en-US"/>
        </w:rPr>
        <w:t xml:space="preserve"> o </w:t>
      </w:r>
      <w:proofErr w:type="spellStart"/>
      <w:r>
        <w:rPr>
          <w:rFonts w:cs="Arial"/>
          <w:bCs w:val="0"/>
          <w:color w:val="000000"/>
          <w:lang w:val="en-GB" w:eastAsia="en-US"/>
        </w:rPr>
        <w:t>sadržaju</w:t>
      </w:r>
      <w:proofErr w:type="spellEnd"/>
      <w:r>
        <w:rPr>
          <w:rFonts w:cs="Arial"/>
          <w:bCs w:val="0"/>
          <w:color w:val="000000"/>
          <w:lang w:val="en-GB" w:eastAsia="en-US"/>
        </w:rPr>
        <w:t xml:space="preserve">, </w:t>
      </w:r>
      <w:proofErr w:type="spellStart"/>
      <w:r>
        <w:rPr>
          <w:rFonts w:cs="Arial"/>
          <w:bCs w:val="0"/>
          <w:color w:val="000000"/>
          <w:lang w:val="en-GB" w:eastAsia="en-US"/>
        </w:rPr>
        <w:t>mjerilima</w:t>
      </w:r>
      <w:proofErr w:type="spellEnd"/>
      <w:r>
        <w:rPr>
          <w:rFonts w:cs="Arial"/>
          <w:bCs w:val="0"/>
          <w:color w:val="000000"/>
          <w:lang w:val="en-GB" w:eastAsia="en-US"/>
        </w:rPr>
        <w:t xml:space="preserve"> </w:t>
      </w:r>
      <w:proofErr w:type="spellStart"/>
      <w:r>
        <w:rPr>
          <w:rFonts w:cs="Arial"/>
          <w:bCs w:val="0"/>
          <w:color w:val="000000"/>
          <w:lang w:val="en-GB" w:eastAsia="en-US"/>
        </w:rPr>
        <w:t>kartografskih</w:t>
      </w:r>
      <w:proofErr w:type="spellEnd"/>
      <w:r>
        <w:rPr>
          <w:rFonts w:cs="Arial"/>
          <w:bCs w:val="0"/>
          <w:color w:val="000000"/>
          <w:lang w:val="en-GB" w:eastAsia="en-US"/>
        </w:rPr>
        <w:t xml:space="preserve"> </w:t>
      </w:r>
      <w:proofErr w:type="spellStart"/>
      <w:r>
        <w:rPr>
          <w:rFonts w:cs="Arial"/>
          <w:bCs w:val="0"/>
          <w:color w:val="000000"/>
          <w:lang w:val="en-GB" w:eastAsia="en-US"/>
        </w:rPr>
        <w:t>prikaza</w:t>
      </w:r>
      <w:proofErr w:type="spellEnd"/>
      <w:r>
        <w:rPr>
          <w:rFonts w:cs="Arial"/>
          <w:bCs w:val="0"/>
          <w:color w:val="000000"/>
          <w:lang w:val="en-GB" w:eastAsia="en-US"/>
        </w:rPr>
        <w:t xml:space="preserve">, </w:t>
      </w:r>
      <w:proofErr w:type="spellStart"/>
      <w:r>
        <w:rPr>
          <w:rFonts w:cs="Arial"/>
          <w:bCs w:val="0"/>
          <w:color w:val="000000"/>
          <w:lang w:val="en-GB" w:eastAsia="en-US"/>
        </w:rPr>
        <w:t>obveznim</w:t>
      </w:r>
      <w:proofErr w:type="spellEnd"/>
      <w:r>
        <w:rPr>
          <w:rFonts w:cs="Arial"/>
          <w:bCs w:val="0"/>
          <w:color w:val="000000"/>
          <w:lang w:val="en-GB" w:eastAsia="en-US"/>
        </w:rPr>
        <w:t xml:space="preserve"> </w:t>
      </w:r>
      <w:proofErr w:type="spellStart"/>
      <w:r>
        <w:rPr>
          <w:rFonts w:cs="Arial"/>
          <w:bCs w:val="0"/>
          <w:color w:val="000000"/>
          <w:lang w:val="en-GB" w:eastAsia="en-US"/>
        </w:rPr>
        <w:t>prostornim</w:t>
      </w:r>
      <w:proofErr w:type="spellEnd"/>
      <w:r>
        <w:rPr>
          <w:rFonts w:cs="Arial"/>
          <w:bCs w:val="0"/>
          <w:color w:val="000000"/>
          <w:lang w:val="en-GB" w:eastAsia="en-US"/>
        </w:rPr>
        <w:t xml:space="preserve"> </w:t>
      </w:r>
      <w:proofErr w:type="spellStart"/>
      <w:r>
        <w:rPr>
          <w:rFonts w:cs="Arial"/>
          <w:bCs w:val="0"/>
          <w:color w:val="000000"/>
          <w:lang w:val="en-GB" w:eastAsia="en-US"/>
        </w:rPr>
        <w:t>pokazateljima</w:t>
      </w:r>
      <w:proofErr w:type="spellEnd"/>
      <w:r>
        <w:rPr>
          <w:rFonts w:cs="Arial"/>
          <w:bCs w:val="0"/>
          <w:color w:val="000000"/>
          <w:lang w:val="en-GB" w:eastAsia="en-US"/>
        </w:rPr>
        <w:t xml:space="preserve"> i </w:t>
      </w:r>
      <w:proofErr w:type="spellStart"/>
      <w:r>
        <w:rPr>
          <w:rFonts w:cs="Arial"/>
          <w:bCs w:val="0"/>
          <w:color w:val="000000"/>
          <w:lang w:val="en-GB" w:eastAsia="en-US"/>
        </w:rPr>
        <w:t>standardu</w:t>
      </w:r>
      <w:proofErr w:type="spellEnd"/>
      <w:r>
        <w:rPr>
          <w:rFonts w:cs="Arial"/>
          <w:bCs w:val="0"/>
          <w:color w:val="000000"/>
          <w:lang w:val="en-GB" w:eastAsia="en-US"/>
        </w:rPr>
        <w:t xml:space="preserve"> </w:t>
      </w:r>
      <w:proofErr w:type="spellStart"/>
      <w:r>
        <w:rPr>
          <w:rFonts w:cs="Arial"/>
          <w:bCs w:val="0"/>
          <w:color w:val="000000"/>
          <w:lang w:val="en-GB" w:eastAsia="en-US"/>
        </w:rPr>
        <w:t>elaborata</w:t>
      </w:r>
      <w:proofErr w:type="spellEnd"/>
      <w:r>
        <w:rPr>
          <w:rFonts w:cs="Arial"/>
          <w:bCs w:val="0"/>
          <w:color w:val="000000"/>
          <w:lang w:val="en-GB" w:eastAsia="en-US"/>
        </w:rPr>
        <w:t xml:space="preserve"> </w:t>
      </w:r>
      <w:proofErr w:type="spellStart"/>
      <w:r>
        <w:rPr>
          <w:rFonts w:cs="Arial"/>
          <w:bCs w:val="0"/>
          <w:color w:val="000000"/>
          <w:lang w:val="en-GB" w:eastAsia="en-US"/>
        </w:rPr>
        <w:t>prostornih</w:t>
      </w:r>
      <w:proofErr w:type="spellEnd"/>
      <w:r>
        <w:rPr>
          <w:rFonts w:cs="Arial"/>
          <w:bCs w:val="0"/>
          <w:color w:val="000000"/>
          <w:lang w:val="en-GB" w:eastAsia="en-US"/>
        </w:rPr>
        <w:t xml:space="preserve"> </w:t>
      </w:r>
      <w:proofErr w:type="spellStart"/>
      <w:r>
        <w:rPr>
          <w:rFonts w:cs="Arial"/>
          <w:bCs w:val="0"/>
          <w:color w:val="000000"/>
          <w:lang w:val="en-GB" w:eastAsia="en-US"/>
        </w:rPr>
        <w:t>planova</w:t>
      </w:r>
      <w:proofErr w:type="spellEnd"/>
      <w:r>
        <w:rPr>
          <w:rFonts w:cs="Arial"/>
          <w:bCs w:val="0"/>
          <w:color w:val="000000"/>
          <w:lang w:val="en-GB" w:eastAsia="en-US"/>
        </w:rPr>
        <w:t xml:space="preserve"> (NN 106/98., 39/04, 45/04, </w:t>
      </w:r>
      <w:proofErr w:type="spellStart"/>
      <w:r>
        <w:rPr>
          <w:rFonts w:cs="Arial"/>
          <w:bCs w:val="0"/>
          <w:color w:val="000000"/>
          <w:lang w:val="en-GB" w:eastAsia="en-US"/>
        </w:rPr>
        <w:t>ispravak</w:t>
      </w:r>
      <w:proofErr w:type="spellEnd"/>
      <w:r>
        <w:rPr>
          <w:rFonts w:cs="Arial"/>
          <w:bCs w:val="0"/>
          <w:color w:val="000000"/>
          <w:lang w:val="en-GB" w:eastAsia="en-US"/>
        </w:rPr>
        <w:t xml:space="preserve"> 163/04),</w:t>
      </w:r>
    </w:p>
    <w:p w14:paraId="1505658B" w14:textId="77777777" w:rsidR="001C5522" w:rsidRDefault="00000000">
      <w:pPr>
        <w:tabs>
          <w:tab w:val="left" w:pos="288"/>
        </w:tabs>
        <w:ind w:left="288" w:hanging="288"/>
        <w:rPr>
          <w:rFonts w:cs="Arial"/>
          <w:lang w:eastAsia="ar-SA"/>
        </w:rPr>
      </w:pPr>
      <w:r>
        <w:rPr>
          <w:rFonts w:cs="Arial"/>
          <w:bCs w:val="0"/>
          <w:color w:val="000000"/>
          <w:lang w:val="en-GB" w:eastAsia="en-US"/>
        </w:rPr>
        <w:tab/>
      </w:r>
      <w:proofErr w:type="spellStart"/>
      <w:r>
        <w:rPr>
          <w:rFonts w:cs="Arial"/>
          <w:lang w:val="en-GB" w:eastAsia="ar-SA"/>
        </w:rPr>
        <w:t>Prostorni</w:t>
      </w:r>
      <w:proofErr w:type="spellEnd"/>
      <w:r>
        <w:rPr>
          <w:rFonts w:cs="Arial"/>
          <w:lang w:val="en-GB" w:eastAsia="ar-SA"/>
        </w:rPr>
        <w:t xml:space="preserve"> plana </w:t>
      </w:r>
      <w:proofErr w:type="spellStart"/>
      <w:r>
        <w:rPr>
          <w:rFonts w:cs="Arial"/>
          <w:lang w:val="en-GB" w:eastAsia="ar-SA"/>
        </w:rPr>
        <w:t>uređenja</w:t>
      </w:r>
      <w:proofErr w:type="spellEnd"/>
      <w:r>
        <w:rPr>
          <w:rFonts w:cs="Arial"/>
          <w:lang w:val="en-GB" w:eastAsia="ar-SA"/>
        </w:rPr>
        <w:t xml:space="preserve"> Grada </w:t>
      </w:r>
      <w:proofErr w:type="spellStart"/>
      <w:r>
        <w:rPr>
          <w:rFonts w:cs="Arial"/>
          <w:lang w:val="en-GB" w:eastAsia="ar-SA"/>
        </w:rPr>
        <w:t>Svetog</w:t>
      </w:r>
      <w:proofErr w:type="spellEnd"/>
      <w:r>
        <w:rPr>
          <w:rFonts w:cs="Arial"/>
          <w:lang w:val="en-GB" w:eastAsia="ar-SA"/>
        </w:rPr>
        <w:t xml:space="preserve"> Ivana Zeline („</w:t>
      </w:r>
      <w:proofErr w:type="spellStart"/>
      <w:r>
        <w:rPr>
          <w:rFonts w:cs="Arial"/>
          <w:lang w:val="en-GB" w:eastAsia="ar-SA"/>
        </w:rPr>
        <w:t>Zelinske</w:t>
      </w:r>
      <w:proofErr w:type="spellEnd"/>
      <w:r>
        <w:rPr>
          <w:rFonts w:cs="Arial"/>
          <w:lang w:val="en-GB" w:eastAsia="ar-SA"/>
        </w:rPr>
        <w:t xml:space="preserve"> </w:t>
      </w:r>
      <w:proofErr w:type="gramStart"/>
      <w:r>
        <w:rPr>
          <w:rFonts w:cs="Arial"/>
          <w:lang w:val="en-GB" w:eastAsia="ar-SA"/>
        </w:rPr>
        <w:t>novine“ br.</w:t>
      </w:r>
      <w:proofErr w:type="gramEnd"/>
      <w:r>
        <w:rPr>
          <w:rFonts w:cs="Arial"/>
          <w:lang w:val="en-GB" w:eastAsia="ar-SA"/>
        </w:rPr>
        <w:t xml:space="preserve"> 8/04, 11/06, 9/11, 5/13, 13/15, 15/15 – </w:t>
      </w:r>
      <w:proofErr w:type="spellStart"/>
      <w:r>
        <w:rPr>
          <w:rFonts w:cs="Arial"/>
          <w:lang w:val="en-GB" w:eastAsia="ar-SA"/>
        </w:rPr>
        <w:t>pročišćeni</w:t>
      </w:r>
      <w:proofErr w:type="spellEnd"/>
      <w:r>
        <w:rPr>
          <w:rFonts w:cs="Arial"/>
          <w:lang w:val="en-GB" w:eastAsia="ar-SA"/>
        </w:rPr>
        <w:t xml:space="preserve"> </w:t>
      </w:r>
      <w:proofErr w:type="spellStart"/>
      <w:r>
        <w:rPr>
          <w:rFonts w:cs="Arial"/>
          <w:lang w:val="en-GB" w:eastAsia="ar-SA"/>
        </w:rPr>
        <w:t>tekst</w:t>
      </w:r>
      <w:proofErr w:type="spellEnd"/>
      <w:r>
        <w:rPr>
          <w:rFonts w:cs="Arial"/>
          <w:lang w:val="en-GB" w:eastAsia="ar-SA"/>
        </w:rPr>
        <w:t xml:space="preserve">, 4/17 i 6/17– </w:t>
      </w:r>
      <w:proofErr w:type="spellStart"/>
      <w:r>
        <w:rPr>
          <w:rFonts w:cs="Arial"/>
          <w:lang w:val="en-GB" w:eastAsia="ar-SA"/>
        </w:rPr>
        <w:t>pročišćeni</w:t>
      </w:r>
      <w:proofErr w:type="spellEnd"/>
      <w:r>
        <w:rPr>
          <w:rFonts w:cs="Arial"/>
          <w:lang w:val="en-GB" w:eastAsia="ar-SA"/>
        </w:rPr>
        <w:t xml:space="preserve"> </w:t>
      </w:r>
      <w:proofErr w:type="spellStart"/>
      <w:r>
        <w:rPr>
          <w:rFonts w:cs="Arial"/>
          <w:lang w:val="en-GB" w:eastAsia="ar-SA"/>
        </w:rPr>
        <w:t>tekst</w:t>
      </w:r>
      <w:proofErr w:type="spellEnd"/>
      <w:r>
        <w:rPr>
          <w:rFonts w:cs="Arial"/>
          <w:lang w:val="en-GB" w:eastAsia="ar-SA"/>
        </w:rPr>
        <w:t>),</w:t>
      </w:r>
    </w:p>
    <w:p w14:paraId="0B154C28" w14:textId="77777777" w:rsidR="001C5522" w:rsidRDefault="00000000">
      <w:pPr>
        <w:tabs>
          <w:tab w:val="left" w:pos="288"/>
        </w:tabs>
        <w:ind w:left="288" w:hanging="288"/>
        <w:rPr>
          <w:rFonts w:cs="Arial"/>
          <w:bCs w:val="0"/>
          <w:color w:val="000000"/>
          <w:lang w:val="en-US" w:eastAsia="en-US"/>
        </w:rPr>
      </w:pPr>
      <w:r>
        <w:rPr>
          <w:rFonts w:cs="Arial"/>
          <w:bCs w:val="0"/>
          <w:color w:val="000000"/>
          <w:lang w:val="en-GB" w:eastAsia="en-US"/>
        </w:rPr>
        <w:tab/>
      </w:r>
      <w:proofErr w:type="spellStart"/>
      <w:r>
        <w:rPr>
          <w:rFonts w:cs="Arial"/>
          <w:bCs w:val="0"/>
          <w:color w:val="000000"/>
          <w:lang w:val="en-GB" w:eastAsia="en-US"/>
        </w:rPr>
        <w:t>Ostali</w:t>
      </w:r>
      <w:proofErr w:type="spellEnd"/>
      <w:r>
        <w:rPr>
          <w:rFonts w:cs="Arial"/>
          <w:bCs w:val="0"/>
          <w:color w:val="000000"/>
          <w:lang w:val="en-GB" w:eastAsia="en-US"/>
        </w:rPr>
        <w:t xml:space="preserve"> </w:t>
      </w:r>
      <w:proofErr w:type="spellStart"/>
      <w:r>
        <w:rPr>
          <w:rFonts w:cs="Arial"/>
          <w:bCs w:val="0"/>
          <w:color w:val="000000"/>
          <w:lang w:val="en-GB" w:eastAsia="en-US"/>
        </w:rPr>
        <w:t>zakoni</w:t>
      </w:r>
      <w:proofErr w:type="spellEnd"/>
      <w:r>
        <w:rPr>
          <w:rFonts w:cs="Arial"/>
          <w:bCs w:val="0"/>
          <w:color w:val="000000"/>
          <w:lang w:val="en-GB" w:eastAsia="en-US"/>
        </w:rPr>
        <w:t xml:space="preserve"> koji </w:t>
      </w:r>
      <w:proofErr w:type="spellStart"/>
      <w:r>
        <w:rPr>
          <w:rFonts w:cs="Arial"/>
          <w:bCs w:val="0"/>
          <w:color w:val="000000"/>
          <w:lang w:val="en-GB" w:eastAsia="en-US"/>
        </w:rPr>
        <w:t>svojim</w:t>
      </w:r>
      <w:proofErr w:type="spellEnd"/>
      <w:r>
        <w:rPr>
          <w:rFonts w:cs="Arial"/>
          <w:bCs w:val="0"/>
          <w:color w:val="000000"/>
          <w:lang w:val="en-GB" w:eastAsia="en-US"/>
        </w:rPr>
        <w:t xml:space="preserve"> </w:t>
      </w:r>
      <w:proofErr w:type="spellStart"/>
      <w:r>
        <w:rPr>
          <w:rFonts w:cs="Arial"/>
          <w:bCs w:val="0"/>
          <w:color w:val="000000"/>
          <w:lang w:val="en-GB" w:eastAsia="en-US"/>
        </w:rPr>
        <w:t>odredbama</w:t>
      </w:r>
      <w:proofErr w:type="spellEnd"/>
      <w:r>
        <w:rPr>
          <w:rFonts w:cs="Arial"/>
          <w:bCs w:val="0"/>
          <w:color w:val="000000"/>
          <w:lang w:val="en-GB" w:eastAsia="en-US"/>
        </w:rPr>
        <w:t xml:space="preserve"> </w:t>
      </w:r>
      <w:proofErr w:type="spellStart"/>
      <w:r>
        <w:rPr>
          <w:rFonts w:cs="Arial"/>
          <w:bCs w:val="0"/>
          <w:color w:val="000000"/>
          <w:lang w:val="en-GB" w:eastAsia="en-US"/>
        </w:rPr>
        <w:t>utječu</w:t>
      </w:r>
      <w:proofErr w:type="spellEnd"/>
      <w:r>
        <w:rPr>
          <w:rFonts w:cs="Arial"/>
          <w:bCs w:val="0"/>
          <w:color w:val="000000"/>
          <w:lang w:val="en-GB" w:eastAsia="en-US"/>
        </w:rPr>
        <w:t xml:space="preserve"> </w:t>
      </w:r>
      <w:proofErr w:type="spellStart"/>
      <w:r>
        <w:rPr>
          <w:rFonts w:cs="Arial"/>
          <w:bCs w:val="0"/>
          <w:color w:val="000000"/>
          <w:lang w:val="en-GB" w:eastAsia="en-US"/>
        </w:rPr>
        <w:t>na</w:t>
      </w:r>
      <w:proofErr w:type="spellEnd"/>
      <w:r>
        <w:rPr>
          <w:rFonts w:cs="Arial"/>
          <w:bCs w:val="0"/>
          <w:color w:val="000000"/>
          <w:lang w:val="en-GB" w:eastAsia="en-US"/>
        </w:rPr>
        <w:t xml:space="preserve"> </w:t>
      </w:r>
      <w:proofErr w:type="spellStart"/>
      <w:r>
        <w:rPr>
          <w:rFonts w:cs="Arial"/>
          <w:bCs w:val="0"/>
          <w:color w:val="000000"/>
          <w:lang w:val="en-GB" w:eastAsia="en-US"/>
        </w:rPr>
        <w:t>prostorna</w:t>
      </w:r>
      <w:proofErr w:type="spellEnd"/>
      <w:r>
        <w:rPr>
          <w:rFonts w:cs="Arial"/>
          <w:bCs w:val="0"/>
          <w:color w:val="000000"/>
          <w:lang w:val="en-GB" w:eastAsia="en-US"/>
        </w:rPr>
        <w:t xml:space="preserve"> </w:t>
      </w:r>
      <w:proofErr w:type="spellStart"/>
      <w:r>
        <w:rPr>
          <w:rFonts w:cs="Arial"/>
          <w:bCs w:val="0"/>
          <w:color w:val="000000"/>
          <w:lang w:val="en-GB" w:eastAsia="en-US"/>
        </w:rPr>
        <w:t>ili</w:t>
      </w:r>
      <w:proofErr w:type="spellEnd"/>
      <w:r>
        <w:rPr>
          <w:rFonts w:cs="Arial"/>
          <w:bCs w:val="0"/>
          <w:color w:val="000000"/>
          <w:lang w:val="en-GB" w:eastAsia="en-US"/>
        </w:rPr>
        <w:t xml:space="preserve"> </w:t>
      </w:r>
      <w:proofErr w:type="spellStart"/>
      <w:r>
        <w:rPr>
          <w:rFonts w:cs="Arial"/>
          <w:bCs w:val="0"/>
          <w:color w:val="000000"/>
          <w:lang w:val="en-GB" w:eastAsia="en-US"/>
        </w:rPr>
        <w:t>druga</w:t>
      </w:r>
      <w:proofErr w:type="spellEnd"/>
      <w:r>
        <w:rPr>
          <w:rFonts w:cs="Arial"/>
          <w:bCs w:val="0"/>
          <w:color w:val="000000"/>
          <w:lang w:val="en-GB" w:eastAsia="en-US"/>
        </w:rPr>
        <w:t xml:space="preserve"> </w:t>
      </w:r>
      <w:proofErr w:type="spellStart"/>
      <w:r>
        <w:rPr>
          <w:rFonts w:cs="Arial"/>
          <w:bCs w:val="0"/>
          <w:color w:val="000000"/>
          <w:lang w:val="en-GB" w:eastAsia="en-US"/>
        </w:rPr>
        <w:t>rješenja</w:t>
      </w:r>
      <w:proofErr w:type="spellEnd"/>
      <w:r>
        <w:rPr>
          <w:rFonts w:cs="Arial"/>
          <w:bCs w:val="0"/>
          <w:color w:val="000000"/>
          <w:lang w:val="en-GB" w:eastAsia="en-US"/>
        </w:rPr>
        <w:t xml:space="preserve"> </w:t>
      </w:r>
      <w:proofErr w:type="spellStart"/>
      <w:r>
        <w:rPr>
          <w:rFonts w:cs="Arial"/>
          <w:bCs w:val="0"/>
          <w:color w:val="000000"/>
          <w:lang w:val="en-GB" w:eastAsia="en-US"/>
        </w:rPr>
        <w:t>koja</w:t>
      </w:r>
      <w:proofErr w:type="spellEnd"/>
      <w:r>
        <w:rPr>
          <w:rFonts w:cs="Arial"/>
          <w:bCs w:val="0"/>
          <w:color w:val="000000"/>
          <w:lang w:val="en-GB" w:eastAsia="en-US"/>
        </w:rPr>
        <w:t xml:space="preserve"> se </w:t>
      </w:r>
      <w:proofErr w:type="spellStart"/>
      <w:r>
        <w:rPr>
          <w:rFonts w:cs="Arial"/>
          <w:bCs w:val="0"/>
          <w:color w:val="000000"/>
          <w:lang w:val="en-GB" w:eastAsia="en-US"/>
        </w:rPr>
        <w:t>odnose</w:t>
      </w:r>
      <w:proofErr w:type="spellEnd"/>
      <w:r>
        <w:rPr>
          <w:rFonts w:cs="Arial"/>
          <w:bCs w:val="0"/>
          <w:color w:val="000000"/>
          <w:lang w:val="en-GB" w:eastAsia="en-US"/>
        </w:rPr>
        <w:t xml:space="preserve"> </w:t>
      </w:r>
      <w:proofErr w:type="spellStart"/>
      <w:r>
        <w:rPr>
          <w:rFonts w:cs="Arial"/>
          <w:bCs w:val="0"/>
          <w:color w:val="000000"/>
          <w:lang w:val="en-GB" w:eastAsia="en-US"/>
        </w:rPr>
        <w:t>na</w:t>
      </w:r>
      <w:proofErr w:type="spellEnd"/>
      <w:r>
        <w:rPr>
          <w:rFonts w:cs="Arial"/>
          <w:bCs w:val="0"/>
          <w:color w:val="000000"/>
          <w:lang w:val="en-GB" w:eastAsia="en-US"/>
        </w:rPr>
        <w:t xml:space="preserve"> </w:t>
      </w:r>
      <w:proofErr w:type="spellStart"/>
      <w:r>
        <w:rPr>
          <w:rFonts w:cs="Arial"/>
          <w:bCs w:val="0"/>
          <w:color w:val="000000"/>
          <w:lang w:val="en-GB" w:eastAsia="en-US"/>
        </w:rPr>
        <w:t>namjenu</w:t>
      </w:r>
      <w:proofErr w:type="spellEnd"/>
      <w:r>
        <w:rPr>
          <w:rFonts w:cs="Arial"/>
          <w:bCs w:val="0"/>
          <w:color w:val="000000"/>
          <w:lang w:val="en-GB" w:eastAsia="en-US"/>
        </w:rPr>
        <w:t xml:space="preserve">, </w:t>
      </w:r>
      <w:proofErr w:type="spellStart"/>
      <w:r>
        <w:rPr>
          <w:rFonts w:cs="Arial"/>
          <w:bCs w:val="0"/>
          <w:color w:val="000000"/>
          <w:lang w:val="en-GB" w:eastAsia="en-US"/>
        </w:rPr>
        <w:t>odnosno</w:t>
      </w:r>
      <w:proofErr w:type="spellEnd"/>
      <w:r>
        <w:rPr>
          <w:rFonts w:cs="Arial"/>
          <w:bCs w:val="0"/>
          <w:color w:val="000000"/>
          <w:lang w:val="en-GB" w:eastAsia="en-US"/>
        </w:rPr>
        <w:t xml:space="preserve"> </w:t>
      </w:r>
      <w:proofErr w:type="spellStart"/>
      <w:r>
        <w:rPr>
          <w:rFonts w:cs="Arial"/>
          <w:bCs w:val="0"/>
          <w:color w:val="000000"/>
          <w:lang w:val="en-GB" w:eastAsia="en-US"/>
        </w:rPr>
        <w:t>funkciju</w:t>
      </w:r>
      <w:proofErr w:type="spellEnd"/>
      <w:r>
        <w:rPr>
          <w:rFonts w:cs="Arial"/>
          <w:bCs w:val="0"/>
          <w:color w:val="000000"/>
          <w:lang w:val="en-GB" w:eastAsia="en-US"/>
        </w:rPr>
        <w:t xml:space="preserve"> </w:t>
      </w:r>
      <w:proofErr w:type="spellStart"/>
      <w:r>
        <w:rPr>
          <w:rFonts w:cs="Arial"/>
          <w:bCs w:val="0"/>
          <w:color w:val="000000"/>
          <w:lang w:val="en-GB" w:eastAsia="en-US"/>
        </w:rPr>
        <w:t>prostora</w:t>
      </w:r>
      <w:proofErr w:type="spellEnd"/>
      <w:r>
        <w:rPr>
          <w:rFonts w:cs="Arial"/>
          <w:bCs w:val="0"/>
          <w:color w:val="000000"/>
          <w:lang w:val="en-GB" w:eastAsia="en-US"/>
        </w:rPr>
        <w:t>.</w:t>
      </w:r>
    </w:p>
    <w:p w14:paraId="4B175905" w14:textId="77777777" w:rsidR="001C5522" w:rsidRDefault="001C5522">
      <w:pPr>
        <w:pStyle w:val="Tijeloteksta"/>
        <w:spacing w:after="0"/>
        <w:ind w:right="-288"/>
        <w:rPr>
          <w:rFonts w:ascii="Arial" w:hAnsi="Arial" w:cs="Arial"/>
          <w:sz w:val="24"/>
          <w:lang w:val="en-GB"/>
        </w:rPr>
      </w:pPr>
    </w:p>
    <w:p w14:paraId="59BF0163" w14:textId="77777777" w:rsidR="001C5522" w:rsidRDefault="00000000">
      <w:pPr>
        <w:pStyle w:val="Tijeloteksta"/>
        <w:spacing w:after="0"/>
        <w:ind w:right="-28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Postupak provedbe javne rasprave, te usvajanja Plana propisan je Zakonom o prostornom uređenju (NN 153/13, 65/17, 114/18, 39/19 i 98/19).</w:t>
      </w:r>
    </w:p>
    <w:p w14:paraId="0FA51460" w14:textId="77777777" w:rsidR="001C5522" w:rsidRDefault="001C5522">
      <w:pPr>
        <w:tabs>
          <w:tab w:val="left" w:pos="3800"/>
        </w:tabs>
        <w:jc w:val="both"/>
        <w:rPr>
          <w:rFonts w:cs="Arial"/>
        </w:rPr>
      </w:pPr>
    </w:p>
    <w:p w14:paraId="4B0B5F72" w14:textId="77777777" w:rsidR="001C5522" w:rsidRDefault="001C5522">
      <w:pPr>
        <w:jc w:val="both"/>
        <w:rPr>
          <w:rFonts w:eastAsia="Calibri" w:cs="Arial"/>
          <w:lang w:eastAsia="ar-SA"/>
        </w:rPr>
      </w:pPr>
    </w:p>
    <w:p w14:paraId="0E597794" w14:textId="77777777" w:rsidR="001C5522" w:rsidRDefault="001C5522">
      <w:pPr>
        <w:jc w:val="both"/>
        <w:rPr>
          <w:rFonts w:eastAsia="Calibri" w:cs="Arial"/>
          <w:lang w:eastAsia="ar-SA"/>
        </w:rPr>
      </w:pPr>
    </w:p>
    <w:p w14:paraId="194D101B" w14:textId="77777777" w:rsidR="001C5522" w:rsidRDefault="001C5522">
      <w:pPr>
        <w:jc w:val="both"/>
        <w:rPr>
          <w:rFonts w:eastAsia="Calibri" w:cs="Arial"/>
          <w:lang w:eastAsia="ar-SA"/>
        </w:rPr>
      </w:pPr>
    </w:p>
    <w:p w14:paraId="3C6F9D26" w14:textId="77777777" w:rsidR="001C5522" w:rsidRDefault="001C5522">
      <w:pPr>
        <w:jc w:val="both"/>
        <w:rPr>
          <w:rFonts w:eastAsia="Calibri" w:cs="Arial"/>
          <w:lang w:eastAsia="ar-SA"/>
        </w:rPr>
      </w:pPr>
    </w:p>
    <w:p w14:paraId="20EC7D45" w14:textId="77777777" w:rsidR="001C5522" w:rsidRDefault="001C5522">
      <w:pPr>
        <w:jc w:val="both"/>
        <w:rPr>
          <w:rFonts w:eastAsia="Calibri" w:cs="Arial"/>
          <w:lang w:eastAsia="ar-SA"/>
        </w:rPr>
      </w:pPr>
    </w:p>
    <w:p w14:paraId="2B8E77F7" w14:textId="77777777" w:rsidR="001C5522" w:rsidRDefault="001C5522">
      <w:pPr>
        <w:jc w:val="both"/>
        <w:rPr>
          <w:rFonts w:eastAsia="Calibri" w:cs="Arial"/>
          <w:lang w:eastAsia="ar-SA"/>
        </w:rPr>
      </w:pPr>
    </w:p>
    <w:p w14:paraId="139D058A" w14:textId="77777777" w:rsidR="001C5522" w:rsidRDefault="001C5522">
      <w:pPr>
        <w:jc w:val="both"/>
        <w:rPr>
          <w:rFonts w:eastAsia="Calibri" w:cs="Arial"/>
          <w:lang w:eastAsia="ar-SA"/>
        </w:rPr>
      </w:pPr>
    </w:p>
    <w:p w14:paraId="09EA4B90" w14:textId="77777777" w:rsidR="001C5522" w:rsidRDefault="001C5522">
      <w:pPr>
        <w:jc w:val="both"/>
        <w:rPr>
          <w:rFonts w:eastAsia="Calibri" w:cs="Arial"/>
          <w:lang w:eastAsia="ar-SA"/>
        </w:rPr>
      </w:pPr>
    </w:p>
    <w:p w14:paraId="7C619146" w14:textId="77777777" w:rsidR="001C5522" w:rsidRDefault="001C5522">
      <w:pPr>
        <w:jc w:val="both"/>
        <w:rPr>
          <w:rFonts w:eastAsia="Calibri" w:cs="Arial"/>
          <w:lang w:eastAsia="ar-SA"/>
        </w:rPr>
      </w:pPr>
    </w:p>
    <w:p w14:paraId="460F32F3" w14:textId="77777777" w:rsidR="001C5522" w:rsidRDefault="001C5522">
      <w:pPr>
        <w:jc w:val="both"/>
        <w:rPr>
          <w:rFonts w:cs="Arial"/>
        </w:rPr>
      </w:pPr>
    </w:p>
    <w:p w14:paraId="50226C51" w14:textId="77777777" w:rsidR="001C5522" w:rsidRDefault="001C5522">
      <w:pPr>
        <w:jc w:val="both"/>
        <w:rPr>
          <w:rFonts w:cs="Arial"/>
        </w:rPr>
      </w:pPr>
    </w:p>
    <w:p w14:paraId="53A249AC" w14:textId="77777777" w:rsidR="001C5522" w:rsidRDefault="00000000">
      <w:pPr>
        <w:pBdr>
          <w:bottom w:val="single" w:sz="6" w:space="1" w:color="00000A"/>
        </w:pBdr>
        <w:tabs>
          <w:tab w:val="left" w:pos="851"/>
        </w:tabs>
        <w:rPr>
          <w:rFonts w:cs="Arial"/>
          <w:sz w:val="28"/>
          <w:szCs w:val="28"/>
        </w:rPr>
      </w:pPr>
      <w:r>
        <w:rPr>
          <w:rFonts w:cs="Arial"/>
          <w:b/>
          <w:sz w:val="28"/>
          <w:szCs w:val="28"/>
        </w:rPr>
        <w:lastRenderedPageBreak/>
        <w:t>PLAN PROSTORNOG UREĐENJA</w:t>
      </w:r>
    </w:p>
    <w:p w14:paraId="13F13B0E" w14:textId="77777777" w:rsidR="001C5522" w:rsidRDefault="001C5522">
      <w:pPr>
        <w:pStyle w:val="Tijeloteksta"/>
        <w:spacing w:after="0"/>
        <w:rPr>
          <w:rFonts w:ascii="Arial" w:hAnsi="Arial" w:cs="Arial"/>
          <w:bCs w:val="0"/>
        </w:rPr>
      </w:pPr>
    </w:p>
    <w:p w14:paraId="28734D52" w14:textId="77777777" w:rsidR="001C5522" w:rsidRDefault="00000000">
      <w:pPr>
        <w:rPr>
          <w:rFonts w:cs="Arial"/>
          <w:b/>
          <w:bCs w:val="0"/>
        </w:rPr>
      </w:pPr>
      <w:r>
        <w:rPr>
          <w:rFonts w:cs="Arial"/>
          <w:b/>
          <w:bCs w:val="0"/>
        </w:rPr>
        <w:t>Program gradnje i uređenje površina i zemljišta</w:t>
      </w:r>
    </w:p>
    <w:p w14:paraId="6A6A1655" w14:textId="77777777" w:rsidR="001C5522" w:rsidRDefault="00000000">
      <w:pPr>
        <w:jc w:val="both"/>
        <w:rPr>
          <w:rFonts w:cs="Arial"/>
        </w:rPr>
      </w:pPr>
      <w:r>
        <w:rPr>
          <w:rFonts w:cs="Arial"/>
          <w:lang w:eastAsia="en-US"/>
        </w:rPr>
        <w:t xml:space="preserve">Urbanistički plan uređenja zone gospodarske namjene (I;K) </w:t>
      </w:r>
      <w:proofErr w:type="spellStart"/>
      <w:r>
        <w:rPr>
          <w:rFonts w:cs="Arial"/>
          <w:lang w:eastAsia="en-US"/>
        </w:rPr>
        <w:t>Obrež</w:t>
      </w:r>
      <w:proofErr w:type="spellEnd"/>
      <w:r>
        <w:rPr>
          <w:rFonts w:cs="Arial"/>
          <w:lang w:eastAsia="en-US"/>
        </w:rPr>
        <w:t xml:space="preserve"> Zelinski, temelji se na </w:t>
      </w:r>
      <w:r>
        <w:rPr>
          <w:rFonts w:cs="Arial"/>
          <w:lang w:eastAsia="ar-SA"/>
        </w:rPr>
        <w:t xml:space="preserve">Prostornom planu uređenja Grada Svetog Ivana Zeline i </w:t>
      </w:r>
      <w:r>
        <w:rPr>
          <w:rFonts w:cs="Arial"/>
          <w:lang w:eastAsia="en-US"/>
        </w:rPr>
        <w:t xml:space="preserve">Odluke o izradi Urbanističkog plana uređenja zone gospodarske namjene (I;K) </w:t>
      </w:r>
      <w:proofErr w:type="spellStart"/>
      <w:r>
        <w:rPr>
          <w:rFonts w:cs="Arial"/>
          <w:lang w:eastAsia="en-US"/>
        </w:rPr>
        <w:t>Obrež</w:t>
      </w:r>
      <w:proofErr w:type="spellEnd"/>
      <w:r>
        <w:rPr>
          <w:rFonts w:cs="Arial"/>
          <w:lang w:eastAsia="en-US"/>
        </w:rPr>
        <w:t xml:space="preserve"> Zelinski (Zelinske Novine broj 19/18). </w:t>
      </w:r>
      <w:r>
        <w:rPr>
          <w:rFonts w:cs="Arial"/>
        </w:rPr>
        <w:t xml:space="preserve">Prostor obuhvata Plana namijenjen je za izgradnju gospodarske zone odnosno </w:t>
      </w:r>
      <w:r>
        <w:rPr>
          <w:rFonts w:eastAsia="Calibri" w:cs="Arial"/>
          <w:szCs w:val="22"/>
          <w:lang w:eastAsia="ar-SA"/>
        </w:rPr>
        <w:t>za smještaj različitih gospodarskih djelatnosti kod Brezovca Zelinskog.</w:t>
      </w:r>
    </w:p>
    <w:p w14:paraId="02E7A907" w14:textId="77777777" w:rsidR="001C5522" w:rsidRDefault="001C5522">
      <w:pPr>
        <w:jc w:val="both"/>
        <w:rPr>
          <w:rFonts w:cs="Arial"/>
        </w:rPr>
      </w:pPr>
    </w:p>
    <w:p w14:paraId="0C4C2579" w14:textId="77777777" w:rsidR="001C5522" w:rsidRDefault="00000000">
      <w:pPr>
        <w:rPr>
          <w:rFonts w:cs="Arial"/>
          <w:b/>
          <w:bCs w:val="0"/>
        </w:rPr>
      </w:pPr>
      <w:r>
        <w:rPr>
          <w:rFonts w:cs="Arial"/>
          <w:b/>
          <w:bCs w:val="0"/>
        </w:rPr>
        <w:t>Namjena površina</w:t>
      </w:r>
    </w:p>
    <w:p w14:paraId="604641B7" w14:textId="77777777" w:rsidR="001C5522" w:rsidRDefault="00000000">
      <w:pPr>
        <w:jc w:val="both"/>
        <w:rPr>
          <w:rFonts w:cs="Arial"/>
        </w:rPr>
      </w:pPr>
      <w:r>
        <w:rPr>
          <w:rFonts w:cs="Arial"/>
        </w:rPr>
        <w:t xml:space="preserve">Površine unutar obuhvata </w:t>
      </w:r>
      <w:r>
        <w:rPr>
          <w:rFonts w:cs="Arial"/>
          <w:bCs w:val="0"/>
        </w:rPr>
        <w:t xml:space="preserve">Urbanističkog plana uređenja </w:t>
      </w:r>
      <w:r>
        <w:rPr>
          <w:rFonts w:cs="Arial"/>
          <w:lang w:eastAsia="en-US"/>
        </w:rPr>
        <w:t xml:space="preserve">zone gospodarske namjene (I;K) </w:t>
      </w:r>
      <w:proofErr w:type="spellStart"/>
      <w:r>
        <w:rPr>
          <w:rFonts w:cs="Arial"/>
          <w:lang w:eastAsia="en-US"/>
        </w:rPr>
        <w:t>Obrež</w:t>
      </w:r>
      <w:proofErr w:type="spellEnd"/>
      <w:r>
        <w:rPr>
          <w:rFonts w:cs="Arial"/>
          <w:lang w:eastAsia="en-US"/>
        </w:rPr>
        <w:t xml:space="preserve"> Zelinski </w:t>
      </w:r>
      <w:r>
        <w:rPr>
          <w:rFonts w:cs="Arial"/>
        </w:rPr>
        <w:t>razgraničene su prema namjeni.</w:t>
      </w:r>
    </w:p>
    <w:p w14:paraId="0253E124" w14:textId="77777777" w:rsidR="001C5522" w:rsidRDefault="00000000">
      <w:pPr>
        <w:rPr>
          <w:rFonts w:cs="Arial"/>
          <w:color w:val="000000"/>
        </w:rPr>
      </w:pPr>
      <w:r>
        <w:rPr>
          <w:rStyle w:val="FontStyle47"/>
          <w:rFonts w:cs="Arial"/>
          <w:b w:val="0"/>
          <w:color w:val="000000"/>
          <w:sz w:val="24"/>
          <w:szCs w:val="24"/>
        </w:rPr>
        <w:t xml:space="preserve">Unutar </w:t>
      </w:r>
      <w:r>
        <w:rPr>
          <w:rFonts w:cs="Arial"/>
          <w:color w:val="000000"/>
        </w:rPr>
        <w:t>obuhvata Plana planirane su sljedeće namjene:</w:t>
      </w:r>
    </w:p>
    <w:p w14:paraId="66F0DA33" w14:textId="77777777" w:rsidR="001C5522" w:rsidRDefault="00000000">
      <w:pPr>
        <w:ind w:firstLine="720"/>
        <w:rPr>
          <w:rFonts w:cs="Arial"/>
        </w:rPr>
      </w:pPr>
      <w:r>
        <w:rPr>
          <w:rFonts w:cs="Arial"/>
        </w:rPr>
        <w:t xml:space="preserve">- površine gospodarske namjene proizvodno poslovne I </w:t>
      </w:r>
      <w:proofErr w:type="spellStart"/>
      <w:r>
        <w:rPr>
          <w:rFonts w:cs="Arial"/>
        </w:rPr>
        <w:t>i</w:t>
      </w:r>
      <w:proofErr w:type="spellEnd"/>
      <w:r>
        <w:rPr>
          <w:rFonts w:cs="Arial"/>
        </w:rPr>
        <w:t xml:space="preserve"> K; </w:t>
      </w:r>
    </w:p>
    <w:p w14:paraId="40EFB23E" w14:textId="77777777" w:rsidR="001C5522" w:rsidRDefault="00000000">
      <w:pPr>
        <w:ind w:firstLine="720"/>
        <w:rPr>
          <w:rFonts w:cs="Arial"/>
        </w:rPr>
      </w:pPr>
      <w:r>
        <w:rPr>
          <w:rFonts w:cs="Arial"/>
        </w:rPr>
        <w:t>- površine infrastrukturne namjene IS</w:t>
      </w:r>
    </w:p>
    <w:p w14:paraId="4695CB97" w14:textId="77777777" w:rsidR="001C5522" w:rsidRDefault="00000000">
      <w:pPr>
        <w:ind w:firstLine="720"/>
        <w:rPr>
          <w:rFonts w:cs="Arial"/>
        </w:rPr>
      </w:pPr>
      <w:r>
        <w:rPr>
          <w:rFonts w:cs="Arial"/>
        </w:rPr>
        <w:t>- zaštitne zelene površine Z</w:t>
      </w:r>
    </w:p>
    <w:p w14:paraId="7BB03C3D" w14:textId="77777777" w:rsidR="001C5522" w:rsidRDefault="001C5522">
      <w:pPr>
        <w:jc w:val="both"/>
        <w:rPr>
          <w:rFonts w:cs="Arial"/>
        </w:rPr>
      </w:pPr>
    </w:p>
    <w:p w14:paraId="3303EEF1" w14:textId="77777777" w:rsidR="001C5522" w:rsidRDefault="00000000">
      <w:pPr>
        <w:jc w:val="both"/>
        <w:rPr>
          <w:rFonts w:cs="Arial"/>
          <w:b/>
        </w:rPr>
      </w:pPr>
      <w:r>
        <w:rPr>
          <w:rFonts w:cs="Arial"/>
          <w:b/>
        </w:rPr>
        <w:t xml:space="preserve">Gospodarska namjena proizvodno poslovna I </w:t>
      </w:r>
      <w:proofErr w:type="spellStart"/>
      <w:r>
        <w:rPr>
          <w:rFonts w:cs="Arial"/>
          <w:b/>
        </w:rPr>
        <w:t>i</w:t>
      </w:r>
      <w:proofErr w:type="spellEnd"/>
      <w:r>
        <w:rPr>
          <w:rFonts w:cs="Arial"/>
          <w:b/>
        </w:rPr>
        <w:t xml:space="preserve"> K</w:t>
      </w:r>
    </w:p>
    <w:p w14:paraId="38F253EA" w14:textId="77777777" w:rsidR="001C5522" w:rsidRDefault="00000000">
      <w:pPr>
        <w:jc w:val="both"/>
        <w:rPr>
          <w:rFonts w:cs="Arial"/>
        </w:rPr>
      </w:pPr>
      <w:r>
        <w:rPr>
          <w:rFonts w:cs="Arial"/>
        </w:rPr>
        <w:t>Unutar površina gospodarske namjene proizvodno poslovnu (I,K) planiraju se prostori za izgradnju i razvoj proizvodnih i prerađivačkih pogona, zanatskih i servisnih djelatnosti, skladišnih prostora, te ostalih sličnih djelatnosti.</w:t>
      </w:r>
    </w:p>
    <w:p w14:paraId="438A12F9" w14:textId="77777777" w:rsidR="001C5522" w:rsidRDefault="001C5522">
      <w:pPr>
        <w:jc w:val="both"/>
        <w:rPr>
          <w:rFonts w:cs="Arial"/>
        </w:rPr>
      </w:pPr>
    </w:p>
    <w:p w14:paraId="2306A191" w14:textId="77777777" w:rsidR="001C5522" w:rsidRDefault="00000000">
      <w:pPr>
        <w:jc w:val="both"/>
        <w:rPr>
          <w:rFonts w:cs="Arial"/>
        </w:rPr>
      </w:pPr>
      <w:r>
        <w:rPr>
          <w:rFonts w:cs="Arial"/>
        </w:rPr>
        <w:t xml:space="preserve">Građevine koje će se graditi unutar zone poslovne namjene ne smiju biti stambene, niti imati prostore stambene namjene. </w:t>
      </w:r>
    </w:p>
    <w:p w14:paraId="5070F99D" w14:textId="77777777" w:rsidR="001C5522" w:rsidRDefault="001C5522">
      <w:pPr>
        <w:jc w:val="both"/>
        <w:rPr>
          <w:rFonts w:cs="Arial"/>
          <w:b/>
          <w:bCs w:val="0"/>
        </w:rPr>
      </w:pPr>
    </w:p>
    <w:p w14:paraId="1924CFE2" w14:textId="77777777" w:rsidR="001C5522" w:rsidRDefault="00000000">
      <w:pPr>
        <w:jc w:val="both"/>
        <w:rPr>
          <w:rFonts w:cs="Arial"/>
          <w:b/>
        </w:rPr>
      </w:pPr>
      <w:r>
        <w:rPr>
          <w:rFonts w:cs="Arial"/>
          <w:b/>
        </w:rPr>
        <w:t>Infrastrukturna namjena IS</w:t>
      </w:r>
    </w:p>
    <w:p w14:paraId="3447CE65" w14:textId="77777777" w:rsidR="001C5522" w:rsidRDefault="00000000">
      <w:pPr>
        <w:pStyle w:val="Tijeloteksta"/>
        <w:tabs>
          <w:tab w:val="left" w:pos="10065"/>
        </w:tabs>
        <w:spacing w:after="0"/>
        <w:ind w:right="1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Površini infrastrukturne namjene (IS) planiraju se površine za razvoj prometnih i infrastrukturnih sustava. Površine infrastrukturnih sustava podijeljene su na: </w:t>
      </w:r>
    </w:p>
    <w:p w14:paraId="41C5C27F" w14:textId="77777777" w:rsidR="001C5522" w:rsidRDefault="00000000">
      <w:pPr>
        <w:pStyle w:val="Tijeloteksta"/>
        <w:spacing w:after="0"/>
        <w:ind w:right="17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prometne površine IS,</w:t>
      </w:r>
    </w:p>
    <w:p w14:paraId="5AC358C1" w14:textId="77777777" w:rsidR="001C5522" w:rsidRDefault="00000000">
      <w:pPr>
        <w:pStyle w:val="Tijeloteksta"/>
        <w:spacing w:after="0"/>
        <w:ind w:right="17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transformatorske stanice IS1.</w:t>
      </w:r>
    </w:p>
    <w:p w14:paraId="1330BD0E" w14:textId="77777777" w:rsidR="001C5522" w:rsidRDefault="001C5522">
      <w:pPr>
        <w:jc w:val="both"/>
        <w:rPr>
          <w:rFonts w:cs="Arial"/>
          <w:b/>
        </w:rPr>
      </w:pPr>
    </w:p>
    <w:p w14:paraId="4FD18CDD" w14:textId="77777777" w:rsidR="001C5522" w:rsidRDefault="00000000">
      <w:pPr>
        <w:jc w:val="both"/>
        <w:rPr>
          <w:rFonts w:cs="Arial"/>
          <w:b/>
        </w:rPr>
      </w:pPr>
      <w:r>
        <w:rPr>
          <w:rFonts w:cs="Arial"/>
          <w:b/>
        </w:rPr>
        <w:t>Zaštitne zelene površine Z</w:t>
      </w:r>
    </w:p>
    <w:p w14:paraId="3515DEC4" w14:textId="77777777" w:rsidR="001C5522" w:rsidRDefault="00000000">
      <w:pPr>
        <w:jc w:val="both"/>
        <w:rPr>
          <w:rFonts w:cs="Arial"/>
          <w:bCs w:val="0"/>
        </w:rPr>
      </w:pPr>
      <w:r>
        <w:rPr>
          <w:rFonts w:cs="Arial"/>
        </w:rPr>
        <w:t>Zaštitne zelene površine (Z) su planirane uz kolne površine kao zaštita.</w:t>
      </w:r>
    </w:p>
    <w:p w14:paraId="230FCEEF" w14:textId="77777777" w:rsidR="001C5522" w:rsidRDefault="001C5522">
      <w:pPr>
        <w:rPr>
          <w:rFonts w:cs="Arial"/>
          <w:b/>
          <w:bCs w:val="0"/>
        </w:rPr>
      </w:pPr>
    </w:p>
    <w:p w14:paraId="30827679" w14:textId="77777777" w:rsidR="001C5522" w:rsidRDefault="00000000">
      <w:pPr>
        <w:rPr>
          <w:rFonts w:cs="Arial"/>
          <w:b/>
        </w:rPr>
      </w:pPr>
      <w:r>
        <w:rPr>
          <w:rFonts w:cs="Arial"/>
          <w:b/>
          <w:bCs w:val="0"/>
        </w:rPr>
        <w:t xml:space="preserve">2.2.1. </w:t>
      </w:r>
      <w:r>
        <w:rPr>
          <w:rFonts w:cs="Arial"/>
          <w:b/>
          <w:bCs w:val="0"/>
        </w:rPr>
        <w:tab/>
      </w:r>
      <w:r>
        <w:rPr>
          <w:rFonts w:cs="Arial"/>
          <w:b/>
        </w:rPr>
        <w:t>Iskaz prostornih pokazatelja za namjenu, način korištenja i uređenja površina i planiranih građevina</w:t>
      </w:r>
    </w:p>
    <w:p w14:paraId="1807DD05" w14:textId="77777777" w:rsidR="001C5522" w:rsidRDefault="001C5522">
      <w:pPr>
        <w:spacing w:after="120"/>
        <w:rPr>
          <w:rFonts w:cs="Arial"/>
          <w:b/>
          <w:bCs w:val="0"/>
        </w:rPr>
      </w:pPr>
    </w:p>
    <w:p w14:paraId="00B6D339" w14:textId="77777777" w:rsidR="001C5522" w:rsidRDefault="00000000">
      <w:pPr>
        <w:spacing w:after="120"/>
        <w:rPr>
          <w:rFonts w:cs="Arial"/>
        </w:rPr>
      </w:pPr>
      <w:r>
        <w:rPr>
          <w:rFonts w:cs="Arial"/>
        </w:rPr>
        <w:t xml:space="preserve">Površine gospodarske namjene proizvodno-poslovne I </w:t>
      </w:r>
      <w:proofErr w:type="spellStart"/>
      <w:r>
        <w:rPr>
          <w:rFonts w:cs="Arial"/>
        </w:rPr>
        <w:t>i</w:t>
      </w:r>
      <w:proofErr w:type="spellEnd"/>
      <w:r>
        <w:rPr>
          <w:rFonts w:cs="Arial"/>
        </w:rPr>
        <w:t xml:space="preserve"> K</w:t>
      </w:r>
      <w:r>
        <w:rPr>
          <w:rFonts w:cs="Arial"/>
        </w:rPr>
        <w:tab/>
      </w:r>
      <w:r>
        <w:rPr>
          <w:rFonts w:cs="Arial"/>
        </w:rPr>
        <w:tab/>
        <w:t>35,50 ha</w:t>
      </w:r>
    </w:p>
    <w:p w14:paraId="00D1F359" w14:textId="77777777" w:rsidR="001C5522" w:rsidRDefault="00000000">
      <w:pPr>
        <w:spacing w:after="120"/>
        <w:rPr>
          <w:rFonts w:cs="Arial"/>
        </w:rPr>
      </w:pPr>
      <w:r>
        <w:rPr>
          <w:rFonts w:cs="Arial"/>
        </w:rPr>
        <w:t>Površine infrastrukturne namjene IS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4,14 ha</w:t>
      </w:r>
    </w:p>
    <w:p w14:paraId="1171554F" w14:textId="77777777" w:rsidR="001C5522" w:rsidRDefault="00000000">
      <w:pPr>
        <w:pStyle w:val="Odlomakpopisa"/>
        <w:numPr>
          <w:ilvl w:val="0"/>
          <w:numId w:val="4"/>
        </w:numPr>
        <w:spacing w:after="120"/>
      </w:pPr>
      <w:r>
        <w:t>prometne površine IS</w:t>
      </w:r>
    </w:p>
    <w:p w14:paraId="43E26A9C" w14:textId="77777777" w:rsidR="001C5522" w:rsidRDefault="00000000">
      <w:pPr>
        <w:pStyle w:val="Odlomakpopisa"/>
        <w:numPr>
          <w:ilvl w:val="0"/>
          <w:numId w:val="4"/>
        </w:numPr>
        <w:spacing w:after="120"/>
      </w:pPr>
      <w:r>
        <w:t>transformatorske stanice IS1</w:t>
      </w:r>
    </w:p>
    <w:p w14:paraId="6020C8FC" w14:textId="77777777" w:rsidR="001C5522" w:rsidRDefault="00000000">
      <w:pPr>
        <w:spacing w:after="120"/>
        <w:rPr>
          <w:rFonts w:cs="Arial"/>
        </w:rPr>
      </w:pPr>
      <w:r>
        <w:rPr>
          <w:rFonts w:cs="Arial"/>
        </w:rPr>
        <w:t>Zaštitne zelene površine Z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2,36 ha</w:t>
      </w:r>
    </w:p>
    <w:p w14:paraId="64CB59B1" w14:textId="77777777" w:rsidR="001C5522" w:rsidRDefault="001C5522">
      <w:pPr>
        <w:rPr>
          <w:rFonts w:cs="Arial"/>
          <w:b/>
          <w:bCs w:val="0"/>
        </w:rPr>
      </w:pPr>
    </w:p>
    <w:p w14:paraId="683CB596" w14:textId="77777777" w:rsidR="001C5522" w:rsidRDefault="00000000">
      <w:pPr>
        <w:rPr>
          <w:rFonts w:cs="Arial"/>
          <w:b/>
          <w:bCs w:val="0"/>
        </w:rPr>
      </w:pPr>
      <w:r>
        <w:rPr>
          <w:rFonts w:cs="Arial"/>
          <w:b/>
          <w:bCs w:val="0"/>
        </w:rPr>
        <w:t>Ukupna površina obuhvata UPU-a</w:t>
      </w:r>
      <w:r>
        <w:rPr>
          <w:rFonts w:cs="Arial"/>
          <w:b/>
          <w:bCs w:val="0"/>
        </w:rPr>
        <w:tab/>
      </w:r>
      <w:r>
        <w:rPr>
          <w:rFonts w:cs="Arial"/>
          <w:b/>
          <w:bCs w:val="0"/>
        </w:rPr>
        <w:tab/>
      </w:r>
      <w:r>
        <w:rPr>
          <w:rFonts w:cs="Arial"/>
          <w:b/>
          <w:bCs w:val="0"/>
        </w:rPr>
        <w:tab/>
      </w:r>
      <w:r>
        <w:rPr>
          <w:rFonts w:cs="Arial"/>
          <w:b/>
          <w:bCs w:val="0"/>
        </w:rPr>
        <w:tab/>
      </w:r>
      <w:r>
        <w:rPr>
          <w:rFonts w:cs="Arial"/>
          <w:b/>
          <w:bCs w:val="0"/>
        </w:rPr>
        <w:tab/>
        <w:t xml:space="preserve">  42 ha</w:t>
      </w:r>
    </w:p>
    <w:p w14:paraId="7C0F36F8" w14:textId="77777777" w:rsidR="001C5522" w:rsidRDefault="001C5522">
      <w:pPr>
        <w:rPr>
          <w:rFonts w:cs="Arial"/>
          <w:b/>
          <w:bCs w:val="0"/>
        </w:rPr>
      </w:pPr>
    </w:p>
    <w:p w14:paraId="6EBCD57B" w14:textId="77777777" w:rsidR="001C5522" w:rsidRDefault="001C5522">
      <w:pPr>
        <w:rPr>
          <w:rFonts w:cs="Arial"/>
          <w:b/>
          <w:bCs w:val="0"/>
        </w:rPr>
      </w:pPr>
    </w:p>
    <w:p w14:paraId="5D56C698" w14:textId="77777777" w:rsidR="001C5522" w:rsidRDefault="00000000">
      <w:pPr>
        <w:rPr>
          <w:rFonts w:cs="Arial"/>
          <w:b/>
          <w:bCs w:val="0"/>
        </w:rPr>
      </w:pPr>
      <w:r>
        <w:rPr>
          <w:rFonts w:cs="Arial"/>
          <w:b/>
          <w:bCs w:val="0"/>
        </w:rPr>
        <w:lastRenderedPageBreak/>
        <w:t>Prometna, ulična, telekomunikacijska i komunalna infrastrukturna mreža</w:t>
      </w:r>
    </w:p>
    <w:p w14:paraId="650D993F" w14:textId="77777777" w:rsidR="001C5522" w:rsidRDefault="00000000">
      <w:pPr>
        <w:jc w:val="both"/>
        <w:rPr>
          <w:rFonts w:cs="Arial"/>
        </w:rPr>
      </w:pPr>
      <w:r>
        <w:rPr>
          <w:rFonts w:cs="Arial"/>
        </w:rPr>
        <w:t xml:space="preserve">Površine infrastrukturnih sustava su površine na kojima se mogu graditi komunalne građevine i uređaji i građevine infrastrukture na posebnim prostorima i građevnim česticama. </w:t>
      </w:r>
    </w:p>
    <w:p w14:paraId="55BCF288" w14:textId="77777777" w:rsidR="001C5522" w:rsidRDefault="001C5522">
      <w:pPr>
        <w:pStyle w:val="Tijeloteksta"/>
        <w:spacing w:after="0"/>
        <w:rPr>
          <w:rFonts w:ascii="Arial" w:hAnsi="Arial" w:cs="Arial"/>
          <w:b/>
          <w:bCs w:val="0"/>
          <w:sz w:val="24"/>
          <w:szCs w:val="24"/>
          <w:highlight w:val="yellow"/>
        </w:rPr>
      </w:pPr>
    </w:p>
    <w:p w14:paraId="4CB133C8" w14:textId="77777777" w:rsidR="001C5522" w:rsidRDefault="00000000">
      <w:pPr>
        <w:pStyle w:val="Tijeloteksta"/>
        <w:spacing w:after="0"/>
        <w:rPr>
          <w:rFonts w:ascii="Arial" w:hAnsi="Arial" w:cs="Arial"/>
          <w:b/>
          <w:bCs w:val="0"/>
          <w:sz w:val="24"/>
          <w:szCs w:val="24"/>
        </w:rPr>
      </w:pPr>
      <w:r>
        <w:rPr>
          <w:rFonts w:ascii="Arial" w:hAnsi="Arial" w:cs="Arial"/>
          <w:b/>
          <w:bCs w:val="0"/>
          <w:sz w:val="24"/>
          <w:szCs w:val="24"/>
        </w:rPr>
        <w:t>Ulična mreža</w:t>
      </w:r>
    </w:p>
    <w:p w14:paraId="451C5A78" w14:textId="77777777" w:rsidR="001C5522" w:rsidRDefault="00000000">
      <w:pPr>
        <w:jc w:val="both"/>
        <w:rPr>
          <w:rFonts w:cs="Arial"/>
        </w:rPr>
      </w:pPr>
      <w:r>
        <w:rPr>
          <w:rFonts w:cs="Arial"/>
          <w:color w:val="000000"/>
          <w:lang w:eastAsia="en-US"/>
        </w:rPr>
        <w:t xml:space="preserve">Planirana </w:t>
      </w:r>
      <w:r>
        <w:rPr>
          <w:rFonts w:cs="Arial"/>
        </w:rPr>
        <w:t xml:space="preserve">ostala ulica omogućava promet unutar zone. Planom je definirana širina poprečnog profila prometnice sa dvije prometne trake i dvostranog nogostupa. Minimalna širina prometne trake iznosi 3,50 m, a širina nogostupa 2 m. </w:t>
      </w:r>
    </w:p>
    <w:p w14:paraId="6BC78D20" w14:textId="77777777" w:rsidR="001C5522" w:rsidRDefault="001C5522">
      <w:pPr>
        <w:tabs>
          <w:tab w:val="left" w:pos="-1440"/>
          <w:tab w:val="left" w:pos="-720"/>
          <w:tab w:val="left" w:pos="360"/>
          <w:tab w:val="left" w:pos="1008"/>
        </w:tabs>
        <w:jc w:val="both"/>
        <w:rPr>
          <w:rFonts w:cs="Arial"/>
        </w:rPr>
      </w:pPr>
    </w:p>
    <w:p w14:paraId="617DF52A" w14:textId="77777777" w:rsidR="001C5522" w:rsidRDefault="00000000">
      <w:pPr>
        <w:tabs>
          <w:tab w:val="left" w:pos="-1440"/>
          <w:tab w:val="left" w:pos="-720"/>
        </w:tabs>
        <w:jc w:val="both"/>
        <w:rPr>
          <w:rFonts w:cs="Arial"/>
        </w:rPr>
      </w:pPr>
      <w:r>
        <w:rPr>
          <w:rFonts w:cs="Arial"/>
        </w:rPr>
        <w:t xml:space="preserve">Unutar koridora prometnih površina planira se infrastrukturna mreža </w:t>
      </w:r>
      <w:proofErr w:type="spellStart"/>
      <w:r>
        <w:rPr>
          <w:rFonts w:cs="Arial"/>
        </w:rPr>
        <w:t>vodnogospodarskog</w:t>
      </w:r>
      <w:proofErr w:type="spellEnd"/>
      <w:r>
        <w:rPr>
          <w:rFonts w:cs="Arial"/>
        </w:rPr>
        <w:t xml:space="preserve"> sustava, energetskog sustava i sustava elektroničkih komunikacija.</w:t>
      </w:r>
    </w:p>
    <w:p w14:paraId="383345DE" w14:textId="77777777" w:rsidR="001C5522" w:rsidRDefault="001C5522">
      <w:pPr>
        <w:jc w:val="both"/>
        <w:rPr>
          <w:rFonts w:cs="Arial"/>
          <w:highlight w:val="yellow"/>
        </w:rPr>
      </w:pPr>
    </w:p>
    <w:p w14:paraId="220C27EC" w14:textId="77777777" w:rsidR="001C5522" w:rsidRDefault="00000000">
      <w:pPr>
        <w:rPr>
          <w:rFonts w:cs="Arial"/>
          <w:b/>
        </w:rPr>
      </w:pPr>
      <w:r>
        <w:rPr>
          <w:rFonts w:cs="Arial"/>
          <w:b/>
        </w:rPr>
        <w:t xml:space="preserve">Javni prijevoz </w:t>
      </w:r>
    </w:p>
    <w:p w14:paraId="47644D25" w14:textId="77777777" w:rsidR="001C5522" w:rsidRDefault="00000000">
      <w:pPr>
        <w:jc w:val="both"/>
        <w:rPr>
          <w:rFonts w:cs="Arial"/>
        </w:rPr>
      </w:pPr>
      <w:r>
        <w:rPr>
          <w:rFonts w:cs="Arial"/>
        </w:rPr>
        <w:t>Peroni na stajalištima za putnike moraju biti u skladu s lokalnim uvjetima, a smještaju se unutar prometnih koridora.</w:t>
      </w:r>
    </w:p>
    <w:p w14:paraId="6DF0580F" w14:textId="77777777" w:rsidR="001C5522" w:rsidRDefault="001C5522">
      <w:pPr>
        <w:rPr>
          <w:rFonts w:cs="Arial"/>
        </w:rPr>
      </w:pPr>
    </w:p>
    <w:p w14:paraId="386F2C90" w14:textId="77777777" w:rsidR="001C5522" w:rsidRDefault="00000000">
      <w:pPr>
        <w:pStyle w:val="Tijeloteksta"/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Pješačke staze</w:t>
      </w:r>
    </w:p>
    <w:p w14:paraId="1C0D668F" w14:textId="77777777" w:rsidR="001C5522" w:rsidRDefault="00000000">
      <w:pPr>
        <w:tabs>
          <w:tab w:val="left" w:pos="-1440"/>
          <w:tab w:val="left" w:pos="-720"/>
        </w:tabs>
        <w:jc w:val="both"/>
        <w:rPr>
          <w:rFonts w:cs="Arial"/>
        </w:rPr>
      </w:pPr>
      <w:r>
        <w:rPr>
          <w:rFonts w:cs="Arial"/>
        </w:rPr>
        <w:t xml:space="preserve">Na </w:t>
      </w:r>
      <w:proofErr w:type="spellStart"/>
      <w:r>
        <w:rPr>
          <w:rFonts w:cs="Arial"/>
        </w:rPr>
        <w:t>novoplaniranim</w:t>
      </w:r>
      <w:proofErr w:type="spellEnd"/>
      <w:r>
        <w:rPr>
          <w:rFonts w:cs="Arial"/>
        </w:rPr>
        <w:t xml:space="preserve"> prometnicama, uz kolnik planiraju se pješačke staze širine 2,0 m. između prometnice i pješačke staze planiran je zaštitni pojas minimalne širine 2 m. </w:t>
      </w:r>
    </w:p>
    <w:p w14:paraId="4924320C" w14:textId="77777777" w:rsidR="001C5522" w:rsidRDefault="00000000">
      <w:pPr>
        <w:jc w:val="both"/>
        <w:rPr>
          <w:rFonts w:cs="Arial"/>
        </w:rPr>
      </w:pPr>
      <w:r>
        <w:rPr>
          <w:rFonts w:cs="Arial"/>
        </w:rPr>
        <w:t xml:space="preserve">Pješačke površine moraju imati primjerenu završnu obradu </w:t>
      </w:r>
      <w:proofErr w:type="spellStart"/>
      <w:r>
        <w:rPr>
          <w:rFonts w:cs="Arial"/>
        </w:rPr>
        <w:t>hodne</w:t>
      </w:r>
      <w:proofErr w:type="spellEnd"/>
      <w:r>
        <w:rPr>
          <w:rFonts w:cs="Arial"/>
        </w:rPr>
        <w:t xml:space="preserve"> površine (prirodni materijali, asfalt i </w:t>
      </w:r>
      <w:proofErr w:type="spellStart"/>
      <w:r>
        <w:rPr>
          <w:rFonts w:cs="Arial"/>
        </w:rPr>
        <w:t>sl</w:t>
      </w:r>
      <w:proofErr w:type="spellEnd"/>
      <w:r>
        <w:rPr>
          <w:rFonts w:cs="Arial"/>
        </w:rPr>
        <w:t xml:space="preserve">), moraju biti osvijetljene javnom rasvjetom, te sa njihove površine treba adekvatno riješiti odvodnju oborinskih </w:t>
      </w:r>
      <w:proofErr w:type="spellStart"/>
      <w:r>
        <w:rPr>
          <w:rFonts w:cs="Arial"/>
        </w:rPr>
        <w:t>voda.Mjesta</w:t>
      </w:r>
      <w:proofErr w:type="spellEnd"/>
      <w:r>
        <w:rPr>
          <w:rFonts w:cs="Arial"/>
        </w:rPr>
        <w:t xml:space="preserve"> pješačkih prijelaza preko kolnika trebaju biti izvedena bez arhitektonskih barijera.</w:t>
      </w:r>
    </w:p>
    <w:p w14:paraId="0CA0D5BF" w14:textId="77777777" w:rsidR="001C5522" w:rsidRDefault="001C5522">
      <w:pPr>
        <w:jc w:val="both"/>
        <w:rPr>
          <w:rFonts w:cs="Arial"/>
          <w:highlight w:val="yellow"/>
        </w:rPr>
      </w:pPr>
    </w:p>
    <w:p w14:paraId="1134BCA2" w14:textId="77777777" w:rsidR="001C5522" w:rsidRDefault="00000000">
      <w:pPr>
        <w:pStyle w:val="Tijeloteksta"/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Promet u mirovanju </w:t>
      </w:r>
    </w:p>
    <w:p w14:paraId="2F3547D4" w14:textId="77777777" w:rsidR="001C5522" w:rsidRDefault="00000000">
      <w:pPr>
        <w:pStyle w:val="Tijeloteksta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 sklopu planiranih namjena površina, ovisno o namjeni građevine, na svakoj građevnoj čestici potrebno je osigurati prostor za parkiranje vozila. Kriteriji za određivanje potrebnog broja parkirališnih mjesta (PM), ovisno o namjeni građevine i građevinskoj bruto površini (GBP) su slijedeći: - administrativni sadržaji: </w:t>
      </w:r>
    </w:p>
    <w:p w14:paraId="2A11539A" w14:textId="77777777" w:rsidR="001C5522" w:rsidRDefault="00000000">
      <w:pPr>
        <w:pStyle w:val="Tijeloteksta"/>
        <w:spacing w:after="0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trgovački sadržaji: 1 PM na 50 m2 GBP površine; (20 PM/1000 m2 GBP) </w:t>
      </w:r>
    </w:p>
    <w:p w14:paraId="75C10EA3" w14:textId="77777777" w:rsidR="001C5522" w:rsidRDefault="00000000">
      <w:pPr>
        <w:pStyle w:val="Tijeloteksta"/>
        <w:spacing w:after="0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industrija i skladište: 1 PM na 5 zaposlenih;</w:t>
      </w:r>
    </w:p>
    <w:p w14:paraId="0A5B7F4D" w14:textId="77777777" w:rsidR="001C5522" w:rsidRDefault="00000000">
      <w:pPr>
        <w:pStyle w:val="Tijeloteksta"/>
        <w:spacing w:after="0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obrt i servisi: 1 PM na 3 zaposlena;</w:t>
      </w:r>
    </w:p>
    <w:p w14:paraId="732F58A7" w14:textId="77777777" w:rsidR="001C5522" w:rsidRDefault="00000000">
      <w:pPr>
        <w:pStyle w:val="Tijeloteksta"/>
        <w:spacing w:after="0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ugostiteljstvo: 1 PM na 1 stol. </w:t>
      </w:r>
    </w:p>
    <w:p w14:paraId="7A68FAE5" w14:textId="77777777" w:rsidR="001C5522" w:rsidRDefault="001C5522">
      <w:pPr>
        <w:jc w:val="both"/>
        <w:rPr>
          <w:rFonts w:cs="Arial"/>
          <w:highlight w:val="yellow"/>
        </w:rPr>
      </w:pPr>
    </w:p>
    <w:p w14:paraId="286E29B1" w14:textId="77777777" w:rsidR="001C5522" w:rsidRDefault="00000000">
      <w:pPr>
        <w:rPr>
          <w:rFonts w:cs="Arial"/>
          <w:b/>
          <w:bCs w:val="0"/>
        </w:rPr>
      </w:pPr>
      <w:r>
        <w:rPr>
          <w:rFonts w:cs="Arial"/>
          <w:b/>
          <w:bCs w:val="0"/>
        </w:rPr>
        <w:t xml:space="preserve">Elektroničke komunikacije </w:t>
      </w:r>
    </w:p>
    <w:p w14:paraId="25422094" w14:textId="77777777" w:rsidR="001C5522" w:rsidRDefault="00000000">
      <w:pPr>
        <w:jc w:val="both"/>
        <w:rPr>
          <w:rFonts w:cs="Arial"/>
        </w:rPr>
      </w:pPr>
      <w:r>
        <w:rPr>
          <w:rFonts w:cs="Arial"/>
        </w:rPr>
        <w:t>Planom se predviđa izgradnja nove elektroničke komunikacijske infrastrukture i povezane opreme. Izgradnjom kabelske kanalizacije mora se osigurati elastično korištenje izgrađene mreže povećanjem kapaciteta i uvođenjem nove tehnologije.</w:t>
      </w:r>
    </w:p>
    <w:p w14:paraId="74E886DC" w14:textId="77777777" w:rsidR="001C5522" w:rsidRDefault="001C5522">
      <w:pPr>
        <w:rPr>
          <w:rFonts w:cs="Arial"/>
          <w:b/>
          <w:bCs w:val="0"/>
          <w:highlight w:val="yellow"/>
        </w:rPr>
      </w:pPr>
    </w:p>
    <w:p w14:paraId="178A8F80" w14:textId="77777777" w:rsidR="001C5522" w:rsidRDefault="00000000">
      <w:pPr>
        <w:tabs>
          <w:tab w:val="left" w:pos="-1440"/>
          <w:tab w:val="left" w:pos="-720"/>
          <w:tab w:val="left" w:pos="360"/>
          <w:tab w:val="left" w:pos="1008"/>
        </w:tabs>
        <w:jc w:val="both"/>
        <w:rPr>
          <w:rFonts w:cs="Arial"/>
        </w:rPr>
      </w:pPr>
      <w:r>
        <w:rPr>
          <w:rFonts w:cs="Arial"/>
        </w:rPr>
        <w:t xml:space="preserve">Dopušteno je postavljanje nove elektroničke komunikacijske infrastrukture za pružanje javne komunikacijske usluge putem elektromagnetskih valova, bez korištenja vodova, odrediti planiranjem baznih stanica i njihovih antenskih sustava na antenskim prihvatima na građevinama i rešetkastim i/ili </w:t>
      </w:r>
      <w:proofErr w:type="spellStart"/>
      <w:r>
        <w:rPr>
          <w:rFonts w:cs="Arial"/>
        </w:rPr>
        <w:t>jednocijevnim</w:t>
      </w:r>
      <w:proofErr w:type="spellEnd"/>
      <w:r>
        <w:rPr>
          <w:rFonts w:cs="Arial"/>
        </w:rPr>
        <w:t xml:space="preserve"> stupovima bez detaljnog definiranja lokacija, vodeći računa o mogućnosti pokrivanja tih područja radijskim signalom koji će emitirati antenskim sustavima smještenim na te antenske prihvate uz načelo zajedničkog korištenja od strane operatora, gdje god je to moguće.</w:t>
      </w:r>
    </w:p>
    <w:p w14:paraId="39AFD26E" w14:textId="77777777" w:rsidR="001C5522" w:rsidRDefault="001C5522">
      <w:pPr>
        <w:rPr>
          <w:rFonts w:cs="Arial"/>
          <w:b/>
          <w:bCs w:val="0"/>
          <w:highlight w:val="yellow"/>
        </w:rPr>
      </w:pPr>
    </w:p>
    <w:p w14:paraId="292890E4" w14:textId="77777777" w:rsidR="001C5522" w:rsidRDefault="00000000">
      <w:pPr>
        <w:rPr>
          <w:rFonts w:cs="Arial"/>
          <w:b/>
          <w:bCs w:val="0"/>
        </w:rPr>
      </w:pPr>
      <w:r>
        <w:rPr>
          <w:rFonts w:cs="Arial"/>
          <w:b/>
          <w:bCs w:val="0"/>
        </w:rPr>
        <w:lastRenderedPageBreak/>
        <w:t>Elektroenergetska mreža</w:t>
      </w:r>
    </w:p>
    <w:p w14:paraId="144B46E2" w14:textId="77777777" w:rsidR="001C5522" w:rsidRDefault="00000000">
      <w:pPr>
        <w:pStyle w:val="Tijeloteksta"/>
        <w:tabs>
          <w:tab w:val="left" w:pos="720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Planom se predviđa ukidanje/premještanje dva dalekovoda 10 (20) kV, koja prolaze preko obuhvata Plana. </w:t>
      </w:r>
      <w:r>
        <w:rPr>
          <w:rFonts w:ascii="Arial" w:hAnsi="Arial" w:cs="Arial"/>
          <w:sz w:val="24"/>
          <w:szCs w:val="24"/>
        </w:rPr>
        <w:t xml:space="preserve">Premještanje i uklanjanje postojećih elektroenergetskih vodova provodi se prema uvjetima nadležnog javnopravnog tijela i u skladu s posebnim propisima. </w:t>
      </w:r>
    </w:p>
    <w:p w14:paraId="26EB0D97" w14:textId="77777777" w:rsidR="001C5522" w:rsidRDefault="001C5522">
      <w:pPr>
        <w:pStyle w:val="Tijeloteksta"/>
        <w:tabs>
          <w:tab w:val="left" w:pos="720"/>
        </w:tabs>
        <w:spacing w:after="0"/>
        <w:rPr>
          <w:rFonts w:ascii="Arial" w:hAnsi="Arial" w:cs="Arial"/>
          <w:sz w:val="24"/>
          <w:szCs w:val="24"/>
        </w:rPr>
      </w:pPr>
    </w:p>
    <w:p w14:paraId="22752A41" w14:textId="77777777" w:rsidR="001C5522" w:rsidRDefault="00000000">
      <w:pPr>
        <w:pStyle w:val="Tijeloteksta"/>
        <w:tabs>
          <w:tab w:val="left" w:pos="720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Nova trafostanica koja se gradi za potrebe pojedinog novog potrošača treba biti smještena unutar građevne čestice tog potrošača. U slučaju gradnje trafostanice na zasebnoj čestici, minimalne dimenzije čestice su 7x5m. Do trafostanice treba biti omogućen prilaz kamionskom vozilu s ugrađenom dizalicom za dopremu energetskog transformatora i pripadajuće opreme.</w:t>
      </w:r>
    </w:p>
    <w:p w14:paraId="03E2D5A3" w14:textId="77777777" w:rsidR="001C5522" w:rsidRDefault="001C5522">
      <w:pPr>
        <w:rPr>
          <w:rFonts w:cs="Arial"/>
          <w:b/>
          <w:bCs w:val="0"/>
          <w:highlight w:val="yellow"/>
        </w:rPr>
      </w:pPr>
    </w:p>
    <w:p w14:paraId="302A6F69" w14:textId="77777777" w:rsidR="001C5522" w:rsidRDefault="00000000">
      <w:pPr>
        <w:pStyle w:val="tijeloteksta0"/>
        <w:ind w:firstLine="0"/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  <w:u w:val="single"/>
        </w:rPr>
        <w:t>Javna rasvjeta</w:t>
      </w:r>
    </w:p>
    <w:p w14:paraId="6700D487" w14:textId="77777777" w:rsidR="001C5522" w:rsidRDefault="00000000">
      <w:pPr>
        <w:pStyle w:val="tijeloteksta0"/>
        <w:ind w:firstLine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Napajanje mreže javne rasvjete osigurava se iz transformatorskih stanica 10(20)/0,4 </w:t>
      </w:r>
      <w:proofErr w:type="spellStart"/>
      <w:r>
        <w:rPr>
          <w:rFonts w:ascii="Arial" w:hAnsi="Arial" w:cs="Arial"/>
          <w:sz w:val="24"/>
        </w:rPr>
        <w:t>kV.</w:t>
      </w:r>
      <w:proofErr w:type="spellEnd"/>
      <w:r>
        <w:rPr>
          <w:rFonts w:ascii="Arial" w:hAnsi="Arial" w:cs="Arial"/>
          <w:sz w:val="24"/>
        </w:rPr>
        <w:t xml:space="preserve"> </w:t>
      </w:r>
    </w:p>
    <w:p w14:paraId="25E62087" w14:textId="77777777" w:rsidR="001C5522" w:rsidRDefault="001C5522">
      <w:pPr>
        <w:pStyle w:val="tijeloteksta0"/>
        <w:ind w:firstLine="0"/>
        <w:rPr>
          <w:rFonts w:ascii="Arial" w:hAnsi="Arial" w:cs="Arial"/>
          <w:sz w:val="24"/>
        </w:rPr>
      </w:pPr>
    </w:p>
    <w:p w14:paraId="087A9A96" w14:textId="77777777" w:rsidR="001C5522" w:rsidRDefault="00000000">
      <w:pPr>
        <w:pStyle w:val="tijeloteksta0"/>
        <w:ind w:firstLine="0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sz w:val="24"/>
        </w:rPr>
        <w:t xml:space="preserve">Uređaji za mjerenje potrošnje električne energije te automatsko upravljanje javnom rasvjetom smještaju se u posebnim slobodnostojećim razvodnim ormarima izvan trafostanica iz koji se napajaju pojedini strujni krugovi javne rasvjete. </w:t>
      </w:r>
    </w:p>
    <w:p w14:paraId="6289212A" w14:textId="77777777" w:rsidR="001C5522" w:rsidRDefault="001C5522">
      <w:pPr>
        <w:pStyle w:val="tijeloteksta0"/>
        <w:ind w:firstLine="0"/>
        <w:rPr>
          <w:rFonts w:ascii="Arial" w:hAnsi="Arial" w:cs="Arial"/>
          <w:b/>
          <w:bCs/>
          <w:sz w:val="24"/>
        </w:rPr>
      </w:pPr>
    </w:p>
    <w:p w14:paraId="41CA3CB2" w14:textId="77777777" w:rsidR="001C5522" w:rsidRDefault="00000000">
      <w:pPr>
        <w:pStyle w:val="tijeloteksta0"/>
        <w:ind w:firstLine="0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sz w:val="24"/>
        </w:rPr>
        <w:t>Armatura javne rasvjete mora biti kvalitetna i estetski dizajnirana, izvori svjetla suvremeni i štedljivi sa zaštitom od napona dodira i atmosferskog pražnjenja u skladu s važećim propisima, a</w:t>
      </w:r>
      <w:r>
        <w:rPr>
          <w:rFonts w:ascii="Arial" w:hAnsi="Arial" w:cs="Arial"/>
          <w:color w:val="000000"/>
          <w:sz w:val="24"/>
          <w:lang w:eastAsia="en-US"/>
        </w:rPr>
        <w:t xml:space="preserve"> </w:t>
      </w:r>
      <w:r>
        <w:rPr>
          <w:rFonts w:ascii="Arial" w:hAnsi="Arial" w:cs="Arial"/>
          <w:sz w:val="24"/>
        </w:rPr>
        <w:t>paljenje i gašenje javne rasvjete vrši se automatski prema režimu utvrđenom Gradskom odlukom.</w:t>
      </w:r>
    </w:p>
    <w:p w14:paraId="06875CD9" w14:textId="77777777" w:rsidR="001C5522" w:rsidRDefault="001C5522">
      <w:pPr>
        <w:pStyle w:val="Tijeloteksta"/>
        <w:tabs>
          <w:tab w:val="left" w:pos="720"/>
        </w:tabs>
        <w:spacing w:after="0"/>
        <w:rPr>
          <w:rFonts w:ascii="Arial" w:hAnsi="Arial" w:cs="Arial"/>
          <w:sz w:val="24"/>
          <w:szCs w:val="24"/>
        </w:rPr>
      </w:pPr>
    </w:p>
    <w:p w14:paraId="12019EB1" w14:textId="77777777" w:rsidR="001C5522" w:rsidRDefault="00000000">
      <w:pPr>
        <w:pStyle w:val="Tijeloteksta"/>
        <w:tabs>
          <w:tab w:val="left" w:pos="720"/>
        </w:tabs>
        <w:spacing w:after="0"/>
        <w:rPr>
          <w:rStyle w:val="FontStyle47"/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Obnovljivi izvori energije</w:t>
      </w:r>
    </w:p>
    <w:p w14:paraId="6331A612" w14:textId="77777777" w:rsidR="001C5522" w:rsidRDefault="00000000">
      <w:pPr>
        <w:pStyle w:val="Tijeloteksta"/>
        <w:tabs>
          <w:tab w:val="left" w:pos="720"/>
        </w:tabs>
        <w:spacing w:after="0"/>
        <w:rPr>
          <w:rFonts w:ascii="Arial" w:hAnsi="Arial" w:cs="Arial"/>
          <w:sz w:val="24"/>
          <w:szCs w:val="24"/>
        </w:rPr>
      </w:pPr>
      <w:r>
        <w:rPr>
          <w:rStyle w:val="FontStyle47"/>
          <w:rFonts w:ascii="Arial" w:hAnsi="Arial" w:cs="Arial"/>
          <w:b w:val="0"/>
          <w:sz w:val="24"/>
          <w:szCs w:val="24"/>
        </w:rPr>
        <w:t>Unutar obuhvata Plana dozvoljena je</w:t>
      </w:r>
      <w:r>
        <w:rPr>
          <w:rStyle w:val="FontStyle47"/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postava solarnih kolektora i/ili fotonaponskih ćelija na krovove, pročelja građevna i na stupovima, a koja se prvenstveno koristi za vlastite potrebe.</w:t>
      </w:r>
    </w:p>
    <w:p w14:paraId="02BCDC1B" w14:textId="77777777" w:rsidR="001C5522" w:rsidRDefault="001C5522">
      <w:pPr>
        <w:rPr>
          <w:rFonts w:cs="Arial"/>
          <w:b/>
          <w:bCs w:val="0"/>
          <w:highlight w:val="yellow"/>
        </w:rPr>
      </w:pPr>
    </w:p>
    <w:p w14:paraId="2254A9F0" w14:textId="77777777" w:rsidR="001C5522" w:rsidRDefault="00000000">
      <w:pPr>
        <w:rPr>
          <w:rFonts w:cs="Arial"/>
          <w:b/>
          <w:bCs w:val="0"/>
        </w:rPr>
      </w:pPr>
      <w:proofErr w:type="spellStart"/>
      <w:r>
        <w:rPr>
          <w:rFonts w:cs="Arial"/>
          <w:b/>
          <w:bCs w:val="0"/>
        </w:rPr>
        <w:t>Plinoopskrba</w:t>
      </w:r>
      <w:proofErr w:type="spellEnd"/>
    </w:p>
    <w:p w14:paraId="25082386" w14:textId="77777777" w:rsidR="001C5522" w:rsidRDefault="00000000">
      <w:pPr>
        <w:jc w:val="both"/>
        <w:rPr>
          <w:rFonts w:cs="Arial"/>
        </w:rPr>
      </w:pPr>
      <w:r>
        <w:rPr>
          <w:rFonts w:cs="Arial"/>
        </w:rPr>
        <w:t xml:space="preserve">Smještaj i polaganje </w:t>
      </w:r>
      <w:proofErr w:type="spellStart"/>
      <w:r>
        <w:rPr>
          <w:rFonts w:cs="Arial"/>
        </w:rPr>
        <w:t>plinoopskrbnih</w:t>
      </w:r>
      <w:proofErr w:type="spellEnd"/>
      <w:r>
        <w:rPr>
          <w:rFonts w:cs="Arial"/>
        </w:rPr>
        <w:t xml:space="preserve"> cjevovoda obavezno se vrši u skladu s uvjetima za provođenje mjera zaštite od požara i uz poštivanje propisanih sigurnosnih udaljenosti od različitih objekata i drugih vodova komunalne infrastrukture pri paralelnom vođenju i na mjestima križanja istih.</w:t>
      </w:r>
    </w:p>
    <w:p w14:paraId="44479329" w14:textId="77777777" w:rsidR="001C5522" w:rsidRDefault="001C5522">
      <w:pPr>
        <w:rPr>
          <w:rFonts w:cs="Arial"/>
        </w:rPr>
      </w:pPr>
    </w:p>
    <w:p w14:paraId="08E570AD" w14:textId="77777777" w:rsidR="001C5522" w:rsidRDefault="00000000">
      <w:pPr>
        <w:jc w:val="both"/>
        <w:rPr>
          <w:rFonts w:cs="Arial"/>
        </w:rPr>
      </w:pPr>
      <w:r>
        <w:rPr>
          <w:rFonts w:cs="Arial"/>
        </w:rPr>
        <w:t xml:space="preserve">Izgradnja plinske mreže izvodi se od atestiranih cijevi polaganjem u zemlju unutar koridora javnih prometnih površina, prvenstveno izvan kolnika, u razdjelne pojase nasada zelenila, pješačke </w:t>
      </w:r>
      <w:proofErr w:type="spellStart"/>
      <w:r>
        <w:rPr>
          <w:rFonts w:cs="Arial"/>
        </w:rPr>
        <w:t>nogustupe</w:t>
      </w:r>
      <w:proofErr w:type="spellEnd"/>
      <w:r>
        <w:rPr>
          <w:rFonts w:cs="Arial"/>
        </w:rPr>
        <w:t xml:space="preserve"> i sl. </w:t>
      </w:r>
    </w:p>
    <w:p w14:paraId="65205C16" w14:textId="77777777" w:rsidR="001C5522" w:rsidRDefault="001C5522">
      <w:pPr>
        <w:rPr>
          <w:rFonts w:cs="Arial"/>
          <w:b/>
          <w:bCs w:val="0"/>
          <w:highlight w:val="yellow"/>
        </w:rPr>
      </w:pPr>
    </w:p>
    <w:p w14:paraId="25799D86" w14:textId="77777777" w:rsidR="001C5522" w:rsidRDefault="00000000">
      <w:pPr>
        <w:rPr>
          <w:rFonts w:cs="Arial"/>
          <w:b/>
          <w:bCs w:val="0"/>
        </w:rPr>
      </w:pPr>
      <w:r>
        <w:rPr>
          <w:rFonts w:cs="Arial"/>
          <w:b/>
          <w:bCs w:val="0"/>
        </w:rPr>
        <w:t>Vodoopskrba</w:t>
      </w:r>
    </w:p>
    <w:p w14:paraId="459CD5E0" w14:textId="77777777" w:rsidR="001C5522" w:rsidRDefault="00000000">
      <w:pPr>
        <w:jc w:val="both"/>
        <w:rPr>
          <w:rFonts w:cs="Arial"/>
        </w:rPr>
      </w:pPr>
      <w:r>
        <w:rPr>
          <w:rFonts w:cs="Arial"/>
        </w:rPr>
        <w:t>Vodovodni sustav gospodarske zone spaja se na javnu vodovodnu mrežu grada Svetog Ivana Zeline. Cijevi za vodoopskrbu</w:t>
      </w:r>
      <w:r>
        <w:rPr>
          <w:rFonts w:cs="Arial"/>
          <w:color w:val="000000"/>
        </w:rPr>
        <w:t xml:space="preserve"> na području obuhvata Plana polažu se u koridor prometnica. Sustav se opskrbljuje odgovarajućom opre</w:t>
      </w:r>
      <w:r>
        <w:rPr>
          <w:rFonts w:cs="Arial"/>
        </w:rPr>
        <w:t xml:space="preserve">mom (zasuni, </w:t>
      </w:r>
      <w:proofErr w:type="spellStart"/>
      <w:r>
        <w:rPr>
          <w:rFonts w:cs="Arial"/>
        </w:rPr>
        <w:t>muljni</w:t>
      </w:r>
      <w:proofErr w:type="spellEnd"/>
      <w:r>
        <w:rPr>
          <w:rFonts w:cs="Arial"/>
        </w:rPr>
        <w:t xml:space="preserve"> ispusti, usisno-</w:t>
      </w:r>
      <w:proofErr w:type="spellStart"/>
      <w:r>
        <w:rPr>
          <w:rFonts w:cs="Arial"/>
        </w:rPr>
        <w:t>odzračni</w:t>
      </w:r>
      <w:proofErr w:type="spellEnd"/>
      <w:r>
        <w:rPr>
          <w:rFonts w:cs="Arial"/>
        </w:rPr>
        <w:t xml:space="preserve"> ventili) koja se nalazi u revizionim oknima. Vodoopskrbne cijevi polažu se na koti višoj od kote cjevovoda za odvodnju otpadnih voda. </w:t>
      </w:r>
    </w:p>
    <w:p w14:paraId="2CC5D50F" w14:textId="77777777" w:rsidR="001C5522" w:rsidRDefault="001C5522">
      <w:pPr>
        <w:jc w:val="both"/>
        <w:rPr>
          <w:rFonts w:cs="Arial"/>
          <w:color w:val="000000"/>
          <w:lang w:eastAsia="en-US"/>
        </w:rPr>
      </w:pPr>
    </w:p>
    <w:p w14:paraId="3C8B5C64" w14:textId="77777777" w:rsidR="001C5522" w:rsidRDefault="00000000">
      <w:pPr>
        <w:jc w:val="both"/>
        <w:rPr>
          <w:rFonts w:cs="Arial"/>
          <w:b/>
          <w:bCs w:val="0"/>
        </w:rPr>
      </w:pPr>
      <w:r>
        <w:rPr>
          <w:rFonts w:cs="Arial"/>
        </w:rPr>
        <w:t>Radi ostvarivanja protupožarne sigurnosti unutar obuhvata Plana, u koridoru planiranih prometnica mora se izvesti mreža protupožarnih hidranata prema važećem Pravilniku o hidrantskoj mreži za gašenje požara.</w:t>
      </w:r>
    </w:p>
    <w:p w14:paraId="49644E28" w14:textId="77777777" w:rsidR="001C5522" w:rsidRDefault="00000000">
      <w:pPr>
        <w:rPr>
          <w:rFonts w:cs="Arial"/>
          <w:b/>
        </w:rPr>
      </w:pPr>
      <w:r>
        <w:rPr>
          <w:rFonts w:cs="Arial"/>
          <w:b/>
        </w:rPr>
        <w:lastRenderedPageBreak/>
        <w:t>Odvodnja otpadnih i oborinskih voda</w:t>
      </w:r>
    </w:p>
    <w:p w14:paraId="2817289A" w14:textId="77777777" w:rsidR="001C5522" w:rsidRDefault="00000000">
      <w:pPr>
        <w:jc w:val="both"/>
        <w:rPr>
          <w:rFonts w:cs="Arial"/>
        </w:rPr>
      </w:pPr>
      <w:r>
        <w:rPr>
          <w:rFonts w:cs="Arial"/>
        </w:rPr>
        <w:t xml:space="preserve">Ovim Planom planira se izgradnja sustava za odvodnju otpadnih, oborinskih i drugih voda i to tako da se primjenjuje razdjelni sustav odvodnje (sanitarna odvodnja odvojeno od oborinske). Odvodnja zone priključit će se na javni odvodni sustav grada Svetog Ivana Zeline. </w:t>
      </w:r>
    </w:p>
    <w:p w14:paraId="1B7D6E25" w14:textId="77777777" w:rsidR="001C5522" w:rsidRDefault="001C5522">
      <w:pPr>
        <w:shd w:val="clear" w:color="auto" w:fill="FFFFFF"/>
        <w:jc w:val="both"/>
        <w:rPr>
          <w:rFonts w:cs="Arial"/>
          <w:color w:val="000000"/>
          <w:lang w:eastAsia="en-US"/>
        </w:rPr>
      </w:pPr>
    </w:p>
    <w:p w14:paraId="35F73EE2" w14:textId="77777777" w:rsidR="001C5522" w:rsidRDefault="00000000">
      <w:pPr>
        <w:shd w:val="clear" w:color="auto" w:fill="FFFFFF"/>
        <w:jc w:val="both"/>
        <w:rPr>
          <w:rFonts w:cs="Arial"/>
        </w:rPr>
      </w:pPr>
      <w:r>
        <w:rPr>
          <w:rFonts w:cs="Arial"/>
        </w:rPr>
        <w:t xml:space="preserve">Kanalizacijsku mrežu potrebno je izvoditi nepropusno. Vertikalni razmak cjevovoda odvodnje u odnosu na druge instalacije je najmanje 50 cm računajući od tjemena odnosno do dna cijevi. </w:t>
      </w:r>
    </w:p>
    <w:p w14:paraId="69343BD7" w14:textId="77777777" w:rsidR="001C5522" w:rsidRDefault="001C5522">
      <w:pPr>
        <w:shd w:val="clear" w:color="auto" w:fill="FFFFFF"/>
        <w:jc w:val="both"/>
        <w:rPr>
          <w:rFonts w:cs="Arial"/>
        </w:rPr>
      </w:pPr>
    </w:p>
    <w:p w14:paraId="13E89BD9" w14:textId="77777777" w:rsidR="001C5522" w:rsidRDefault="00000000">
      <w:pPr>
        <w:jc w:val="both"/>
        <w:rPr>
          <w:rFonts w:cs="Arial"/>
        </w:rPr>
      </w:pPr>
      <w:r>
        <w:rPr>
          <w:rFonts w:cs="Arial"/>
        </w:rPr>
        <w:t>Moguća je izgradnja sustava za odvodnju otpadnih voda u fazama, s tim da svaka faza mora biti dio konačnog rješenja, a ujedno i tehnološka cjelina u skladu sa važećim propisima.</w:t>
      </w:r>
    </w:p>
    <w:p w14:paraId="5DAF8728" w14:textId="77777777" w:rsidR="001C5522" w:rsidRDefault="001C5522">
      <w:pPr>
        <w:jc w:val="both"/>
        <w:rPr>
          <w:rFonts w:cs="Arial"/>
          <w:b/>
          <w:bCs w:val="0"/>
        </w:rPr>
      </w:pPr>
    </w:p>
    <w:p w14:paraId="31E0F3A2" w14:textId="77777777" w:rsidR="001C5522" w:rsidRDefault="00000000">
      <w:pPr>
        <w:rPr>
          <w:rFonts w:cs="Arial"/>
        </w:rPr>
      </w:pPr>
      <w:r>
        <w:rPr>
          <w:rFonts w:cs="Arial"/>
        </w:rPr>
        <w:t>U javni odvodni sustav ne smiju se upuštati:</w:t>
      </w:r>
    </w:p>
    <w:p w14:paraId="1DEF491F" w14:textId="77777777" w:rsidR="001C5522" w:rsidRDefault="00000000">
      <w:pPr>
        <w:numPr>
          <w:ilvl w:val="0"/>
          <w:numId w:val="2"/>
        </w:numPr>
        <w:suppressAutoHyphens/>
        <w:jc w:val="both"/>
        <w:rPr>
          <w:rFonts w:cs="Arial"/>
        </w:rPr>
      </w:pPr>
      <w:r>
        <w:rPr>
          <w:rFonts w:cs="Arial"/>
        </w:rPr>
        <w:t>vode koje sadrže koncentracije agresivnih i štetnih tvari veće od maksimalno dozvoljenih,</w:t>
      </w:r>
    </w:p>
    <w:p w14:paraId="7FD4F7BC" w14:textId="77777777" w:rsidR="001C5522" w:rsidRDefault="00000000">
      <w:pPr>
        <w:numPr>
          <w:ilvl w:val="0"/>
          <w:numId w:val="2"/>
        </w:numPr>
        <w:suppressAutoHyphens/>
        <w:jc w:val="both"/>
        <w:rPr>
          <w:rFonts w:cs="Arial"/>
        </w:rPr>
      </w:pPr>
      <w:r>
        <w:rPr>
          <w:rFonts w:cs="Arial"/>
        </w:rPr>
        <w:t>vode koje sadrže materijale koji razvijaju opasne ili upaljive plinove,</w:t>
      </w:r>
    </w:p>
    <w:p w14:paraId="2830E075" w14:textId="77777777" w:rsidR="001C5522" w:rsidRDefault="00000000">
      <w:pPr>
        <w:numPr>
          <w:ilvl w:val="0"/>
          <w:numId w:val="2"/>
        </w:numPr>
        <w:suppressAutoHyphens/>
        <w:jc w:val="both"/>
        <w:rPr>
          <w:rFonts w:cs="Arial"/>
        </w:rPr>
      </w:pPr>
      <w:r>
        <w:rPr>
          <w:rFonts w:cs="Arial"/>
        </w:rPr>
        <w:t>vode koje imaju temperaturu veću od 30ºC,</w:t>
      </w:r>
    </w:p>
    <w:p w14:paraId="761FB767" w14:textId="77777777" w:rsidR="001C5522" w:rsidRDefault="00000000">
      <w:pPr>
        <w:numPr>
          <w:ilvl w:val="0"/>
          <w:numId w:val="2"/>
        </w:numPr>
        <w:suppressAutoHyphens/>
        <w:jc w:val="both"/>
        <w:rPr>
          <w:rFonts w:cs="Arial"/>
        </w:rPr>
      </w:pPr>
      <w:r>
        <w:rPr>
          <w:rFonts w:cs="Arial"/>
        </w:rPr>
        <w:t>vode onečišćene većom količinom krutih tvari koje mogu oštetiti cijevni sustav i time sustav za odvodnju,</w:t>
      </w:r>
    </w:p>
    <w:p w14:paraId="39CBCE86" w14:textId="77777777" w:rsidR="001C5522" w:rsidRDefault="001C5522">
      <w:pPr>
        <w:jc w:val="both"/>
        <w:rPr>
          <w:rFonts w:cs="Arial"/>
        </w:rPr>
      </w:pPr>
    </w:p>
    <w:p w14:paraId="5ABEB7EE" w14:textId="77777777" w:rsidR="001C5522" w:rsidRDefault="00000000">
      <w:pPr>
        <w:pStyle w:val="Tijeloteksta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Ako otpadne vode nekog korisnika (ovisno o tehnologiji) ne zadovoljavaju propisane uvjete upuštanja u javni kanalizacijski sustav mora se obavezno izvesti </w:t>
      </w:r>
      <w:proofErr w:type="spellStart"/>
      <w:r>
        <w:rPr>
          <w:rFonts w:ascii="Arial" w:hAnsi="Arial" w:cs="Arial"/>
          <w:sz w:val="24"/>
          <w:szCs w:val="24"/>
        </w:rPr>
        <w:t>predtretman</w:t>
      </w:r>
      <w:proofErr w:type="spellEnd"/>
      <w:r>
        <w:rPr>
          <w:rFonts w:ascii="Arial" w:hAnsi="Arial" w:cs="Arial"/>
          <w:sz w:val="24"/>
          <w:szCs w:val="24"/>
        </w:rPr>
        <w:t xml:space="preserve"> otpadnih voda prije upuštanja u javnu kanalizaciju. U slučaju ispuštanja oborinskih voda u kanale ili prijemnike koji su u nadležnosti Hrvatskih voda, potrebno je iste uskladiti s </w:t>
      </w:r>
      <w:proofErr w:type="spellStart"/>
      <w:r>
        <w:rPr>
          <w:rFonts w:ascii="Arial" w:hAnsi="Arial" w:cs="Arial"/>
          <w:sz w:val="24"/>
          <w:szCs w:val="24"/>
        </w:rPr>
        <w:t>Vodnogospodarskom</w:t>
      </w:r>
      <w:proofErr w:type="spellEnd"/>
      <w:r>
        <w:rPr>
          <w:rFonts w:ascii="Arial" w:hAnsi="Arial" w:cs="Arial"/>
          <w:sz w:val="24"/>
          <w:szCs w:val="24"/>
        </w:rPr>
        <w:t xml:space="preserve"> ispostavom za mali sliv Zelina-Lonja.</w:t>
      </w:r>
    </w:p>
    <w:p w14:paraId="61A309B7" w14:textId="77777777" w:rsidR="001C5522" w:rsidRDefault="001C5522">
      <w:pPr>
        <w:rPr>
          <w:rFonts w:cs="Arial"/>
          <w:b/>
          <w:bCs w:val="0"/>
          <w:highlight w:val="yellow"/>
        </w:rPr>
      </w:pPr>
    </w:p>
    <w:p w14:paraId="46B88CAB" w14:textId="77777777" w:rsidR="001C5522" w:rsidRDefault="00000000">
      <w:pPr>
        <w:rPr>
          <w:rFonts w:cs="Arial"/>
          <w:b/>
          <w:bCs w:val="0"/>
        </w:rPr>
      </w:pPr>
      <w:r>
        <w:rPr>
          <w:rFonts w:cs="Arial"/>
          <w:b/>
          <w:bCs w:val="0"/>
        </w:rPr>
        <w:t>Uvjeti korištenja, uređenja i zaštite površina i građevina</w:t>
      </w:r>
    </w:p>
    <w:p w14:paraId="30F95822" w14:textId="77777777" w:rsidR="001C5522" w:rsidRDefault="00000000">
      <w:pPr>
        <w:pStyle w:val="Tijeloteksta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površinama gospodarske namjene proizvodno poslovne I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K; mogu se graditi građevine uz sljedeće uvjete: </w:t>
      </w:r>
    </w:p>
    <w:p w14:paraId="68B6EC49" w14:textId="77777777" w:rsidR="001C5522" w:rsidRDefault="00000000">
      <w:pPr>
        <w:pStyle w:val="Tijeloteksta"/>
        <w:spacing w:after="0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minimalna površina građevne čestice je 5000 m2,</w:t>
      </w:r>
    </w:p>
    <w:p w14:paraId="4C93A7DA" w14:textId="77777777" w:rsidR="001C5522" w:rsidRDefault="00000000">
      <w:pPr>
        <w:pStyle w:val="Tijeloteksta"/>
        <w:spacing w:after="0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maksimalni koeficijent izgrađenosti </w:t>
      </w:r>
      <w:proofErr w:type="spellStart"/>
      <w:r>
        <w:rPr>
          <w:rFonts w:ascii="Arial" w:hAnsi="Arial" w:cs="Arial"/>
          <w:sz w:val="24"/>
          <w:szCs w:val="24"/>
        </w:rPr>
        <w:t>Kig</w:t>
      </w:r>
      <w:proofErr w:type="spellEnd"/>
      <w:r>
        <w:rPr>
          <w:rFonts w:ascii="Arial" w:hAnsi="Arial" w:cs="Arial"/>
          <w:sz w:val="24"/>
          <w:szCs w:val="24"/>
        </w:rPr>
        <w:t xml:space="preserve"> = 0,5, </w:t>
      </w:r>
    </w:p>
    <w:p w14:paraId="579B2F49" w14:textId="77777777" w:rsidR="001C5522" w:rsidRDefault="00000000">
      <w:pPr>
        <w:pStyle w:val="Tijeloteksta"/>
        <w:spacing w:after="0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maksimalna visina građevine iznosi V = 14,0 m, iznimno visina jednog dijela građevine može biti i viša ako to zahtjeva tehnološki proces,</w:t>
      </w:r>
    </w:p>
    <w:p w14:paraId="7771DC3B" w14:textId="77777777" w:rsidR="001C5522" w:rsidRDefault="00000000">
      <w:pPr>
        <w:pStyle w:val="Tijeloteksta"/>
        <w:spacing w:after="0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maksimalna </w:t>
      </w:r>
      <w:proofErr w:type="spellStart"/>
      <w:r>
        <w:rPr>
          <w:rFonts w:ascii="Arial" w:hAnsi="Arial" w:cs="Arial"/>
          <w:sz w:val="24"/>
          <w:szCs w:val="24"/>
        </w:rPr>
        <w:t>katnost</w:t>
      </w:r>
      <w:proofErr w:type="spellEnd"/>
      <w:r>
        <w:rPr>
          <w:rFonts w:ascii="Arial" w:hAnsi="Arial" w:cs="Arial"/>
          <w:sz w:val="24"/>
          <w:szCs w:val="24"/>
        </w:rPr>
        <w:t xml:space="preserve"> P+2+Pk ili P+3 uz mogućnost gradnje suterena odnosno podruma,</w:t>
      </w:r>
    </w:p>
    <w:p w14:paraId="661AC608" w14:textId="77777777" w:rsidR="001C5522" w:rsidRDefault="00000000">
      <w:pPr>
        <w:pStyle w:val="Tijeloteksta"/>
        <w:spacing w:after="0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maksimalna visina nadozida iznosi 0,9 m</w:t>
      </w:r>
    </w:p>
    <w:p w14:paraId="2C2C11D3" w14:textId="77777777" w:rsidR="001C5522" w:rsidRDefault="00000000">
      <w:pPr>
        <w:jc w:val="both"/>
        <w:rPr>
          <w:rFonts w:cs="Arial"/>
        </w:rPr>
      </w:pPr>
      <w:r>
        <w:rPr>
          <w:rFonts w:cs="Arial"/>
        </w:rPr>
        <w:t xml:space="preserve">Građevni pravci trebaju biti udaljeni od regulacijske linije javne prometnice najmanje 10 metara, dok udaljenost građevine od međa susjedne građevne čestice treba iznositi najmanje polovicu visine građevine (h/2), ali ne manje od 5,5 metara. </w:t>
      </w:r>
    </w:p>
    <w:p w14:paraId="31B49B3A" w14:textId="77777777" w:rsidR="001C5522" w:rsidRDefault="001C5522">
      <w:pPr>
        <w:jc w:val="both"/>
        <w:rPr>
          <w:rFonts w:cs="Arial"/>
          <w:highlight w:val="yellow"/>
        </w:rPr>
      </w:pPr>
    </w:p>
    <w:p w14:paraId="78B3D629" w14:textId="77777777" w:rsidR="001C5522" w:rsidRDefault="00000000">
      <w:pPr>
        <w:jc w:val="both"/>
        <w:rPr>
          <w:rFonts w:cs="Arial"/>
        </w:rPr>
      </w:pPr>
      <w:r>
        <w:rPr>
          <w:rFonts w:cs="Arial"/>
        </w:rPr>
        <w:t xml:space="preserve">Najmanje 20% građevne čestice mora se urediti kao zelena površina. </w:t>
      </w:r>
    </w:p>
    <w:p w14:paraId="262BD7C9" w14:textId="77777777" w:rsidR="001C5522" w:rsidRDefault="001C5522">
      <w:pPr>
        <w:jc w:val="both"/>
        <w:rPr>
          <w:rFonts w:cs="Arial"/>
        </w:rPr>
      </w:pPr>
    </w:p>
    <w:p w14:paraId="7B01FB47" w14:textId="77777777" w:rsidR="001C5522" w:rsidRDefault="00000000">
      <w:pPr>
        <w:jc w:val="both"/>
        <w:rPr>
          <w:rFonts w:cs="Arial"/>
        </w:rPr>
      </w:pPr>
      <w:r>
        <w:rPr>
          <w:rFonts w:cs="Arial"/>
        </w:rPr>
        <w:t>Krovište se oblikuje u skladu s usvojenom tehnologijom građenja, ovisno o vrsti same zgrade i potrebama tehnološkog procesa. Krovišta mogu biti kosa nagiba 6° – 30°, zaobljena ili ravna.</w:t>
      </w:r>
    </w:p>
    <w:p w14:paraId="1611DB04" w14:textId="77777777" w:rsidR="001C5522" w:rsidRDefault="001C5522">
      <w:pPr>
        <w:jc w:val="both"/>
        <w:rPr>
          <w:rFonts w:cs="Arial"/>
        </w:rPr>
      </w:pPr>
    </w:p>
    <w:p w14:paraId="460BE49F" w14:textId="77777777" w:rsidR="001C5522" w:rsidRDefault="00000000">
      <w:pPr>
        <w:jc w:val="both"/>
        <w:rPr>
          <w:rFonts w:cs="Arial"/>
        </w:rPr>
      </w:pPr>
      <w:r>
        <w:rPr>
          <w:rFonts w:cs="Arial"/>
        </w:rPr>
        <w:t xml:space="preserve">Zgrade treba oblikovati prema načelima suvremenog oblikovanja, uz upotrebu postojanih materijala te primjenu suvremenih tehnologija građenja. Dopuštena je </w:t>
      </w:r>
      <w:r>
        <w:rPr>
          <w:rFonts w:cs="Arial"/>
        </w:rPr>
        <w:lastRenderedPageBreak/>
        <w:t>primjena svih kvalitetnih i postojanih materijala. Posebnu pozornost potrebno je posvetiti oblikovanju pročelja građevina i elemenata vizualnih komunikacija, kako bi se ostvarila što kvalitetnija slika zone. Na krovište i pročelja moguće je ugraditi kupole za prirodno osvjetljavanje te kolektore sunčeve energije.</w:t>
      </w:r>
    </w:p>
    <w:p w14:paraId="514E7C21" w14:textId="77777777" w:rsidR="001C5522" w:rsidRDefault="001C5522">
      <w:pPr>
        <w:jc w:val="both"/>
        <w:rPr>
          <w:rFonts w:cs="Arial"/>
        </w:rPr>
      </w:pPr>
    </w:p>
    <w:p w14:paraId="4AFCEC0F" w14:textId="77777777" w:rsidR="001C5522" w:rsidRDefault="00000000">
      <w:pPr>
        <w:jc w:val="both"/>
        <w:rPr>
          <w:rFonts w:cs="Arial"/>
        </w:rPr>
      </w:pPr>
      <w:r>
        <w:rPr>
          <w:rFonts w:cs="Arial"/>
        </w:rPr>
        <w:t xml:space="preserve">Parkiranje svih potrebnih vozila mora se osigurati na građevnoj čestici. Potreban broj parkirališno – garažnih mjesta određuje se prema normativima prometa u mirovanju iz članka 15. ovih Odredbi za provođenje. </w:t>
      </w:r>
    </w:p>
    <w:p w14:paraId="63F8CEC5" w14:textId="77777777" w:rsidR="001C5522" w:rsidRDefault="001C5522">
      <w:pPr>
        <w:jc w:val="both"/>
        <w:rPr>
          <w:rFonts w:cs="Arial"/>
        </w:rPr>
      </w:pPr>
    </w:p>
    <w:p w14:paraId="5B2134CE" w14:textId="77777777" w:rsidR="001C5522" w:rsidRDefault="00000000">
      <w:pPr>
        <w:jc w:val="both"/>
        <w:rPr>
          <w:rFonts w:cs="Arial"/>
        </w:rPr>
      </w:pPr>
      <w:r>
        <w:rPr>
          <w:rFonts w:cs="Arial"/>
        </w:rPr>
        <w:t xml:space="preserve">Rubne dijelove građevnih čestica prema susjednim građevnim česticama, a posebice prema česticama s drugim namjenama, treba urediti kao pojaseve zaštitnog zelenila; drvoreda, poteza grmlja i sl. uz koje će omogućit njihovo primjereno vizualno odjeljivanje u prostoru. </w:t>
      </w:r>
    </w:p>
    <w:p w14:paraId="23F3A97D" w14:textId="77777777" w:rsidR="001C5522" w:rsidRDefault="001C5522">
      <w:pPr>
        <w:jc w:val="both"/>
        <w:rPr>
          <w:rFonts w:cs="Arial"/>
          <w:highlight w:val="yellow"/>
        </w:rPr>
      </w:pPr>
    </w:p>
    <w:p w14:paraId="55B9F467" w14:textId="77777777" w:rsidR="001C5522" w:rsidRDefault="00000000">
      <w:pPr>
        <w:jc w:val="both"/>
        <w:rPr>
          <w:rFonts w:cs="Arial"/>
        </w:rPr>
      </w:pPr>
      <w:r>
        <w:rPr>
          <w:rFonts w:cs="Arial"/>
        </w:rPr>
        <w:t xml:space="preserve">Ograda se podiže iza regulacijskog pravca u odnosu na javnu prometnu površinu. Ograda se može podizati i na međi prema susjednim građevinskim česticama. Na građevinskim česticama ograde se postavljaju s unutrašnje strane međe, ili na drugi način, ali u dogovoru sa susjedom. Najveća visina ulične ograde može biti 1,8 m, pri čemu podnožje ograde može biti izvedeno od čvrstog materijala (beton, opeka, metal i sl.) najveće visine od 50 cm. Iznimno visina ograde mogu biti i 2,0 m, kada je to nužno radi zaštite građevine ili načina njenog korištenja. </w:t>
      </w:r>
    </w:p>
    <w:p w14:paraId="59E20502" w14:textId="77777777" w:rsidR="001C5522" w:rsidRDefault="001C5522">
      <w:pPr>
        <w:jc w:val="both"/>
        <w:rPr>
          <w:rFonts w:cs="Arial"/>
        </w:rPr>
      </w:pPr>
    </w:p>
    <w:p w14:paraId="4EE705A7" w14:textId="77777777" w:rsidR="001C5522" w:rsidRDefault="00000000">
      <w:pPr>
        <w:jc w:val="both"/>
        <w:rPr>
          <w:rFonts w:cs="Arial"/>
          <w:highlight w:val="yellow"/>
        </w:rPr>
      </w:pPr>
      <w:r>
        <w:rPr>
          <w:rFonts w:cs="Arial"/>
        </w:rPr>
        <w:t xml:space="preserve">Zabranjeno je postavljanje </w:t>
      </w:r>
      <w:proofErr w:type="spellStart"/>
      <w:r>
        <w:rPr>
          <w:rFonts w:cs="Arial"/>
        </w:rPr>
        <w:t>ograd</w:t>
      </w:r>
      <w:proofErr w:type="spellEnd"/>
      <w:r>
        <w:rPr>
          <w:rFonts w:cs="Arial"/>
        </w:rPr>
        <w:t xml:space="preserve"> oštrih završetaka, bodljikave žice i drugog što bi moglo ugroziti ljudski život.</w:t>
      </w:r>
    </w:p>
    <w:p w14:paraId="0FD0AF0A" w14:textId="77777777" w:rsidR="001C5522" w:rsidRDefault="001C5522">
      <w:pPr>
        <w:jc w:val="both"/>
        <w:rPr>
          <w:rFonts w:cs="Arial"/>
          <w:highlight w:val="yellow"/>
        </w:rPr>
      </w:pPr>
    </w:p>
    <w:p w14:paraId="53D7BE2A" w14:textId="77777777" w:rsidR="001C5522" w:rsidRDefault="00000000">
      <w:pPr>
        <w:jc w:val="both"/>
        <w:rPr>
          <w:rFonts w:cs="Arial"/>
        </w:rPr>
      </w:pPr>
      <w:r>
        <w:rPr>
          <w:rFonts w:cs="Arial"/>
        </w:rPr>
        <w:t>Unutar području obuhvata Plana nije predviđena gradnja građevina društvene namjene niti je dopuštena gradnja stambenih građevina.</w:t>
      </w:r>
    </w:p>
    <w:p w14:paraId="16A73F8E" w14:textId="77777777" w:rsidR="001C5522" w:rsidRDefault="001C5522">
      <w:pPr>
        <w:tabs>
          <w:tab w:val="left" w:pos="6690"/>
        </w:tabs>
        <w:rPr>
          <w:rFonts w:cs="Arial"/>
          <w:bCs w:val="0"/>
        </w:rPr>
      </w:pPr>
    </w:p>
    <w:p w14:paraId="293DEC73" w14:textId="77777777" w:rsidR="001C5522" w:rsidRDefault="00000000">
      <w:pPr>
        <w:tabs>
          <w:tab w:val="left" w:pos="6690"/>
        </w:tabs>
        <w:rPr>
          <w:rFonts w:cs="Arial"/>
          <w:b/>
          <w:bCs w:val="0"/>
        </w:rPr>
      </w:pPr>
      <w:r>
        <w:rPr>
          <w:rFonts w:cs="Arial"/>
          <w:b/>
          <w:bCs w:val="0"/>
        </w:rPr>
        <w:t>Zaštita prirodnih i kulturno povijesnih cjelina i građevina i ambijentalnih vrijednosti</w:t>
      </w:r>
    </w:p>
    <w:p w14:paraId="47A4C4A7" w14:textId="77777777" w:rsidR="001C5522" w:rsidRDefault="00000000">
      <w:pPr>
        <w:jc w:val="both"/>
        <w:rPr>
          <w:rFonts w:cs="Arial"/>
        </w:rPr>
      </w:pPr>
      <w:r>
        <w:rPr>
          <w:rFonts w:cs="Arial"/>
        </w:rPr>
        <w:t>Unutar obuhvata Plana nema zaštićenih niti za zaštitu predloženih dijelova prirode. Područje obuhvata ne nalazi se unutar područja zaštićenih temeljem Zakona o zaštiti prirode. Sukladno Uredbi o ekološkoj mreži područje obuhvata se ne nalazi unutar područja ekološke mreže.</w:t>
      </w:r>
    </w:p>
    <w:p w14:paraId="17192272" w14:textId="77777777" w:rsidR="001C5522" w:rsidRDefault="001C5522">
      <w:pPr>
        <w:jc w:val="both"/>
        <w:rPr>
          <w:rFonts w:cs="Arial"/>
        </w:rPr>
      </w:pPr>
    </w:p>
    <w:p w14:paraId="3A4B38D8" w14:textId="77777777" w:rsidR="001C5522" w:rsidRDefault="00000000">
      <w:pPr>
        <w:jc w:val="both"/>
        <w:rPr>
          <w:rFonts w:cs="Arial"/>
        </w:rPr>
      </w:pPr>
      <w:r>
        <w:rPr>
          <w:rFonts w:cs="Arial"/>
        </w:rPr>
        <w:t xml:space="preserve">Unutar obuhvata plana nalazi se </w:t>
      </w:r>
      <w:proofErr w:type="spellStart"/>
      <w:r>
        <w:rPr>
          <w:rFonts w:cs="Arial"/>
        </w:rPr>
        <w:t>Prostonim</w:t>
      </w:r>
      <w:proofErr w:type="spellEnd"/>
      <w:r>
        <w:rPr>
          <w:rFonts w:cs="Arial"/>
        </w:rPr>
        <w:t xml:space="preserve"> planom uređenja Grada Svetog Ivana Zelina određena, krajobrazna cjelina II. kategorije, prema odredbama </w:t>
      </w:r>
      <w:proofErr w:type="spellStart"/>
      <w:r>
        <w:rPr>
          <w:rFonts w:cs="Arial"/>
        </w:rPr>
        <w:t>Prostonog</w:t>
      </w:r>
      <w:proofErr w:type="spellEnd"/>
      <w:r>
        <w:rPr>
          <w:rFonts w:cs="Arial"/>
        </w:rPr>
        <w:t xml:space="preserve"> plana uređenja Grada Svetog Ivana Zelina u II. kategoriju kulturnog krajobraza, kao krajobrazna cjelina regionalnog značaja spadaju: područje od </w:t>
      </w:r>
      <w:proofErr w:type="spellStart"/>
      <w:r>
        <w:rPr>
          <w:rFonts w:cs="Arial"/>
        </w:rPr>
        <w:t>Žitomira</w:t>
      </w:r>
      <w:proofErr w:type="spellEnd"/>
      <w:r>
        <w:rPr>
          <w:rFonts w:cs="Arial"/>
        </w:rPr>
        <w:t xml:space="preserve">, dolina potoka </w:t>
      </w:r>
      <w:proofErr w:type="spellStart"/>
      <w:r>
        <w:rPr>
          <w:rFonts w:cs="Arial"/>
        </w:rPr>
        <w:t>Moravščak</w:t>
      </w:r>
      <w:proofErr w:type="spellEnd"/>
      <w:r>
        <w:rPr>
          <w:rFonts w:cs="Arial"/>
        </w:rPr>
        <w:t xml:space="preserve"> i potoka </w:t>
      </w:r>
      <w:proofErr w:type="spellStart"/>
      <w:r>
        <w:rPr>
          <w:rFonts w:cs="Arial"/>
        </w:rPr>
        <w:t>Bedenice</w:t>
      </w:r>
      <w:proofErr w:type="spellEnd"/>
      <w:r>
        <w:rPr>
          <w:rFonts w:cs="Arial"/>
        </w:rPr>
        <w:t xml:space="preserve"> s obližnjim naseljima, dolina Lonje do Brezovca Zelinskog te područje </w:t>
      </w:r>
      <w:proofErr w:type="spellStart"/>
      <w:r>
        <w:rPr>
          <w:rFonts w:cs="Arial"/>
        </w:rPr>
        <w:t>Radoišće</w:t>
      </w:r>
      <w:proofErr w:type="spellEnd"/>
      <w:r>
        <w:rPr>
          <w:rFonts w:cs="Arial"/>
        </w:rPr>
        <w:t xml:space="preserve"> i </w:t>
      </w:r>
      <w:proofErr w:type="spellStart"/>
      <w:r>
        <w:rPr>
          <w:rFonts w:cs="Arial"/>
        </w:rPr>
        <w:t>Zrinščina</w:t>
      </w:r>
      <w:proofErr w:type="spellEnd"/>
      <w:r>
        <w:rPr>
          <w:rFonts w:cs="Arial"/>
        </w:rPr>
        <w:t xml:space="preserve">. </w:t>
      </w:r>
    </w:p>
    <w:p w14:paraId="72D0909B" w14:textId="77777777" w:rsidR="001C5522" w:rsidRDefault="001C5522">
      <w:pPr>
        <w:jc w:val="both"/>
        <w:rPr>
          <w:rFonts w:cs="Arial"/>
        </w:rPr>
      </w:pPr>
    </w:p>
    <w:p w14:paraId="464877DB" w14:textId="77777777" w:rsidR="001C5522" w:rsidRDefault="00000000">
      <w:pPr>
        <w:jc w:val="both"/>
        <w:rPr>
          <w:rFonts w:cs="Arial"/>
        </w:rPr>
      </w:pPr>
      <w:r>
        <w:rPr>
          <w:rFonts w:cs="Arial"/>
        </w:rPr>
        <w:t>U prostoru kulturnog krajobraza II. kategorije u naseljima i njihovim okolnim prostorima, čuvaju se vrijedne karakteristike prostora. Isključuje se mogućnost;</w:t>
      </w:r>
    </w:p>
    <w:p w14:paraId="652AD59D" w14:textId="77777777" w:rsidR="001C5522" w:rsidRDefault="00000000">
      <w:pPr>
        <w:numPr>
          <w:ilvl w:val="0"/>
          <w:numId w:val="3"/>
        </w:numPr>
        <w:suppressAutoHyphens/>
        <w:jc w:val="both"/>
        <w:rPr>
          <w:rFonts w:cs="Arial"/>
        </w:rPr>
      </w:pPr>
      <w:r>
        <w:rPr>
          <w:rFonts w:cs="Arial"/>
        </w:rPr>
        <w:t xml:space="preserve">provođenja </w:t>
      </w:r>
      <w:proofErr w:type="spellStart"/>
      <w:r>
        <w:rPr>
          <w:rFonts w:cs="Arial"/>
        </w:rPr>
        <w:t>hidromelioracijskih</w:t>
      </w:r>
      <w:proofErr w:type="spellEnd"/>
      <w:r>
        <w:rPr>
          <w:rFonts w:cs="Arial"/>
        </w:rPr>
        <w:t xml:space="preserve"> zahvata na velikim površinama i pravocrtne regulacije vodotoka,</w:t>
      </w:r>
    </w:p>
    <w:p w14:paraId="3751C5B2" w14:textId="77777777" w:rsidR="001C5522" w:rsidRDefault="00000000">
      <w:pPr>
        <w:numPr>
          <w:ilvl w:val="0"/>
          <w:numId w:val="3"/>
        </w:numPr>
        <w:suppressAutoHyphens/>
        <w:jc w:val="both"/>
        <w:rPr>
          <w:rFonts w:cs="Arial"/>
        </w:rPr>
      </w:pPr>
      <w:r>
        <w:rPr>
          <w:rFonts w:cs="Arial"/>
        </w:rPr>
        <w:t xml:space="preserve">lociranja nečistih proizvodnih pogona gospodarske namjene koji štetno djeluju na prirodno okruženje. </w:t>
      </w:r>
    </w:p>
    <w:p w14:paraId="571A1973" w14:textId="77777777" w:rsidR="001C5522" w:rsidRDefault="001C5522">
      <w:pPr>
        <w:jc w:val="both"/>
        <w:rPr>
          <w:rFonts w:cs="Arial"/>
        </w:rPr>
      </w:pPr>
    </w:p>
    <w:p w14:paraId="1F4F3E2D" w14:textId="77777777" w:rsidR="001C5522" w:rsidRDefault="00000000">
      <w:pPr>
        <w:jc w:val="both"/>
        <w:rPr>
          <w:rFonts w:cs="Arial"/>
        </w:rPr>
      </w:pPr>
      <w:r>
        <w:rPr>
          <w:rFonts w:cs="Arial"/>
          <w:color w:val="000000"/>
          <w:lang w:eastAsia="en-US"/>
        </w:rPr>
        <w:lastRenderedPageBreak/>
        <w:t xml:space="preserve">Unutar </w:t>
      </w:r>
      <w:r>
        <w:rPr>
          <w:rFonts w:cs="Arial"/>
        </w:rPr>
        <w:t>obuhvata Plana nema temeljem Zakona o zaštiti i očuvanju kulturnih dobara, zaštićenih kulturno-povijesnih cjelina niti građevina. Za intervencije na promatranom području nije propisana obaveza ishođenja posebnih uvjeta zaštite kulturnog dobra i prethodnog odobrenja od strane nadležnog Konzervatorskog odjela.</w:t>
      </w:r>
    </w:p>
    <w:p w14:paraId="3E10FF51" w14:textId="77777777" w:rsidR="001C5522" w:rsidRDefault="001C5522">
      <w:pPr>
        <w:pStyle w:val="tijeloteksta0"/>
        <w:ind w:firstLine="0"/>
        <w:rPr>
          <w:rFonts w:ascii="Arial" w:hAnsi="Arial" w:cs="Arial"/>
          <w:sz w:val="24"/>
        </w:rPr>
      </w:pPr>
    </w:p>
    <w:p w14:paraId="2D1F9E65" w14:textId="77777777" w:rsidR="001C5522" w:rsidRDefault="00000000">
      <w:pPr>
        <w:pStyle w:val="tijeloteksta0"/>
        <w:ind w:firstLine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U slučaju da se prilikom izvođenja građevinskih ili drugih radova otkrije arheološko nalazište ili pojedinačni nalaz radovi se moraju prekinuti i o nalazu bez odlaganja obavijestiti nadležno tijelo.</w:t>
      </w:r>
    </w:p>
    <w:p w14:paraId="310C459C" w14:textId="77777777" w:rsidR="001C5522" w:rsidRDefault="001C5522">
      <w:pPr>
        <w:pStyle w:val="tijeloteksta0"/>
        <w:ind w:firstLine="0"/>
        <w:rPr>
          <w:rFonts w:ascii="Arial" w:hAnsi="Arial" w:cs="Arial"/>
          <w:sz w:val="24"/>
        </w:rPr>
      </w:pPr>
    </w:p>
    <w:p w14:paraId="3ED73F00" w14:textId="77777777" w:rsidR="001C5522" w:rsidRDefault="00000000">
      <w:pPr>
        <w:tabs>
          <w:tab w:val="left" w:pos="6690"/>
        </w:tabs>
        <w:rPr>
          <w:rFonts w:cs="Arial"/>
          <w:bCs w:val="0"/>
        </w:rPr>
      </w:pPr>
      <w:r>
        <w:rPr>
          <w:rFonts w:cs="Arial"/>
          <w:b/>
        </w:rPr>
        <w:t>Postupanje s otpadom</w:t>
      </w:r>
    </w:p>
    <w:p w14:paraId="6298A7DB" w14:textId="77777777" w:rsidR="001C5522" w:rsidRDefault="00000000">
      <w:pPr>
        <w:jc w:val="both"/>
        <w:rPr>
          <w:rFonts w:cs="Arial"/>
        </w:rPr>
      </w:pPr>
      <w:r>
        <w:rPr>
          <w:rFonts w:cs="Arial"/>
        </w:rPr>
        <w:t xml:space="preserve">Zbrinjavanje komunalnog otpada na području Grada Sveti Ivan Zelina vrši se organiziranim odvozom </w:t>
      </w:r>
      <w:r>
        <w:rPr>
          <w:rFonts w:cs="Arial"/>
          <w:bCs w:val="0"/>
        </w:rPr>
        <w:t>prema komunalnom redu nadležnog komunalnog poduzeća</w:t>
      </w:r>
      <w:r>
        <w:rPr>
          <w:rFonts w:cs="Arial"/>
        </w:rPr>
        <w:t xml:space="preserve">, do uspostave županijskog centra za gospodarenje otpadom, te odlaganjem u </w:t>
      </w:r>
      <w:proofErr w:type="spellStart"/>
      <w:r>
        <w:rPr>
          <w:rFonts w:cs="Arial"/>
        </w:rPr>
        <w:t>reciklažnom</w:t>
      </w:r>
      <w:proofErr w:type="spellEnd"/>
      <w:r>
        <w:rPr>
          <w:rFonts w:cs="Arial"/>
        </w:rPr>
        <w:t xml:space="preserve"> dvorištu.</w:t>
      </w:r>
    </w:p>
    <w:p w14:paraId="156C79FE" w14:textId="77777777" w:rsidR="001C5522" w:rsidRDefault="001C5522">
      <w:pPr>
        <w:rPr>
          <w:rFonts w:cs="Arial"/>
          <w:highlight w:val="yellow"/>
        </w:rPr>
      </w:pPr>
    </w:p>
    <w:p w14:paraId="7D90BB4B" w14:textId="77777777" w:rsidR="001C5522" w:rsidRDefault="00000000">
      <w:pPr>
        <w:tabs>
          <w:tab w:val="left" w:pos="6690"/>
        </w:tabs>
        <w:rPr>
          <w:rFonts w:cs="Arial"/>
          <w:bCs w:val="0"/>
        </w:rPr>
      </w:pPr>
      <w:r>
        <w:rPr>
          <w:rFonts w:cs="Arial"/>
          <w:b/>
        </w:rPr>
        <w:t>Sprječavanje nepovoljnog utjecaja na okoliš</w:t>
      </w:r>
    </w:p>
    <w:p w14:paraId="346E2B07" w14:textId="77777777" w:rsidR="001C5522" w:rsidRDefault="00000000">
      <w:pPr>
        <w:tabs>
          <w:tab w:val="left" w:pos="0"/>
          <w:tab w:val="left" w:pos="567"/>
        </w:tabs>
        <w:jc w:val="both"/>
        <w:rPr>
          <w:rFonts w:cs="Arial"/>
        </w:rPr>
      </w:pPr>
      <w:r>
        <w:rPr>
          <w:rFonts w:cs="Arial"/>
          <w:color w:val="000000"/>
          <w:spacing w:val="-2"/>
        </w:rPr>
        <w:t xml:space="preserve">Kako bi se spriječio nepovoljan utjecaj na okoliš odnosno </w:t>
      </w:r>
      <w:r>
        <w:rPr>
          <w:rFonts w:cs="Arial"/>
          <w:lang w:eastAsia="en-US"/>
        </w:rPr>
        <w:t>u svrhu zaštite od onečišćenja i zagađivanja, potrebno je provoditi sljedeće mjere zaštite:</w:t>
      </w:r>
    </w:p>
    <w:p w14:paraId="01756BE9" w14:textId="77777777" w:rsidR="001C5522" w:rsidRDefault="00000000">
      <w:pPr>
        <w:tabs>
          <w:tab w:val="left" w:pos="567"/>
          <w:tab w:val="left" w:pos="1008"/>
        </w:tabs>
        <w:rPr>
          <w:rStyle w:val="FontStyle48"/>
          <w:rFonts w:ascii="Arial" w:hAnsi="Arial" w:cs="Arial"/>
          <w:color w:val="000000"/>
          <w:spacing w:val="-2"/>
          <w:sz w:val="24"/>
          <w:szCs w:val="24"/>
        </w:rPr>
      </w:pPr>
      <w:r>
        <w:rPr>
          <w:rStyle w:val="FontStyle48"/>
          <w:rFonts w:cs="Arial"/>
          <w:color w:val="000000"/>
          <w:spacing w:val="-2"/>
          <w:sz w:val="24"/>
          <w:szCs w:val="24"/>
        </w:rPr>
        <w:tab/>
        <w:t>Zaštita poljoprivrednog i šumskog tla</w:t>
      </w:r>
    </w:p>
    <w:p w14:paraId="10B97E3F" w14:textId="77777777" w:rsidR="001C5522" w:rsidRDefault="00000000">
      <w:pPr>
        <w:tabs>
          <w:tab w:val="left" w:pos="568"/>
          <w:tab w:val="left" w:pos="1008"/>
        </w:tabs>
        <w:rPr>
          <w:rStyle w:val="FontStyle48"/>
          <w:rFonts w:ascii="Arial" w:hAnsi="Arial" w:cs="Arial"/>
          <w:color w:val="000000"/>
          <w:spacing w:val="-2"/>
          <w:sz w:val="24"/>
          <w:szCs w:val="24"/>
        </w:rPr>
      </w:pPr>
      <w:r>
        <w:rPr>
          <w:rStyle w:val="FontStyle48"/>
          <w:rFonts w:cs="Arial"/>
          <w:color w:val="000000"/>
          <w:spacing w:val="-2"/>
          <w:sz w:val="24"/>
          <w:szCs w:val="24"/>
        </w:rPr>
        <w:tab/>
        <w:t>Zaštita zraka</w:t>
      </w:r>
    </w:p>
    <w:p w14:paraId="372CFDFF" w14:textId="77777777" w:rsidR="001C5522" w:rsidRDefault="00000000">
      <w:pPr>
        <w:widowControl w:val="0"/>
        <w:tabs>
          <w:tab w:val="left" w:pos="-1440"/>
          <w:tab w:val="left" w:pos="-720"/>
          <w:tab w:val="left" w:pos="0"/>
          <w:tab w:val="left" w:pos="568"/>
          <w:tab w:val="left" w:pos="720"/>
        </w:tabs>
        <w:rPr>
          <w:rFonts w:cs="Arial"/>
          <w:bCs w:val="0"/>
          <w:spacing w:val="-3"/>
          <w:lang w:eastAsia="en-US"/>
        </w:rPr>
      </w:pPr>
      <w:r>
        <w:rPr>
          <w:rFonts w:cs="Arial"/>
          <w:bCs w:val="0"/>
          <w:spacing w:val="-3"/>
          <w:lang w:eastAsia="en-US"/>
        </w:rPr>
        <w:tab/>
        <w:t>Zaštita voda</w:t>
      </w:r>
    </w:p>
    <w:p w14:paraId="5418ED13" w14:textId="77777777" w:rsidR="001C5522" w:rsidRDefault="00000000">
      <w:pPr>
        <w:widowControl w:val="0"/>
        <w:tabs>
          <w:tab w:val="left" w:pos="-1440"/>
          <w:tab w:val="left" w:pos="-720"/>
          <w:tab w:val="left" w:pos="0"/>
          <w:tab w:val="left" w:pos="567"/>
          <w:tab w:val="left" w:pos="720"/>
        </w:tabs>
        <w:rPr>
          <w:rFonts w:cs="Arial"/>
          <w:bCs w:val="0"/>
          <w:spacing w:val="-3"/>
          <w:lang w:eastAsia="en-US"/>
        </w:rPr>
      </w:pPr>
      <w:r>
        <w:rPr>
          <w:rFonts w:cs="Arial"/>
          <w:bCs w:val="0"/>
          <w:spacing w:val="-3"/>
          <w:lang w:eastAsia="en-US"/>
        </w:rPr>
        <w:tab/>
        <w:t>Zaštita podzemnih voda</w:t>
      </w:r>
    </w:p>
    <w:p w14:paraId="5B4BD45B" w14:textId="77777777" w:rsidR="001C5522" w:rsidRDefault="00000000">
      <w:pPr>
        <w:widowControl w:val="0"/>
        <w:tabs>
          <w:tab w:val="left" w:pos="-1440"/>
          <w:tab w:val="left" w:pos="-720"/>
          <w:tab w:val="left" w:pos="0"/>
          <w:tab w:val="left" w:pos="567"/>
          <w:tab w:val="left" w:pos="720"/>
        </w:tabs>
        <w:rPr>
          <w:rFonts w:cs="Arial"/>
          <w:bCs w:val="0"/>
          <w:spacing w:val="-3"/>
          <w:lang w:eastAsia="en-US"/>
        </w:rPr>
      </w:pPr>
      <w:r>
        <w:rPr>
          <w:rFonts w:cs="Arial"/>
          <w:bCs w:val="0"/>
          <w:lang w:eastAsia="en-US"/>
        </w:rPr>
        <w:tab/>
        <w:t>Zaštita od buke</w:t>
      </w:r>
    </w:p>
    <w:p w14:paraId="071E9AD4" w14:textId="77777777" w:rsidR="001C5522" w:rsidRDefault="00000000">
      <w:pPr>
        <w:tabs>
          <w:tab w:val="left" w:pos="568"/>
          <w:tab w:val="left" w:pos="1008"/>
        </w:tabs>
        <w:rPr>
          <w:rStyle w:val="FontStyle48"/>
          <w:rFonts w:ascii="Arial" w:hAnsi="Arial" w:cs="Arial"/>
          <w:color w:val="000000"/>
          <w:spacing w:val="-2"/>
          <w:sz w:val="24"/>
          <w:szCs w:val="24"/>
        </w:rPr>
      </w:pPr>
      <w:r>
        <w:rPr>
          <w:rStyle w:val="FontStyle48"/>
          <w:rFonts w:cs="Arial"/>
          <w:color w:val="000000"/>
          <w:spacing w:val="-2"/>
          <w:sz w:val="24"/>
          <w:szCs w:val="24"/>
        </w:rPr>
        <w:tab/>
        <w:t>Zaštita od požara</w:t>
      </w:r>
    </w:p>
    <w:p w14:paraId="3C265C7B" w14:textId="77777777" w:rsidR="001C5522" w:rsidRDefault="001C5522">
      <w:pPr>
        <w:widowControl w:val="0"/>
        <w:tabs>
          <w:tab w:val="left" w:pos="-1440"/>
          <w:tab w:val="left" w:pos="-720"/>
          <w:tab w:val="left" w:pos="0"/>
          <w:tab w:val="left" w:pos="568"/>
          <w:tab w:val="left" w:pos="720"/>
        </w:tabs>
        <w:rPr>
          <w:rFonts w:cs="Arial"/>
          <w:bCs w:val="0"/>
          <w:spacing w:val="-3"/>
          <w:lang w:eastAsia="en-US"/>
        </w:rPr>
      </w:pPr>
    </w:p>
    <w:p w14:paraId="26B6ADA2" w14:textId="77777777" w:rsidR="001C5522" w:rsidRDefault="00000000">
      <w:pPr>
        <w:pStyle w:val="Style2"/>
        <w:widowControl/>
        <w:spacing w:line="240" w:lineRule="auto"/>
        <w:jc w:val="both"/>
        <w:rPr>
          <w:rFonts w:ascii="Arial" w:hAnsi="Arial" w:cs="Arial"/>
        </w:rPr>
      </w:pPr>
      <w:r>
        <w:rPr>
          <w:rFonts w:ascii="Arial" w:eastAsia="Arial" w:hAnsi="Arial" w:cs="Arial"/>
        </w:rPr>
        <w:t xml:space="preserve">Urbanističke mjere zaštite od velikih nesreća planiraju se u skladu s posebnim propisima kojima se uređuje zaštita od velikih nesreća. </w:t>
      </w:r>
      <w:r>
        <w:rPr>
          <w:rFonts w:ascii="Arial" w:hAnsi="Arial" w:cs="Arial"/>
          <w:color w:val="000000"/>
          <w:spacing w:val="-2"/>
        </w:rPr>
        <w:t xml:space="preserve">Prema Procjeni rizika od velikih nesreća za Grad Sveti Ivan Zelina, </w:t>
      </w:r>
      <w:r>
        <w:rPr>
          <w:rFonts w:ascii="Arial" w:hAnsi="Arial" w:cs="Arial"/>
        </w:rPr>
        <w:t xml:space="preserve">na području Grada Svetog Ivana Zeline identificirano je 8 rizika koji predstavljaju potencijalnu ugrozu za stanovništvo, materijalna i kulturna dobra, biljni i životinjski svijet i dr. </w:t>
      </w:r>
    </w:p>
    <w:p w14:paraId="492FD640" w14:textId="77777777" w:rsidR="001C5522" w:rsidRDefault="00000000">
      <w:pPr>
        <w:tabs>
          <w:tab w:val="left" w:pos="567"/>
          <w:tab w:val="left" w:pos="1008"/>
        </w:tabs>
        <w:rPr>
          <w:rStyle w:val="FontStyle48"/>
          <w:rFonts w:ascii="Arial" w:hAnsi="Arial" w:cs="Arial"/>
          <w:color w:val="000000"/>
          <w:spacing w:val="-2"/>
          <w:sz w:val="24"/>
          <w:szCs w:val="24"/>
        </w:rPr>
      </w:pPr>
      <w:r>
        <w:rPr>
          <w:rStyle w:val="FontStyle48"/>
          <w:rFonts w:cs="Arial"/>
          <w:color w:val="000000"/>
          <w:spacing w:val="-2"/>
          <w:sz w:val="24"/>
          <w:szCs w:val="24"/>
        </w:rPr>
        <w:tab/>
        <w:t>Potres</w:t>
      </w:r>
    </w:p>
    <w:p w14:paraId="4B3B2A25" w14:textId="77777777" w:rsidR="001C5522" w:rsidRDefault="00000000">
      <w:pPr>
        <w:tabs>
          <w:tab w:val="left" w:pos="568"/>
          <w:tab w:val="left" w:pos="1008"/>
        </w:tabs>
        <w:rPr>
          <w:rStyle w:val="FontStyle48"/>
          <w:rFonts w:ascii="Arial" w:hAnsi="Arial" w:cs="Arial"/>
          <w:color w:val="000000"/>
          <w:spacing w:val="-2"/>
          <w:sz w:val="24"/>
          <w:szCs w:val="24"/>
        </w:rPr>
      </w:pPr>
      <w:r>
        <w:rPr>
          <w:rStyle w:val="FontStyle48"/>
          <w:rFonts w:cs="Arial"/>
          <w:color w:val="000000"/>
          <w:spacing w:val="-2"/>
          <w:sz w:val="24"/>
          <w:szCs w:val="24"/>
        </w:rPr>
        <w:tab/>
        <w:t>Ekstremne vremenske nepogode</w:t>
      </w:r>
    </w:p>
    <w:p w14:paraId="37CC9F90" w14:textId="77777777" w:rsidR="001C5522" w:rsidRDefault="00000000">
      <w:pPr>
        <w:widowControl w:val="0"/>
        <w:tabs>
          <w:tab w:val="left" w:pos="-1440"/>
          <w:tab w:val="left" w:pos="-720"/>
          <w:tab w:val="left" w:pos="0"/>
          <w:tab w:val="left" w:pos="568"/>
          <w:tab w:val="left" w:pos="720"/>
        </w:tabs>
        <w:rPr>
          <w:rFonts w:cs="Arial"/>
          <w:bCs w:val="0"/>
          <w:spacing w:val="-3"/>
          <w:lang w:eastAsia="en-US"/>
        </w:rPr>
      </w:pPr>
      <w:r>
        <w:rPr>
          <w:rFonts w:cs="Arial"/>
          <w:bCs w:val="0"/>
          <w:spacing w:val="-3"/>
          <w:lang w:eastAsia="en-US"/>
        </w:rPr>
        <w:tab/>
        <w:t>Epidemije i pandemije</w:t>
      </w:r>
    </w:p>
    <w:p w14:paraId="40123426" w14:textId="77777777" w:rsidR="001C5522" w:rsidRDefault="00000000">
      <w:pPr>
        <w:widowControl w:val="0"/>
        <w:tabs>
          <w:tab w:val="left" w:pos="-1440"/>
          <w:tab w:val="left" w:pos="-720"/>
          <w:tab w:val="left" w:pos="0"/>
          <w:tab w:val="left" w:pos="567"/>
          <w:tab w:val="left" w:pos="720"/>
        </w:tabs>
        <w:rPr>
          <w:rFonts w:cs="Arial"/>
          <w:bCs w:val="0"/>
          <w:spacing w:val="-3"/>
          <w:lang w:eastAsia="en-US"/>
        </w:rPr>
      </w:pPr>
      <w:r>
        <w:rPr>
          <w:rFonts w:cs="Arial"/>
          <w:bCs w:val="0"/>
          <w:spacing w:val="-3"/>
          <w:lang w:eastAsia="en-US"/>
        </w:rPr>
        <w:tab/>
        <w:t xml:space="preserve">Industrijske </w:t>
      </w:r>
      <w:r>
        <w:rPr>
          <w:rFonts w:cs="Arial"/>
        </w:rPr>
        <w:t>nesreće ili nesreće s opasnim tvarima</w:t>
      </w:r>
    </w:p>
    <w:p w14:paraId="156771AB" w14:textId="77777777" w:rsidR="001C5522" w:rsidRDefault="00000000">
      <w:pPr>
        <w:widowControl w:val="0"/>
        <w:tabs>
          <w:tab w:val="left" w:pos="-1440"/>
          <w:tab w:val="left" w:pos="-720"/>
          <w:tab w:val="left" w:pos="0"/>
          <w:tab w:val="left" w:pos="567"/>
          <w:tab w:val="left" w:pos="720"/>
        </w:tabs>
        <w:rPr>
          <w:rFonts w:cs="Arial"/>
          <w:bCs w:val="0"/>
          <w:spacing w:val="-3"/>
          <w:lang w:eastAsia="en-US"/>
        </w:rPr>
      </w:pPr>
      <w:r>
        <w:rPr>
          <w:rFonts w:cs="Arial"/>
          <w:bCs w:val="0"/>
          <w:lang w:eastAsia="en-US"/>
        </w:rPr>
        <w:tab/>
        <w:t>Degradacija tla</w:t>
      </w:r>
    </w:p>
    <w:p w14:paraId="3C807B1F" w14:textId="77777777" w:rsidR="001C5522" w:rsidRDefault="00000000">
      <w:pPr>
        <w:tabs>
          <w:tab w:val="left" w:pos="568"/>
          <w:tab w:val="left" w:pos="1008"/>
        </w:tabs>
        <w:rPr>
          <w:rFonts w:cs="Arial"/>
        </w:rPr>
      </w:pPr>
      <w:r>
        <w:rPr>
          <w:rStyle w:val="FontStyle48"/>
          <w:rFonts w:cs="Arial"/>
          <w:color w:val="000000"/>
          <w:spacing w:val="-2"/>
          <w:sz w:val="24"/>
          <w:szCs w:val="24"/>
        </w:rPr>
        <w:tab/>
        <w:t>Nesreće</w:t>
      </w:r>
      <w:r>
        <w:rPr>
          <w:rFonts w:cs="Arial"/>
        </w:rPr>
        <w:t xml:space="preserve"> na odlagalištu otpada</w:t>
      </w:r>
    </w:p>
    <w:p w14:paraId="28003179" w14:textId="77777777" w:rsidR="001C5522" w:rsidRDefault="00000000">
      <w:pPr>
        <w:tabs>
          <w:tab w:val="left" w:pos="568"/>
          <w:tab w:val="left" w:pos="1008"/>
        </w:tabs>
        <w:rPr>
          <w:rFonts w:cs="Arial"/>
        </w:rPr>
      </w:pPr>
      <w:r>
        <w:rPr>
          <w:rStyle w:val="FontStyle48"/>
          <w:rFonts w:cs="Arial"/>
          <w:color w:val="000000"/>
          <w:spacing w:val="-2"/>
          <w:sz w:val="24"/>
          <w:szCs w:val="24"/>
        </w:rPr>
        <w:tab/>
        <w:t>Nesreće</w:t>
      </w:r>
      <w:r>
        <w:rPr>
          <w:rFonts w:cs="Arial"/>
        </w:rPr>
        <w:t xml:space="preserve"> u prometu s opasnim tvarima</w:t>
      </w:r>
    </w:p>
    <w:p w14:paraId="2A76C74D" w14:textId="77777777" w:rsidR="001C5522" w:rsidRDefault="001C5522">
      <w:pPr>
        <w:tabs>
          <w:tab w:val="left" w:pos="568"/>
          <w:tab w:val="left" w:pos="1008"/>
        </w:tabs>
        <w:rPr>
          <w:rStyle w:val="FontStyle48"/>
          <w:rFonts w:ascii="Arial" w:hAnsi="Arial" w:cs="Arial"/>
          <w:color w:val="000000"/>
          <w:spacing w:val="-2"/>
          <w:sz w:val="24"/>
          <w:szCs w:val="24"/>
        </w:rPr>
      </w:pPr>
    </w:p>
    <w:p w14:paraId="29C88E5F" w14:textId="77777777" w:rsidR="001C5522" w:rsidRDefault="001C5522">
      <w:pPr>
        <w:jc w:val="both"/>
        <w:rPr>
          <w:rFonts w:cs="Arial"/>
        </w:rPr>
      </w:pPr>
    </w:p>
    <w:p w14:paraId="0E0A8B3C" w14:textId="77777777" w:rsidR="001C5522" w:rsidRDefault="001C5522">
      <w:pPr>
        <w:pStyle w:val="Tijeloteksta-uvlaka2"/>
        <w:ind w:left="0"/>
      </w:pPr>
    </w:p>
    <w:sectPr w:rsidR="001C552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E7C6F" w14:textId="77777777" w:rsidR="00E95F0F" w:rsidRDefault="00E95F0F">
      <w:r>
        <w:separator/>
      </w:r>
    </w:p>
  </w:endnote>
  <w:endnote w:type="continuationSeparator" w:id="0">
    <w:p w14:paraId="5E0E9BCD" w14:textId="77777777" w:rsidR="00E95F0F" w:rsidRDefault="00E95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1"/>
    <w:family w:val="auto"/>
    <w:pitch w:val="variable"/>
  </w:font>
  <w:font w:name="Liberation Serif">
    <w:altName w:val="Times New Roman"/>
    <w:charset w:val="01"/>
    <w:family w:val="roman"/>
    <w:pitch w:val="variable"/>
  </w:font>
  <w:font w:name="CG Times CE">
    <w:charset w:val="EE"/>
    <w:family w:val="roman"/>
    <w:pitch w:val="variable"/>
  </w:font>
  <w:font w:name="HRHelvetica">
    <w:charset w:val="EE"/>
    <w:family w:val="roman"/>
    <w:pitch w:val="variable"/>
  </w:font>
  <w:font w:name="TimesNewRomanPSMT">
    <w:charset w:val="EE"/>
    <w:family w:val="roman"/>
    <w:pitch w:val="variable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InterstateHR">
    <w:altName w:val="Cambria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B30BE" w14:textId="77777777" w:rsidR="001C5522" w:rsidRDefault="00000000">
    <w:pPr>
      <w:pStyle w:val="Podnoje"/>
      <w:jc w:val="right"/>
    </w:pPr>
    <w:r>
      <w:rPr>
        <w:sz w:val="18"/>
        <w:szCs w:val="18"/>
      </w:rP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</w:p>
  <w:p w14:paraId="5B79D2F9" w14:textId="77777777" w:rsidR="001C5522" w:rsidRDefault="00000000">
    <w:pPr>
      <w:pStyle w:val="Podnoje"/>
      <w:pBdr>
        <w:top w:val="single" w:sz="4" w:space="1" w:color="00000A"/>
      </w:pBdr>
    </w:pPr>
    <w:r>
      <w:rPr>
        <w:rFonts w:cs="Arial"/>
        <w:b/>
        <w:sz w:val="16"/>
      </w:rPr>
      <w:t>PRIJEDLOG PLANA ZA JAVNU RASPRAVU</w:t>
    </w:r>
    <w:r>
      <w:rPr>
        <w:rFonts w:cs="Arial"/>
        <w:b/>
        <w:sz w:val="16"/>
      </w:rPr>
      <w:tab/>
    </w:r>
    <w:r>
      <w:rPr>
        <w:rFonts w:cs="Arial"/>
        <w:b/>
        <w:sz w:val="16"/>
      </w:rPr>
      <w:tab/>
    </w:r>
    <w:r>
      <w:rPr>
        <w:rFonts w:cs="Arial"/>
        <w:b/>
        <w:sz w:val="16"/>
      </w:rPr>
      <w:tab/>
    </w:r>
    <w:r>
      <w:rPr>
        <w:rFonts w:cs="Arial"/>
        <w:b/>
        <w:sz w:val="16"/>
      </w:rPr>
      <w:tab/>
    </w:r>
    <w:r>
      <w:rPr>
        <w:rFonts w:cs="Arial"/>
        <w:b/>
        <w:sz w:val="16"/>
      </w:rPr>
      <w:tab/>
    </w:r>
    <w:r>
      <w:rPr>
        <w:rFonts w:cs="Arial"/>
        <w:b/>
        <w:sz w:val="16"/>
      </w:rPr>
      <w:tab/>
      <w:t xml:space="preserve">     ARHEO d.o.o. - Zagreb</w:t>
    </w:r>
  </w:p>
  <w:p w14:paraId="6B9F6E4D" w14:textId="77777777" w:rsidR="001C5522" w:rsidRDefault="001C5522">
    <w:pPr>
      <w:pStyle w:val="Podnoje"/>
      <w:pBdr>
        <w:top w:val="single" w:sz="4" w:space="1" w:color="00000A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A71CA" w14:textId="77777777" w:rsidR="00E95F0F" w:rsidRDefault="00E95F0F">
      <w:r>
        <w:separator/>
      </w:r>
    </w:p>
  </w:footnote>
  <w:footnote w:type="continuationSeparator" w:id="0">
    <w:p w14:paraId="62106E0C" w14:textId="77777777" w:rsidR="00E95F0F" w:rsidRDefault="00E95F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EA23C" w14:textId="77777777" w:rsidR="001C5522" w:rsidRDefault="00000000">
    <w:pPr>
      <w:pStyle w:val="Zaglavlje"/>
      <w:pBdr>
        <w:bottom w:val="single" w:sz="6" w:space="1" w:color="000001"/>
      </w:pBdr>
      <w:tabs>
        <w:tab w:val="right" w:pos="9639"/>
      </w:tabs>
      <w:jc w:val="center"/>
      <w:rPr>
        <w:rFonts w:cs="Arial"/>
        <w:b/>
        <w:sz w:val="16"/>
      </w:rPr>
    </w:pPr>
    <w:r>
      <w:rPr>
        <w:rFonts w:cs="Arial"/>
        <w:b/>
        <w:sz w:val="16"/>
      </w:rPr>
      <w:t xml:space="preserve">URBANISTIČKI PLAN UREĐENJA ZONE GOSPODRASKE NAMJENE (I,K) OBREŽ ZELINSKI </w:t>
    </w:r>
  </w:p>
  <w:p w14:paraId="19F290D2" w14:textId="77777777" w:rsidR="001C5522" w:rsidRDefault="001C5522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945C24"/>
    <w:multiLevelType w:val="multilevel"/>
    <w:tmpl w:val="3DFA20CA"/>
    <w:lvl w:ilvl="0">
      <w:start w:val="3"/>
      <w:numFmt w:val="bullet"/>
      <w:lvlText w:val="-"/>
      <w:lvlJc w:val="left"/>
      <w:pPr>
        <w:ind w:left="1069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C677D2C"/>
    <w:multiLevelType w:val="multilevel"/>
    <w:tmpl w:val="94DE6DD4"/>
    <w:lvl w:ilvl="0">
      <w:start w:val="1"/>
      <w:numFmt w:val="upperRoman"/>
      <w:lvlText w:val="%1."/>
      <w:lvlJc w:val="left"/>
      <w:pPr>
        <w:tabs>
          <w:tab w:val="num" w:pos="1004"/>
        </w:tabs>
        <w:ind w:left="1004" w:hanging="720"/>
      </w:p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2" w15:restartNumberingAfterBreak="0">
    <w:nsid w:val="482F78B0"/>
    <w:multiLevelType w:val="multilevel"/>
    <w:tmpl w:val="81C8439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646B2E4D"/>
    <w:multiLevelType w:val="multilevel"/>
    <w:tmpl w:val="DD2A1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6BD47EC9"/>
    <w:multiLevelType w:val="multilevel"/>
    <w:tmpl w:val="707CA36C"/>
    <w:lvl w:ilvl="0">
      <w:start w:val="1"/>
      <w:numFmt w:val="bullet"/>
      <w:lvlText w:val="-"/>
      <w:lvlJc w:val="left"/>
      <w:pPr>
        <w:ind w:left="1440" w:hanging="360"/>
      </w:pPr>
      <w:rPr>
        <w:rFonts w:ascii="Liberation Serif" w:hAnsi="Liberation Serif" w:cs="Aria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551770111">
    <w:abstractNumId w:val="1"/>
  </w:num>
  <w:num w:numId="2" w16cid:durableId="1586841849">
    <w:abstractNumId w:val="3"/>
  </w:num>
  <w:num w:numId="3" w16cid:durableId="1173423232">
    <w:abstractNumId w:val="4"/>
  </w:num>
  <w:num w:numId="4" w16cid:durableId="308872546">
    <w:abstractNumId w:val="0"/>
  </w:num>
  <w:num w:numId="5" w16cid:durableId="12383972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5522"/>
    <w:rsid w:val="001C5522"/>
    <w:rsid w:val="004C55DC"/>
    <w:rsid w:val="00E95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65B02"/>
  <w15:docId w15:val="{BC3EF22F-C60D-435B-B3F6-B82267E70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6A05"/>
    <w:rPr>
      <w:rFonts w:ascii="Arial" w:hAnsi="Arial"/>
      <w:bCs/>
      <w:color w:val="00000A"/>
      <w:sz w:val="24"/>
      <w:szCs w:val="24"/>
      <w:lang w:val="hr-HR" w:eastAsia="hr-HR"/>
    </w:rPr>
  </w:style>
  <w:style w:type="paragraph" w:styleId="Naslov1">
    <w:name w:val="heading 1"/>
    <w:basedOn w:val="Normal"/>
    <w:next w:val="Normal"/>
    <w:link w:val="Naslov1Char"/>
    <w:qFormat/>
    <w:rsid w:val="00C90034"/>
    <w:pPr>
      <w:keepNext/>
      <w:spacing w:before="120" w:after="60"/>
      <w:jc w:val="center"/>
      <w:outlineLvl w:val="0"/>
    </w:pPr>
    <w:rPr>
      <w:rFonts w:ascii="CG Times CE" w:hAnsi="CG Times CE" w:cs="Arial"/>
      <w:b/>
      <w:sz w:val="36"/>
      <w:lang w:val="en-GB"/>
    </w:rPr>
  </w:style>
  <w:style w:type="paragraph" w:styleId="Naslov2">
    <w:name w:val="heading 2"/>
    <w:basedOn w:val="Normal"/>
    <w:next w:val="Normal"/>
    <w:link w:val="Naslov2Char"/>
    <w:qFormat/>
    <w:rsid w:val="00C90034"/>
    <w:pPr>
      <w:keepNext/>
      <w:pBdr>
        <w:bottom w:val="single" w:sz="12" w:space="1" w:color="00000A"/>
      </w:pBdr>
      <w:spacing w:before="120"/>
      <w:jc w:val="center"/>
      <w:outlineLvl w:val="1"/>
    </w:pPr>
    <w:rPr>
      <w:rFonts w:ascii="CG Times CE" w:hAnsi="CG Times CE"/>
      <w:b/>
      <w:sz w:val="36"/>
      <w:lang w:val="en-GB"/>
    </w:rPr>
  </w:style>
  <w:style w:type="paragraph" w:styleId="Naslov3">
    <w:name w:val="heading 3"/>
    <w:basedOn w:val="Normal"/>
    <w:next w:val="Normal"/>
    <w:link w:val="Naslov3Char"/>
    <w:qFormat/>
    <w:rsid w:val="00C90034"/>
    <w:pPr>
      <w:keepNext/>
      <w:pBdr>
        <w:bottom w:val="single" w:sz="6" w:space="1" w:color="00000A"/>
      </w:pBdr>
      <w:spacing w:before="240" w:after="60"/>
      <w:outlineLvl w:val="2"/>
    </w:pPr>
    <w:rPr>
      <w:rFonts w:ascii="CG Times CE" w:hAnsi="CG Times CE"/>
      <w:b/>
      <w:sz w:val="32"/>
    </w:rPr>
  </w:style>
  <w:style w:type="paragraph" w:styleId="Naslov4">
    <w:name w:val="heading 4"/>
    <w:basedOn w:val="Normal"/>
    <w:next w:val="Normal"/>
    <w:link w:val="Naslov4Char"/>
    <w:qFormat/>
    <w:rsid w:val="00C90034"/>
    <w:pPr>
      <w:keepNext/>
      <w:outlineLvl w:val="3"/>
    </w:pPr>
    <w:rPr>
      <w:b/>
    </w:rPr>
  </w:style>
  <w:style w:type="paragraph" w:styleId="Naslov5">
    <w:name w:val="heading 5"/>
    <w:basedOn w:val="Normal"/>
    <w:next w:val="Normal"/>
    <w:link w:val="Naslov5Char"/>
    <w:qFormat/>
    <w:rsid w:val="00C90034"/>
    <w:pPr>
      <w:keepNext/>
      <w:outlineLvl w:val="4"/>
    </w:pPr>
    <w:rPr>
      <w:b/>
    </w:rPr>
  </w:style>
  <w:style w:type="paragraph" w:styleId="Naslov6">
    <w:name w:val="heading 6"/>
    <w:basedOn w:val="Normal"/>
    <w:next w:val="Normal"/>
    <w:link w:val="Naslov6Char"/>
    <w:qFormat/>
    <w:rsid w:val="00C90034"/>
    <w:pPr>
      <w:keepNext/>
      <w:outlineLvl w:val="5"/>
    </w:pPr>
    <w:rPr>
      <w:sz w:val="20"/>
    </w:rPr>
  </w:style>
  <w:style w:type="paragraph" w:styleId="Naslov7">
    <w:name w:val="heading 7"/>
    <w:basedOn w:val="Normal"/>
    <w:next w:val="Normal"/>
    <w:link w:val="Naslov7Char"/>
    <w:qFormat/>
    <w:rsid w:val="00C90034"/>
    <w:pPr>
      <w:keepNext/>
      <w:jc w:val="center"/>
      <w:outlineLvl w:val="6"/>
    </w:pPr>
    <w:rPr>
      <w:b/>
      <w:sz w:val="20"/>
    </w:rPr>
  </w:style>
  <w:style w:type="paragraph" w:styleId="Naslov8">
    <w:name w:val="heading 8"/>
    <w:basedOn w:val="Normal"/>
    <w:next w:val="Normal"/>
    <w:link w:val="Naslov8Char"/>
    <w:qFormat/>
    <w:rsid w:val="00C90034"/>
    <w:pPr>
      <w:keepNext/>
      <w:outlineLvl w:val="7"/>
    </w:pPr>
    <w:rPr>
      <w:b/>
      <w:caps/>
      <w:sz w:val="20"/>
      <w:lang w:val="fr-F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qFormat/>
    <w:rsid w:val="00926842"/>
    <w:rPr>
      <w:rFonts w:ascii="CG Times CE" w:hAnsi="CG Times CE" w:cs="Arial"/>
      <w:b/>
      <w:i/>
      <w:sz w:val="36"/>
      <w:lang w:val="en-GB" w:eastAsia="en-US"/>
    </w:rPr>
  </w:style>
  <w:style w:type="character" w:customStyle="1" w:styleId="Naslov2Char">
    <w:name w:val="Naslov 2 Char"/>
    <w:basedOn w:val="Zadanifontodlomka"/>
    <w:link w:val="Naslov2"/>
    <w:qFormat/>
    <w:rsid w:val="00C90034"/>
    <w:rPr>
      <w:rFonts w:ascii="CG Times CE" w:hAnsi="CG Times CE"/>
      <w:b/>
      <w:i/>
      <w:sz w:val="36"/>
      <w:lang w:val="en-GB" w:eastAsia="en-US"/>
    </w:rPr>
  </w:style>
  <w:style w:type="character" w:customStyle="1" w:styleId="Naslov3Char">
    <w:name w:val="Naslov 3 Char"/>
    <w:basedOn w:val="Zadanifontodlomka"/>
    <w:link w:val="Naslov3"/>
    <w:qFormat/>
    <w:rsid w:val="00C90034"/>
    <w:rPr>
      <w:rFonts w:ascii="CG Times CE" w:hAnsi="CG Times CE"/>
      <w:b/>
      <w:i/>
      <w:sz w:val="32"/>
      <w:lang w:val="en-US" w:eastAsia="en-US"/>
    </w:rPr>
  </w:style>
  <w:style w:type="character" w:customStyle="1" w:styleId="Naslov4Char">
    <w:name w:val="Naslov 4 Char"/>
    <w:basedOn w:val="Zadanifontodlomka"/>
    <w:link w:val="Naslov4"/>
    <w:qFormat/>
    <w:rsid w:val="00C90034"/>
    <w:rPr>
      <w:rFonts w:ascii="Arial" w:hAnsi="Arial"/>
      <w:b/>
      <w:sz w:val="22"/>
      <w:lang w:eastAsia="en-US"/>
    </w:rPr>
  </w:style>
  <w:style w:type="character" w:customStyle="1" w:styleId="Naslov5Char">
    <w:name w:val="Naslov 5 Char"/>
    <w:basedOn w:val="Zadanifontodlomka"/>
    <w:link w:val="Naslov5"/>
    <w:qFormat/>
    <w:rsid w:val="00C90034"/>
    <w:rPr>
      <w:rFonts w:ascii="Arial" w:hAnsi="Arial"/>
      <w:b/>
      <w:sz w:val="22"/>
      <w:lang w:eastAsia="en-US"/>
    </w:rPr>
  </w:style>
  <w:style w:type="character" w:customStyle="1" w:styleId="Naslov6Char">
    <w:name w:val="Naslov 6 Char"/>
    <w:basedOn w:val="Zadanifontodlomka"/>
    <w:link w:val="Naslov6"/>
    <w:qFormat/>
    <w:rsid w:val="00C90034"/>
    <w:rPr>
      <w:rFonts w:ascii="Arial" w:hAnsi="Arial"/>
      <w:i/>
      <w:lang w:val="en-US" w:eastAsia="en-US"/>
    </w:rPr>
  </w:style>
  <w:style w:type="character" w:customStyle="1" w:styleId="Naslov7Char">
    <w:name w:val="Naslov 7 Char"/>
    <w:basedOn w:val="Zadanifontodlomka"/>
    <w:link w:val="Naslov7"/>
    <w:qFormat/>
    <w:rsid w:val="00C90034"/>
    <w:rPr>
      <w:rFonts w:ascii="Arial" w:hAnsi="Arial"/>
      <w:b/>
      <w:i/>
      <w:lang w:val="en-US" w:eastAsia="en-US"/>
    </w:rPr>
  </w:style>
  <w:style w:type="character" w:customStyle="1" w:styleId="Naslov8Char">
    <w:name w:val="Naslov 8 Char"/>
    <w:basedOn w:val="Zadanifontodlomka"/>
    <w:link w:val="Naslov8"/>
    <w:qFormat/>
    <w:rsid w:val="00C90034"/>
    <w:rPr>
      <w:rFonts w:ascii="Arial" w:hAnsi="Arial"/>
      <w:b/>
      <w:bCs/>
      <w:i/>
      <w:caps/>
      <w:lang w:val="fr-FR" w:eastAsia="en-US"/>
    </w:rPr>
  </w:style>
  <w:style w:type="character" w:customStyle="1" w:styleId="lanak">
    <w:name w:val="članak"/>
    <w:basedOn w:val="Zadanifontodlomka"/>
    <w:qFormat/>
    <w:rsid w:val="007D6CFD"/>
    <w:rPr>
      <w:rFonts w:ascii="Arial" w:hAnsi="Arial"/>
      <w:b/>
      <w:bCs/>
      <w:sz w:val="24"/>
    </w:rPr>
  </w:style>
  <w:style w:type="character" w:customStyle="1" w:styleId="LANAKChar">
    <w:name w:val="ČLANAK Char"/>
    <w:basedOn w:val="Zadanifontodlomka"/>
    <w:link w:val="LANAK0"/>
    <w:qFormat/>
    <w:rsid w:val="00FD3FCE"/>
    <w:rPr>
      <w:rFonts w:ascii="Arial" w:hAnsi="Arial" w:cs="Arial"/>
      <w:b/>
      <w:bCs/>
      <w:sz w:val="24"/>
      <w:szCs w:val="24"/>
    </w:rPr>
  </w:style>
  <w:style w:type="character" w:customStyle="1" w:styleId="Tijeloteksta-uvlaka2Char">
    <w:name w:val="Tijelo teksta - uvlaka 2 Char"/>
    <w:basedOn w:val="Zadanifontodlomka"/>
    <w:link w:val="Tijeloteksta-uvlaka2"/>
    <w:semiHidden/>
    <w:qFormat/>
    <w:rsid w:val="00336A05"/>
    <w:rPr>
      <w:rFonts w:ascii="Arial" w:hAnsi="Arial"/>
      <w:bCs/>
      <w:sz w:val="24"/>
      <w:szCs w:val="24"/>
    </w:rPr>
  </w:style>
  <w:style w:type="character" w:customStyle="1" w:styleId="Tijeloteksta-uvlaka3Char">
    <w:name w:val="Tijelo teksta - uvlaka 3 Char"/>
    <w:basedOn w:val="Zadanifontodlomka"/>
    <w:link w:val="Tijeloteksta-uvlaka3"/>
    <w:semiHidden/>
    <w:qFormat/>
    <w:rsid w:val="00336A05"/>
    <w:rPr>
      <w:rFonts w:ascii="Arial" w:hAnsi="Arial" w:cs="Arial"/>
      <w:bCs/>
      <w:color w:val="000000"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semiHidden/>
    <w:qFormat/>
    <w:rsid w:val="00336A05"/>
    <w:rPr>
      <w:rFonts w:ascii="HRHelvetica" w:hAnsi="HRHelvetica"/>
      <w:bCs/>
      <w:sz w:val="22"/>
      <w:lang w:eastAsia="en-US"/>
    </w:rPr>
  </w:style>
  <w:style w:type="character" w:customStyle="1" w:styleId="ZaglavljeChar">
    <w:name w:val="Zaglavlje Char"/>
    <w:basedOn w:val="Zadanifontodlomka"/>
    <w:link w:val="Zaglavlje"/>
    <w:uiPriority w:val="99"/>
    <w:qFormat/>
    <w:rsid w:val="00336A05"/>
    <w:rPr>
      <w:rFonts w:ascii="Arial" w:hAnsi="Arial"/>
      <w:bCs/>
      <w:sz w:val="24"/>
      <w:szCs w:val="24"/>
    </w:rPr>
  </w:style>
  <w:style w:type="character" w:customStyle="1" w:styleId="PodnojeChar">
    <w:name w:val="Podnožje Char"/>
    <w:basedOn w:val="Zadanifontodlomka"/>
    <w:link w:val="Podnoje"/>
    <w:uiPriority w:val="99"/>
    <w:qFormat/>
    <w:rsid w:val="00336A05"/>
    <w:rPr>
      <w:rFonts w:ascii="Arial" w:hAnsi="Arial"/>
      <w:bCs/>
      <w:sz w:val="24"/>
      <w:szCs w:val="24"/>
    </w:rPr>
  </w:style>
  <w:style w:type="character" w:customStyle="1" w:styleId="uChar">
    <w:name w:val="u Char"/>
    <w:basedOn w:val="Zadanifontodlomka"/>
    <w:semiHidden/>
    <w:qFormat/>
    <w:rsid w:val="00A729AD"/>
    <w:rPr>
      <w:rFonts w:ascii="HRHelvetica" w:hAnsi="HRHelvetica"/>
      <w:bCs/>
      <w:sz w:val="22"/>
      <w:lang w:val="hr-HR" w:eastAsia="en-US" w:bidi="ar-SA"/>
    </w:rPr>
  </w:style>
  <w:style w:type="character" w:customStyle="1" w:styleId="Internetskapoveznica">
    <w:name w:val="Internetska poveznica"/>
    <w:basedOn w:val="Zadanifontodlomka"/>
    <w:uiPriority w:val="99"/>
    <w:semiHidden/>
    <w:unhideWhenUsed/>
    <w:rsid w:val="002B6F4F"/>
    <w:rPr>
      <w:color w:val="0000FF"/>
      <w:u w:val="single"/>
    </w:rPr>
  </w:style>
  <w:style w:type="character" w:customStyle="1" w:styleId="fontstyle01">
    <w:name w:val="fontstyle01"/>
    <w:basedOn w:val="Zadanifontodlomka"/>
    <w:qFormat/>
    <w:rsid w:val="008330DA"/>
    <w:rPr>
      <w:rFonts w:ascii="TimesNewRomanPSMT" w:hAnsi="TimesNewRomanPSMT"/>
      <w:b w:val="0"/>
      <w:bCs w:val="0"/>
      <w:i w:val="0"/>
      <w:iCs w:val="0"/>
      <w:color w:val="000000"/>
      <w:sz w:val="24"/>
      <w:szCs w:val="24"/>
    </w:rPr>
  </w:style>
  <w:style w:type="character" w:customStyle="1" w:styleId="ListLabel1">
    <w:name w:val="ListLabel 1"/>
    <w:qFormat/>
    <w:rPr>
      <w:rFonts w:eastAsia="Times New Roman" w:cs="Arial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ascii="Arial" w:eastAsia="Times New Roman" w:hAnsi="Arial" w:cs="Times New Roman"/>
      <w:color w:val="00000A"/>
      <w:sz w:val="24"/>
    </w:rPr>
  </w:style>
  <w:style w:type="character" w:customStyle="1" w:styleId="ListLabel6">
    <w:name w:val="ListLabel 6"/>
    <w:qFormat/>
    <w:rPr>
      <w:b w:val="0"/>
      <w:i w:val="0"/>
      <w:sz w:val="22"/>
    </w:rPr>
  </w:style>
  <w:style w:type="character" w:customStyle="1" w:styleId="ListLabel7">
    <w:name w:val="ListLabel 7"/>
    <w:qFormat/>
    <w:rPr>
      <w:b w:val="0"/>
      <w:i w:val="0"/>
      <w:sz w:val="22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b w:val="0"/>
      <w:i w:val="0"/>
      <w:sz w:val="22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b w:val="0"/>
      <w:i w:val="0"/>
      <w:sz w:val="22"/>
    </w:rPr>
  </w:style>
  <w:style w:type="character" w:customStyle="1" w:styleId="ListLabel16">
    <w:name w:val="ListLabel 16"/>
    <w:qFormat/>
    <w:rPr>
      <w:b w:val="0"/>
      <w:i w:val="0"/>
      <w:sz w:val="22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b w:val="0"/>
      <w:i w:val="0"/>
      <w:sz w:val="22"/>
    </w:rPr>
  </w:style>
  <w:style w:type="character" w:customStyle="1" w:styleId="ListLabel21">
    <w:name w:val="ListLabel 21"/>
    <w:qFormat/>
    <w:rPr>
      <w:b w:val="0"/>
      <w:i w:val="0"/>
      <w:sz w:val="22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b w:val="0"/>
      <w:i w:val="0"/>
      <w:sz w:val="22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Symbol"/>
      <w:b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  <w:sz w:val="24"/>
      <w:szCs w:val="24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rFonts w:cs="Symbol"/>
      <w:sz w:val="24"/>
      <w:szCs w:val="24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b w:val="0"/>
      <w:i w:val="0"/>
      <w:sz w:val="22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Symbol"/>
      <w:b/>
      <w:color w:val="00000A"/>
      <w:sz w:val="24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Wingdings"/>
    </w:rPr>
  </w:style>
  <w:style w:type="character" w:customStyle="1" w:styleId="ListLabel54">
    <w:name w:val="ListLabel 54"/>
    <w:qFormat/>
    <w:rPr>
      <w:rFonts w:cs="Symbol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Wingdings"/>
    </w:rPr>
  </w:style>
  <w:style w:type="character" w:customStyle="1" w:styleId="ListLabel57">
    <w:name w:val="ListLabel 57"/>
    <w:qFormat/>
    <w:rPr>
      <w:rFonts w:cs="Symbol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Wingdings"/>
    </w:rPr>
  </w:style>
  <w:style w:type="character" w:customStyle="1" w:styleId="ListLabel60">
    <w:name w:val="ListLabel 60"/>
    <w:qFormat/>
    <w:rPr>
      <w:rFonts w:cs="Symbol"/>
      <w:b w:val="0"/>
    </w:rPr>
  </w:style>
  <w:style w:type="character" w:customStyle="1" w:styleId="ListLabel61">
    <w:name w:val="ListLabel 61"/>
    <w:qFormat/>
    <w:rPr>
      <w:rFonts w:cs="Symbol"/>
      <w:b w:val="0"/>
      <w:i w:val="0"/>
      <w:sz w:val="22"/>
    </w:rPr>
  </w:style>
  <w:style w:type="character" w:customStyle="1" w:styleId="ListLabel62">
    <w:name w:val="ListLabel 62"/>
    <w:qFormat/>
    <w:rPr>
      <w:rFonts w:cs="Wingdings"/>
    </w:rPr>
  </w:style>
  <w:style w:type="character" w:customStyle="1" w:styleId="ListLabel63">
    <w:name w:val="ListLabel 63"/>
    <w:qFormat/>
    <w:rPr>
      <w:rFonts w:cs="Symbol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Wingdings"/>
    </w:rPr>
  </w:style>
  <w:style w:type="character" w:customStyle="1" w:styleId="ListLabel66">
    <w:name w:val="ListLabel 66"/>
    <w:qFormat/>
    <w:rPr>
      <w:rFonts w:cs="Symbol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Wingdings"/>
    </w:rPr>
  </w:style>
  <w:style w:type="character" w:customStyle="1" w:styleId="ListLabel69">
    <w:name w:val="ListLabel 69"/>
    <w:qFormat/>
    <w:rPr>
      <w:rFonts w:ascii="Arial" w:hAnsi="Arial" w:cs="Times New Roman"/>
      <w:color w:val="00000A"/>
      <w:sz w:val="24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Wingdings"/>
    </w:rPr>
  </w:style>
  <w:style w:type="character" w:customStyle="1" w:styleId="ListLabel72">
    <w:name w:val="ListLabel 72"/>
    <w:qFormat/>
    <w:rPr>
      <w:rFonts w:cs="Symbol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Wingdings"/>
    </w:rPr>
  </w:style>
  <w:style w:type="character" w:customStyle="1" w:styleId="ListLabel75">
    <w:name w:val="ListLabel 75"/>
    <w:qFormat/>
    <w:rPr>
      <w:rFonts w:cs="Symbol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Wingdings"/>
    </w:rPr>
  </w:style>
  <w:style w:type="character" w:customStyle="1" w:styleId="ListLabel78">
    <w:name w:val="ListLabel 78"/>
    <w:qFormat/>
    <w:rPr>
      <w:rFonts w:ascii="Arial" w:hAnsi="Arial" w:cs="Symbol"/>
      <w:b w:val="0"/>
      <w:i w:val="0"/>
      <w:sz w:val="22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Wingdings"/>
    </w:rPr>
  </w:style>
  <w:style w:type="character" w:customStyle="1" w:styleId="ListLabel81">
    <w:name w:val="ListLabel 81"/>
    <w:qFormat/>
    <w:rPr>
      <w:rFonts w:cs="Symbol"/>
    </w:rPr>
  </w:style>
  <w:style w:type="character" w:customStyle="1" w:styleId="ListLabel82">
    <w:name w:val="ListLabel 82"/>
    <w:qFormat/>
    <w:rPr>
      <w:rFonts w:cs="Courier New"/>
    </w:rPr>
  </w:style>
  <w:style w:type="character" w:customStyle="1" w:styleId="ListLabel83">
    <w:name w:val="ListLabel 83"/>
    <w:qFormat/>
    <w:rPr>
      <w:rFonts w:cs="Wingdings"/>
    </w:rPr>
  </w:style>
  <w:style w:type="character" w:customStyle="1" w:styleId="ListLabel84">
    <w:name w:val="ListLabel 84"/>
    <w:qFormat/>
    <w:rPr>
      <w:rFonts w:cs="Symbol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cs="Wingdings"/>
    </w:rPr>
  </w:style>
  <w:style w:type="character" w:customStyle="1" w:styleId="ListLabel87">
    <w:name w:val="ListLabel 87"/>
    <w:qFormat/>
    <w:rPr>
      <w:rFonts w:cs="Wingdings"/>
      <w:sz w:val="24"/>
    </w:rPr>
  </w:style>
  <w:style w:type="character" w:customStyle="1" w:styleId="ListLabel88">
    <w:name w:val="ListLabel 88"/>
    <w:qFormat/>
    <w:rPr>
      <w:rFonts w:cs="Wingdings"/>
      <w:sz w:val="24"/>
    </w:rPr>
  </w:style>
  <w:style w:type="character" w:customStyle="1" w:styleId="ListLabel89">
    <w:name w:val="ListLabel 89"/>
    <w:qFormat/>
    <w:rPr>
      <w:rFonts w:cs="Symbol"/>
      <w:b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Wingdings"/>
    </w:rPr>
  </w:style>
  <w:style w:type="character" w:customStyle="1" w:styleId="ListLabel92">
    <w:name w:val="ListLabel 92"/>
    <w:qFormat/>
    <w:rPr>
      <w:rFonts w:cs="Symbol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Wingdings"/>
    </w:rPr>
  </w:style>
  <w:style w:type="character" w:customStyle="1" w:styleId="ListLabel95">
    <w:name w:val="ListLabel 95"/>
    <w:qFormat/>
    <w:rPr>
      <w:rFonts w:cs="Symbol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Wingdings"/>
    </w:rPr>
  </w:style>
  <w:style w:type="character" w:customStyle="1" w:styleId="ListLabel98">
    <w:name w:val="ListLabel 98"/>
    <w:qFormat/>
    <w:rPr>
      <w:rFonts w:cs="Symbol"/>
    </w:rPr>
  </w:style>
  <w:style w:type="character" w:customStyle="1" w:styleId="ListLabel99">
    <w:name w:val="ListLabel 99"/>
    <w:qFormat/>
    <w:rPr>
      <w:rFonts w:cs="Symbol"/>
      <w:sz w:val="24"/>
      <w:szCs w:val="24"/>
    </w:rPr>
  </w:style>
  <w:style w:type="character" w:customStyle="1" w:styleId="ListLabel100">
    <w:name w:val="ListLabel 100"/>
    <w:qFormat/>
    <w:rPr>
      <w:rFonts w:cs="Courier New"/>
    </w:rPr>
  </w:style>
  <w:style w:type="character" w:customStyle="1" w:styleId="ListLabel101">
    <w:name w:val="ListLabel 101"/>
    <w:qFormat/>
    <w:rPr>
      <w:rFonts w:cs="Wingdings"/>
    </w:rPr>
  </w:style>
  <w:style w:type="character" w:customStyle="1" w:styleId="ListLabel102">
    <w:name w:val="ListLabel 102"/>
    <w:qFormat/>
    <w:rPr>
      <w:rFonts w:cs="Symbol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rFonts w:cs="Wingdings"/>
    </w:rPr>
  </w:style>
  <w:style w:type="character" w:customStyle="1" w:styleId="ListLabel105">
    <w:name w:val="ListLabel 105"/>
    <w:qFormat/>
    <w:rPr>
      <w:rFonts w:cs="Symbol"/>
    </w:rPr>
  </w:style>
  <w:style w:type="character" w:customStyle="1" w:styleId="ListLabel106">
    <w:name w:val="ListLabel 106"/>
    <w:qFormat/>
    <w:rPr>
      <w:rFonts w:cs="Courier New"/>
    </w:rPr>
  </w:style>
  <w:style w:type="character" w:customStyle="1" w:styleId="ListLabel107">
    <w:name w:val="ListLabel 107"/>
    <w:qFormat/>
    <w:rPr>
      <w:rFonts w:cs="Wingdings"/>
    </w:rPr>
  </w:style>
  <w:style w:type="character" w:customStyle="1" w:styleId="ListLabel108">
    <w:name w:val="ListLabel 108"/>
    <w:qFormat/>
    <w:rPr>
      <w:rFonts w:cs="Symbol"/>
    </w:rPr>
  </w:style>
  <w:style w:type="character" w:customStyle="1" w:styleId="ListLabel109">
    <w:name w:val="ListLabel 109"/>
    <w:qFormat/>
    <w:rPr>
      <w:rFonts w:cs="Courier New"/>
    </w:rPr>
  </w:style>
  <w:style w:type="character" w:customStyle="1" w:styleId="ListLabel110">
    <w:name w:val="ListLabel 110"/>
    <w:qFormat/>
    <w:rPr>
      <w:rFonts w:cs="Wingdings"/>
    </w:rPr>
  </w:style>
  <w:style w:type="character" w:customStyle="1" w:styleId="ListLabel111">
    <w:name w:val="ListLabel 111"/>
    <w:qFormat/>
    <w:rPr>
      <w:rFonts w:cs="Symbol"/>
    </w:rPr>
  </w:style>
  <w:style w:type="character" w:customStyle="1" w:styleId="ListLabel112">
    <w:name w:val="ListLabel 112"/>
    <w:qFormat/>
    <w:rPr>
      <w:rFonts w:cs="Courier New"/>
    </w:rPr>
  </w:style>
  <w:style w:type="character" w:customStyle="1" w:styleId="ListLabel113">
    <w:name w:val="ListLabel 113"/>
    <w:qFormat/>
    <w:rPr>
      <w:rFonts w:cs="Wingdings"/>
    </w:rPr>
  </w:style>
  <w:style w:type="character" w:customStyle="1" w:styleId="ListLabel114">
    <w:name w:val="ListLabel 114"/>
    <w:qFormat/>
    <w:rPr>
      <w:rFonts w:cs="Symbol"/>
    </w:rPr>
  </w:style>
  <w:style w:type="character" w:customStyle="1" w:styleId="ListLabel115">
    <w:name w:val="ListLabel 115"/>
    <w:qFormat/>
    <w:rPr>
      <w:rFonts w:cs="Courier New"/>
    </w:rPr>
  </w:style>
  <w:style w:type="character" w:customStyle="1" w:styleId="ListLabel116">
    <w:name w:val="ListLabel 116"/>
    <w:qFormat/>
    <w:rPr>
      <w:rFonts w:cs="Wingdings"/>
    </w:rPr>
  </w:style>
  <w:style w:type="character" w:customStyle="1" w:styleId="ListLabel117">
    <w:name w:val="ListLabel 117"/>
    <w:qFormat/>
    <w:rPr>
      <w:rFonts w:cs="Symbol"/>
      <w:b/>
      <w:color w:val="00000A"/>
      <w:sz w:val="24"/>
    </w:rPr>
  </w:style>
  <w:style w:type="character" w:customStyle="1" w:styleId="ListLabel118">
    <w:name w:val="ListLabel 118"/>
    <w:qFormat/>
    <w:rPr>
      <w:rFonts w:cs="Courier New"/>
    </w:rPr>
  </w:style>
  <w:style w:type="character" w:customStyle="1" w:styleId="ListLabel119">
    <w:name w:val="ListLabel 119"/>
    <w:qFormat/>
    <w:rPr>
      <w:rFonts w:cs="Wingdings"/>
    </w:rPr>
  </w:style>
  <w:style w:type="character" w:customStyle="1" w:styleId="ListLabel120">
    <w:name w:val="ListLabel 120"/>
    <w:qFormat/>
    <w:rPr>
      <w:rFonts w:cs="Symbol"/>
    </w:rPr>
  </w:style>
  <w:style w:type="character" w:customStyle="1" w:styleId="ListLabel121">
    <w:name w:val="ListLabel 121"/>
    <w:qFormat/>
    <w:rPr>
      <w:rFonts w:cs="Courier New"/>
    </w:rPr>
  </w:style>
  <w:style w:type="character" w:customStyle="1" w:styleId="ListLabel122">
    <w:name w:val="ListLabel 122"/>
    <w:qFormat/>
    <w:rPr>
      <w:rFonts w:cs="Wingdings"/>
    </w:rPr>
  </w:style>
  <w:style w:type="character" w:customStyle="1" w:styleId="ListLabel123">
    <w:name w:val="ListLabel 123"/>
    <w:qFormat/>
    <w:rPr>
      <w:rFonts w:cs="Symbol"/>
    </w:rPr>
  </w:style>
  <w:style w:type="character" w:customStyle="1" w:styleId="ListLabel124">
    <w:name w:val="ListLabel 124"/>
    <w:qFormat/>
    <w:rPr>
      <w:rFonts w:cs="Courier New"/>
    </w:rPr>
  </w:style>
  <w:style w:type="character" w:customStyle="1" w:styleId="ListLabel125">
    <w:name w:val="ListLabel 125"/>
    <w:qFormat/>
    <w:rPr>
      <w:rFonts w:cs="Wingdings"/>
    </w:rPr>
  </w:style>
  <w:style w:type="character" w:customStyle="1" w:styleId="ListLabel126">
    <w:name w:val="ListLabel 126"/>
    <w:qFormat/>
    <w:rPr>
      <w:rFonts w:cs="Symbol"/>
      <w:b w:val="0"/>
    </w:rPr>
  </w:style>
  <w:style w:type="character" w:customStyle="1" w:styleId="ListLabel127">
    <w:name w:val="ListLabel 127"/>
    <w:qFormat/>
    <w:rPr>
      <w:rFonts w:cs="Symbol"/>
      <w:b w:val="0"/>
      <w:i w:val="0"/>
      <w:sz w:val="22"/>
    </w:rPr>
  </w:style>
  <w:style w:type="character" w:customStyle="1" w:styleId="ListLabel128">
    <w:name w:val="ListLabel 128"/>
    <w:qFormat/>
    <w:rPr>
      <w:rFonts w:cs="Wingdings"/>
    </w:rPr>
  </w:style>
  <w:style w:type="character" w:customStyle="1" w:styleId="ListLabel129">
    <w:name w:val="ListLabel 129"/>
    <w:qFormat/>
    <w:rPr>
      <w:rFonts w:cs="Symbol"/>
    </w:rPr>
  </w:style>
  <w:style w:type="character" w:customStyle="1" w:styleId="ListLabel130">
    <w:name w:val="ListLabel 130"/>
    <w:qFormat/>
    <w:rPr>
      <w:rFonts w:cs="Courier New"/>
    </w:rPr>
  </w:style>
  <w:style w:type="character" w:customStyle="1" w:styleId="ListLabel131">
    <w:name w:val="ListLabel 131"/>
    <w:qFormat/>
    <w:rPr>
      <w:rFonts w:cs="Wingdings"/>
    </w:rPr>
  </w:style>
  <w:style w:type="character" w:customStyle="1" w:styleId="ListLabel132">
    <w:name w:val="ListLabel 132"/>
    <w:qFormat/>
    <w:rPr>
      <w:rFonts w:cs="Symbol"/>
    </w:rPr>
  </w:style>
  <w:style w:type="character" w:customStyle="1" w:styleId="ListLabel133">
    <w:name w:val="ListLabel 133"/>
    <w:qFormat/>
    <w:rPr>
      <w:rFonts w:cs="Courier New"/>
    </w:rPr>
  </w:style>
  <w:style w:type="character" w:customStyle="1" w:styleId="ListLabel134">
    <w:name w:val="ListLabel 134"/>
    <w:qFormat/>
    <w:rPr>
      <w:rFonts w:cs="Wingdings"/>
    </w:rPr>
  </w:style>
  <w:style w:type="character" w:customStyle="1" w:styleId="ListLabel135">
    <w:name w:val="ListLabel 135"/>
    <w:qFormat/>
    <w:rPr>
      <w:rFonts w:ascii="Arial" w:hAnsi="Arial" w:cs="Times New Roman"/>
      <w:color w:val="00000A"/>
      <w:sz w:val="24"/>
    </w:rPr>
  </w:style>
  <w:style w:type="character" w:customStyle="1" w:styleId="ListLabel136">
    <w:name w:val="ListLabel 136"/>
    <w:qFormat/>
    <w:rPr>
      <w:rFonts w:cs="Symbol"/>
    </w:rPr>
  </w:style>
  <w:style w:type="character" w:customStyle="1" w:styleId="ListLabel137">
    <w:name w:val="ListLabel 137"/>
    <w:qFormat/>
    <w:rPr>
      <w:rFonts w:cs="Wingdings"/>
    </w:rPr>
  </w:style>
  <w:style w:type="character" w:customStyle="1" w:styleId="ListLabel138">
    <w:name w:val="ListLabel 138"/>
    <w:qFormat/>
    <w:rPr>
      <w:rFonts w:cs="Symbol"/>
    </w:rPr>
  </w:style>
  <w:style w:type="character" w:customStyle="1" w:styleId="ListLabel139">
    <w:name w:val="ListLabel 139"/>
    <w:qFormat/>
    <w:rPr>
      <w:rFonts w:cs="Courier New"/>
    </w:rPr>
  </w:style>
  <w:style w:type="character" w:customStyle="1" w:styleId="ListLabel140">
    <w:name w:val="ListLabel 140"/>
    <w:qFormat/>
    <w:rPr>
      <w:rFonts w:cs="Wingdings"/>
    </w:rPr>
  </w:style>
  <w:style w:type="character" w:customStyle="1" w:styleId="ListLabel141">
    <w:name w:val="ListLabel 141"/>
    <w:qFormat/>
    <w:rPr>
      <w:rFonts w:cs="Symbol"/>
    </w:rPr>
  </w:style>
  <w:style w:type="character" w:customStyle="1" w:styleId="ListLabel142">
    <w:name w:val="ListLabel 142"/>
    <w:qFormat/>
    <w:rPr>
      <w:rFonts w:cs="Courier New"/>
    </w:rPr>
  </w:style>
  <w:style w:type="character" w:customStyle="1" w:styleId="ListLabel143">
    <w:name w:val="ListLabel 143"/>
    <w:qFormat/>
    <w:rPr>
      <w:rFonts w:cs="Wingdings"/>
    </w:rPr>
  </w:style>
  <w:style w:type="character" w:customStyle="1" w:styleId="ListLabel144">
    <w:name w:val="ListLabel 144"/>
    <w:qFormat/>
    <w:rPr>
      <w:rFonts w:ascii="Arial" w:hAnsi="Arial" w:cs="Symbol"/>
      <w:b w:val="0"/>
      <w:i w:val="0"/>
      <w:sz w:val="22"/>
    </w:rPr>
  </w:style>
  <w:style w:type="character" w:customStyle="1" w:styleId="ListLabel145">
    <w:name w:val="ListLabel 145"/>
    <w:qFormat/>
    <w:rPr>
      <w:rFonts w:cs="Courier New"/>
    </w:rPr>
  </w:style>
  <w:style w:type="character" w:customStyle="1" w:styleId="ListLabel146">
    <w:name w:val="ListLabel 146"/>
    <w:qFormat/>
    <w:rPr>
      <w:rFonts w:cs="Wingdings"/>
    </w:rPr>
  </w:style>
  <w:style w:type="character" w:customStyle="1" w:styleId="ListLabel147">
    <w:name w:val="ListLabel 147"/>
    <w:qFormat/>
    <w:rPr>
      <w:rFonts w:cs="Symbol"/>
    </w:rPr>
  </w:style>
  <w:style w:type="character" w:customStyle="1" w:styleId="ListLabel148">
    <w:name w:val="ListLabel 148"/>
    <w:qFormat/>
    <w:rPr>
      <w:rFonts w:cs="Courier New"/>
    </w:rPr>
  </w:style>
  <w:style w:type="character" w:customStyle="1" w:styleId="ListLabel149">
    <w:name w:val="ListLabel 149"/>
    <w:qFormat/>
    <w:rPr>
      <w:rFonts w:cs="Wingdings"/>
    </w:rPr>
  </w:style>
  <w:style w:type="character" w:customStyle="1" w:styleId="ListLabel150">
    <w:name w:val="ListLabel 150"/>
    <w:qFormat/>
    <w:rPr>
      <w:rFonts w:cs="Symbol"/>
    </w:rPr>
  </w:style>
  <w:style w:type="character" w:customStyle="1" w:styleId="ListLabel151">
    <w:name w:val="ListLabel 151"/>
    <w:qFormat/>
    <w:rPr>
      <w:rFonts w:cs="Courier New"/>
    </w:rPr>
  </w:style>
  <w:style w:type="character" w:customStyle="1" w:styleId="ListLabel152">
    <w:name w:val="ListLabel 152"/>
    <w:qFormat/>
    <w:rPr>
      <w:rFonts w:cs="Wingdings"/>
    </w:rPr>
  </w:style>
  <w:style w:type="character" w:customStyle="1" w:styleId="ListLabel153">
    <w:name w:val="ListLabel 153"/>
    <w:qFormat/>
    <w:rPr>
      <w:rFonts w:cs="Wingdings"/>
      <w:sz w:val="24"/>
    </w:rPr>
  </w:style>
  <w:style w:type="character" w:customStyle="1" w:styleId="ListLabel154">
    <w:name w:val="ListLabel 154"/>
    <w:qFormat/>
    <w:rPr>
      <w:rFonts w:cs="Wingdings"/>
      <w:sz w:val="24"/>
    </w:rPr>
  </w:style>
  <w:style w:type="character" w:customStyle="1" w:styleId="ListLabel155">
    <w:name w:val="ListLabel 155"/>
    <w:qFormat/>
    <w:rPr>
      <w:rFonts w:cs="Symbol"/>
      <w:b/>
    </w:rPr>
  </w:style>
  <w:style w:type="character" w:customStyle="1" w:styleId="ListLabel156">
    <w:name w:val="ListLabel 156"/>
    <w:qFormat/>
    <w:rPr>
      <w:rFonts w:cs="Courier New"/>
    </w:rPr>
  </w:style>
  <w:style w:type="character" w:customStyle="1" w:styleId="ListLabel157">
    <w:name w:val="ListLabel 157"/>
    <w:qFormat/>
    <w:rPr>
      <w:rFonts w:cs="Wingdings"/>
    </w:rPr>
  </w:style>
  <w:style w:type="character" w:customStyle="1" w:styleId="ListLabel158">
    <w:name w:val="ListLabel 158"/>
    <w:qFormat/>
    <w:rPr>
      <w:rFonts w:cs="Symbol"/>
    </w:rPr>
  </w:style>
  <w:style w:type="character" w:customStyle="1" w:styleId="ListLabel159">
    <w:name w:val="ListLabel 159"/>
    <w:qFormat/>
    <w:rPr>
      <w:rFonts w:cs="Courier New"/>
    </w:rPr>
  </w:style>
  <w:style w:type="character" w:customStyle="1" w:styleId="ListLabel160">
    <w:name w:val="ListLabel 160"/>
    <w:qFormat/>
    <w:rPr>
      <w:rFonts w:cs="Wingdings"/>
    </w:rPr>
  </w:style>
  <w:style w:type="character" w:customStyle="1" w:styleId="ListLabel161">
    <w:name w:val="ListLabel 161"/>
    <w:qFormat/>
    <w:rPr>
      <w:rFonts w:cs="Symbol"/>
    </w:rPr>
  </w:style>
  <w:style w:type="character" w:customStyle="1" w:styleId="ListLabel162">
    <w:name w:val="ListLabel 162"/>
    <w:qFormat/>
    <w:rPr>
      <w:rFonts w:cs="Courier New"/>
    </w:rPr>
  </w:style>
  <w:style w:type="character" w:customStyle="1" w:styleId="ListLabel163">
    <w:name w:val="ListLabel 163"/>
    <w:qFormat/>
    <w:rPr>
      <w:rFonts w:cs="Wingdings"/>
    </w:rPr>
  </w:style>
  <w:style w:type="character" w:customStyle="1" w:styleId="ListLabel164">
    <w:name w:val="ListLabel 164"/>
    <w:qFormat/>
    <w:rPr>
      <w:rFonts w:cs="Symbol"/>
    </w:rPr>
  </w:style>
  <w:style w:type="character" w:customStyle="1" w:styleId="ListLabel165">
    <w:name w:val="ListLabel 165"/>
    <w:qFormat/>
    <w:rPr>
      <w:rFonts w:cs="Symbol"/>
      <w:sz w:val="24"/>
      <w:szCs w:val="24"/>
    </w:rPr>
  </w:style>
  <w:style w:type="character" w:customStyle="1" w:styleId="ListLabel166">
    <w:name w:val="ListLabel 166"/>
    <w:qFormat/>
    <w:rPr>
      <w:rFonts w:cs="Courier New"/>
    </w:rPr>
  </w:style>
  <w:style w:type="character" w:customStyle="1" w:styleId="ListLabel167">
    <w:name w:val="ListLabel 167"/>
    <w:qFormat/>
    <w:rPr>
      <w:rFonts w:cs="Wingdings"/>
    </w:rPr>
  </w:style>
  <w:style w:type="character" w:customStyle="1" w:styleId="ListLabel168">
    <w:name w:val="ListLabel 168"/>
    <w:qFormat/>
    <w:rPr>
      <w:rFonts w:cs="Symbol"/>
    </w:rPr>
  </w:style>
  <w:style w:type="character" w:customStyle="1" w:styleId="ListLabel169">
    <w:name w:val="ListLabel 169"/>
    <w:qFormat/>
    <w:rPr>
      <w:rFonts w:cs="Courier New"/>
    </w:rPr>
  </w:style>
  <w:style w:type="character" w:customStyle="1" w:styleId="ListLabel170">
    <w:name w:val="ListLabel 170"/>
    <w:qFormat/>
    <w:rPr>
      <w:rFonts w:cs="Wingdings"/>
    </w:rPr>
  </w:style>
  <w:style w:type="character" w:customStyle="1" w:styleId="ListLabel171">
    <w:name w:val="ListLabel 171"/>
    <w:qFormat/>
    <w:rPr>
      <w:rFonts w:cs="Symbol"/>
    </w:rPr>
  </w:style>
  <w:style w:type="character" w:customStyle="1" w:styleId="ListLabel172">
    <w:name w:val="ListLabel 172"/>
    <w:qFormat/>
    <w:rPr>
      <w:rFonts w:cs="Courier New"/>
    </w:rPr>
  </w:style>
  <w:style w:type="character" w:customStyle="1" w:styleId="ListLabel173">
    <w:name w:val="ListLabel 173"/>
    <w:qFormat/>
    <w:rPr>
      <w:rFonts w:cs="Wingdings"/>
    </w:rPr>
  </w:style>
  <w:style w:type="character" w:customStyle="1" w:styleId="ListLabel174">
    <w:name w:val="ListLabel 174"/>
    <w:qFormat/>
    <w:rPr>
      <w:rFonts w:cs="Symbol"/>
    </w:rPr>
  </w:style>
  <w:style w:type="character" w:customStyle="1" w:styleId="ListLabel175">
    <w:name w:val="ListLabel 175"/>
    <w:qFormat/>
    <w:rPr>
      <w:rFonts w:cs="Courier New"/>
    </w:rPr>
  </w:style>
  <w:style w:type="character" w:customStyle="1" w:styleId="ListLabel176">
    <w:name w:val="ListLabel 176"/>
    <w:qFormat/>
    <w:rPr>
      <w:rFonts w:cs="Wingdings"/>
    </w:rPr>
  </w:style>
  <w:style w:type="character" w:customStyle="1" w:styleId="ListLabel177">
    <w:name w:val="ListLabel 177"/>
    <w:qFormat/>
    <w:rPr>
      <w:rFonts w:cs="Symbol"/>
    </w:rPr>
  </w:style>
  <w:style w:type="character" w:customStyle="1" w:styleId="ListLabel178">
    <w:name w:val="ListLabel 178"/>
    <w:qFormat/>
    <w:rPr>
      <w:rFonts w:cs="Courier New"/>
    </w:rPr>
  </w:style>
  <w:style w:type="character" w:customStyle="1" w:styleId="ListLabel179">
    <w:name w:val="ListLabel 179"/>
    <w:qFormat/>
    <w:rPr>
      <w:rFonts w:cs="Wingdings"/>
    </w:rPr>
  </w:style>
  <w:style w:type="character" w:customStyle="1" w:styleId="ListLabel180">
    <w:name w:val="ListLabel 180"/>
    <w:qFormat/>
    <w:rPr>
      <w:rFonts w:cs="Symbol"/>
    </w:rPr>
  </w:style>
  <w:style w:type="character" w:customStyle="1" w:styleId="ListLabel181">
    <w:name w:val="ListLabel 181"/>
    <w:qFormat/>
    <w:rPr>
      <w:rFonts w:cs="Courier New"/>
    </w:rPr>
  </w:style>
  <w:style w:type="character" w:customStyle="1" w:styleId="ListLabel182">
    <w:name w:val="ListLabel 182"/>
    <w:qFormat/>
    <w:rPr>
      <w:rFonts w:cs="Wingdings"/>
    </w:rPr>
  </w:style>
  <w:style w:type="character" w:customStyle="1" w:styleId="ListLabel183">
    <w:name w:val="ListLabel 183"/>
    <w:qFormat/>
    <w:rPr>
      <w:rFonts w:cs="Symbol"/>
      <w:b/>
      <w:color w:val="00000A"/>
      <w:sz w:val="24"/>
    </w:rPr>
  </w:style>
  <w:style w:type="character" w:customStyle="1" w:styleId="ListLabel184">
    <w:name w:val="ListLabel 184"/>
    <w:qFormat/>
    <w:rPr>
      <w:rFonts w:cs="Courier New"/>
    </w:rPr>
  </w:style>
  <w:style w:type="character" w:customStyle="1" w:styleId="ListLabel185">
    <w:name w:val="ListLabel 185"/>
    <w:qFormat/>
    <w:rPr>
      <w:rFonts w:cs="Wingdings"/>
    </w:rPr>
  </w:style>
  <w:style w:type="character" w:customStyle="1" w:styleId="ListLabel186">
    <w:name w:val="ListLabel 186"/>
    <w:qFormat/>
    <w:rPr>
      <w:rFonts w:cs="Symbol"/>
    </w:rPr>
  </w:style>
  <w:style w:type="character" w:customStyle="1" w:styleId="ListLabel187">
    <w:name w:val="ListLabel 187"/>
    <w:qFormat/>
    <w:rPr>
      <w:rFonts w:cs="Courier New"/>
    </w:rPr>
  </w:style>
  <w:style w:type="character" w:customStyle="1" w:styleId="ListLabel188">
    <w:name w:val="ListLabel 188"/>
    <w:qFormat/>
    <w:rPr>
      <w:rFonts w:cs="Wingdings"/>
    </w:rPr>
  </w:style>
  <w:style w:type="character" w:customStyle="1" w:styleId="ListLabel189">
    <w:name w:val="ListLabel 189"/>
    <w:qFormat/>
    <w:rPr>
      <w:rFonts w:cs="Symbol"/>
    </w:rPr>
  </w:style>
  <w:style w:type="character" w:customStyle="1" w:styleId="ListLabel190">
    <w:name w:val="ListLabel 190"/>
    <w:qFormat/>
    <w:rPr>
      <w:rFonts w:cs="Courier New"/>
    </w:rPr>
  </w:style>
  <w:style w:type="character" w:customStyle="1" w:styleId="ListLabel191">
    <w:name w:val="ListLabel 191"/>
    <w:qFormat/>
    <w:rPr>
      <w:rFonts w:cs="Wingdings"/>
    </w:rPr>
  </w:style>
  <w:style w:type="character" w:customStyle="1" w:styleId="ListLabel192">
    <w:name w:val="ListLabel 192"/>
    <w:qFormat/>
    <w:rPr>
      <w:rFonts w:cs="Symbol"/>
      <w:b w:val="0"/>
    </w:rPr>
  </w:style>
  <w:style w:type="character" w:customStyle="1" w:styleId="ListLabel193">
    <w:name w:val="ListLabel 193"/>
    <w:qFormat/>
    <w:rPr>
      <w:rFonts w:cs="Symbol"/>
      <w:b w:val="0"/>
      <w:i w:val="0"/>
      <w:sz w:val="22"/>
    </w:rPr>
  </w:style>
  <w:style w:type="character" w:customStyle="1" w:styleId="ListLabel194">
    <w:name w:val="ListLabel 194"/>
    <w:qFormat/>
    <w:rPr>
      <w:rFonts w:cs="Wingdings"/>
    </w:rPr>
  </w:style>
  <w:style w:type="character" w:customStyle="1" w:styleId="ListLabel195">
    <w:name w:val="ListLabel 195"/>
    <w:qFormat/>
    <w:rPr>
      <w:rFonts w:cs="Symbol"/>
    </w:rPr>
  </w:style>
  <w:style w:type="character" w:customStyle="1" w:styleId="ListLabel196">
    <w:name w:val="ListLabel 196"/>
    <w:qFormat/>
    <w:rPr>
      <w:rFonts w:cs="Courier New"/>
    </w:rPr>
  </w:style>
  <w:style w:type="character" w:customStyle="1" w:styleId="ListLabel197">
    <w:name w:val="ListLabel 197"/>
    <w:qFormat/>
    <w:rPr>
      <w:rFonts w:cs="Wingdings"/>
    </w:rPr>
  </w:style>
  <w:style w:type="character" w:customStyle="1" w:styleId="ListLabel198">
    <w:name w:val="ListLabel 198"/>
    <w:qFormat/>
    <w:rPr>
      <w:rFonts w:cs="Symbol"/>
    </w:rPr>
  </w:style>
  <w:style w:type="character" w:customStyle="1" w:styleId="ListLabel199">
    <w:name w:val="ListLabel 199"/>
    <w:qFormat/>
    <w:rPr>
      <w:rFonts w:cs="Courier New"/>
    </w:rPr>
  </w:style>
  <w:style w:type="character" w:customStyle="1" w:styleId="ListLabel200">
    <w:name w:val="ListLabel 200"/>
    <w:qFormat/>
    <w:rPr>
      <w:rFonts w:cs="Wingdings"/>
    </w:rPr>
  </w:style>
  <w:style w:type="character" w:customStyle="1" w:styleId="ListLabel201">
    <w:name w:val="ListLabel 201"/>
    <w:qFormat/>
    <w:rPr>
      <w:rFonts w:ascii="Arial" w:hAnsi="Arial" w:cs="Times New Roman"/>
      <w:color w:val="00000A"/>
      <w:sz w:val="24"/>
    </w:rPr>
  </w:style>
  <w:style w:type="character" w:customStyle="1" w:styleId="ListLabel202">
    <w:name w:val="ListLabel 202"/>
    <w:qFormat/>
    <w:rPr>
      <w:rFonts w:cs="Symbol"/>
    </w:rPr>
  </w:style>
  <w:style w:type="character" w:customStyle="1" w:styleId="ListLabel203">
    <w:name w:val="ListLabel 203"/>
    <w:qFormat/>
    <w:rPr>
      <w:rFonts w:cs="Wingdings"/>
    </w:rPr>
  </w:style>
  <w:style w:type="character" w:customStyle="1" w:styleId="ListLabel204">
    <w:name w:val="ListLabel 204"/>
    <w:qFormat/>
    <w:rPr>
      <w:rFonts w:cs="Symbol"/>
    </w:rPr>
  </w:style>
  <w:style w:type="character" w:customStyle="1" w:styleId="ListLabel205">
    <w:name w:val="ListLabel 205"/>
    <w:qFormat/>
    <w:rPr>
      <w:rFonts w:cs="Courier New"/>
    </w:rPr>
  </w:style>
  <w:style w:type="character" w:customStyle="1" w:styleId="ListLabel206">
    <w:name w:val="ListLabel 206"/>
    <w:qFormat/>
    <w:rPr>
      <w:rFonts w:cs="Wingdings"/>
    </w:rPr>
  </w:style>
  <w:style w:type="character" w:customStyle="1" w:styleId="ListLabel207">
    <w:name w:val="ListLabel 207"/>
    <w:qFormat/>
    <w:rPr>
      <w:rFonts w:cs="Symbol"/>
    </w:rPr>
  </w:style>
  <w:style w:type="character" w:customStyle="1" w:styleId="ListLabel208">
    <w:name w:val="ListLabel 208"/>
    <w:qFormat/>
    <w:rPr>
      <w:rFonts w:cs="Courier New"/>
    </w:rPr>
  </w:style>
  <w:style w:type="character" w:customStyle="1" w:styleId="ListLabel209">
    <w:name w:val="ListLabel 209"/>
    <w:qFormat/>
    <w:rPr>
      <w:rFonts w:cs="Wingdings"/>
    </w:rPr>
  </w:style>
  <w:style w:type="character" w:customStyle="1" w:styleId="ListLabel210">
    <w:name w:val="ListLabel 210"/>
    <w:qFormat/>
    <w:rPr>
      <w:rFonts w:ascii="Arial" w:hAnsi="Arial" w:cs="Symbol"/>
      <w:b w:val="0"/>
      <w:i w:val="0"/>
      <w:sz w:val="22"/>
    </w:rPr>
  </w:style>
  <w:style w:type="character" w:customStyle="1" w:styleId="ListLabel211">
    <w:name w:val="ListLabel 211"/>
    <w:qFormat/>
    <w:rPr>
      <w:rFonts w:cs="Courier New"/>
    </w:rPr>
  </w:style>
  <w:style w:type="character" w:customStyle="1" w:styleId="ListLabel212">
    <w:name w:val="ListLabel 212"/>
    <w:qFormat/>
    <w:rPr>
      <w:rFonts w:cs="Wingdings"/>
    </w:rPr>
  </w:style>
  <w:style w:type="character" w:customStyle="1" w:styleId="ListLabel213">
    <w:name w:val="ListLabel 213"/>
    <w:qFormat/>
    <w:rPr>
      <w:rFonts w:cs="Symbol"/>
    </w:rPr>
  </w:style>
  <w:style w:type="character" w:customStyle="1" w:styleId="ListLabel214">
    <w:name w:val="ListLabel 214"/>
    <w:qFormat/>
    <w:rPr>
      <w:rFonts w:cs="Courier New"/>
    </w:rPr>
  </w:style>
  <w:style w:type="character" w:customStyle="1" w:styleId="ListLabel215">
    <w:name w:val="ListLabel 215"/>
    <w:qFormat/>
    <w:rPr>
      <w:rFonts w:cs="Wingdings"/>
    </w:rPr>
  </w:style>
  <w:style w:type="character" w:customStyle="1" w:styleId="ListLabel216">
    <w:name w:val="ListLabel 216"/>
    <w:qFormat/>
    <w:rPr>
      <w:rFonts w:cs="Symbol"/>
    </w:rPr>
  </w:style>
  <w:style w:type="character" w:customStyle="1" w:styleId="ListLabel217">
    <w:name w:val="ListLabel 217"/>
    <w:qFormat/>
    <w:rPr>
      <w:rFonts w:cs="Courier New"/>
    </w:rPr>
  </w:style>
  <w:style w:type="character" w:customStyle="1" w:styleId="ListLabel218">
    <w:name w:val="ListLabel 218"/>
    <w:qFormat/>
    <w:rPr>
      <w:rFonts w:cs="Wingdings"/>
    </w:rPr>
  </w:style>
  <w:style w:type="character" w:customStyle="1" w:styleId="ListLabel219">
    <w:name w:val="ListLabel 219"/>
    <w:qFormat/>
    <w:rPr>
      <w:rFonts w:cs="Wingdings"/>
      <w:sz w:val="24"/>
    </w:rPr>
  </w:style>
  <w:style w:type="character" w:customStyle="1" w:styleId="ListLabel220">
    <w:name w:val="ListLabel 220"/>
    <w:qFormat/>
    <w:rPr>
      <w:rFonts w:cs="Wingdings"/>
      <w:sz w:val="24"/>
    </w:rPr>
  </w:style>
  <w:style w:type="character" w:customStyle="1" w:styleId="ListLabel221">
    <w:name w:val="ListLabel 221"/>
    <w:qFormat/>
    <w:rPr>
      <w:rFonts w:cs="Symbol"/>
      <w:b/>
    </w:rPr>
  </w:style>
  <w:style w:type="character" w:customStyle="1" w:styleId="ListLabel222">
    <w:name w:val="ListLabel 222"/>
    <w:qFormat/>
    <w:rPr>
      <w:rFonts w:cs="Courier New"/>
    </w:rPr>
  </w:style>
  <w:style w:type="character" w:customStyle="1" w:styleId="ListLabel223">
    <w:name w:val="ListLabel 223"/>
    <w:qFormat/>
    <w:rPr>
      <w:rFonts w:cs="Wingdings"/>
    </w:rPr>
  </w:style>
  <w:style w:type="character" w:customStyle="1" w:styleId="ListLabel224">
    <w:name w:val="ListLabel 224"/>
    <w:qFormat/>
    <w:rPr>
      <w:rFonts w:cs="Symbol"/>
    </w:rPr>
  </w:style>
  <w:style w:type="character" w:customStyle="1" w:styleId="ListLabel225">
    <w:name w:val="ListLabel 225"/>
    <w:qFormat/>
    <w:rPr>
      <w:rFonts w:cs="Courier New"/>
    </w:rPr>
  </w:style>
  <w:style w:type="character" w:customStyle="1" w:styleId="ListLabel226">
    <w:name w:val="ListLabel 226"/>
    <w:qFormat/>
    <w:rPr>
      <w:rFonts w:cs="Wingdings"/>
    </w:rPr>
  </w:style>
  <w:style w:type="character" w:customStyle="1" w:styleId="ListLabel227">
    <w:name w:val="ListLabel 227"/>
    <w:qFormat/>
    <w:rPr>
      <w:rFonts w:cs="Symbol"/>
    </w:rPr>
  </w:style>
  <w:style w:type="character" w:customStyle="1" w:styleId="ListLabel228">
    <w:name w:val="ListLabel 228"/>
    <w:qFormat/>
    <w:rPr>
      <w:rFonts w:cs="Courier New"/>
    </w:rPr>
  </w:style>
  <w:style w:type="character" w:customStyle="1" w:styleId="ListLabel229">
    <w:name w:val="ListLabel 229"/>
    <w:qFormat/>
    <w:rPr>
      <w:rFonts w:cs="Wingdings"/>
    </w:rPr>
  </w:style>
  <w:style w:type="character" w:customStyle="1" w:styleId="ListLabel230">
    <w:name w:val="ListLabel 230"/>
    <w:qFormat/>
    <w:rPr>
      <w:rFonts w:cs="Symbol"/>
    </w:rPr>
  </w:style>
  <w:style w:type="character" w:customStyle="1" w:styleId="ListLabel231">
    <w:name w:val="ListLabel 231"/>
    <w:qFormat/>
    <w:rPr>
      <w:rFonts w:cs="Symbol"/>
      <w:sz w:val="24"/>
      <w:szCs w:val="24"/>
    </w:rPr>
  </w:style>
  <w:style w:type="character" w:customStyle="1" w:styleId="ListLabel232">
    <w:name w:val="ListLabel 232"/>
    <w:qFormat/>
    <w:rPr>
      <w:rFonts w:cs="Courier New"/>
    </w:rPr>
  </w:style>
  <w:style w:type="character" w:customStyle="1" w:styleId="ListLabel233">
    <w:name w:val="ListLabel 233"/>
    <w:qFormat/>
    <w:rPr>
      <w:rFonts w:cs="Wingdings"/>
    </w:rPr>
  </w:style>
  <w:style w:type="character" w:customStyle="1" w:styleId="ListLabel234">
    <w:name w:val="ListLabel 234"/>
    <w:qFormat/>
    <w:rPr>
      <w:rFonts w:cs="Symbol"/>
    </w:rPr>
  </w:style>
  <w:style w:type="character" w:customStyle="1" w:styleId="ListLabel235">
    <w:name w:val="ListLabel 235"/>
    <w:qFormat/>
    <w:rPr>
      <w:rFonts w:cs="Courier New"/>
    </w:rPr>
  </w:style>
  <w:style w:type="character" w:customStyle="1" w:styleId="ListLabel236">
    <w:name w:val="ListLabel 236"/>
    <w:qFormat/>
    <w:rPr>
      <w:rFonts w:cs="Wingdings"/>
    </w:rPr>
  </w:style>
  <w:style w:type="character" w:customStyle="1" w:styleId="ListLabel237">
    <w:name w:val="ListLabel 237"/>
    <w:qFormat/>
    <w:rPr>
      <w:rFonts w:cs="Symbol"/>
    </w:rPr>
  </w:style>
  <w:style w:type="character" w:customStyle="1" w:styleId="ListLabel238">
    <w:name w:val="ListLabel 238"/>
    <w:qFormat/>
    <w:rPr>
      <w:rFonts w:cs="Courier New"/>
    </w:rPr>
  </w:style>
  <w:style w:type="character" w:customStyle="1" w:styleId="ListLabel239">
    <w:name w:val="ListLabel 239"/>
    <w:qFormat/>
    <w:rPr>
      <w:rFonts w:cs="Wingdings"/>
    </w:rPr>
  </w:style>
  <w:style w:type="character" w:customStyle="1" w:styleId="ListLabel240">
    <w:name w:val="ListLabel 240"/>
    <w:qFormat/>
    <w:rPr>
      <w:rFonts w:cs="Symbol"/>
    </w:rPr>
  </w:style>
  <w:style w:type="character" w:customStyle="1" w:styleId="ListLabel241">
    <w:name w:val="ListLabel 241"/>
    <w:qFormat/>
    <w:rPr>
      <w:rFonts w:cs="Courier New"/>
    </w:rPr>
  </w:style>
  <w:style w:type="character" w:customStyle="1" w:styleId="ListLabel242">
    <w:name w:val="ListLabel 242"/>
    <w:qFormat/>
    <w:rPr>
      <w:rFonts w:cs="Wingdings"/>
    </w:rPr>
  </w:style>
  <w:style w:type="character" w:customStyle="1" w:styleId="ListLabel243">
    <w:name w:val="ListLabel 243"/>
    <w:qFormat/>
    <w:rPr>
      <w:rFonts w:cs="Symbol"/>
    </w:rPr>
  </w:style>
  <w:style w:type="character" w:customStyle="1" w:styleId="ListLabel244">
    <w:name w:val="ListLabel 244"/>
    <w:qFormat/>
    <w:rPr>
      <w:rFonts w:cs="Courier New"/>
    </w:rPr>
  </w:style>
  <w:style w:type="character" w:customStyle="1" w:styleId="ListLabel245">
    <w:name w:val="ListLabel 245"/>
    <w:qFormat/>
    <w:rPr>
      <w:rFonts w:cs="Wingdings"/>
    </w:rPr>
  </w:style>
  <w:style w:type="character" w:customStyle="1" w:styleId="ListLabel246">
    <w:name w:val="ListLabel 246"/>
    <w:qFormat/>
    <w:rPr>
      <w:rFonts w:cs="Symbol"/>
    </w:rPr>
  </w:style>
  <w:style w:type="character" w:customStyle="1" w:styleId="ListLabel247">
    <w:name w:val="ListLabel 247"/>
    <w:qFormat/>
    <w:rPr>
      <w:rFonts w:cs="Courier New"/>
    </w:rPr>
  </w:style>
  <w:style w:type="character" w:customStyle="1" w:styleId="ListLabel248">
    <w:name w:val="ListLabel 248"/>
    <w:qFormat/>
    <w:rPr>
      <w:rFonts w:cs="Wingdings"/>
    </w:rPr>
  </w:style>
  <w:style w:type="character" w:customStyle="1" w:styleId="ListLabel249">
    <w:name w:val="ListLabel 249"/>
    <w:qFormat/>
    <w:rPr>
      <w:rFonts w:cs="Symbol"/>
      <w:b/>
      <w:color w:val="00000A"/>
      <w:sz w:val="24"/>
    </w:rPr>
  </w:style>
  <w:style w:type="character" w:customStyle="1" w:styleId="ListLabel250">
    <w:name w:val="ListLabel 250"/>
    <w:qFormat/>
    <w:rPr>
      <w:rFonts w:cs="Courier New"/>
    </w:rPr>
  </w:style>
  <w:style w:type="character" w:customStyle="1" w:styleId="ListLabel251">
    <w:name w:val="ListLabel 251"/>
    <w:qFormat/>
    <w:rPr>
      <w:rFonts w:cs="Wingdings"/>
    </w:rPr>
  </w:style>
  <w:style w:type="character" w:customStyle="1" w:styleId="ListLabel252">
    <w:name w:val="ListLabel 252"/>
    <w:qFormat/>
    <w:rPr>
      <w:rFonts w:cs="Symbol"/>
    </w:rPr>
  </w:style>
  <w:style w:type="character" w:customStyle="1" w:styleId="ListLabel253">
    <w:name w:val="ListLabel 253"/>
    <w:qFormat/>
    <w:rPr>
      <w:rFonts w:cs="Courier New"/>
    </w:rPr>
  </w:style>
  <w:style w:type="character" w:customStyle="1" w:styleId="ListLabel254">
    <w:name w:val="ListLabel 254"/>
    <w:qFormat/>
    <w:rPr>
      <w:rFonts w:cs="Wingdings"/>
    </w:rPr>
  </w:style>
  <w:style w:type="character" w:customStyle="1" w:styleId="ListLabel255">
    <w:name w:val="ListLabel 255"/>
    <w:qFormat/>
    <w:rPr>
      <w:rFonts w:cs="Symbol"/>
    </w:rPr>
  </w:style>
  <w:style w:type="character" w:customStyle="1" w:styleId="ListLabel256">
    <w:name w:val="ListLabel 256"/>
    <w:qFormat/>
    <w:rPr>
      <w:rFonts w:cs="Courier New"/>
    </w:rPr>
  </w:style>
  <w:style w:type="character" w:customStyle="1" w:styleId="ListLabel257">
    <w:name w:val="ListLabel 257"/>
    <w:qFormat/>
    <w:rPr>
      <w:rFonts w:cs="Wingdings"/>
    </w:rPr>
  </w:style>
  <w:style w:type="character" w:customStyle="1" w:styleId="ListLabel258">
    <w:name w:val="ListLabel 258"/>
    <w:qFormat/>
    <w:rPr>
      <w:rFonts w:cs="Symbol"/>
      <w:b w:val="0"/>
    </w:rPr>
  </w:style>
  <w:style w:type="character" w:customStyle="1" w:styleId="ListLabel259">
    <w:name w:val="ListLabel 259"/>
    <w:qFormat/>
    <w:rPr>
      <w:rFonts w:cs="Symbol"/>
      <w:b w:val="0"/>
      <w:i w:val="0"/>
      <w:sz w:val="22"/>
    </w:rPr>
  </w:style>
  <w:style w:type="character" w:customStyle="1" w:styleId="ListLabel260">
    <w:name w:val="ListLabel 260"/>
    <w:qFormat/>
    <w:rPr>
      <w:rFonts w:cs="Wingdings"/>
    </w:rPr>
  </w:style>
  <w:style w:type="character" w:customStyle="1" w:styleId="ListLabel261">
    <w:name w:val="ListLabel 261"/>
    <w:qFormat/>
    <w:rPr>
      <w:rFonts w:cs="Symbol"/>
    </w:rPr>
  </w:style>
  <w:style w:type="character" w:customStyle="1" w:styleId="ListLabel262">
    <w:name w:val="ListLabel 262"/>
    <w:qFormat/>
    <w:rPr>
      <w:rFonts w:cs="Courier New"/>
    </w:rPr>
  </w:style>
  <w:style w:type="character" w:customStyle="1" w:styleId="ListLabel263">
    <w:name w:val="ListLabel 263"/>
    <w:qFormat/>
    <w:rPr>
      <w:rFonts w:cs="Wingdings"/>
    </w:rPr>
  </w:style>
  <w:style w:type="character" w:customStyle="1" w:styleId="ListLabel264">
    <w:name w:val="ListLabel 264"/>
    <w:qFormat/>
    <w:rPr>
      <w:rFonts w:cs="Symbol"/>
    </w:rPr>
  </w:style>
  <w:style w:type="character" w:customStyle="1" w:styleId="ListLabel265">
    <w:name w:val="ListLabel 265"/>
    <w:qFormat/>
    <w:rPr>
      <w:rFonts w:cs="Courier New"/>
    </w:rPr>
  </w:style>
  <w:style w:type="character" w:customStyle="1" w:styleId="ListLabel266">
    <w:name w:val="ListLabel 266"/>
    <w:qFormat/>
    <w:rPr>
      <w:rFonts w:cs="Wingdings"/>
    </w:rPr>
  </w:style>
  <w:style w:type="character" w:customStyle="1" w:styleId="ListLabel267">
    <w:name w:val="ListLabel 267"/>
    <w:qFormat/>
    <w:rPr>
      <w:rFonts w:ascii="Arial" w:hAnsi="Arial" w:cs="Times New Roman"/>
      <w:color w:val="00000A"/>
      <w:sz w:val="24"/>
    </w:rPr>
  </w:style>
  <w:style w:type="character" w:customStyle="1" w:styleId="ListLabel268">
    <w:name w:val="ListLabel 268"/>
    <w:qFormat/>
    <w:rPr>
      <w:rFonts w:cs="Symbol"/>
    </w:rPr>
  </w:style>
  <w:style w:type="character" w:customStyle="1" w:styleId="ListLabel269">
    <w:name w:val="ListLabel 269"/>
    <w:qFormat/>
    <w:rPr>
      <w:rFonts w:cs="Wingdings"/>
    </w:rPr>
  </w:style>
  <w:style w:type="character" w:customStyle="1" w:styleId="ListLabel270">
    <w:name w:val="ListLabel 270"/>
    <w:qFormat/>
    <w:rPr>
      <w:rFonts w:cs="Symbol"/>
    </w:rPr>
  </w:style>
  <w:style w:type="character" w:customStyle="1" w:styleId="ListLabel271">
    <w:name w:val="ListLabel 271"/>
    <w:qFormat/>
    <w:rPr>
      <w:rFonts w:cs="Courier New"/>
    </w:rPr>
  </w:style>
  <w:style w:type="character" w:customStyle="1" w:styleId="ListLabel272">
    <w:name w:val="ListLabel 272"/>
    <w:qFormat/>
    <w:rPr>
      <w:rFonts w:cs="Wingdings"/>
    </w:rPr>
  </w:style>
  <w:style w:type="character" w:customStyle="1" w:styleId="ListLabel273">
    <w:name w:val="ListLabel 273"/>
    <w:qFormat/>
    <w:rPr>
      <w:rFonts w:cs="Symbol"/>
    </w:rPr>
  </w:style>
  <w:style w:type="character" w:customStyle="1" w:styleId="ListLabel274">
    <w:name w:val="ListLabel 274"/>
    <w:qFormat/>
    <w:rPr>
      <w:rFonts w:cs="Courier New"/>
    </w:rPr>
  </w:style>
  <w:style w:type="character" w:customStyle="1" w:styleId="ListLabel275">
    <w:name w:val="ListLabel 275"/>
    <w:qFormat/>
    <w:rPr>
      <w:rFonts w:cs="Wingdings"/>
    </w:rPr>
  </w:style>
  <w:style w:type="character" w:customStyle="1" w:styleId="ListLabel276">
    <w:name w:val="ListLabel 276"/>
    <w:qFormat/>
    <w:rPr>
      <w:rFonts w:ascii="Arial" w:hAnsi="Arial" w:cs="Symbol"/>
      <w:b w:val="0"/>
      <w:i w:val="0"/>
      <w:sz w:val="22"/>
    </w:rPr>
  </w:style>
  <w:style w:type="character" w:customStyle="1" w:styleId="ListLabel277">
    <w:name w:val="ListLabel 277"/>
    <w:qFormat/>
    <w:rPr>
      <w:rFonts w:cs="Courier New"/>
    </w:rPr>
  </w:style>
  <w:style w:type="character" w:customStyle="1" w:styleId="ListLabel278">
    <w:name w:val="ListLabel 278"/>
    <w:qFormat/>
    <w:rPr>
      <w:rFonts w:cs="Wingdings"/>
    </w:rPr>
  </w:style>
  <w:style w:type="character" w:customStyle="1" w:styleId="ListLabel279">
    <w:name w:val="ListLabel 279"/>
    <w:qFormat/>
    <w:rPr>
      <w:rFonts w:cs="Symbol"/>
    </w:rPr>
  </w:style>
  <w:style w:type="character" w:customStyle="1" w:styleId="ListLabel280">
    <w:name w:val="ListLabel 280"/>
    <w:qFormat/>
    <w:rPr>
      <w:rFonts w:cs="Courier New"/>
    </w:rPr>
  </w:style>
  <w:style w:type="character" w:customStyle="1" w:styleId="ListLabel281">
    <w:name w:val="ListLabel 281"/>
    <w:qFormat/>
    <w:rPr>
      <w:rFonts w:cs="Wingdings"/>
    </w:rPr>
  </w:style>
  <w:style w:type="character" w:customStyle="1" w:styleId="ListLabel282">
    <w:name w:val="ListLabel 282"/>
    <w:qFormat/>
    <w:rPr>
      <w:rFonts w:cs="Symbol"/>
    </w:rPr>
  </w:style>
  <w:style w:type="character" w:customStyle="1" w:styleId="ListLabel283">
    <w:name w:val="ListLabel 283"/>
    <w:qFormat/>
    <w:rPr>
      <w:rFonts w:cs="Courier New"/>
    </w:rPr>
  </w:style>
  <w:style w:type="character" w:customStyle="1" w:styleId="ListLabel284">
    <w:name w:val="ListLabel 284"/>
    <w:qFormat/>
    <w:rPr>
      <w:rFonts w:cs="Wingdings"/>
    </w:rPr>
  </w:style>
  <w:style w:type="character" w:customStyle="1" w:styleId="ListLabel285">
    <w:name w:val="ListLabel 285"/>
    <w:qFormat/>
    <w:rPr>
      <w:rFonts w:cs="Wingdings"/>
      <w:sz w:val="24"/>
    </w:rPr>
  </w:style>
  <w:style w:type="character" w:customStyle="1" w:styleId="ListLabel286">
    <w:name w:val="ListLabel 286"/>
    <w:qFormat/>
    <w:rPr>
      <w:rFonts w:cs="Wingdings"/>
      <w:sz w:val="24"/>
    </w:rPr>
  </w:style>
  <w:style w:type="character" w:customStyle="1" w:styleId="ListLabel287">
    <w:name w:val="ListLabel 287"/>
    <w:qFormat/>
    <w:rPr>
      <w:rFonts w:cs="Symbol"/>
      <w:b/>
    </w:rPr>
  </w:style>
  <w:style w:type="character" w:customStyle="1" w:styleId="ListLabel288">
    <w:name w:val="ListLabel 288"/>
    <w:qFormat/>
    <w:rPr>
      <w:rFonts w:cs="Courier New"/>
    </w:rPr>
  </w:style>
  <w:style w:type="character" w:customStyle="1" w:styleId="ListLabel289">
    <w:name w:val="ListLabel 289"/>
    <w:qFormat/>
    <w:rPr>
      <w:rFonts w:cs="Wingdings"/>
    </w:rPr>
  </w:style>
  <w:style w:type="character" w:customStyle="1" w:styleId="ListLabel290">
    <w:name w:val="ListLabel 290"/>
    <w:qFormat/>
    <w:rPr>
      <w:rFonts w:cs="Symbol"/>
    </w:rPr>
  </w:style>
  <w:style w:type="character" w:customStyle="1" w:styleId="ListLabel291">
    <w:name w:val="ListLabel 291"/>
    <w:qFormat/>
    <w:rPr>
      <w:rFonts w:cs="Courier New"/>
    </w:rPr>
  </w:style>
  <w:style w:type="character" w:customStyle="1" w:styleId="ListLabel292">
    <w:name w:val="ListLabel 292"/>
    <w:qFormat/>
    <w:rPr>
      <w:rFonts w:cs="Wingdings"/>
    </w:rPr>
  </w:style>
  <w:style w:type="character" w:customStyle="1" w:styleId="ListLabel293">
    <w:name w:val="ListLabel 293"/>
    <w:qFormat/>
    <w:rPr>
      <w:rFonts w:cs="Symbol"/>
    </w:rPr>
  </w:style>
  <w:style w:type="character" w:customStyle="1" w:styleId="ListLabel294">
    <w:name w:val="ListLabel 294"/>
    <w:qFormat/>
    <w:rPr>
      <w:rFonts w:cs="Courier New"/>
    </w:rPr>
  </w:style>
  <w:style w:type="character" w:customStyle="1" w:styleId="ListLabel295">
    <w:name w:val="ListLabel 295"/>
    <w:qFormat/>
    <w:rPr>
      <w:rFonts w:cs="Wingdings"/>
    </w:rPr>
  </w:style>
  <w:style w:type="character" w:customStyle="1" w:styleId="ListLabel296">
    <w:name w:val="ListLabel 296"/>
    <w:qFormat/>
    <w:rPr>
      <w:rFonts w:cs="Symbol"/>
    </w:rPr>
  </w:style>
  <w:style w:type="character" w:customStyle="1" w:styleId="ListLabel297">
    <w:name w:val="ListLabel 297"/>
    <w:qFormat/>
    <w:rPr>
      <w:rFonts w:cs="Symbol"/>
      <w:sz w:val="24"/>
      <w:szCs w:val="24"/>
    </w:rPr>
  </w:style>
  <w:style w:type="character" w:customStyle="1" w:styleId="ListLabel298">
    <w:name w:val="ListLabel 298"/>
    <w:qFormat/>
    <w:rPr>
      <w:rFonts w:cs="Courier New"/>
    </w:rPr>
  </w:style>
  <w:style w:type="character" w:customStyle="1" w:styleId="ListLabel299">
    <w:name w:val="ListLabel 299"/>
    <w:qFormat/>
    <w:rPr>
      <w:rFonts w:cs="Wingdings"/>
    </w:rPr>
  </w:style>
  <w:style w:type="character" w:customStyle="1" w:styleId="ListLabel300">
    <w:name w:val="ListLabel 300"/>
    <w:qFormat/>
    <w:rPr>
      <w:rFonts w:cs="Symbol"/>
    </w:rPr>
  </w:style>
  <w:style w:type="character" w:customStyle="1" w:styleId="ListLabel301">
    <w:name w:val="ListLabel 301"/>
    <w:qFormat/>
    <w:rPr>
      <w:rFonts w:cs="Courier New"/>
    </w:rPr>
  </w:style>
  <w:style w:type="character" w:customStyle="1" w:styleId="ListLabel302">
    <w:name w:val="ListLabel 302"/>
    <w:qFormat/>
    <w:rPr>
      <w:rFonts w:cs="Wingdings"/>
    </w:rPr>
  </w:style>
  <w:style w:type="character" w:customStyle="1" w:styleId="ListLabel303">
    <w:name w:val="ListLabel 303"/>
    <w:qFormat/>
    <w:rPr>
      <w:rFonts w:cs="Symbol"/>
    </w:rPr>
  </w:style>
  <w:style w:type="character" w:customStyle="1" w:styleId="ListLabel304">
    <w:name w:val="ListLabel 304"/>
    <w:qFormat/>
    <w:rPr>
      <w:rFonts w:cs="Courier New"/>
    </w:rPr>
  </w:style>
  <w:style w:type="character" w:customStyle="1" w:styleId="ListLabel305">
    <w:name w:val="ListLabel 305"/>
    <w:qFormat/>
    <w:rPr>
      <w:rFonts w:cs="Wingdings"/>
    </w:rPr>
  </w:style>
  <w:style w:type="character" w:customStyle="1" w:styleId="ListLabel306">
    <w:name w:val="ListLabel 306"/>
    <w:qFormat/>
    <w:rPr>
      <w:rFonts w:cs="Symbol"/>
    </w:rPr>
  </w:style>
  <w:style w:type="character" w:customStyle="1" w:styleId="ListLabel307">
    <w:name w:val="ListLabel 307"/>
    <w:qFormat/>
    <w:rPr>
      <w:rFonts w:cs="Courier New"/>
    </w:rPr>
  </w:style>
  <w:style w:type="character" w:customStyle="1" w:styleId="ListLabel308">
    <w:name w:val="ListLabel 308"/>
    <w:qFormat/>
    <w:rPr>
      <w:rFonts w:cs="Wingdings"/>
    </w:rPr>
  </w:style>
  <w:style w:type="character" w:customStyle="1" w:styleId="ListLabel309">
    <w:name w:val="ListLabel 309"/>
    <w:qFormat/>
    <w:rPr>
      <w:rFonts w:cs="Symbol"/>
    </w:rPr>
  </w:style>
  <w:style w:type="character" w:customStyle="1" w:styleId="ListLabel310">
    <w:name w:val="ListLabel 310"/>
    <w:qFormat/>
    <w:rPr>
      <w:rFonts w:cs="Courier New"/>
    </w:rPr>
  </w:style>
  <w:style w:type="character" w:customStyle="1" w:styleId="ListLabel311">
    <w:name w:val="ListLabel 311"/>
    <w:qFormat/>
    <w:rPr>
      <w:rFonts w:cs="Wingdings"/>
    </w:rPr>
  </w:style>
  <w:style w:type="character" w:customStyle="1" w:styleId="ListLabel312">
    <w:name w:val="ListLabel 312"/>
    <w:qFormat/>
    <w:rPr>
      <w:rFonts w:cs="Symbol"/>
    </w:rPr>
  </w:style>
  <w:style w:type="character" w:customStyle="1" w:styleId="ListLabel313">
    <w:name w:val="ListLabel 313"/>
    <w:qFormat/>
    <w:rPr>
      <w:rFonts w:cs="Courier New"/>
    </w:rPr>
  </w:style>
  <w:style w:type="character" w:customStyle="1" w:styleId="ListLabel314">
    <w:name w:val="ListLabel 314"/>
    <w:qFormat/>
    <w:rPr>
      <w:rFonts w:cs="Wingdings"/>
    </w:rPr>
  </w:style>
  <w:style w:type="character" w:customStyle="1" w:styleId="ListLabel315">
    <w:name w:val="ListLabel 315"/>
    <w:qFormat/>
    <w:rPr>
      <w:rFonts w:cs="Symbol"/>
      <w:b/>
      <w:color w:val="00000A"/>
      <w:sz w:val="24"/>
    </w:rPr>
  </w:style>
  <w:style w:type="character" w:customStyle="1" w:styleId="ListLabel316">
    <w:name w:val="ListLabel 316"/>
    <w:qFormat/>
    <w:rPr>
      <w:rFonts w:cs="Courier New"/>
    </w:rPr>
  </w:style>
  <w:style w:type="character" w:customStyle="1" w:styleId="ListLabel317">
    <w:name w:val="ListLabel 317"/>
    <w:qFormat/>
    <w:rPr>
      <w:rFonts w:cs="Wingdings"/>
    </w:rPr>
  </w:style>
  <w:style w:type="character" w:customStyle="1" w:styleId="ListLabel318">
    <w:name w:val="ListLabel 318"/>
    <w:qFormat/>
    <w:rPr>
      <w:rFonts w:cs="Symbol"/>
    </w:rPr>
  </w:style>
  <w:style w:type="character" w:customStyle="1" w:styleId="ListLabel319">
    <w:name w:val="ListLabel 319"/>
    <w:qFormat/>
    <w:rPr>
      <w:rFonts w:cs="Courier New"/>
    </w:rPr>
  </w:style>
  <w:style w:type="character" w:customStyle="1" w:styleId="ListLabel320">
    <w:name w:val="ListLabel 320"/>
    <w:qFormat/>
    <w:rPr>
      <w:rFonts w:cs="Wingdings"/>
    </w:rPr>
  </w:style>
  <w:style w:type="character" w:customStyle="1" w:styleId="ListLabel321">
    <w:name w:val="ListLabel 321"/>
    <w:qFormat/>
    <w:rPr>
      <w:rFonts w:cs="Symbol"/>
    </w:rPr>
  </w:style>
  <w:style w:type="character" w:customStyle="1" w:styleId="ListLabel322">
    <w:name w:val="ListLabel 322"/>
    <w:qFormat/>
    <w:rPr>
      <w:rFonts w:cs="Courier New"/>
    </w:rPr>
  </w:style>
  <w:style w:type="character" w:customStyle="1" w:styleId="ListLabel323">
    <w:name w:val="ListLabel 323"/>
    <w:qFormat/>
    <w:rPr>
      <w:rFonts w:cs="Wingdings"/>
    </w:rPr>
  </w:style>
  <w:style w:type="character" w:customStyle="1" w:styleId="ListLabel324">
    <w:name w:val="ListLabel 324"/>
    <w:qFormat/>
    <w:rPr>
      <w:rFonts w:cs="Symbol"/>
      <w:b w:val="0"/>
    </w:rPr>
  </w:style>
  <w:style w:type="character" w:customStyle="1" w:styleId="ListLabel325">
    <w:name w:val="ListLabel 325"/>
    <w:qFormat/>
    <w:rPr>
      <w:rFonts w:cs="Symbol"/>
      <w:b w:val="0"/>
      <w:i w:val="0"/>
      <w:sz w:val="22"/>
    </w:rPr>
  </w:style>
  <w:style w:type="character" w:customStyle="1" w:styleId="ListLabel326">
    <w:name w:val="ListLabel 326"/>
    <w:qFormat/>
    <w:rPr>
      <w:rFonts w:cs="Wingdings"/>
    </w:rPr>
  </w:style>
  <w:style w:type="character" w:customStyle="1" w:styleId="ListLabel327">
    <w:name w:val="ListLabel 327"/>
    <w:qFormat/>
    <w:rPr>
      <w:rFonts w:cs="Symbol"/>
    </w:rPr>
  </w:style>
  <w:style w:type="character" w:customStyle="1" w:styleId="ListLabel328">
    <w:name w:val="ListLabel 328"/>
    <w:qFormat/>
    <w:rPr>
      <w:rFonts w:cs="Courier New"/>
    </w:rPr>
  </w:style>
  <w:style w:type="character" w:customStyle="1" w:styleId="ListLabel329">
    <w:name w:val="ListLabel 329"/>
    <w:qFormat/>
    <w:rPr>
      <w:rFonts w:cs="Wingdings"/>
    </w:rPr>
  </w:style>
  <w:style w:type="character" w:customStyle="1" w:styleId="ListLabel330">
    <w:name w:val="ListLabel 330"/>
    <w:qFormat/>
    <w:rPr>
      <w:rFonts w:cs="Symbol"/>
    </w:rPr>
  </w:style>
  <w:style w:type="character" w:customStyle="1" w:styleId="ListLabel331">
    <w:name w:val="ListLabel 331"/>
    <w:qFormat/>
    <w:rPr>
      <w:rFonts w:cs="Courier New"/>
    </w:rPr>
  </w:style>
  <w:style w:type="character" w:customStyle="1" w:styleId="ListLabel332">
    <w:name w:val="ListLabel 332"/>
    <w:qFormat/>
    <w:rPr>
      <w:rFonts w:cs="Wingdings"/>
    </w:rPr>
  </w:style>
  <w:style w:type="character" w:customStyle="1" w:styleId="ListLabel333">
    <w:name w:val="ListLabel 333"/>
    <w:qFormat/>
    <w:rPr>
      <w:rFonts w:ascii="Arial" w:hAnsi="Arial" w:cs="Times New Roman"/>
      <w:color w:val="00000A"/>
      <w:sz w:val="24"/>
    </w:rPr>
  </w:style>
  <w:style w:type="character" w:customStyle="1" w:styleId="ListLabel334">
    <w:name w:val="ListLabel 334"/>
    <w:qFormat/>
    <w:rPr>
      <w:rFonts w:cs="Symbol"/>
    </w:rPr>
  </w:style>
  <w:style w:type="character" w:customStyle="1" w:styleId="ListLabel335">
    <w:name w:val="ListLabel 335"/>
    <w:qFormat/>
    <w:rPr>
      <w:rFonts w:cs="Wingdings"/>
    </w:rPr>
  </w:style>
  <w:style w:type="character" w:customStyle="1" w:styleId="ListLabel336">
    <w:name w:val="ListLabel 336"/>
    <w:qFormat/>
    <w:rPr>
      <w:rFonts w:cs="Symbol"/>
    </w:rPr>
  </w:style>
  <w:style w:type="character" w:customStyle="1" w:styleId="ListLabel337">
    <w:name w:val="ListLabel 337"/>
    <w:qFormat/>
    <w:rPr>
      <w:rFonts w:cs="Courier New"/>
    </w:rPr>
  </w:style>
  <w:style w:type="character" w:customStyle="1" w:styleId="ListLabel338">
    <w:name w:val="ListLabel 338"/>
    <w:qFormat/>
    <w:rPr>
      <w:rFonts w:cs="Wingdings"/>
    </w:rPr>
  </w:style>
  <w:style w:type="character" w:customStyle="1" w:styleId="ListLabel339">
    <w:name w:val="ListLabel 339"/>
    <w:qFormat/>
    <w:rPr>
      <w:rFonts w:cs="Symbol"/>
    </w:rPr>
  </w:style>
  <w:style w:type="character" w:customStyle="1" w:styleId="ListLabel340">
    <w:name w:val="ListLabel 340"/>
    <w:qFormat/>
    <w:rPr>
      <w:rFonts w:cs="Courier New"/>
    </w:rPr>
  </w:style>
  <w:style w:type="character" w:customStyle="1" w:styleId="ListLabel341">
    <w:name w:val="ListLabel 341"/>
    <w:qFormat/>
    <w:rPr>
      <w:rFonts w:cs="Wingdings"/>
    </w:rPr>
  </w:style>
  <w:style w:type="character" w:customStyle="1" w:styleId="ListLabel342">
    <w:name w:val="ListLabel 342"/>
    <w:qFormat/>
    <w:rPr>
      <w:rFonts w:ascii="Arial" w:hAnsi="Arial" w:cs="Symbol"/>
      <w:b w:val="0"/>
      <w:i w:val="0"/>
      <w:sz w:val="22"/>
    </w:rPr>
  </w:style>
  <w:style w:type="character" w:customStyle="1" w:styleId="ListLabel343">
    <w:name w:val="ListLabel 343"/>
    <w:qFormat/>
    <w:rPr>
      <w:rFonts w:cs="Courier New"/>
    </w:rPr>
  </w:style>
  <w:style w:type="character" w:customStyle="1" w:styleId="ListLabel344">
    <w:name w:val="ListLabel 344"/>
    <w:qFormat/>
    <w:rPr>
      <w:rFonts w:cs="Wingdings"/>
    </w:rPr>
  </w:style>
  <w:style w:type="character" w:customStyle="1" w:styleId="ListLabel345">
    <w:name w:val="ListLabel 345"/>
    <w:qFormat/>
    <w:rPr>
      <w:rFonts w:cs="Symbol"/>
    </w:rPr>
  </w:style>
  <w:style w:type="character" w:customStyle="1" w:styleId="ListLabel346">
    <w:name w:val="ListLabel 346"/>
    <w:qFormat/>
    <w:rPr>
      <w:rFonts w:cs="Courier New"/>
    </w:rPr>
  </w:style>
  <w:style w:type="character" w:customStyle="1" w:styleId="ListLabel347">
    <w:name w:val="ListLabel 347"/>
    <w:qFormat/>
    <w:rPr>
      <w:rFonts w:cs="Wingdings"/>
    </w:rPr>
  </w:style>
  <w:style w:type="character" w:customStyle="1" w:styleId="ListLabel348">
    <w:name w:val="ListLabel 348"/>
    <w:qFormat/>
    <w:rPr>
      <w:rFonts w:cs="Symbol"/>
    </w:rPr>
  </w:style>
  <w:style w:type="character" w:customStyle="1" w:styleId="ListLabel349">
    <w:name w:val="ListLabel 349"/>
    <w:qFormat/>
    <w:rPr>
      <w:rFonts w:cs="Courier New"/>
    </w:rPr>
  </w:style>
  <w:style w:type="character" w:customStyle="1" w:styleId="ListLabel350">
    <w:name w:val="ListLabel 350"/>
    <w:qFormat/>
    <w:rPr>
      <w:rFonts w:cs="Wingdings"/>
    </w:rPr>
  </w:style>
  <w:style w:type="character" w:customStyle="1" w:styleId="ListLabel351">
    <w:name w:val="ListLabel 351"/>
    <w:qFormat/>
    <w:rPr>
      <w:rFonts w:cs="Wingdings"/>
      <w:sz w:val="24"/>
    </w:rPr>
  </w:style>
  <w:style w:type="character" w:customStyle="1" w:styleId="ListLabel352">
    <w:name w:val="ListLabel 352"/>
    <w:qFormat/>
    <w:rPr>
      <w:rFonts w:cs="Wingdings"/>
      <w:sz w:val="24"/>
    </w:rPr>
  </w:style>
  <w:style w:type="character" w:customStyle="1" w:styleId="ListLabel353">
    <w:name w:val="ListLabel 353"/>
    <w:qFormat/>
    <w:rPr>
      <w:rFonts w:cs="Symbol"/>
      <w:b/>
    </w:rPr>
  </w:style>
  <w:style w:type="character" w:customStyle="1" w:styleId="ListLabel354">
    <w:name w:val="ListLabel 354"/>
    <w:qFormat/>
    <w:rPr>
      <w:rFonts w:cs="Courier New"/>
    </w:rPr>
  </w:style>
  <w:style w:type="character" w:customStyle="1" w:styleId="ListLabel355">
    <w:name w:val="ListLabel 355"/>
    <w:qFormat/>
    <w:rPr>
      <w:rFonts w:cs="Wingdings"/>
    </w:rPr>
  </w:style>
  <w:style w:type="character" w:customStyle="1" w:styleId="ListLabel356">
    <w:name w:val="ListLabel 356"/>
    <w:qFormat/>
    <w:rPr>
      <w:rFonts w:cs="Symbol"/>
    </w:rPr>
  </w:style>
  <w:style w:type="character" w:customStyle="1" w:styleId="ListLabel357">
    <w:name w:val="ListLabel 357"/>
    <w:qFormat/>
    <w:rPr>
      <w:rFonts w:cs="Courier New"/>
    </w:rPr>
  </w:style>
  <w:style w:type="character" w:customStyle="1" w:styleId="ListLabel358">
    <w:name w:val="ListLabel 358"/>
    <w:qFormat/>
    <w:rPr>
      <w:rFonts w:cs="Wingdings"/>
    </w:rPr>
  </w:style>
  <w:style w:type="character" w:customStyle="1" w:styleId="ListLabel359">
    <w:name w:val="ListLabel 359"/>
    <w:qFormat/>
    <w:rPr>
      <w:rFonts w:cs="Symbol"/>
    </w:rPr>
  </w:style>
  <w:style w:type="character" w:customStyle="1" w:styleId="ListLabel360">
    <w:name w:val="ListLabel 360"/>
    <w:qFormat/>
    <w:rPr>
      <w:rFonts w:cs="Courier New"/>
    </w:rPr>
  </w:style>
  <w:style w:type="character" w:customStyle="1" w:styleId="ListLabel361">
    <w:name w:val="ListLabel 361"/>
    <w:qFormat/>
    <w:rPr>
      <w:rFonts w:cs="Wingdings"/>
    </w:rPr>
  </w:style>
  <w:style w:type="character" w:customStyle="1" w:styleId="ListLabel362">
    <w:name w:val="ListLabel 362"/>
    <w:qFormat/>
    <w:rPr>
      <w:rFonts w:cs="Symbol"/>
    </w:rPr>
  </w:style>
  <w:style w:type="character" w:customStyle="1" w:styleId="ListLabel363">
    <w:name w:val="ListLabel 363"/>
    <w:qFormat/>
    <w:rPr>
      <w:rFonts w:cs="Symbol"/>
      <w:sz w:val="24"/>
      <w:szCs w:val="24"/>
    </w:rPr>
  </w:style>
  <w:style w:type="character" w:customStyle="1" w:styleId="ListLabel364">
    <w:name w:val="ListLabel 364"/>
    <w:qFormat/>
    <w:rPr>
      <w:rFonts w:cs="Courier New"/>
    </w:rPr>
  </w:style>
  <w:style w:type="character" w:customStyle="1" w:styleId="ListLabel365">
    <w:name w:val="ListLabel 365"/>
    <w:qFormat/>
    <w:rPr>
      <w:rFonts w:cs="Wingdings"/>
    </w:rPr>
  </w:style>
  <w:style w:type="character" w:customStyle="1" w:styleId="ListLabel366">
    <w:name w:val="ListLabel 366"/>
    <w:qFormat/>
    <w:rPr>
      <w:rFonts w:cs="Symbol"/>
    </w:rPr>
  </w:style>
  <w:style w:type="character" w:customStyle="1" w:styleId="ListLabel367">
    <w:name w:val="ListLabel 367"/>
    <w:qFormat/>
    <w:rPr>
      <w:rFonts w:cs="Courier New"/>
    </w:rPr>
  </w:style>
  <w:style w:type="character" w:customStyle="1" w:styleId="ListLabel368">
    <w:name w:val="ListLabel 368"/>
    <w:qFormat/>
    <w:rPr>
      <w:rFonts w:cs="Wingdings"/>
    </w:rPr>
  </w:style>
  <w:style w:type="character" w:customStyle="1" w:styleId="ListLabel369">
    <w:name w:val="ListLabel 369"/>
    <w:qFormat/>
    <w:rPr>
      <w:rFonts w:cs="Symbol"/>
    </w:rPr>
  </w:style>
  <w:style w:type="character" w:customStyle="1" w:styleId="ListLabel370">
    <w:name w:val="ListLabel 370"/>
    <w:qFormat/>
    <w:rPr>
      <w:rFonts w:cs="Courier New"/>
    </w:rPr>
  </w:style>
  <w:style w:type="character" w:customStyle="1" w:styleId="ListLabel371">
    <w:name w:val="ListLabel 371"/>
    <w:qFormat/>
    <w:rPr>
      <w:rFonts w:cs="Wingdings"/>
    </w:rPr>
  </w:style>
  <w:style w:type="character" w:customStyle="1" w:styleId="ListLabel372">
    <w:name w:val="ListLabel 372"/>
    <w:qFormat/>
    <w:rPr>
      <w:rFonts w:cs="Symbol"/>
    </w:rPr>
  </w:style>
  <w:style w:type="character" w:customStyle="1" w:styleId="ListLabel373">
    <w:name w:val="ListLabel 373"/>
    <w:qFormat/>
    <w:rPr>
      <w:rFonts w:cs="Courier New"/>
    </w:rPr>
  </w:style>
  <w:style w:type="character" w:customStyle="1" w:styleId="ListLabel374">
    <w:name w:val="ListLabel 374"/>
    <w:qFormat/>
    <w:rPr>
      <w:rFonts w:cs="Wingdings"/>
    </w:rPr>
  </w:style>
  <w:style w:type="character" w:customStyle="1" w:styleId="ListLabel375">
    <w:name w:val="ListLabel 375"/>
    <w:qFormat/>
    <w:rPr>
      <w:rFonts w:cs="Symbol"/>
    </w:rPr>
  </w:style>
  <w:style w:type="character" w:customStyle="1" w:styleId="ListLabel376">
    <w:name w:val="ListLabel 376"/>
    <w:qFormat/>
    <w:rPr>
      <w:rFonts w:cs="Courier New"/>
    </w:rPr>
  </w:style>
  <w:style w:type="character" w:customStyle="1" w:styleId="ListLabel377">
    <w:name w:val="ListLabel 377"/>
    <w:qFormat/>
    <w:rPr>
      <w:rFonts w:cs="Wingdings"/>
    </w:rPr>
  </w:style>
  <w:style w:type="character" w:customStyle="1" w:styleId="ListLabel378">
    <w:name w:val="ListLabel 378"/>
    <w:qFormat/>
    <w:rPr>
      <w:rFonts w:cs="Symbol"/>
    </w:rPr>
  </w:style>
  <w:style w:type="character" w:customStyle="1" w:styleId="ListLabel379">
    <w:name w:val="ListLabel 379"/>
    <w:qFormat/>
    <w:rPr>
      <w:rFonts w:cs="Courier New"/>
    </w:rPr>
  </w:style>
  <w:style w:type="character" w:customStyle="1" w:styleId="ListLabel380">
    <w:name w:val="ListLabel 380"/>
    <w:qFormat/>
    <w:rPr>
      <w:rFonts w:cs="Wingdings"/>
    </w:rPr>
  </w:style>
  <w:style w:type="character" w:customStyle="1" w:styleId="ListLabel381">
    <w:name w:val="ListLabel 381"/>
    <w:qFormat/>
    <w:rPr>
      <w:rFonts w:cs="Symbol"/>
      <w:b/>
      <w:color w:val="00000A"/>
      <w:sz w:val="24"/>
    </w:rPr>
  </w:style>
  <w:style w:type="character" w:customStyle="1" w:styleId="ListLabel382">
    <w:name w:val="ListLabel 382"/>
    <w:qFormat/>
    <w:rPr>
      <w:rFonts w:cs="Courier New"/>
    </w:rPr>
  </w:style>
  <w:style w:type="character" w:customStyle="1" w:styleId="ListLabel383">
    <w:name w:val="ListLabel 383"/>
    <w:qFormat/>
    <w:rPr>
      <w:rFonts w:cs="Wingdings"/>
    </w:rPr>
  </w:style>
  <w:style w:type="character" w:customStyle="1" w:styleId="ListLabel384">
    <w:name w:val="ListLabel 384"/>
    <w:qFormat/>
    <w:rPr>
      <w:rFonts w:cs="Symbol"/>
    </w:rPr>
  </w:style>
  <w:style w:type="character" w:customStyle="1" w:styleId="ListLabel385">
    <w:name w:val="ListLabel 385"/>
    <w:qFormat/>
    <w:rPr>
      <w:rFonts w:cs="Courier New"/>
    </w:rPr>
  </w:style>
  <w:style w:type="character" w:customStyle="1" w:styleId="ListLabel386">
    <w:name w:val="ListLabel 386"/>
    <w:qFormat/>
    <w:rPr>
      <w:rFonts w:cs="Wingdings"/>
    </w:rPr>
  </w:style>
  <w:style w:type="character" w:customStyle="1" w:styleId="ListLabel387">
    <w:name w:val="ListLabel 387"/>
    <w:qFormat/>
    <w:rPr>
      <w:rFonts w:cs="Symbol"/>
    </w:rPr>
  </w:style>
  <w:style w:type="character" w:customStyle="1" w:styleId="ListLabel388">
    <w:name w:val="ListLabel 388"/>
    <w:qFormat/>
    <w:rPr>
      <w:rFonts w:cs="Courier New"/>
    </w:rPr>
  </w:style>
  <w:style w:type="character" w:customStyle="1" w:styleId="ListLabel389">
    <w:name w:val="ListLabel 389"/>
    <w:qFormat/>
    <w:rPr>
      <w:rFonts w:cs="Wingdings"/>
    </w:rPr>
  </w:style>
  <w:style w:type="character" w:customStyle="1" w:styleId="ListLabel390">
    <w:name w:val="ListLabel 390"/>
    <w:qFormat/>
    <w:rPr>
      <w:rFonts w:cs="Symbol"/>
      <w:b w:val="0"/>
    </w:rPr>
  </w:style>
  <w:style w:type="character" w:customStyle="1" w:styleId="ListLabel391">
    <w:name w:val="ListLabel 391"/>
    <w:qFormat/>
    <w:rPr>
      <w:rFonts w:cs="Symbol"/>
      <w:b w:val="0"/>
      <w:i w:val="0"/>
      <w:sz w:val="22"/>
    </w:rPr>
  </w:style>
  <w:style w:type="character" w:customStyle="1" w:styleId="ListLabel392">
    <w:name w:val="ListLabel 392"/>
    <w:qFormat/>
    <w:rPr>
      <w:rFonts w:cs="Wingdings"/>
    </w:rPr>
  </w:style>
  <w:style w:type="character" w:customStyle="1" w:styleId="ListLabel393">
    <w:name w:val="ListLabel 393"/>
    <w:qFormat/>
    <w:rPr>
      <w:rFonts w:cs="Symbol"/>
    </w:rPr>
  </w:style>
  <w:style w:type="character" w:customStyle="1" w:styleId="ListLabel394">
    <w:name w:val="ListLabel 394"/>
    <w:qFormat/>
    <w:rPr>
      <w:rFonts w:cs="Courier New"/>
    </w:rPr>
  </w:style>
  <w:style w:type="character" w:customStyle="1" w:styleId="ListLabel395">
    <w:name w:val="ListLabel 395"/>
    <w:qFormat/>
    <w:rPr>
      <w:rFonts w:cs="Wingdings"/>
    </w:rPr>
  </w:style>
  <w:style w:type="character" w:customStyle="1" w:styleId="ListLabel396">
    <w:name w:val="ListLabel 396"/>
    <w:qFormat/>
    <w:rPr>
      <w:rFonts w:cs="Symbol"/>
    </w:rPr>
  </w:style>
  <w:style w:type="character" w:customStyle="1" w:styleId="ListLabel397">
    <w:name w:val="ListLabel 397"/>
    <w:qFormat/>
    <w:rPr>
      <w:rFonts w:cs="Courier New"/>
    </w:rPr>
  </w:style>
  <w:style w:type="character" w:customStyle="1" w:styleId="ListLabel398">
    <w:name w:val="ListLabel 398"/>
    <w:qFormat/>
    <w:rPr>
      <w:rFonts w:cs="Wingdings"/>
    </w:rPr>
  </w:style>
  <w:style w:type="character" w:customStyle="1" w:styleId="FontStyle47">
    <w:name w:val="Font Style47"/>
    <w:qFormat/>
    <w:rsid w:val="00E6713B"/>
    <w:rPr>
      <w:rFonts w:ascii="Microsoft Sans Serif" w:hAnsi="Microsoft Sans Serif" w:cs="Microsoft Sans Serif"/>
      <w:b/>
      <w:bCs/>
      <w:sz w:val="18"/>
      <w:szCs w:val="18"/>
    </w:rPr>
  </w:style>
  <w:style w:type="character" w:customStyle="1" w:styleId="FontStyle48">
    <w:name w:val="Font Style48"/>
    <w:qFormat/>
    <w:rsid w:val="00E6713B"/>
    <w:rPr>
      <w:rFonts w:ascii="Microsoft Sans Serif" w:hAnsi="Microsoft Sans Serif" w:cs="Microsoft Sans Serif"/>
      <w:spacing w:val="10"/>
      <w:sz w:val="18"/>
      <w:szCs w:val="18"/>
    </w:rPr>
  </w:style>
  <w:style w:type="character" w:customStyle="1" w:styleId="ListLabel399">
    <w:name w:val="ListLabel 399"/>
    <w:qFormat/>
    <w:rPr>
      <w:rFonts w:cs="Times New Roman"/>
      <w:color w:val="00000A"/>
      <w:sz w:val="24"/>
    </w:rPr>
  </w:style>
  <w:style w:type="character" w:customStyle="1" w:styleId="ListLabel400">
    <w:name w:val="ListLabel 400"/>
    <w:qFormat/>
    <w:rPr>
      <w:rFonts w:cs="Symbol"/>
    </w:rPr>
  </w:style>
  <w:style w:type="character" w:customStyle="1" w:styleId="ListLabel401">
    <w:name w:val="ListLabel 401"/>
    <w:qFormat/>
    <w:rPr>
      <w:rFonts w:cs="Wingdings"/>
    </w:rPr>
  </w:style>
  <w:style w:type="character" w:customStyle="1" w:styleId="ListLabel402">
    <w:name w:val="ListLabel 402"/>
    <w:qFormat/>
    <w:rPr>
      <w:rFonts w:cs="Symbol"/>
    </w:rPr>
  </w:style>
  <w:style w:type="character" w:customStyle="1" w:styleId="ListLabel403">
    <w:name w:val="ListLabel 403"/>
    <w:qFormat/>
    <w:rPr>
      <w:rFonts w:cs="Courier New"/>
    </w:rPr>
  </w:style>
  <w:style w:type="character" w:customStyle="1" w:styleId="ListLabel404">
    <w:name w:val="ListLabel 404"/>
    <w:qFormat/>
    <w:rPr>
      <w:rFonts w:cs="Wingdings"/>
    </w:rPr>
  </w:style>
  <w:style w:type="character" w:customStyle="1" w:styleId="ListLabel405">
    <w:name w:val="ListLabel 405"/>
    <w:qFormat/>
    <w:rPr>
      <w:rFonts w:cs="Symbol"/>
    </w:rPr>
  </w:style>
  <w:style w:type="character" w:customStyle="1" w:styleId="ListLabel406">
    <w:name w:val="ListLabel 406"/>
    <w:qFormat/>
    <w:rPr>
      <w:rFonts w:cs="Courier New"/>
    </w:rPr>
  </w:style>
  <w:style w:type="character" w:customStyle="1" w:styleId="ListLabel407">
    <w:name w:val="ListLabel 407"/>
    <w:qFormat/>
    <w:rPr>
      <w:rFonts w:cs="Wingdings"/>
    </w:rPr>
  </w:style>
  <w:style w:type="character" w:customStyle="1" w:styleId="ListLabel408">
    <w:name w:val="ListLabel 408"/>
    <w:qFormat/>
    <w:rPr>
      <w:rFonts w:cs="Symbol"/>
      <w:b w:val="0"/>
      <w:i w:val="0"/>
      <w:sz w:val="22"/>
    </w:rPr>
  </w:style>
  <w:style w:type="character" w:customStyle="1" w:styleId="ListLabel409">
    <w:name w:val="ListLabel 409"/>
    <w:qFormat/>
    <w:rPr>
      <w:rFonts w:cs="Courier New"/>
    </w:rPr>
  </w:style>
  <w:style w:type="character" w:customStyle="1" w:styleId="ListLabel410">
    <w:name w:val="ListLabel 410"/>
    <w:qFormat/>
    <w:rPr>
      <w:rFonts w:cs="Wingdings"/>
    </w:rPr>
  </w:style>
  <w:style w:type="character" w:customStyle="1" w:styleId="ListLabel411">
    <w:name w:val="ListLabel 411"/>
    <w:qFormat/>
    <w:rPr>
      <w:rFonts w:cs="Symbol"/>
    </w:rPr>
  </w:style>
  <w:style w:type="character" w:customStyle="1" w:styleId="ListLabel412">
    <w:name w:val="ListLabel 412"/>
    <w:qFormat/>
    <w:rPr>
      <w:rFonts w:cs="Courier New"/>
    </w:rPr>
  </w:style>
  <w:style w:type="character" w:customStyle="1" w:styleId="ListLabel413">
    <w:name w:val="ListLabel 413"/>
    <w:qFormat/>
    <w:rPr>
      <w:rFonts w:cs="Wingdings"/>
    </w:rPr>
  </w:style>
  <w:style w:type="character" w:customStyle="1" w:styleId="ListLabel414">
    <w:name w:val="ListLabel 414"/>
    <w:qFormat/>
    <w:rPr>
      <w:rFonts w:cs="Symbol"/>
    </w:rPr>
  </w:style>
  <w:style w:type="character" w:customStyle="1" w:styleId="ListLabel415">
    <w:name w:val="ListLabel 415"/>
    <w:qFormat/>
    <w:rPr>
      <w:rFonts w:cs="Courier New"/>
    </w:rPr>
  </w:style>
  <w:style w:type="character" w:customStyle="1" w:styleId="ListLabel416">
    <w:name w:val="ListLabel 416"/>
    <w:qFormat/>
    <w:rPr>
      <w:rFonts w:cs="Wingdings"/>
    </w:rPr>
  </w:style>
  <w:style w:type="character" w:customStyle="1" w:styleId="ListLabel417">
    <w:name w:val="ListLabel 417"/>
    <w:qFormat/>
    <w:rPr>
      <w:rFonts w:cs="Wingdings"/>
      <w:sz w:val="24"/>
    </w:rPr>
  </w:style>
  <w:style w:type="character" w:customStyle="1" w:styleId="ListLabel418">
    <w:name w:val="ListLabel 418"/>
    <w:qFormat/>
    <w:rPr>
      <w:rFonts w:cs="Wingdings"/>
      <w:sz w:val="24"/>
    </w:rPr>
  </w:style>
  <w:style w:type="character" w:customStyle="1" w:styleId="ListLabel419">
    <w:name w:val="ListLabel 419"/>
    <w:qFormat/>
    <w:rPr>
      <w:b/>
    </w:rPr>
  </w:style>
  <w:style w:type="character" w:customStyle="1" w:styleId="ListLabel420">
    <w:name w:val="ListLabel 420"/>
    <w:qFormat/>
    <w:rPr>
      <w:rFonts w:cs="Symbol"/>
      <w:b/>
    </w:rPr>
  </w:style>
  <w:style w:type="character" w:customStyle="1" w:styleId="ListLabel421">
    <w:name w:val="ListLabel 421"/>
    <w:qFormat/>
    <w:rPr>
      <w:rFonts w:cs="Courier New"/>
    </w:rPr>
  </w:style>
  <w:style w:type="character" w:customStyle="1" w:styleId="ListLabel422">
    <w:name w:val="ListLabel 422"/>
    <w:qFormat/>
    <w:rPr>
      <w:rFonts w:cs="Wingdings"/>
    </w:rPr>
  </w:style>
  <w:style w:type="character" w:customStyle="1" w:styleId="ListLabel423">
    <w:name w:val="ListLabel 423"/>
    <w:qFormat/>
    <w:rPr>
      <w:rFonts w:cs="Symbol"/>
    </w:rPr>
  </w:style>
  <w:style w:type="character" w:customStyle="1" w:styleId="ListLabel424">
    <w:name w:val="ListLabel 424"/>
    <w:qFormat/>
    <w:rPr>
      <w:rFonts w:cs="Courier New"/>
    </w:rPr>
  </w:style>
  <w:style w:type="character" w:customStyle="1" w:styleId="ListLabel425">
    <w:name w:val="ListLabel 425"/>
    <w:qFormat/>
    <w:rPr>
      <w:rFonts w:cs="Wingdings"/>
    </w:rPr>
  </w:style>
  <w:style w:type="character" w:customStyle="1" w:styleId="ListLabel426">
    <w:name w:val="ListLabel 426"/>
    <w:qFormat/>
    <w:rPr>
      <w:rFonts w:cs="Symbol"/>
    </w:rPr>
  </w:style>
  <w:style w:type="character" w:customStyle="1" w:styleId="ListLabel427">
    <w:name w:val="ListLabel 427"/>
    <w:qFormat/>
    <w:rPr>
      <w:rFonts w:cs="Courier New"/>
    </w:rPr>
  </w:style>
  <w:style w:type="character" w:customStyle="1" w:styleId="ListLabel428">
    <w:name w:val="ListLabel 428"/>
    <w:qFormat/>
    <w:rPr>
      <w:rFonts w:cs="Wingdings"/>
    </w:rPr>
  </w:style>
  <w:style w:type="character" w:customStyle="1" w:styleId="ListLabel429">
    <w:name w:val="ListLabel 429"/>
    <w:qFormat/>
    <w:rPr>
      <w:rFonts w:cs="Symbol"/>
    </w:rPr>
  </w:style>
  <w:style w:type="character" w:customStyle="1" w:styleId="ListLabel430">
    <w:name w:val="ListLabel 430"/>
    <w:qFormat/>
    <w:rPr>
      <w:rFonts w:cs="Symbol"/>
      <w:sz w:val="24"/>
      <w:szCs w:val="24"/>
    </w:rPr>
  </w:style>
  <w:style w:type="character" w:customStyle="1" w:styleId="ListLabel431">
    <w:name w:val="ListLabel 431"/>
    <w:qFormat/>
    <w:rPr>
      <w:rFonts w:cs="Courier New"/>
    </w:rPr>
  </w:style>
  <w:style w:type="character" w:customStyle="1" w:styleId="ListLabel432">
    <w:name w:val="ListLabel 432"/>
    <w:qFormat/>
    <w:rPr>
      <w:rFonts w:cs="Wingdings"/>
    </w:rPr>
  </w:style>
  <w:style w:type="character" w:customStyle="1" w:styleId="ListLabel433">
    <w:name w:val="ListLabel 433"/>
    <w:qFormat/>
    <w:rPr>
      <w:rFonts w:cs="Symbol"/>
    </w:rPr>
  </w:style>
  <w:style w:type="character" w:customStyle="1" w:styleId="ListLabel434">
    <w:name w:val="ListLabel 434"/>
    <w:qFormat/>
    <w:rPr>
      <w:rFonts w:cs="Courier New"/>
    </w:rPr>
  </w:style>
  <w:style w:type="character" w:customStyle="1" w:styleId="ListLabel435">
    <w:name w:val="ListLabel 435"/>
    <w:qFormat/>
    <w:rPr>
      <w:rFonts w:cs="Wingdings"/>
    </w:rPr>
  </w:style>
  <w:style w:type="character" w:customStyle="1" w:styleId="ListLabel436">
    <w:name w:val="ListLabel 436"/>
    <w:qFormat/>
    <w:rPr>
      <w:rFonts w:cs="Symbol"/>
    </w:rPr>
  </w:style>
  <w:style w:type="character" w:customStyle="1" w:styleId="ListLabel437">
    <w:name w:val="ListLabel 437"/>
    <w:qFormat/>
    <w:rPr>
      <w:rFonts w:cs="Courier New"/>
    </w:rPr>
  </w:style>
  <w:style w:type="character" w:customStyle="1" w:styleId="ListLabel438">
    <w:name w:val="ListLabel 438"/>
    <w:qFormat/>
    <w:rPr>
      <w:rFonts w:cs="Wingdings"/>
    </w:rPr>
  </w:style>
  <w:style w:type="character" w:customStyle="1" w:styleId="ListLabel439">
    <w:name w:val="ListLabel 439"/>
    <w:qFormat/>
    <w:rPr>
      <w:rFonts w:cs="Symbol"/>
    </w:rPr>
  </w:style>
  <w:style w:type="character" w:customStyle="1" w:styleId="ListLabel440">
    <w:name w:val="ListLabel 440"/>
    <w:qFormat/>
    <w:rPr>
      <w:rFonts w:cs="Courier New"/>
    </w:rPr>
  </w:style>
  <w:style w:type="character" w:customStyle="1" w:styleId="ListLabel441">
    <w:name w:val="ListLabel 441"/>
    <w:qFormat/>
    <w:rPr>
      <w:rFonts w:cs="Wingdings"/>
    </w:rPr>
  </w:style>
  <w:style w:type="character" w:customStyle="1" w:styleId="ListLabel442">
    <w:name w:val="ListLabel 442"/>
    <w:qFormat/>
    <w:rPr>
      <w:rFonts w:cs="Symbol"/>
    </w:rPr>
  </w:style>
  <w:style w:type="character" w:customStyle="1" w:styleId="ListLabel443">
    <w:name w:val="ListLabel 443"/>
    <w:qFormat/>
    <w:rPr>
      <w:rFonts w:cs="Courier New"/>
    </w:rPr>
  </w:style>
  <w:style w:type="character" w:customStyle="1" w:styleId="ListLabel444">
    <w:name w:val="ListLabel 444"/>
    <w:qFormat/>
    <w:rPr>
      <w:rFonts w:cs="Wingdings"/>
    </w:rPr>
  </w:style>
  <w:style w:type="character" w:customStyle="1" w:styleId="ListLabel445">
    <w:name w:val="ListLabel 445"/>
    <w:qFormat/>
    <w:rPr>
      <w:rFonts w:cs="Symbol"/>
    </w:rPr>
  </w:style>
  <w:style w:type="character" w:customStyle="1" w:styleId="ListLabel446">
    <w:name w:val="ListLabel 446"/>
    <w:qFormat/>
    <w:rPr>
      <w:rFonts w:cs="Courier New"/>
    </w:rPr>
  </w:style>
  <w:style w:type="character" w:customStyle="1" w:styleId="ListLabel447">
    <w:name w:val="ListLabel 447"/>
    <w:qFormat/>
    <w:rPr>
      <w:rFonts w:cs="Wingdings"/>
    </w:rPr>
  </w:style>
  <w:style w:type="character" w:customStyle="1" w:styleId="ListLabel448">
    <w:name w:val="ListLabel 448"/>
    <w:qFormat/>
    <w:rPr>
      <w:rFonts w:cs="Symbol"/>
      <w:b/>
      <w:color w:val="00000A"/>
      <w:sz w:val="24"/>
    </w:rPr>
  </w:style>
  <w:style w:type="character" w:customStyle="1" w:styleId="ListLabel449">
    <w:name w:val="ListLabel 449"/>
    <w:qFormat/>
    <w:rPr>
      <w:rFonts w:cs="Courier New"/>
    </w:rPr>
  </w:style>
  <w:style w:type="character" w:customStyle="1" w:styleId="ListLabel450">
    <w:name w:val="ListLabel 450"/>
    <w:qFormat/>
    <w:rPr>
      <w:rFonts w:cs="Wingdings"/>
    </w:rPr>
  </w:style>
  <w:style w:type="character" w:customStyle="1" w:styleId="ListLabel451">
    <w:name w:val="ListLabel 451"/>
    <w:qFormat/>
    <w:rPr>
      <w:rFonts w:cs="Symbol"/>
    </w:rPr>
  </w:style>
  <w:style w:type="character" w:customStyle="1" w:styleId="ListLabel452">
    <w:name w:val="ListLabel 452"/>
    <w:qFormat/>
    <w:rPr>
      <w:rFonts w:cs="Courier New"/>
    </w:rPr>
  </w:style>
  <w:style w:type="character" w:customStyle="1" w:styleId="ListLabel453">
    <w:name w:val="ListLabel 453"/>
    <w:qFormat/>
    <w:rPr>
      <w:rFonts w:cs="Wingdings"/>
    </w:rPr>
  </w:style>
  <w:style w:type="character" w:customStyle="1" w:styleId="ListLabel454">
    <w:name w:val="ListLabel 454"/>
    <w:qFormat/>
    <w:rPr>
      <w:rFonts w:cs="Symbol"/>
    </w:rPr>
  </w:style>
  <w:style w:type="character" w:customStyle="1" w:styleId="ListLabel455">
    <w:name w:val="ListLabel 455"/>
    <w:qFormat/>
    <w:rPr>
      <w:rFonts w:cs="Courier New"/>
    </w:rPr>
  </w:style>
  <w:style w:type="character" w:customStyle="1" w:styleId="ListLabel456">
    <w:name w:val="ListLabel 456"/>
    <w:qFormat/>
    <w:rPr>
      <w:rFonts w:cs="Wingdings"/>
    </w:rPr>
  </w:style>
  <w:style w:type="character" w:customStyle="1" w:styleId="ListLabel457">
    <w:name w:val="ListLabel 457"/>
    <w:qFormat/>
    <w:rPr>
      <w:rFonts w:cs="Symbol"/>
      <w:b w:val="0"/>
    </w:rPr>
  </w:style>
  <w:style w:type="character" w:customStyle="1" w:styleId="ListLabel458">
    <w:name w:val="ListLabel 458"/>
    <w:qFormat/>
    <w:rPr>
      <w:rFonts w:cs="Symbol"/>
      <w:b w:val="0"/>
      <w:i w:val="0"/>
      <w:sz w:val="22"/>
    </w:rPr>
  </w:style>
  <w:style w:type="character" w:customStyle="1" w:styleId="ListLabel459">
    <w:name w:val="ListLabel 459"/>
    <w:qFormat/>
    <w:rPr>
      <w:rFonts w:cs="Wingdings"/>
    </w:rPr>
  </w:style>
  <w:style w:type="character" w:customStyle="1" w:styleId="ListLabel460">
    <w:name w:val="ListLabel 460"/>
    <w:qFormat/>
    <w:rPr>
      <w:rFonts w:cs="Symbol"/>
    </w:rPr>
  </w:style>
  <w:style w:type="character" w:customStyle="1" w:styleId="ListLabel461">
    <w:name w:val="ListLabel 461"/>
    <w:qFormat/>
    <w:rPr>
      <w:rFonts w:cs="Courier New"/>
    </w:rPr>
  </w:style>
  <w:style w:type="character" w:customStyle="1" w:styleId="ListLabel462">
    <w:name w:val="ListLabel 462"/>
    <w:qFormat/>
    <w:rPr>
      <w:rFonts w:cs="Wingdings"/>
    </w:rPr>
  </w:style>
  <w:style w:type="character" w:customStyle="1" w:styleId="ListLabel463">
    <w:name w:val="ListLabel 463"/>
    <w:qFormat/>
    <w:rPr>
      <w:rFonts w:cs="Symbol"/>
    </w:rPr>
  </w:style>
  <w:style w:type="character" w:customStyle="1" w:styleId="ListLabel464">
    <w:name w:val="ListLabel 464"/>
    <w:qFormat/>
    <w:rPr>
      <w:rFonts w:cs="Courier New"/>
    </w:rPr>
  </w:style>
  <w:style w:type="character" w:customStyle="1" w:styleId="ListLabel465">
    <w:name w:val="ListLabel 465"/>
    <w:qFormat/>
    <w:rPr>
      <w:rFonts w:cs="Wingdings"/>
    </w:rPr>
  </w:style>
  <w:style w:type="character" w:customStyle="1" w:styleId="ListLabel466">
    <w:name w:val="ListLabel 466"/>
    <w:qFormat/>
    <w:rPr>
      <w:rFonts w:cs="Symbol"/>
      <w:b/>
      <w:i w:val="0"/>
      <w:sz w:val="22"/>
    </w:rPr>
  </w:style>
  <w:style w:type="character" w:customStyle="1" w:styleId="ListLabel467">
    <w:name w:val="ListLabel 467"/>
    <w:qFormat/>
    <w:rPr>
      <w:rFonts w:cs="Courier New"/>
    </w:rPr>
  </w:style>
  <w:style w:type="character" w:customStyle="1" w:styleId="ListLabel468">
    <w:name w:val="ListLabel 468"/>
    <w:qFormat/>
    <w:rPr>
      <w:rFonts w:cs="Wingdings"/>
    </w:rPr>
  </w:style>
  <w:style w:type="character" w:customStyle="1" w:styleId="ListLabel469">
    <w:name w:val="ListLabel 469"/>
    <w:qFormat/>
    <w:rPr>
      <w:rFonts w:cs="Symbol"/>
    </w:rPr>
  </w:style>
  <w:style w:type="character" w:customStyle="1" w:styleId="ListLabel470">
    <w:name w:val="ListLabel 470"/>
    <w:qFormat/>
    <w:rPr>
      <w:rFonts w:cs="Courier New"/>
    </w:rPr>
  </w:style>
  <w:style w:type="character" w:customStyle="1" w:styleId="ListLabel471">
    <w:name w:val="ListLabel 471"/>
    <w:qFormat/>
    <w:rPr>
      <w:rFonts w:cs="Wingdings"/>
    </w:rPr>
  </w:style>
  <w:style w:type="character" w:customStyle="1" w:styleId="ListLabel472">
    <w:name w:val="ListLabel 472"/>
    <w:qFormat/>
    <w:rPr>
      <w:rFonts w:cs="Symbol"/>
    </w:rPr>
  </w:style>
  <w:style w:type="character" w:customStyle="1" w:styleId="ListLabel473">
    <w:name w:val="ListLabel 473"/>
    <w:qFormat/>
    <w:rPr>
      <w:rFonts w:cs="Courier New"/>
    </w:rPr>
  </w:style>
  <w:style w:type="character" w:customStyle="1" w:styleId="ListLabel474">
    <w:name w:val="ListLabel 474"/>
    <w:qFormat/>
    <w:rPr>
      <w:rFonts w:cs="Wingdings"/>
    </w:rPr>
  </w:style>
  <w:style w:type="character" w:customStyle="1" w:styleId="ListLabel475">
    <w:name w:val="ListLabel 475"/>
    <w:qFormat/>
    <w:rPr>
      <w:rFonts w:eastAsia="Times New Roman" w:cs="Times New Roman"/>
    </w:rPr>
  </w:style>
  <w:style w:type="character" w:customStyle="1" w:styleId="ListLabel476">
    <w:name w:val="ListLabel 476"/>
    <w:qFormat/>
    <w:rPr>
      <w:rFonts w:eastAsia="Times New Roman" w:cs="Times New Roman"/>
    </w:rPr>
  </w:style>
  <w:style w:type="character" w:customStyle="1" w:styleId="ListLabel477">
    <w:name w:val="ListLabel 477"/>
    <w:qFormat/>
    <w:rPr>
      <w:rFonts w:eastAsia="Times New Roman" w:cs="Times New Roman"/>
    </w:rPr>
  </w:style>
  <w:style w:type="character" w:customStyle="1" w:styleId="ListLabel478">
    <w:name w:val="ListLabel 478"/>
    <w:qFormat/>
    <w:rPr>
      <w:rFonts w:eastAsia="Times New Roman" w:cs="Times New Roman"/>
    </w:rPr>
  </w:style>
  <w:style w:type="character" w:customStyle="1" w:styleId="ListLabel479">
    <w:name w:val="ListLabel 479"/>
    <w:qFormat/>
    <w:rPr>
      <w:rFonts w:cs="OpenSymbol"/>
    </w:rPr>
  </w:style>
  <w:style w:type="character" w:customStyle="1" w:styleId="ListLabel480">
    <w:name w:val="ListLabel 480"/>
    <w:qFormat/>
    <w:rPr>
      <w:rFonts w:cs="OpenSymbol"/>
    </w:rPr>
  </w:style>
  <w:style w:type="character" w:customStyle="1" w:styleId="ListLabel481">
    <w:name w:val="ListLabel 481"/>
    <w:qFormat/>
    <w:rPr>
      <w:rFonts w:cs="OpenSymbol"/>
    </w:rPr>
  </w:style>
  <w:style w:type="character" w:customStyle="1" w:styleId="ListLabel482">
    <w:name w:val="ListLabel 482"/>
    <w:qFormat/>
    <w:rPr>
      <w:rFonts w:cs="OpenSymbol"/>
    </w:rPr>
  </w:style>
  <w:style w:type="character" w:customStyle="1" w:styleId="ListLabel483">
    <w:name w:val="ListLabel 483"/>
    <w:qFormat/>
    <w:rPr>
      <w:rFonts w:cs="OpenSymbol"/>
    </w:rPr>
  </w:style>
  <w:style w:type="character" w:customStyle="1" w:styleId="ListLabel484">
    <w:name w:val="ListLabel 484"/>
    <w:qFormat/>
    <w:rPr>
      <w:rFonts w:cs="OpenSymbol"/>
    </w:rPr>
  </w:style>
  <w:style w:type="character" w:customStyle="1" w:styleId="ListLabel485">
    <w:name w:val="ListLabel 485"/>
    <w:qFormat/>
    <w:rPr>
      <w:rFonts w:cs="OpenSymbol"/>
    </w:rPr>
  </w:style>
  <w:style w:type="character" w:customStyle="1" w:styleId="ListLabel486">
    <w:name w:val="ListLabel 486"/>
    <w:qFormat/>
    <w:rPr>
      <w:rFonts w:cs="OpenSymbol"/>
    </w:rPr>
  </w:style>
  <w:style w:type="character" w:customStyle="1" w:styleId="ListLabel487">
    <w:name w:val="ListLabel 487"/>
    <w:qFormat/>
    <w:rPr>
      <w:rFonts w:cs="OpenSymbol"/>
    </w:rPr>
  </w:style>
  <w:style w:type="character" w:customStyle="1" w:styleId="ListLabel488">
    <w:name w:val="ListLabel 488"/>
    <w:qFormat/>
    <w:rPr>
      <w:rFonts w:cs="Arial"/>
    </w:rPr>
  </w:style>
  <w:style w:type="character" w:customStyle="1" w:styleId="ListLabel489">
    <w:name w:val="ListLabel 489"/>
    <w:qFormat/>
    <w:rPr>
      <w:rFonts w:eastAsia="Times New Roman" w:cs="Arial"/>
    </w:rPr>
  </w:style>
  <w:style w:type="character" w:customStyle="1" w:styleId="ListLabel490">
    <w:name w:val="ListLabel 490"/>
    <w:qFormat/>
    <w:rPr>
      <w:rFonts w:cs="Courier New"/>
    </w:rPr>
  </w:style>
  <w:style w:type="character" w:customStyle="1" w:styleId="ListLabel491">
    <w:name w:val="ListLabel 491"/>
    <w:qFormat/>
    <w:rPr>
      <w:rFonts w:cs="Courier New"/>
    </w:rPr>
  </w:style>
  <w:style w:type="character" w:customStyle="1" w:styleId="ListLabel492">
    <w:name w:val="ListLabel 492"/>
    <w:qFormat/>
    <w:rPr>
      <w:rFonts w:cs="Courier New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ijeloteksta">
    <w:name w:val="Body Text"/>
    <w:basedOn w:val="Normal"/>
    <w:link w:val="TijelotekstaChar"/>
    <w:semiHidden/>
    <w:rsid w:val="00336A05"/>
    <w:pPr>
      <w:widowControl w:val="0"/>
      <w:spacing w:after="120"/>
      <w:jc w:val="both"/>
    </w:pPr>
    <w:rPr>
      <w:rFonts w:ascii="HRHelvetica" w:hAnsi="HRHelvetica"/>
      <w:sz w:val="22"/>
      <w:szCs w:val="20"/>
      <w:lang w:eastAsia="en-US"/>
    </w:rPr>
  </w:style>
  <w:style w:type="paragraph" w:styleId="Popis">
    <w:name w:val="List"/>
    <w:basedOn w:val="Tijeloteksta"/>
    <w:rPr>
      <w:rFonts w:cs="Mang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Mangal"/>
    </w:rPr>
  </w:style>
  <w:style w:type="paragraph" w:customStyle="1" w:styleId="LANAK0">
    <w:name w:val="ČLANAK"/>
    <w:basedOn w:val="Normal"/>
    <w:link w:val="LANAKChar"/>
    <w:autoRedefine/>
    <w:qFormat/>
    <w:rsid w:val="00FD3FCE"/>
    <w:pPr>
      <w:jc w:val="center"/>
    </w:pPr>
    <w:rPr>
      <w:rFonts w:cs="Arial"/>
      <w:b/>
    </w:rPr>
  </w:style>
  <w:style w:type="paragraph" w:styleId="Tijeloteksta-uvlaka2">
    <w:name w:val="Body Text Indent 2"/>
    <w:basedOn w:val="Normal"/>
    <w:link w:val="Tijeloteksta-uvlaka2Char"/>
    <w:semiHidden/>
    <w:qFormat/>
    <w:rsid w:val="00336A05"/>
    <w:pPr>
      <w:tabs>
        <w:tab w:val="left" w:pos="-1701"/>
      </w:tabs>
      <w:ind w:left="284"/>
      <w:jc w:val="both"/>
    </w:pPr>
  </w:style>
  <w:style w:type="paragraph" w:styleId="Tijeloteksta-uvlaka3">
    <w:name w:val="Body Text Indent 3"/>
    <w:basedOn w:val="Normal"/>
    <w:link w:val="Tijeloteksta-uvlaka3Char"/>
    <w:semiHidden/>
    <w:qFormat/>
    <w:rsid w:val="00336A05"/>
    <w:pPr>
      <w:ind w:left="284"/>
      <w:jc w:val="both"/>
    </w:pPr>
    <w:rPr>
      <w:rFonts w:cs="Arial"/>
      <w:color w:val="000000"/>
    </w:rPr>
  </w:style>
  <w:style w:type="paragraph" w:styleId="Zaglavlje">
    <w:name w:val="header"/>
    <w:basedOn w:val="Normal"/>
    <w:link w:val="ZaglavljeChar"/>
    <w:unhideWhenUsed/>
    <w:rsid w:val="00336A05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link w:val="PodnojeChar"/>
    <w:uiPriority w:val="99"/>
    <w:unhideWhenUsed/>
    <w:rsid w:val="00336A05"/>
    <w:pPr>
      <w:tabs>
        <w:tab w:val="center" w:pos="4536"/>
        <w:tab w:val="right" w:pos="9072"/>
      </w:tabs>
    </w:pPr>
  </w:style>
  <w:style w:type="paragraph" w:styleId="Naslov">
    <w:name w:val="Title"/>
    <w:basedOn w:val="Normal"/>
    <w:qFormat/>
    <w:rsid w:val="00C143B5"/>
    <w:pPr>
      <w:jc w:val="center"/>
    </w:pPr>
    <w:rPr>
      <w:b/>
      <w:bCs w:val="0"/>
      <w:sz w:val="28"/>
    </w:rPr>
  </w:style>
  <w:style w:type="paragraph" w:customStyle="1" w:styleId="BodyText22">
    <w:name w:val="Body Text 22"/>
    <w:basedOn w:val="Normal"/>
    <w:qFormat/>
    <w:rsid w:val="00C143B5"/>
    <w:pPr>
      <w:jc w:val="both"/>
    </w:pPr>
    <w:rPr>
      <w:szCs w:val="20"/>
    </w:rPr>
  </w:style>
  <w:style w:type="paragraph" w:customStyle="1" w:styleId="Nabraj">
    <w:name w:val="Nabraj"/>
    <w:basedOn w:val="Normal"/>
    <w:qFormat/>
    <w:rsid w:val="00C143B5"/>
    <w:pPr>
      <w:spacing w:before="20"/>
      <w:jc w:val="both"/>
    </w:pPr>
    <w:rPr>
      <w:bCs w:val="0"/>
      <w:sz w:val="22"/>
      <w:szCs w:val="20"/>
    </w:rPr>
  </w:style>
  <w:style w:type="paragraph" w:customStyle="1" w:styleId="GRAFICKEOZNAKE">
    <w:name w:val="GRAFICKE OZNAKE"/>
    <w:basedOn w:val="Normal"/>
    <w:qFormat/>
    <w:rsid w:val="00C143B5"/>
  </w:style>
  <w:style w:type="paragraph" w:customStyle="1" w:styleId="GRAFOZNAKE-A11">
    <w:name w:val="GRAF OZNAKE - A 11"/>
    <w:basedOn w:val="Normal"/>
    <w:qFormat/>
    <w:rsid w:val="00C143B5"/>
    <w:rPr>
      <w:rFonts w:ascii="Times New Roman" w:hAnsi="Times New Roman"/>
      <w:bCs w:val="0"/>
    </w:rPr>
  </w:style>
  <w:style w:type="paragraph" w:customStyle="1" w:styleId="BodyTextuuvlaka2uvlaka3">
    <w:name w:val="Body Text.u.uvlaka 2.uvlaka 3"/>
    <w:basedOn w:val="Normal"/>
    <w:qFormat/>
    <w:rsid w:val="00C143B5"/>
    <w:pPr>
      <w:spacing w:before="120"/>
      <w:jc w:val="both"/>
    </w:pPr>
    <w:rPr>
      <w:b/>
      <w:bCs w:val="0"/>
      <w:color w:val="FF0000"/>
      <w:sz w:val="22"/>
      <w:szCs w:val="20"/>
      <w:lang w:eastAsia="en-US"/>
    </w:rPr>
  </w:style>
  <w:style w:type="paragraph" w:customStyle="1" w:styleId="Tablicanaslov">
    <w:name w:val="Tablica naslov"/>
    <w:basedOn w:val="Normal"/>
    <w:qFormat/>
    <w:rsid w:val="00C143B5"/>
    <w:pPr>
      <w:keepNext/>
      <w:suppressAutoHyphens/>
      <w:spacing w:before="360" w:after="120"/>
      <w:jc w:val="both"/>
    </w:pPr>
    <w:rPr>
      <w:bCs w:val="0"/>
      <w:sz w:val="22"/>
      <w:szCs w:val="20"/>
      <w:lang w:eastAsia="ar-SA"/>
    </w:rPr>
  </w:style>
  <w:style w:type="paragraph" w:customStyle="1" w:styleId="tijeloteksta0">
    <w:name w:val="tijelo teksta"/>
    <w:basedOn w:val="Normal"/>
    <w:qFormat/>
    <w:rsid w:val="00873464"/>
    <w:pPr>
      <w:ind w:firstLine="284"/>
      <w:jc w:val="both"/>
    </w:pPr>
    <w:rPr>
      <w:rFonts w:ascii="Times New Roman" w:hAnsi="Times New Roman"/>
      <w:bCs w:val="0"/>
      <w:sz w:val="20"/>
    </w:rPr>
  </w:style>
  <w:style w:type="paragraph" w:customStyle="1" w:styleId="tijelotekstabezuvlake">
    <w:name w:val="tijelo teksta bez uvlake"/>
    <w:basedOn w:val="Normal"/>
    <w:qFormat/>
    <w:rsid w:val="006A39E2"/>
    <w:rPr>
      <w:rFonts w:ascii="Times New Roman" w:hAnsi="Times New Roman"/>
      <w:bCs w:val="0"/>
      <w:sz w:val="20"/>
    </w:rPr>
  </w:style>
  <w:style w:type="paragraph" w:styleId="Odlomakpopisa">
    <w:name w:val="List Paragraph"/>
    <w:basedOn w:val="Normal"/>
    <w:qFormat/>
    <w:rsid w:val="008D3AFD"/>
    <w:pPr>
      <w:widowControl w:val="0"/>
      <w:suppressAutoHyphens/>
      <w:ind w:left="708"/>
      <w:jc w:val="both"/>
    </w:pPr>
    <w:rPr>
      <w:rFonts w:cs="Arial"/>
      <w:bCs w:val="0"/>
      <w:szCs w:val="20"/>
      <w:lang w:eastAsia="zh-CN"/>
    </w:rPr>
  </w:style>
  <w:style w:type="paragraph" w:styleId="StandardWeb">
    <w:name w:val="Normal (Web)"/>
    <w:basedOn w:val="Normal"/>
    <w:uiPriority w:val="99"/>
    <w:qFormat/>
    <w:rsid w:val="00A326D8"/>
    <w:pPr>
      <w:spacing w:before="280" w:after="280"/>
    </w:pPr>
    <w:rPr>
      <w:rFonts w:ascii="Times New Roman" w:hAnsi="Times New Roman"/>
      <w:bCs w:val="0"/>
      <w:lang w:eastAsia="zh-CN"/>
    </w:rPr>
  </w:style>
  <w:style w:type="paragraph" w:customStyle="1" w:styleId="Default">
    <w:name w:val="Default"/>
    <w:qFormat/>
    <w:rsid w:val="00AA3185"/>
    <w:pPr>
      <w:widowControl w:val="0"/>
      <w:suppressAutoHyphens/>
    </w:pPr>
    <w:rPr>
      <w:rFonts w:ascii="InterstateHR" w:hAnsi="InterstateHR" w:cs="InterstateHR"/>
      <w:color w:val="000000"/>
      <w:sz w:val="24"/>
      <w:szCs w:val="24"/>
      <w:lang w:val="hr-HR" w:eastAsia="zh-CN"/>
    </w:rPr>
  </w:style>
  <w:style w:type="paragraph" w:customStyle="1" w:styleId="Tijeloteksta-uvlaka31">
    <w:name w:val="Tijelo teksta - uvlaka 31"/>
    <w:basedOn w:val="Normal"/>
    <w:qFormat/>
    <w:rsid w:val="00E6713B"/>
    <w:pPr>
      <w:suppressAutoHyphens/>
      <w:spacing w:after="120"/>
      <w:ind w:left="283"/>
    </w:pPr>
    <w:rPr>
      <w:rFonts w:ascii="Times New Roman" w:hAnsi="Times New Roman"/>
      <w:bCs w:val="0"/>
      <w:sz w:val="16"/>
      <w:szCs w:val="16"/>
      <w:lang w:eastAsia="zh-CN"/>
    </w:rPr>
  </w:style>
  <w:style w:type="paragraph" w:customStyle="1" w:styleId="Style2">
    <w:name w:val="Style2"/>
    <w:basedOn w:val="Normal"/>
    <w:qFormat/>
    <w:rsid w:val="00E6713B"/>
    <w:pPr>
      <w:widowControl w:val="0"/>
      <w:suppressAutoHyphens/>
      <w:spacing w:line="253" w:lineRule="exact"/>
    </w:pPr>
    <w:rPr>
      <w:rFonts w:ascii="Microsoft Sans Serif" w:hAnsi="Microsoft Sans Serif" w:cs="Microsoft Sans Serif"/>
      <w:bCs w:val="0"/>
      <w:lang w:eastAsia="zh-CN"/>
    </w:rPr>
  </w:style>
  <w:style w:type="table" w:styleId="Reetkatablice">
    <w:name w:val="Table Grid"/>
    <w:basedOn w:val="Obinatablica"/>
    <w:uiPriority w:val="39"/>
    <w:rsid w:val="00221DC8"/>
    <w:rPr>
      <w:szCs w:val="24"/>
      <w:lang w:val="hr-HR"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2402</Words>
  <Characters>13698</Characters>
  <Application>Microsoft Office Word</Application>
  <DocSecurity>0</DocSecurity>
  <Lines>114</Lines>
  <Paragraphs>32</Paragraphs>
  <ScaleCrop>false</ScaleCrop>
  <Company>Arheo</Company>
  <LinksUpToDate>false</LinksUpToDate>
  <CharactersWithSpaces>16068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Uvod</dc:title>
  <dc:subject/>
  <dc:creator>Mojca</dc:creator>
  <dc:description/>
  <cp:lastModifiedBy>Grad Sveti Ivan Zelina</cp:lastModifiedBy>
  <cp:revision>2</cp:revision>
  <cp:lastPrinted>2022-09-09T13:43:00Z</cp:lastPrinted>
  <dcterms:created xsi:type="dcterms:W3CDTF">2022-09-30T09:14:00Z</dcterms:created>
  <dcterms:modified xsi:type="dcterms:W3CDTF">2022-09-30T09:14:00Z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Arheo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