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35" w:type="dxa"/>
        <w:tblInd w:w="-567" w:type="dxa"/>
        <w:tblLayout w:type="fixed"/>
        <w:tblLook w:val="0000" w:firstRow="0" w:lastRow="0" w:firstColumn="0" w:lastColumn="0" w:noHBand="0" w:noVBand="0"/>
      </w:tblPr>
      <w:tblGrid>
        <w:gridCol w:w="1276"/>
        <w:gridCol w:w="4259"/>
      </w:tblGrid>
      <w:tr w:rsidR="00787019" w:rsidRPr="0021783B" w14:paraId="3C7F3687" w14:textId="3B9A08C2" w:rsidTr="00787019">
        <w:trPr>
          <w:cantSplit/>
          <w:trHeight w:val="1533"/>
        </w:trPr>
        <w:tc>
          <w:tcPr>
            <w:tcW w:w="1276" w:type="dxa"/>
            <w:vAlign w:val="center"/>
          </w:tcPr>
          <w:p w14:paraId="6590543A" w14:textId="77777777" w:rsidR="00787019" w:rsidRPr="0021783B" w:rsidRDefault="00787019" w:rsidP="00A92931">
            <w:pPr>
              <w:spacing w:after="0" w:line="240" w:lineRule="auto"/>
              <w:jc w:val="center"/>
              <w:rPr>
                <w:rFonts w:ascii="Calibri" w:eastAsia="Times New Roman" w:hAnsi="Calibri" w:cs="Times New Roman"/>
                <w:b/>
                <w:sz w:val="24"/>
                <w:szCs w:val="24"/>
              </w:rPr>
            </w:pPr>
          </w:p>
        </w:tc>
        <w:tc>
          <w:tcPr>
            <w:tcW w:w="4259" w:type="dxa"/>
            <w:vMerge w:val="restart"/>
          </w:tcPr>
          <w:p w14:paraId="6CFC2E74" w14:textId="77777777" w:rsidR="00787019" w:rsidRPr="0021783B" w:rsidRDefault="00787019" w:rsidP="00A92931">
            <w:pPr>
              <w:spacing w:after="0" w:line="240" w:lineRule="auto"/>
              <w:jc w:val="center"/>
              <w:rPr>
                <w:rFonts w:ascii="Calibri" w:eastAsia="Times New Roman" w:hAnsi="Calibri" w:cs="Times New Roman"/>
                <w:b/>
                <w:sz w:val="24"/>
                <w:szCs w:val="24"/>
              </w:rPr>
            </w:pPr>
            <w:r w:rsidRPr="0021783B">
              <w:rPr>
                <w:rFonts w:ascii="Calibri" w:eastAsia="Times New Roman" w:hAnsi="Calibri" w:cs="Times New Roman"/>
                <w:b/>
                <w:sz w:val="24"/>
                <w:szCs w:val="24"/>
              </w:rPr>
              <w:object w:dxaOrig="2625" w:dyaOrig="2385" w14:anchorId="05517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75pt" o:ole="">
                  <v:imagedata r:id="rId8" o:title=""/>
                </v:shape>
                <o:OLEObject Type="Embed" ProgID="PBrush" ShapeID="_x0000_i1026" DrawAspect="Content" ObjectID="_1748773921" r:id="rId9"/>
              </w:object>
            </w:r>
          </w:p>
          <w:p w14:paraId="218EFBDF" w14:textId="77777777" w:rsidR="00787019" w:rsidRPr="0021783B" w:rsidRDefault="00787019" w:rsidP="00A92931">
            <w:pPr>
              <w:spacing w:after="0" w:line="240" w:lineRule="auto"/>
              <w:jc w:val="center"/>
              <w:rPr>
                <w:rFonts w:ascii="Calibri" w:eastAsia="Times New Roman" w:hAnsi="Calibri" w:cs="Times New Roman"/>
                <w:b/>
                <w:szCs w:val="24"/>
              </w:rPr>
            </w:pPr>
            <w:r w:rsidRPr="0021783B">
              <w:rPr>
                <w:rFonts w:ascii="Calibri" w:eastAsia="Times New Roman" w:hAnsi="Calibri" w:cs="Times New Roman"/>
                <w:b/>
                <w:szCs w:val="24"/>
              </w:rPr>
              <w:t>REPUBLIKA HRVATSKA</w:t>
            </w:r>
          </w:p>
          <w:p w14:paraId="05616ADD" w14:textId="77777777" w:rsidR="00787019" w:rsidRPr="0021783B" w:rsidRDefault="00787019" w:rsidP="00A92931">
            <w:pPr>
              <w:spacing w:after="0" w:line="240" w:lineRule="auto"/>
              <w:jc w:val="center"/>
              <w:rPr>
                <w:rFonts w:ascii="Calibri" w:eastAsia="Times New Roman" w:hAnsi="Calibri" w:cs="Times New Roman"/>
                <w:b/>
                <w:szCs w:val="24"/>
              </w:rPr>
            </w:pPr>
            <w:r w:rsidRPr="0021783B">
              <w:rPr>
                <w:rFonts w:ascii="Calibri" w:eastAsia="Times New Roman" w:hAnsi="Calibri" w:cs="Times New Roman"/>
                <w:b/>
                <w:szCs w:val="24"/>
              </w:rPr>
              <w:t>ZAGREBAČKA ŽUPANIJA</w:t>
            </w:r>
          </w:p>
          <w:p w14:paraId="054D5364" w14:textId="77777777" w:rsidR="00787019" w:rsidRPr="0021783B" w:rsidRDefault="00787019" w:rsidP="00A92931">
            <w:pPr>
              <w:spacing w:after="0" w:line="240" w:lineRule="auto"/>
              <w:jc w:val="center"/>
              <w:rPr>
                <w:rFonts w:ascii="Calibri" w:eastAsia="Times New Roman" w:hAnsi="Calibri" w:cs="Times New Roman"/>
                <w:b/>
                <w:szCs w:val="24"/>
              </w:rPr>
            </w:pPr>
            <w:r w:rsidRPr="0021783B">
              <w:rPr>
                <w:rFonts w:ascii="Calibri" w:eastAsia="Times New Roman" w:hAnsi="Calibri" w:cs="Times New Roman"/>
                <w:b/>
                <w:szCs w:val="24"/>
              </w:rPr>
              <w:t>GRAD SVETI IVAN ZELINA</w:t>
            </w:r>
          </w:p>
          <w:p w14:paraId="0284D22A" w14:textId="77777777" w:rsidR="00787019" w:rsidRPr="0021783B" w:rsidRDefault="00787019" w:rsidP="00A92931">
            <w:pPr>
              <w:spacing w:after="0" w:line="240" w:lineRule="auto"/>
              <w:jc w:val="center"/>
              <w:rPr>
                <w:rFonts w:ascii="Calibri" w:eastAsia="Times New Roman" w:hAnsi="Calibri" w:cs="Arial"/>
                <w:b/>
                <w:bCs/>
                <w:iCs/>
                <w:szCs w:val="24"/>
                <w:lang w:eastAsia="hr-HR"/>
              </w:rPr>
            </w:pPr>
            <w:r w:rsidRPr="0021783B">
              <w:rPr>
                <w:rFonts w:ascii="Calibri" w:eastAsia="Times New Roman" w:hAnsi="Calibri" w:cs="Arial"/>
                <w:b/>
                <w:bCs/>
                <w:iCs/>
                <w:szCs w:val="24"/>
                <w:lang w:eastAsia="hr-HR"/>
              </w:rPr>
              <w:t>GRADSKO VIJEĆE</w:t>
            </w:r>
          </w:p>
        </w:tc>
      </w:tr>
      <w:tr w:rsidR="00787019" w:rsidRPr="0021783B" w14:paraId="1A72DE60" w14:textId="2D22E563" w:rsidTr="00787019">
        <w:trPr>
          <w:cantSplit/>
          <w:trHeight w:val="1153"/>
        </w:trPr>
        <w:tc>
          <w:tcPr>
            <w:tcW w:w="1276" w:type="dxa"/>
          </w:tcPr>
          <w:p w14:paraId="775BA565" w14:textId="77777777" w:rsidR="00787019" w:rsidRPr="0021783B" w:rsidRDefault="00787019" w:rsidP="00A92931">
            <w:pPr>
              <w:spacing w:after="0" w:line="240" w:lineRule="auto"/>
              <w:jc w:val="center"/>
              <w:rPr>
                <w:rFonts w:ascii="Calibri" w:eastAsia="Times New Roman" w:hAnsi="Calibri" w:cs="Times New Roman"/>
                <w:b/>
                <w:szCs w:val="24"/>
              </w:rPr>
            </w:pPr>
            <w:r w:rsidRPr="0021783B">
              <w:rPr>
                <w:rFonts w:ascii="Calibri" w:eastAsia="Times New Roman" w:hAnsi="Calibri" w:cs="Times New Roman"/>
                <w:b/>
                <w:szCs w:val="24"/>
              </w:rPr>
              <w:t xml:space="preserve">                    </w:t>
            </w:r>
            <w:r w:rsidRPr="0021783B">
              <w:rPr>
                <w:rFonts w:ascii="Calibri" w:eastAsia="Times New Roman" w:hAnsi="Calibri" w:cs="Times New Roman"/>
                <w:b/>
                <w:noProof/>
                <w:szCs w:val="24"/>
                <w:lang w:eastAsia="hr-HR"/>
              </w:rPr>
              <w:drawing>
                <wp:inline distT="0" distB="0" distL="0" distR="0" wp14:anchorId="2E800B54" wp14:editId="013F5B34">
                  <wp:extent cx="480060" cy="617220"/>
                  <wp:effectExtent l="0" t="0" r="0" b="0"/>
                  <wp:docPr id="1" name="Slika 1" descr="Slika na kojoj se prikazuje simbol, grafika, zastava,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simbol, grafika, zastava, logotip&#10;&#10;Opis je automatski generir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617220"/>
                          </a:xfrm>
                          <a:prstGeom prst="rect">
                            <a:avLst/>
                          </a:prstGeom>
                          <a:noFill/>
                          <a:ln>
                            <a:noFill/>
                          </a:ln>
                        </pic:spPr>
                      </pic:pic>
                    </a:graphicData>
                  </a:graphic>
                </wp:inline>
              </w:drawing>
            </w:r>
          </w:p>
        </w:tc>
        <w:tc>
          <w:tcPr>
            <w:tcW w:w="4259" w:type="dxa"/>
            <w:vMerge/>
          </w:tcPr>
          <w:p w14:paraId="11E5080F" w14:textId="77777777" w:rsidR="00787019" w:rsidRPr="0021783B" w:rsidRDefault="00787019" w:rsidP="00A92931">
            <w:pPr>
              <w:spacing w:after="0" w:line="240" w:lineRule="auto"/>
              <w:jc w:val="center"/>
              <w:rPr>
                <w:rFonts w:ascii="Calibri" w:eastAsia="Times New Roman" w:hAnsi="Calibri" w:cs="Times New Roman"/>
                <w:b/>
                <w:sz w:val="24"/>
                <w:szCs w:val="24"/>
              </w:rPr>
            </w:pPr>
          </w:p>
        </w:tc>
      </w:tr>
      <w:tr w:rsidR="00787019" w:rsidRPr="0021783B" w14:paraId="2B351829" w14:textId="1A07E5EC" w:rsidTr="00787019">
        <w:trPr>
          <w:cantSplit/>
          <w:trHeight w:val="653"/>
        </w:trPr>
        <w:tc>
          <w:tcPr>
            <w:tcW w:w="1276" w:type="dxa"/>
          </w:tcPr>
          <w:p w14:paraId="43C9C1D2" w14:textId="77777777" w:rsidR="00787019" w:rsidRPr="0021783B" w:rsidRDefault="00787019" w:rsidP="00A92931">
            <w:pPr>
              <w:spacing w:after="0" w:line="240" w:lineRule="auto"/>
              <w:jc w:val="center"/>
              <w:rPr>
                <w:rFonts w:ascii="Calibri" w:eastAsia="Times New Roman" w:hAnsi="Calibri" w:cs="Times New Roman"/>
                <w:b/>
                <w:szCs w:val="24"/>
              </w:rPr>
            </w:pPr>
          </w:p>
        </w:tc>
        <w:tc>
          <w:tcPr>
            <w:tcW w:w="4259" w:type="dxa"/>
          </w:tcPr>
          <w:p w14:paraId="2E1D70EE" w14:textId="0630DBF0" w:rsidR="00787019" w:rsidRPr="0021783B" w:rsidRDefault="00787019" w:rsidP="00A92931">
            <w:pPr>
              <w:spacing w:after="0" w:line="240" w:lineRule="auto"/>
              <w:rPr>
                <w:rFonts w:ascii="Calibri" w:eastAsia="Times New Roman" w:hAnsi="Calibri" w:cs="Arial"/>
                <w:iCs/>
                <w:szCs w:val="24"/>
              </w:rPr>
            </w:pPr>
            <w:r>
              <w:rPr>
                <w:rFonts w:ascii="Calibri" w:eastAsia="Times New Roman" w:hAnsi="Calibri" w:cs="Arial"/>
                <w:iCs/>
                <w:szCs w:val="24"/>
              </w:rPr>
              <w:t>KLASA: 400-01/23-01/02</w:t>
            </w:r>
          </w:p>
          <w:p w14:paraId="661AC927" w14:textId="65473849" w:rsidR="00787019" w:rsidRDefault="00787019" w:rsidP="00A92931">
            <w:pPr>
              <w:spacing w:after="0" w:line="240" w:lineRule="auto"/>
              <w:rPr>
                <w:rFonts w:ascii="Calibri" w:eastAsia="Times New Roman" w:hAnsi="Calibri" w:cs="Times New Roman"/>
                <w:sz w:val="24"/>
                <w:szCs w:val="24"/>
              </w:rPr>
            </w:pPr>
            <w:r>
              <w:rPr>
                <w:rFonts w:ascii="Calibri" w:eastAsia="Times New Roman" w:hAnsi="Calibri" w:cs="Arial"/>
                <w:iCs/>
                <w:szCs w:val="24"/>
              </w:rPr>
              <w:t>URBROJ: 238-30-01/01-23-3</w:t>
            </w:r>
          </w:p>
          <w:p w14:paraId="3A82138F" w14:textId="36BC6A5E" w:rsidR="00787019" w:rsidRPr="00787019" w:rsidRDefault="00787019" w:rsidP="00A92931">
            <w:pPr>
              <w:spacing w:after="0" w:line="240" w:lineRule="auto"/>
              <w:rPr>
                <w:rFonts w:ascii="Calibri" w:eastAsia="Times New Roman" w:hAnsi="Calibri" w:cs="Arial"/>
                <w:b/>
              </w:rPr>
            </w:pPr>
            <w:r w:rsidRPr="00787019">
              <w:rPr>
                <w:rFonts w:ascii="Calibri" w:eastAsia="Times New Roman" w:hAnsi="Calibri" w:cs="Times New Roman"/>
              </w:rPr>
              <w:t>Sveti Ivan Zelina, 19. lipnja 2023.</w:t>
            </w:r>
          </w:p>
        </w:tc>
      </w:tr>
    </w:tbl>
    <w:p w14:paraId="2EECB41D" w14:textId="4B326518" w:rsidR="006F7DCF" w:rsidRDefault="006F7DCF" w:rsidP="006F7DCF">
      <w:pPr>
        <w:spacing w:after="0" w:line="240" w:lineRule="auto"/>
        <w:rPr>
          <w:rFonts w:ascii="Calibri" w:eastAsia="Times New Roman" w:hAnsi="Calibri" w:cs="Times New Roman"/>
          <w:sz w:val="24"/>
          <w:szCs w:val="24"/>
        </w:rPr>
      </w:pPr>
      <w:r w:rsidRPr="0021783B">
        <w:rPr>
          <w:rFonts w:ascii="Calibri" w:eastAsia="Times New Roman" w:hAnsi="Calibri" w:cs="Times New Roman"/>
          <w:sz w:val="24"/>
          <w:szCs w:val="24"/>
        </w:rPr>
        <w:t xml:space="preserve">                           </w:t>
      </w:r>
    </w:p>
    <w:p w14:paraId="49C6807F" w14:textId="5BBF2C0A" w:rsidR="006F7DCF" w:rsidRDefault="006F7DCF" w:rsidP="006F7DCF">
      <w:pPr>
        <w:spacing w:after="0" w:line="240" w:lineRule="auto"/>
        <w:rPr>
          <w:rFonts w:ascii="Calibri" w:eastAsia="Times New Roman" w:hAnsi="Calibri" w:cs="Times New Roman"/>
          <w:sz w:val="24"/>
          <w:szCs w:val="24"/>
        </w:rPr>
      </w:pPr>
      <w:r w:rsidRPr="0021783B">
        <w:rPr>
          <w:rFonts w:ascii="Calibri" w:eastAsia="Times New Roman" w:hAnsi="Calibri" w:cs="Times New Roman"/>
          <w:sz w:val="24"/>
          <w:szCs w:val="24"/>
        </w:rPr>
        <w:t xml:space="preserve">                                                   </w:t>
      </w:r>
    </w:p>
    <w:p w14:paraId="74C2F4B1" w14:textId="06B84C21" w:rsidR="006F7DCF" w:rsidRPr="006F7DCF" w:rsidRDefault="006F7DCF" w:rsidP="00472D26">
      <w:pPr>
        <w:widowControl w:val="0"/>
        <w:autoSpaceDE w:val="0"/>
        <w:autoSpaceDN w:val="0"/>
        <w:adjustRightInd w:val="0"/>
        <w:spacing w:before="157" w:after="0" w:line="240" w:lineRule="auto"/>
        <w:ind w:left="-567" w:right="-708"/>
        <w:jc w:val="both"/>
        <w:rPr>
          <w:rFonts w:ascii="Calibri" w:eastAsia="Times New Roman" w:hAnsi="Calibri" w:cs="Arial"/>
          <w:color w:val="000000"/>
          <w:sz w:val="18"/>
          <w:szCs w:val="18"/>
          <w:lang w:eastAsia="hr-HR"/>
        </w:rPr>
      </w:pPr>
      <w:r>
        <w:rPr>
          <w:rFonts w:ascii="Calibri" w:eastAsia="Times New Roman" w:hAnsi="Calibri" w:cs="Arial"/>
          <w:color w:val="000000"/>
          <w:lang w:eastAsia="hr-HR"/>
        </w:rPr>
        <w:tab/>
      </w:r>
      <w:r w:rsidR="009D3B0C">
        <w:rPr>
          <w:rFonts w:cstheme="minorHAnsi"/>
          <w:sz w:val="18"/>
          <w:szCs w:val="18"/>
        </w:rPr>
        <w:t xml:space="preserve">  </w:t>
      </w:r>
      <w:r w:rsidR="00790D7D" w:rsidRPr="009D3B0C">
        <w:rPr>
          <w:rFonts w:cstheme="minorHAnsi"/>
          <w:sz w:val="18"/>
          <w:szCs w:val="18"/>
        </w:rPr>
        <w:t xml:space="preserve">Na temelju članka </w:t>
      </w:r>
      <w:r>
        <w:rPr>
          <w:rFonts w:cstheme="minorHAnsi"/>
          <w:sz w:val="18"/>
          <w:szCs w:val="18"/>
        </w:rPr>
        <w:t xml:space="preserve">89. stavak 2. i članka </w:t>
      </w:r>
      <w:r w:rsidR="00790D7D" w:rsidRPr="009D3B0C">
        <w:rPr>
          <w:rFonts w:cstheme="minorHAnsi"/>
          <w:sz w:val="18"/>
          <w:szCs w:val="18"/>
        </w:rPr>
        <w:t>168. stavka 1</w:t>
      </w:r>
      <w:r>
        <w:rPr>
          <w:rFonts w:cstheme="minorHAnsi"/>
          <w:sz w:val="18"/>
          <w:szCs w:val="18"/>
        </w:rPr>
        <w:t>.,</w:t>
      </w:r>
      <w:r w:rsidR="00790D7D" w:rsidRPr="009D3B0C">
        <w:rPr>
          <w:rFonts w:cstheme="minorHAnsi"/>
          <w:sz w:val="18"/>
          <w:szCs w:val="18"/>
        </w:rPr>
        <w:t xml:space="preserve">4. i 5. Zakona o Proračunu,  („Narodne novine“, broj 144/21.) </w:t>
      </w:r>
      <w:r>
        <w:rPr>
          <w:rFonts w:cstheme="minorHAnsi"/>
          <w:sz w:val="18"/>
          <w:szCs w:val="18"/>
        </w:rPr>
        <w:t xml:space="preserve">, </w:t>
      </w:r>
      <w:r w:rsidRPr="006F7DCF">
        <w:rPr>
          <w:rFonts w:ascii="Calibri" w:eastAsia="Times New Roman" w:hAnsi="Calibri" w:cs="Arial"/>
          <w:color w:val="000000"/>
          <w:sz w:val="18"/>
          <w:szCs w:val="18"/>
          <w:lang w:eastAsia="hr-HR"/>
        </w:rPr>
        <w:t xml:space="preserve">članka 82. stavka 2. Pravilnika o proračunskom računovodstvu i računskom planu („Narodne novine“ br. 124/14.,115/15., 87/16., 3/18., 126/19. i 108/20.) i članka 35. Statuta Grada Svetog Ivana Zeline ("Zelinske novine " br. 7/21.) Gradsko vijeće Grada Svetog Ivana Zeline na </w:t>
      </w:r>
      <w:r w:rsidR="00787019">
        <w:rPr>
          <w:rFonts w:ascii="Calibri" w:eastAsia="Times New Roman" w:hAnsi="Calibri" w:cs="Arial"/>
          <w:color w:val="000000"/>
          <w:sz w:val="18"/>
          <w:szCs w:val="18"/>
          <w:lang w:eastAsia="hr-HR"/>
        </w:rPr>
        <w:t xml:space="preserve">11. </w:t>
      </w:r>
      <w:r w:rsidRPr="006F7DCF">
        <w:rPr>
          <w:rFonts w:ascii="Calibri" w:eastAsia="Times New Roman" w:hAnsi="Calibri" w:cs="Arial"/>
          <w:color w:val="000000"/>
          <w:sz w:val="18"/>
          <w:szCs w:val="18"/>
          <w:lang w:eastAsia="hr-HR"/>
        </w:rPr>
        <w:t xml:space="preserve"> sjednici održanoj dana</w:t>
      </w:r>
      <w:r w:rsidR="003D6EB3">
        <w:rPr>
          <w:rFonts w:ascii="Calibri" w:eastAsia="Times New Roman" w:hAnsi="Calibri" w:cs="Arial"/>
          <w:color w:val="000000"/>
          <w:sz w:val="18"/>
          <w:szCs w:val="18"/>
          <w:lang w:eastAsia="hr-HR"/>
        </w:rPr>
        <w:t xml:space="preserve"> </w:t>
      </w:r>
      <w:r w:rsidR="00787019">
        <w:rPr>
          <w:rFonts w:ascii="Calibri" w:eastAsia="Times New Roman" w:hAnsi="Calibri" w:cs="Arial"/>
          <w:color w:val="000000"/>
          <w:sz w:val="18"/>
          <w:szCs w:val="18"/>
          <w:lang w:eastAsia="hr-HR"/>
        </w:rPr>
        <w:t>19. lipnja</w:t>
      </w:r>
      <w:r w:rsidRPr="006F7DCF">
        <w:rPr>
          <w:rFonts w:ascii="Calibri" w:eastAsia="Times New Roman" w:hAnsi="Calibri" w:cs="Arial"/>
          <w:color w:val="000000"/>
          <w:sz w:val="18"/>
          <w:szCs w:val="18"/>
          <w:lang w:eastAsia="hr-HR"/>
        </w:rPr>
        <w:t xml:space="preserve"> 2023., donijelo je</w:t>
      </w:r>
    </w:p>
    <w:p w14:paraId="6610462D" w14:textId="76323344" w:rsidR="00790D7D" w:rsidRPr="009D3B0C" w:rsidRDefault="00790D7D" w:rsidP="000027D0">
      <w:pPr>
        <w:ind w:left="-851"/>
        <w:rPr>
          <w:rFonts w:cstheme="minorHAnsi"/>
          <w:sz w:val="18"/>
          <w:szCs w:val="18"/>
        </w:rPr>
      </w:pPr>
    </w:p>
    <w:tbl>
      <w:tblPr>
        <w:tblW w:w="10209" w:type="dxa"/>
        <w:tblInd w:w="-567" w:type="dxa"/>
        <w:tblLayout w:type="fixed"/>
        <w:tblLook w:val="04A0" w:firstRow="1" w:lastRow="0" w:firstColumn="1" w:lastColumn="0" w:noHBand="0" w:noVBand="1"/>
      </w:tblPr>
      <w:tblGrid>
        <w:gridCol w:w="866"/>
        <w:gridCol w:w="3087"/>
        <w:gridCol w:w="1274"/>
        <w:gridCol w:w="1147"/>
        <w:gridCol w:w="1020"/>
        <w:gridCol w:w="1274"/>
        <w:gridCol w:w="769"/>
        <w:gridCol w:w="772"/>
      </w:tblGrid>
      <w:tr w:rsidR="00790D7D" w:rsidRPr="009D3B0C" w14:paraId="3A53EFD1" w14:textId="77777777" w:rsidTr="00FF4D3A">
        <w:trPr>
          <w:trHeight w:val="461"/>
        </w:trPr>
        <w:tc>
          <w:tcPr>
            <w:tcW w:w="10209" w:type="dxa"/>
            <w:gridSpan w:val="8"/>
            <w:tcBorders>
              <w:top w:val="nil"/>
              <w:left w:val="nil"/>
              <w:bottom w:val="nil"/>
              <w:right w:val="nil"/>
            </w:tcBorders>
            <w:shd w:val="clear" w:color="auto" w:fill="auto"/>
            <w:noWrap/>
            <w:vAlign w:val="bottom"/>
            <w:hideMark/>
          </w:tcPr>
          <w:p w14:paraId="196106F0" w14:textId="2694DF61" w:rsidR="00790D7D" w:rsidRPr="009D3B0C" w:rsidRDefault="00790D7D" w:rsidP="00843660">
            <w:pPr>
              <w:spacing w:after="0" w:line="240" w:lineRule="auto"/>
              <w:jc w:val="center"/>
              <w:rPr>
                <w:rFonts w:eastAsia="Times New Roman" w:cstheme="minorHAnsi"/>
                <w:b/>
                <w:sz w:val="20"/>
                <w:szCs w:val="20"/>
                <w:lang w:eastAsia="hr-HR"/>
              </w:rPr>
            </w:pPr>
            <w:r w:rsidRPr="009D3B0C">
              <w:rPr>
                <w:rFonts w:eastAsia="Times New Roman" w:cstheme="minorHAnsi"/>
                <w:b/>
                <w:sz w:val="20"/>
                <w:szCs w:val="20"/>
                <w:lang w:eastAsia="hr-HR"/>
              </w:rPr>
              <w:t>GODIŠNJI IZVJEŠTAJ O IZVRŠENJU PRORAČUNA GRADA SVETOG IVANA ZELINE ZA 2022. GODINU</w:t>
            </w:r>
          </w:p>
        </w:tc>
      </w:tr>
      <w:tr w:rsidR="00790D7D" w:rsidRPr="009D3B0C" w14:paraId="1C72FC91" w14:textId="77777777" w:rsidTr="00FF4D3A">
        <w:trPr>
          <w:trHeight w:val="244"/>
        </w:trPr>
        <w:tc>
          <w:tcPr>
            <w:tcW w:w="10209" w:type="dxa"/>
            <w:gridSpan w:val="8"/>
            <w:tcBorders>
              <w:top w:val="nil"/>
              <w:left w:val="nil"/>
              <w:bottom w:val="nil"/>
              <w:right w:val="nil"/>
            </w:tcBorders>
            <w:shd w:val="clear" w:color="auto" w:fill="auto"/>
            <w:noWrap/>
            <w:vAlign w:val="bottom"/>
          </w:tcPr>
          <w:p w14:paraId="4123FB78" w14:textId="220B77C8" w:rsidR="00790D7D" w:rsidRPr="009D3B0C" w:rsidRDefault="00790D7D" w:rsidP="00843660">
            <w:pPr>
              <w:spacing w:after="0" w:line="240" w:lineRule="auto"/>
              <w:jc w:val="center"/>
              <w:rPr>
                <w:rFonts w:eastAsia="Times New Roman" w:cstheme="minorHAnsi"/>
                <w:sz w:val="20"/>
                <w:szCs w:val="20"/>
                <w:lang w:eastAsia="hr-HR"/>
              </w:rPr>
            </w:pPr>
          </w:p>
        </w:tc>
      </w:tr>
      <w:tr w:rsidR="00790D7D" w:rsidRPr="009D3B0C" w14:paraId="356F84FA" w14:textId="77777777" w:rsidTr="00FF4D3A">
        <w:trPr>
          <w:trHeight w:val="157"/>
        </w:trPr>
        <w:tc>
          <w:tcPr>
            <w:tcW w:w="866" w:type="dxa"/>
            <w:tcBorders>
              <w:top w:val="nil"/>
              <w:left w:val="nil"/>
              <w:bottom w:val="nil"/>
              <w:right w:val="nil"/>
            </w:tcBorders>
            <w:shd w:val="clear" w:color="auto" w:fill="auto"/>
            <w:noWrap/>
            <w:vAlign w:val="bottom"/>
            <w:hideMark/>
          </w:tcPr>
          <w:p w14:paraId="02501594" w14:textId="77777777" w:rsidR="00790D7D" w:rsidRPr="009D3B0C" w:rsidRDefault="00790D7D" w:rsidP="00843660">
            <w:pPr>
              <w:spacing w:after="0" w:line="240" w:lineRule="auto"/>
              <w:jc w:val="center"/>
              <w:rPr>
                <w:rFonts w:eastAsia="Times New Roman" w:cstheme="minorHAnsi"/>
                <w:b/>
                <w:sz w:val="28"/>
                <w:szCs w:val="28"/>
                <w:lang w:eastAsia="hr-HR"/>
              </w:rPr>
            </w:pPr>
          </w:p>
        </w:tc>
        <w:tc>
          <w:tcPr>
            <w:tcW w:w="3087" w:type="dxa"/>
            <w:tcBorders>
              <w:top w:val="nil"/>
              <w:left w:val="nil"/>
              <w:bottom w:val="nil"/>
              <w:right w:val="nil"/>
            </w:tcBorders>
            <w:shd w:val="clear" w:color="auto" w:fill="auto"/>
            <w:noWrap/>
            <w:vAlign w:val="bottom"/>
            <w:hideMark/>
          </w:tcPr>
          <w:p w14:paraId="55588C81" w14:textId="77777777" w:rsidR="00790D7D" w:rsidRPr="009D3B0C" w:rsidRDefault="00790D7D" w:rsidP="00843660">
            <w:pPr>
              <w:spacing w:after="0" w:line="240" w:lineRule="auto"/>
              <w:jc w:val="center"/>
              <w:rPr>
                <w:rFonts w:eastAsia="Times New Roman" w:cstheme="minorHAnsi"/>
                <w:sz w:val="20"/>
                <w:szCs w:val="20"/>
                <w:lang w:eastAsia="hr-HR"/>
              </w:rPr>
            </w:pPr>
          </w:p>
        </w:tc>
        <w:tc>
          <w:tcPr>
            <w:tcW w:w="1274" w:type="dxa"/>
            <w:tcBorders>
              <w:top w:val="nil"/>
              <w:left w:val="nil"/>
              <w:bottom w:val="nil"/>
              <w:right w:val="nil"/>
            </w:tcBorders>
            <w:shd w:val="clear" w:color="auto" w:fill="auto"/>
            <w:noWrap/>
            <w:vAlign w:val="bottom"/>
            <w:hideMark/>
          </w:tcPr>
          <w:p w14:paraId="4113247B" w14:textId="77777777" w:rsidR="00790D7D" w:rsidRPr="009D3B0C" w:rsidRDefault="00790D7D" w:rsidP="00843660">
            <w:pPr>
              <w:spacing w:after="0" w:line="240" w:lineRule="auto"/>
              <w:jc w:val="center"/>
              <w:rPr>
                <w:rFonts w:eastAsia="Times New Roman" w:cstheme="minorHAnsi"/>
                <w:sz w:val="20"/>
                <w:szCs w:val="20"/>
                <w:lang w:eastAsia="hr-HR"/>
              </w:rPr>
            </w:pPr>
          </w:p>
        </w:tc>
        <w:tc>
          <w:tcPr>
            <w:tcW w:w="1147" w:type="dxa"/>
            <w:tcBorders>
              <w:top w:val="nil"/>
              <w:left w:val="nil"/>
              <w:bottom w:val="nil"/>
              <w:right w:val="nil"/>
            </w:tcBorders>
            <w:shd w:val="clear" w:color="auto" w:fill="auto"/>
            <w:noWrap/>
            <w:vAlign w:val="bottom"/>
            <w:hideMark/>
          </w:tcPr>
          <w:p w14:paraId="166B5795" w14:textId="77777777" w:rsidR="00790D7D" w:rsidRPr="009D3B0C" w:rsidRDefault="00790D7D" w:rsidP="00843660">
            <w:pPr>
              <w:spacing w:after="0" w:line="240" w:lineRule="auto"/>
              <w:jc w:val="center"/>
              <w:rPr>
                <w:rFonts w:eastAsia="Times New Roman" w:cstheme="minorHAnsi"/>
                <w:sz w:val="20"/>
                <w:szCs w:val="20"/>
                <w:lang w:eastAsia="hr-HR"/>
              </w:rPr>
            </w:pPr>
          </w:p>
        </w:tc>
        <w:tc>
          <w:tcPr>
            <w:tcW w:w="1020" w:type="dxa"/>
            <w:tcBorders>
              <w:top w:val="nil"/>
              <w:left w:val="nil"/>
              <w:bottom w:val="nil"/>
              <w:right w:val="nil"/>
            </w:tcBorders>
            <w:shd w:val="clear" w:color="auto" w:fill="auto"/>
            <w:noWrap/>
            <w:vAlign w:val="bottom"/>
            <w:hideMark/>
          </w:tcPr>
          <w:p w14:paraId="2F0B9AE3" w14:textId="77777777" w:rsidR="00790D7D" w:rsidRPr="009D3B0C" w:rsidRDefault="00790D7D" w:rsidP="00843660">
            <w:pPr>
              <w:spacing w:after="0" w:line="240" w:lineRule="auto"/>
              <w:jc w:val="center"/>
              <w:rPr>
                <w:rFonts w:eastAsia="Times New Roman" w:cstheme="minorHAnsi"/>
                <w:sz w:val="20"/>
                <w:szCs w:val="20"/>
                <w:lang w:eastAsia="hr-HR"/>
              </w:rPr>
            </w:pPr>
          </w:p>
        </w:tc>
        <w:tc>
          <w:tcPr>
            <w:tcW w:w="1274" w:type="dxa"/>
            <w:tcBorders>
              <w:top w:val="nil"/>
              <w:left w:val="nil"/>
              <w:bottom w:val="nil"/>
              <w:right w:val="nil"/>
            </w:tcBorders>
            <w:shd w:val="clear" w:color="auto" w:fill="auto"/>
            <w:noWrap/>
            <w:vAlign w:val="bottom"/>
            <w:hideMark/>
          </w:tcPr>
          <w:p w14:paraId="6B41D34C" w14:textId="77777777" w:rsidR="00790D7D" w:rsidRPr="009D3B0C" w:rsidRDefault="00790D7D" w:rsidP="00843660">
            <w:pPr>
              <w:spacing w:after="0" w:line="240" w:lineRule="auto"/>
              <w:jc w:val="center"/>
              <w:rPr>
                <w:rFonts w:eastAsia="Times New Roman" w:cstheme="minorHAnsi"/>
                <w:sz w:val="20"/>
                <w:szCs w:val="20"/>
                <w:lang w:eastAsia="hr-HR"/>
              </w:rPr>
            </w:pPr>
          </w:p>
        </w:tc>
        <w:tc>
          <w:tcPr>
            <w:tcW w:w="769" w:type="dxa"/>
            <w:tcBorders>
              <w:top w:val="nil"/>
              <w:left w:val="nil"/>
              <w:bottom w:val="nil"/>
              <w:right w:val="nil"/>
            </w:tcBorders>
            <w:shd w:val="clear" w:color="auto" w:fill="auto"/>
            <w:noWrap/>
            <w:vAlign w:val="bottom"/>
            <w:hideMark/>
          </w:tcPr>
          <w:p w14:paraId="57540CD5" w14:textId="77777777" w:rsidR="00790D7D" w:rsidRPr="009D3B0C" w:rsidRDefault="00790D7D" w:rsidP="00843660">
            <w:pPr>
              <w:spacing w:after="0" w:line="240" w:lineRule="auto"/>
              <w:rPr>
                <w:rFonts w:eastAsia="Times New Roman" w:cstheme="minorHAnsi"/>
                <w:sz w:val="20"/>
                <w:szCs w:val="20"/>
                <w:lang w:eastAsia="hr-HR"/>
              </w:rPr>
            </w:pPr>
          </w:p>
        </w:tc>
        <w:tc>
          <w:tcPr>
            <w:tcW w:w="769" w:type="dxa"/>
            <w:tcBorders>
              <w:top w:val="nil"/>
              <w:left w:val="nil"/>
              <w:bottom w:val="nil"/>
              <w:right w:val="nil"/>
            </w:tcBorders>
            <w:shd w:val="clear" w:color="auto" w:fill="auto"/>
            <w:noWrap/>
            <w:vAlign w:val="bottom"/>
            <w:hideMark/>
          </w:tcPr>
          <w:p w14:paraId="4E7D3BE4" w14:textId="77777777" w:rsidR="00790D7D" w:rsidRPr="009D3B0C" w:rsidRDefault="00790D7D" w:rsidP="00843660">
            <w:pPr>
              <w:spacing w:after="0" w:line="240" w:lineRule="auto"/>
              <w:rPr>
                <w:rFonts w:eastAsia="Times New Roman" w:cstheme="minorHAnsi"/>
                <w:sz w:val="20"/>
                <w:szCs w:val="20"/>
                <w:lang w:eastAsia="hr-HR"/>
              </w:rPr>
            </w:pPr>
          </w:p>
        </w:tc>
      </w:tr>
      <w:tr w:rsidR="00790D7D" w:rsidRPr="009D3B0C" w14:paraId="37DA29E1" w14:textId="77777777" w:rsidTr="00FF4D3A">
        <w:trPr>
          <w:trHeight w:val="340"/>
        </w:trPr>
        <w:tc>
          <w:tcPr>
            <w:tcW w:w="10209" w:type="dxa"/>
            <w:gridSpan w:val="8"/>
            <w:tcBorders>
              <w:top w:val="nil"/>
              <w:left w:val="nil"/>
              <w:bottom w:val="nil"/>
              <w:right w:val="nil"/>
            </w:tcBorders>
            <w:shd w:val="clear" w:color="auto" w:fill="auto"/>
            <w:noWrap/>
            <w:vAlign w:val="bottom"/>
          </w:tcPr>
          <w:p w14:paraId="124D3AEC" w14:textId="77777777" w:rsidR="00790D7D" w:rsidRPr="009D3B0C" w:rsidRDefault="00790D7D" w:rsidP="00843660">
            <w:pPr>
              <w:spacing w:after="0" w:line="240" w:lineRule="auto"/>
              <w:jc w:val="center"/>
              <w:rPr>
                <w:rFonts w:eastAsia="Times New Roman" w:cstheme="minorHAnsi"/>
                <w:b/>
                <w:sz w:val="18"/>
                <w:szCs w:val="18"/>
                <w:lang w:eastAsia="hr-HR"/>
              </w:rPr>
            </w:pPr>
            <w:r w:rsidRPr="009D3B0C">
              <w:rPr>
                <w:rFonts w:eastAsia="Times New Roman" w:cstheme="minorHAnsi"/>
                <w:b/>
                <w:sz w:val="18"/>
                <w:szCs w:val="18"/>
                <w:lang w:eastAsia="hr-HR"/>
              </w:rPr>
              <w:t>I OPĆI DIO</w:t>
            </w:r>
          </w:p>
        </w:tc>
      </w:tr>
      <w:tr w:rsidR="00790D7D" w:rsidRPr="009D3B0C" w14:paraId="65DDE08A" w14:textId="77777777" w:rsidTr="00FF4D3A">
        <w:trPr>
          <w:trHeight w:val="340"/>
        </w:trPr>
        <w:tc>
          <w:tcPr>
            <w:tcW w:w="10209" w:type="dxa"/>
            <w:gridSpan w:val="8"/>
            <w:tcBorders>
              <w:top w:val="nil"/>
              <w:left w:val="nil"/>
              <w:bottom w:val="nil"/>
              <w:right w:val="nil"/>
            </w:tcBorders>
            <w:shd w:val="clear" w:color="auto" w:fill="auto"/>
            <w:noWrap/>
            <w:vAlign w:val="bottom"/>
          </w:tcPr>
          <w:p w14:paraId="478574C7" w14:textId="77777777" w:rsidR="00790D7D" w:rsidRPr="009D3B0C" w:rsidRDefault="00790D7D" w:rsidP="00843660">
            <w:pPr>
              <w:spacing w:after="0" w:line="240" w:lineRule="auto"/>
              <w:jc w:val="center"/>
              <w:rPr>
                <w:rFonts w:eastAsia="Times New Roman" w:cstheme="minorHAnsi"/>
                <w:b/>
                <w:sz w:val="18"/>
                <w:szCs w:val="18"/>
                <w:lang w:eastAsia="hr-HR"/>
              </w:rPr>
            </w:pPr>
            <w:r w:rsidRPr="009D3B0C">
              <w:rPr>
                <w:rFonts w:eastAsia="Times New Roman" w:cstheme="minorHAnsi"/>
                <w:b/>
                <w:sz w:val="18"/>
                <w:szCs w:val="18"/>
                <w:lang w:eastAsia="hr-HR"/>
              </w:rPr>
              <w:t>Članak1.</w:t>
            </w:r>
          </w:p>
        </w:tc>
      </w:tr>
      <w:tr w:rsidR="00790D7D" w:rsidRPr="009D3B0C" w14:paraId="5D40A79F" w14:textId="77777777" w:rsidTr="00FF4D3A">
        <w:trPr>
          <w:trHeight w:val="255"/>
        </w:trPr>
        <w:tc>
          <w:tcPr>
            <w:tcW w:w="10209" w:type="dxa"/>
            <w:gridSpan w:val="8"/>
            <w:tcBorders>
              <w:top w:val="nil"/>
              <w:left w:val="nil"/>
              <w:bottom w:val="nil"/>
              <w:right w:val="nil"/>
            </w:tcBorders>
            <w:shd w:val="clear" w:color="auto" w:fill="auto"/>
            <w:noWrap/>
            <w:vAlign w:val="bottom"/>
          </w:tcPr>
          <w:p w14:paraId="0BFBFDB4" w14:textId="77777777" w:rsidR="00790D7D" w:rsidRPr="009D3B0C" w:rsidRDefault="00790D7D" w:rsidP="00843660">
            <w:pPr>
              <w:spacing w:after="0" w:line="240" w:lineRule="auto"/>
              <w:jc w:val="center"/>
              <w:rPr>
                <w:rFonts w:eastAsia="Times New Roman" w:cstheme="minorHAnsi"/>
                <w:sz w:val="18"/>
                <w:szCs w:val="18"/>
                <w:lang w:eastAsia="hr-HR"/>
              </w:rPr>
            </w:pPr>
          </w:p>
        </w:tc>
      </w:tr>
      <w:tr w:rsidR="00790D7D" w:rsidRPr="009D3B0C" w14:paraId="7A012643" w14:textId="77777777" w:rsidTr="00FF4D3A">
        <w:trPr>
          <w:trHeight w:val="271"/>
        </w:trPr>
        <w:tc>
          <w:tcPr>
            <w:tcW w:w="10209" w:type="dxa"/>
            <w:gridSpan w:val="8"/>
            <w:tcBorders>
              <w:top w:val="nil"/>
              <w:left w:val="nil"/>
              <w:bottom w:val="nil"/>
              <w:right w:val="nil"/>
            </w:tcBorders>
            <w:shd w:val="clear" w:color="auto" w:fill="auto"/>
            <w:noWrap/>
            <w:vAlign w:val="bottom"/>
          </w:tcPr>
          <w:p w14:paraId="146B78AC" w14:textId="04AE5F1C" w:rsidR="00790D7D" w:rsidRPr="009D3B0C" w:rsidRDefault="00790D7D" w:rsidP="00843660">
            <w:pPr>
              <w:spacing w:after="0" w:line="240" w:lineRule="auto"/>
              <w:rPr>
                <w:rFonts w:eastAsia="Times New Roman" w:cstheme="minorHAnsi"/>
                <w:sz w:val="18"/>
                <w:szCs w:val="18"/>
                <w:lang w:eastAsia="hr-HR"/>
              </w:rPr>
            </w:pPr>
            <w:r w:rsidRPr="009D3B0C">
              <w:rPr>
                <w:rFonts w:eastAsia="Times New Roman" w:cstheme="minorHAnsi"/>
                <w:sz w:val="18"/>
                <w:szCs w:val="18"/>
                <w:lang w:eastAsia="hr-HR"/>
              </w:rPr>
              <w:t>Godišnji izvještaj o izvršenju Proračuna sadrži:</w:t>
            </w:r>
          </w:p>
        </w:tc>
      </w:tr>
      <w:tr w:rsidR="00790D7D" w:rsidRPr="009D3B0C" w14:paraId="5C025D77" w14:textId="77777777" w:rsidTr="00FF4D3A">
        <w:trPr>
          <w:trHeight w:val="189"/>
        </w:trPr>
        <w:tc>
          <w:tcPr>
            <w:tcW w:w="10209" w:type="dxa"/>
            <w:gridSpan w:val="8"/>
            <w:tcBorders>
              <w:top w:val="nil"/>
              <w:left w:val="nil"/>
              <w:bottom w:val="nil"/>
              <w:right w:val="nil"/>
            </w:tcBorders>
            <w:shd w:val="clear" w:color="auto" w:fill="auto"/>
            <w:noWrap/>
            <w:vAlign w:val="bottom"/>
          </w:tcPr>
          <w:p w14:paraId="1925D8FF" w14:textId="77777777" w:rsidR="00790D7D" w:rsidRPr="009D3B0C" w:rsidRDefault="00790D7D" w:rsidP="00843660">
            <w:pPr>
              <w:spacing w:after="0" w:line="240" w:lineRule="auto"/>
              <w:rPr>
                <w:rFonts w:eastAsia="Times New Roman" w:cstheme="minorHAnsi"/>
                <w:sz w:val="18"/>
                <w:szCs w:val="18"/>
                <w:lang w:eastAsia="hr-HR"/>
              </w:rPr>
            </w:pPr>
          </w:p>
        </w:tc>
      </w:tr>
      <w:tr w:rsidR="00790D7D" w:rsidRPr="009D3B0C" w14:paraId="65B8596C" w14:textId="77777777" w:rsidTr="00FF4D3A">
        <w:trPr>
          <w:trHeight w:val="271"/>
        </w:trPr>
        <w:tc>
          <w:tcPr>
            <w:tcW w:w="10209" w:type="dxa"/>
            <w:gridSpan w:val="8"/>
            <w:tcBorders>
              <w:top w:val="nil"/>
              <w:left w:val="nil"/>
              <w:bottom w:val="nil"/>
              <w:right w:val="nil"/>
            </w:tcBorders>
            <w:shd w:val="clear" w:color="auto" w:fill="auto"/>
            <w:noWrap/>
            <w:vAlign w:val="bottom"/>
          </w:tcPr>
          <w:p w14:paraId="61C88C39" w14:textId="77777777" w:rsidR="00790D7D" w:rsidRPr="009D3B0C" w:rsidRDefault="00790D7D" w:rsidP="00843660">
            <w:pPr>
              <w:pStyle w:val="Odlomakpopisa"/>
              <w:numPr>
                <w:ilvl w:val="1"/>
                <w:numId w:val="1"/>
              </w:numPr>
              <w:spacing w:after="0" w:line="240" w:lineRule="auto"/>
              <w:rPr>
                <w:rFonts w:eastAsia="Times New Roman" w:cstheme="minorHAnsi"/>
                <w:sz w:val="18"/>
                <w:szCs w:val="18"/>
                <w:lang w:eastAsia="hr-HR"/>
              </w:rPr>
            </w:pPr>
            <w:r w:rsidRPr="009D3B0C">
              <w:rPr>
                <w:rFonts w:eastAsia="Times New Roman" w:cstheme="minorHAnsi"/>
                <w:sz w:val="18"/>
                <w:szCs w:val="18"/>
                <w:lang w:eastAsia="hr-HR"/>
              </w:rPr>
              <w:t>opći dio proračuna koji čini Račun prihoda i rashoda i Račun financiranja na razini odjeljka ekonomske klasifikacije</w:t>
            </w:r>
          </w:p>
        </w:tc>
      </w:tr>
      <w:tr w:rsidR="00790D7D" w:rsidRPr="009D3B0C" w14:paraId="22EBEA7F" w14:textId="77777777" w:rsidTr="00FF4D3A">
        <w:trPr>
          <w:trHeight w:val="271"/>
        </w:trPr>
        <w:tc>
          <w:tcPr>
            <w:tcW w:w="10209" w:type="dxa"/>
            <w:gridSpan w:val="8"/>
            <w:tcBorders>
              <w:top w:val="nil"/>
              <w:left w:val="nil"/>
              <w:bottom w:val="nil"/>
              <w:right w:val="nil"/>
            </w:tcBorders>
            <w:shd w:val="clear" w:color="auto" w:fill="auto"/>
            <w:noWrap/>
            <w:vAlign w:val="bottom"/>
          </w:tcPr>
          <w:p w14:paraId="6C4B6198" w14:textId="6FF56252" w:rsidR="00790D7D" w:rsidRPr="009D3B0C" w:rsidRDefault="00790D7D" w:rsidP="00C62B12">
            <w:pPr>
              <w:pStyle w:val="Odlomakpopisa"/>
              <w:numPr>
                <w:ilvl w:val="0"/>
                <w:numId w:val="2"/>
              </w:numPr>
              <w:spacing w:after="0" w:line="240" w:lineRule="auto"/>
              <w:rPr>
                <w:rFonts w:eastAsia="Times New Roman" w:cstheme="minorHAnsi"/>
                <w:sz w:val="18"/>
                <w:szCs w:val="18"/>
                <w:lang w:eastAsia="hr-HR"/>
              </w:rPr>
            </w:pPr>
            <w:r w:rsidRPr="009D3B0C">
              <w:rPr>
                <w:rFonts w:eastAsia="Times New Roman" w:cstheme="minorHAnsi"/>
                <w:sz w:val="18"/>
                <w:szCs w:val="18"/>
                <w:lang w:eastAsia="hr-HR"/>
              </w:rPr>
              <w:t>obrazloženje ostvarivanja prihoda, te rashoda i izdataka</w:t>
            </w:r>
          </w:p>
        </w:tc>
      </w:tr>
      <w:tr w:rsidR="00C62B12" w:rsidRPr="009D3B0C" w14:paraId="7272C1BF" w14:textId="77777777" w:rsidTr="00FF4D3A">
        <w:trPr>
          <w:trHeight w:val="271"/>
        </w:trPr>
        <w:tc>
          <w:tcPr>
            <w:tcW w:w="10209" w:type="dxa"/>
            <w:gridSpan w:val="8"/>
            <w:tcBorders>
              <w:top w:val="nil"/>
              <w:left w:val="nil"/>
              <w:bottom w:val="nil"/>
              <w:right w:val="nil"/>
            </w:tcBorders>
            <w:shd w:val="clear" w:color="auto" w:fill="auto"/>
            <w:noWrap/>
            <w:vAlign w:val="bottom"/>
          </w:tcPr>
          <w:p w14:paraId="3FF34389" w14:textId="2EE13703" w:rsidR="00C62B12" w:rsidRPr="009D3B0C" w:rsidRDefault="00C62B12" w:rsidP="00C62B12">
            <w:pPr>
              <w:pStyle w:val="Odlomakpopisa"/>
              <w:numPr>
                <w:ilvl w:val="0"/>
                <w:numId w:val="2"/>
              </w:numPr>
              <w:spacing w:after="0" w:line="240" w:lineRule="auto"/>
              <w:rPr>
                <w:rFonts w:eastAsia="Times New Roman" w:cstheme="minorHAnsi"/>
                <w:sz w:val="18"/>
                <w:szCs w:val="18"/>
                <w:lang w:eastAsia="hr-HR"/>
              </w:rPr>
            </w:pPr>
            <w:r w:rsidRPr="009D3B0C">
              <w:rPr>
                <w:rFonts w:eastAsia="Times New Roman" w:cstheme="minorHAnsi"/>
                <w:sz w:val="18"/>
                <w:szCs w:val="18"/>
                <w:lang w:eastAsia="hr-HR"/>
              </w:rPr>
              <w:t>promjene u vrijednosti imovine, potraživanja i obaveza</w:t>
            </w:r>
          </w:p>
        </w:tc>
      </w:tr>
      <w:tr w:rsidR="00C62B12" w:rsidRPr="009D3B0C" w14:paraId="5DD3835F" w14:textId="77777777" w:rsidTr="00FF4D3A">
        <w:trPr>
          <w:trHeight w:val="271"/>
        </w:trPr>
        <w:tc>
          <w:tcPr>
            <w:tcW w:w="10209" w:type="dxa"/>
            <w:gridSpan w:val="8"/>
            <w:tcBorders>
              <w:top w:val="nil"/>
              <w:left w:val="nil"/>
              <w:bottom w:val="nil"/>
              <w:right w:val="nil"/>
            </w:tcBorders>
            <w:shd w:val="clear" w:color="auto" w:fill="auto"/>
            <w:noWrap/>
            <w:vAlign w:val="bottom"/>
          </w:tcPr>
          <w:p w14:paraId="4F8FE1BA" w14:textId="77777777" w:rsidR="00C62B12" w:rsidRPr="009D3B0C" w:rsidRDefault="00C62B12" w:rsidP="00C62B12">
            <w:pPr>
              <w:pStyle w:val="Odlomakpopisa"/>
              <w:numPr>
                <w:ilvl w:val="0"/>
                <w:numId w:val="3"/>
              </w:numPr>
              <w:spacing w:after="0" w:line="240" w:lineRule="auto"/>
              <w:rPr>
                <w:rFonts w:eastAsia="Times New Roman" w:cstheme="minorHAnsi"/>
                <w:sz w:val="18"/>
                <w:szCs w:val="18"/>
                <w:lang w:eastAsia="hr-HR"/>
              </w:rPr>
            </w:pPr>
            <w:r w:rsidRPr="009D3B0C">
              <w:rPr>
                <w:rFonts w:eastAsia="Times New Roman" w:cstheme="minorHAnsi"/>
                <w:sz w:val="18"/>
                <w:szCs w:val="18"/>
                <w:lang w:eastAsia="hr-HR"/>
              </w:rPr>
              <w:t>izvještaj o zaduživanju i danim jamstvima</w:t>
            </w:r>
          </w:p>
        </w:tc>
      </w:tr>
      <w:tr w:rsidR="00C62B12" w:rsidRPr="009D3B0C" w14:paraId="0A349967" w14:textId="77777777" w:rsidTr="00FF4D3A">
        <w:trPr>
          <w:trHeight w:val="271"/>
        </w:trPr>
        <w:tc>
          <w:tcPr>
            <w:tcW w:w="10209" w:type="dxa"/>
            <w:gridSpan w:val="8"/>
            <w:tcBorders>
              <w:top w:val="nil"/>
              <w:left w:val="nil"/>
              <w:bottom w:val="nil"/>
              <w:right w:val="nil"/>
            </w:tcBorders>
            <w:shd w:val="clear" w:color="auto" w:fill="auto"/>
            <w:noWrap/>
            <w:vAlign w:val="bottom"/>
          </w:tcPr>
          <w:p w14:paraId="1663B572" w14:textId="77777777" w:rsidR="00C62B12" w:rsidRPr="009D3B0C" w:rsidRDefault="00C62B12" w:rsidP="00C62B12">
            <w:pPr>
              <w:pStyle w:val="Odlomakpopisa"/>
              <w:numPr>
                <w:ilvl w:val="0"/>
                <w:numId w:val="3"/>
              </w:numPr>
              <w:spacing w:after="0" w:line="240" w:lineRule="auto"/>
              <w:rPr>
                <w:rFonts w:eastAsia="Times New Roman" w:cstheme="minorHAnsi"/>
                <w:sz w:val="18"/>
                <w:szCs w:val="18"/>
                <w:lang w:eastAsia="hr-HR"/>
              </w:rPr>
            </w:pPr>
            <w:r w:rsidRPr="009D3B0C">
              <w:rPr>
                <w:rFonts w:eastAsia="Times New Roman" w:cstheme="minorHAnsi"/>
                <w:sz w:val="18"/>
                <w:szCs w:val="18"/>
                <w:lang w:eastAsia="hr-HR"/>
              </w:rPr>
              <w:t>izvještaj o korištenju proračunske zalihe</w:t>
            </w:r>
          </w:p>
        </w:tc>
      </w:tr>
      <w:tr w:rsidR="00C62B12" w:rsidRPr="009D3B0C" w14:paraId="22EDC442" w14:textId="77777777" w:rsidTr="00FF4D3A">
        <w:trPr>
          <w:trHeight w:val="271"/>
        </w:trPr>
        <w:tc>
          <w:tcPr>
            <w:tcW w:w="10209" w:type="dxa"/>
            <w:gridSpan w:val="8"/>
            <w:tcBorders>
              <w:top w:val="nil"/>
              <w:left w:val="nil"/>
              <w:bottom w:val="nil"/>
              <w:right w:val="nil"/>
            </w:tcBorders>
            <w:shd w:val="clear" w:color="auto" w:fill="auto"/>
            <w:noWrap/>
            <w:vAlign w:val="bottom"/>
          </w:tcPr>
          <w:p w14:paraId="1EEDC6BB" w14:textId="77777777" w:rsidR="00C62B12" w:rsidRPr="009D3B0C" w:rsidRDefault="00C62B12" w:rsidP="00C62B12">
            <w:pPr>
              <w:pStyle w:val="Odlomakpopisa"/>
              <w:numPr>
                <w:ilvl w:val="0"/>
                <w:numId w:val="3"/>
              </w:numPr>
              <w:spacing w:after="0" w:line="240" w:lineRule="auto"/>
              <w:rPr>
                <w:rFonts w:eastAsia="Times New Roman" w:cstheme="minorHAnsi"/>
                <w:sz w:val="18"/>
                <w:szCs w:val="18"/>
                <w:lang w:eastAsia="hr-HR"/>
              </w:rPr>
            </w:pPr>
            <w:r w:rsidRPr="009D3B0C">
              <w:rPr>
                <w:rFonts w:eastAsia="Times New Roman" w:cstheme="minorHAnsi"/>
                <w:sz w:val="18"/>
                <w:szCs w:val="18"/>
                <w:lang w:eastAsia="hr-HR"/>
              </w:rPr>
              <w:t>posebni dio proračuna po organizacijskoj i programskoj klasifikaciji</w:t>
            </w:r>
          </w:p>
        </w:tc>
      </w:tr>
    </w:tbl>
    <w:p w14:paraId="0A0E8DB7" w14:textId="77777777" w:rsidR="00D0195F" w:rsidRDefault="00D0195F"/>
    <w:p w14:paraId="4ECB27DB" w14:textId="5FECC9FF" w:rsidR="00C62B12" w:rsidRPr="009D3B0C" w:rsidRDefault="00C62B12">
      <w:pPr>
        <w:rPr>
          <w:rFonts w:eastAsia="Times New Roman" w:cstheme="minorHAnsi"/>
          <w:sz w:val="18"/>
          <w:szCs w:val="18"/>
          <w:lang w:eastAsia="hr-HR"/>
        </w:rPr>
      </w:pPr>
      <w:r w:rsidRPr="009D3B0C">
        <w:rPr>
          <w:rFonts w:eastAsia="Times New Roman" w:cstheme="minorHAnsi"/>
          <w:sz w:val="18"/>
          <w:szCs w:val="18"/>
          <w:lang w:eastAsia="hr-HR"/>
        </w:rPr>
        <w:t>Proračun grada Svetog Ivana Zeline za 2022. godinu ostvaren je kako slijedi:</w:t>
      </w:r>
    </w:p>
    <w:tbl>
      <w:tblPr>
        <w:tblW w:w="5625" w:type="pct"/>
        <w:tblInd w:w="-567" w:type="dxa"/>
        <w:tblLayout w:type="fixed"/>
        <w:tblLook w:val="04A0" w:firstRow="1" w:lastRow="0" w:firstColumn="1" w:lastColumn="0" w:noHBand="0" w:noVBand="1"/>
      </w:tblPr>
      <w:tblGrid>
        <w:gridCol w:w="2697"/>
        <w:gridCol w:w="1415"/>
        <w:gridCol w:w="1558"/>
        <w:gridCol w:w="1417"/>
        <w:gridCol w:w="1411"/>
        <w:gridCol w:w="850"/>
        <w:gridCol w:w="848"/>
      </w:tblGrid>
      <w:tr w:rsidR="00165CA7" w:rsidRPr="000F7703" w14:paraId="31A2F327"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9952B96" w14:textId="77777777" w:rsidR="000F7703" w:rsidRPr="000F7703" w:rsidRDefault="000F7703" w:rsidP="000F7703">
            <w:pPr>
              <w:spacing w:after="0" w:line="240" w:lineRule="auto"/>
              <w:jc w:val="center"/>
              <w:rPr>
                <w:rFonts w:eastAsia="Times New Roman" w:cstheme="minorHAnsi"/>
                <w:b/>
                <w:bCs/>
                <w:sz w:val="18"/>
                <w:szCs w:val="18"/>
                <w:lang w:eastAsia="hr-HR"/>
              </w:rPr>
            </w:pPr>
            <w:r w:rsidRPr="000F7703">
              <w:rPr>
                <w:rFonts w:eastAsia="Times New Roman" w:cstheme="minorHAnsi"/>
                <w:b/>
                <w:bCs/>
                <w:sz w:val="18"/>
                <w:szCs w:val="18"/>
                <w:lang w:eastAsia="hr-HR"/>
              </w:rPr>
              <w:t>Račun / opis</w:t>
            </w:r>
          </w:p>
        </w:tc>
        <w:tc>
          <w:tcPr>
            <w:tcW w:w="694"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AB5EBB2" w14:textId="77777777" w:rsidR="000F7703" w:rsidRPr="000F7703" w:rsidRDefault="000F7703" w:rsidP="000F7703">
            <w:pPr>
              <w:spacing w:after="0" w:line="240" w:lineRule="auto"/>
              <w:jc w:val="center"/>
              <w:rPr>
                <w:rFonts w:eastAsia="Times New Roman" w:cstheme="minorHAnsi"/>
                <w:b/>
                <w:bCs/>
                <w:sz w:val="18"/>
                <w:szCs w:val="18"/>
                <w:lang w:eastAsia="hr-HR"/>
              </w:rPr>
            </w:pPr>
            <w:r w:rsidRPr="000F7703">
              <w:rPr>
                <w:rFonts w:eastAsia="Times New Roman" w:cstheme="minorHAnsi"/>
                <w:b/>
                <w:bCs/>
                <w:sz w:val="18"/>
                <w:szCs w:val="18"/>
                <w:lang w:eastAsia="hr-HR"/>
              </w:rPr>
              <w:t>Izvršenje 2021.</w:t>
            </w:r>
          </w:p>
        </w:tc>
        <w:tc>
          <w:tcPr>
            <w:tcW w:w="764" w:type="pct"/>
            <w:tcBorders>
              <w:top w:val="single" w:sz="4" w:space="0" w:color="auto"/>
              <w:left w:val="single" w:sz="4" w:space="0" w:color="auto"/>
              <w:bottom w:val="single" w:sz="4" w:space="0" w:color="auto"/>
              <w:right w:val="single" w:sz="4" w:space="0" w:color="auto"/>
            </w:tcBorders>
            <w:shd w:val="clear" w:color="000000" w:fill="auto"/>
            <w:vAlign w:val="bottom"/>
            <w:hideMark/>
          </w:tcPr>
          <w:p w14:paraId="001FB9C0" w14:textId="77777777" w:rsidR="000F7703" w:rsidRPr="000F7703" w:rsidRDefault="000F7703" w:rsidP="000F7703">
            <w:pPr>
              <w:spacing w:after="0" w:line="240" w:lineRule="auto"/>
              <w:jc w:val="center"/>
              <w:rPr>
                <w:rFonts w:eastAsia="Times New Roman" w:cstheme="minorHAnsi"/>
                <w:b/>
                <w:bCs/>
                <w:sz w:val="18"/>
                <w:szCs w:val="18"/>
                <w:lang w:eastAsia="hr-HR"/>
              </w:rPr>
            </w:pPr>
            <w:r w:rsidRPr="000F7703">
              <w:rPr>
                <w:rFonts w:eastAsia="Times New Roman" w:cstheme="minorHAnsi"/>
                <w:b/>
                <w:bCs/>
                <w:sz w:val="18"/>
                <w:szCs w:val="18"/>
                <w:lang w:eastAsia="hr-HR"/>
              </w:rPr>
              <w:t>Izvorni plan 2022.</w:t>
            </w:r>
          </w:p>
        </w:tc>
        <w:tc>
          <w:tcPr>
            <w:tcW w:w="69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C25A30F" w14:textId="77777777" w:rsidR="000F7703" w:rsidRPr="000F7703" w:rsidRDefault="000F7703" w:rsidP="000F7703">
            <w:pPr>
              <w:spacing w:after="0" w:line="240" w:lineRule="auto"/>
              <w:jc w:val="center"/>
              <w:rPr>
                <w:rFonts w:eastAsia="Times New Roman" w:cstheme="minorHAnsi"/>
                <w:b/>
                <w:bCs/>
                <w:sz w:val="18"/>
                <w:szCs w:val="18"/>
                <w:lang w:eastAsia="hr-HR"/>
              </w:rPr>
            </w:pPr>
            <w:r w:rsidRPr="000F7703">
              <w:rPr>
                <w:rFonts w:eastAsia="Times New Roman" w:cstheme="minorHAnsi"/>
                <w:b/>
                <w:bCs/>
                <w:sz w:val="18"/>
                <w:szCs w:val="18"/>
                <w:lang w:eastAsia="hr-HR"/>
              </w:rPr>
              <w:t>Tekući plan 2022.</w:t>
            </w:r>
          </w:p>
        </w:tc>
        <w:tc>
          <w:tcPr>
            <w:tcW w:w="692"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AED6C04" w14:textId="77777777" w:rsidR="000F7703" w:rsidRPr="000F7703" w:rsidRDefault="000F7703" w:rsidP="000F7703">
            <w:pPr>
              <w:spacing w:after="0" w:line="240" w:lineRule="auto"/>
              <w:jc w:val="center"/>
              <w:rPr>
                <w:rFonts w:eastAsia="Times New Roman" w:cstheme="minorHAnsi"/>
                <w:b/>
                <w:bCs/>
                <w:sz w:val="18"/>
                <w:szCs w:val="18"/>
                <w:lang w:eastAsia="hr-HR"/>
              </w:rPr>
            </w:pPr>
            <w:r w:rsidRPr="000F7703">
              <w:rPr>
                <w:rFonts w:eastAsia="Times New Roman" w:cstheme="minorHAnsi"/>
                <w:b/>
                <w:bCs/>
                <w:sz w:val="18"/>
                <w:szCs w:val="18"/>
                <w:lang w:eastAsia="hr-HR"/>
              </w:rPr>
              <w:t>Izvršenje 2022.</w:t>
            </w:r>
          </w:p>
        </w:tc>
        <w:tc>
          <w:tcPr>
            <w:tcW w:w="4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1559716" w14:textId="77777777" w:rsidR="000F7703" w:rsidRPr="000F7703" w:rsidRDefault="000F7703" w:rsidP="000F7703">
            <w:pPr>
              <w:spacing w:after="0" w:line="240" w:lineRule="auto"/>
              <w:jc w:val="center"/>
              <w:rPr>
                <w:rFonts w:eastAsia="Times New Roman" w:cstheme="minorHAnsi"/>
                <w:b/>
                <w:bCs/>
                <w:sz w:val="18"/>
                <w:szCs w:val="18"/>
                <w:lang w:eastAsia="hr-HR"/>
              </w:rPr>
            </w:pPr>
            <w:r w:rsidRPr="000F7703">
              <w:rPr>
                <w:rFonts w:eastAsia="Times New Roman" w:cstheme="minorHAnsi"/>
                <w:b/>
                <w:bCs/>
                <w:sz w:val="18"/>
                <w:szCs w:val="18"/>
                <w:lang w:eastAsia="hr-HR"/>
              </w:rPr>
              <w:t>Indeks  4/1</w:t>
            </w:r>
          </w:p>
        </w:tc>
        <w:tc>
          <w:tcPr>
            <w:tcW w:w="4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B922BB0" w14:textId="77777777" w:rsidR="000F7703" w:rsidRPr="000F7703" w:rsidRDefault="000F7703" w:rsidP="000F7703">
            <w:pPr>
              <w:spacing w:after="0" w:line="240" w:lineRule="auto"/>
              <w:jc w:val="center"/>
              <w:rPr>
                <w:rFonts w:eastAsia="Times New Roman" w:cstheme="minorHAnsi"/>
                <w:b/>
                <w:bCs/>
                <w:sz w:val="18"/>
                <w:szCs w:val="18"/>
                <w:lang w:eastAsia="hr-HR"/>
              </w:rPr>
            </w:pPr>
            <w:r w:rsidRPr="000F7703">
              <w:rPr>
                <w:rFonts w:eastAsia="Times New Roman" w:cstheme="minorHAnsi"/>
                <w:b/>
                <w:bCs/>
                <w:sz w:val="18"/>
                <w:szCs w:val="18"/>
                <w:lang w:eastAsia="hr-HR"/>
              </w:rPr>
              <w:t>Indeks  4/3</w:t>
            </w:r>
          </w:p>
        </w:tc>
      </w:tr>
      <w:tr w:rsidR="00165CA7" w:rsidRPr="000F7703" w14:paraId="3B9E113A"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356EE84" w14:textId="77777777" w:rsidR="000F7703" w:rsidRPr="000F7703" w:rsidRDefault="000F7703" w:rsidP="000F7703">
            <w:pPr>
              <w:spacing w:after="0" w:line="240" w:lineRule="auto"/>
              <w:rPr>
                <w:rFonts w:eastAsia="Times New Roman" w:cstheme="minorHAnsi"/>
                <w:b/>
                <w:bCs/>
                <w:color w:val="000000" w:themeColor="text1"/>
                <w:sz w:val="18"/>
                <w:szCs w:val="18"/>
                <w:lang w:eastAsia="hr-HR"/>
              </w:rPr>
            </w:pPr>
            <w:r w:rsidRPr="000F7703">
              <w:rPr>
                <w:rFonts w:eastAsia="Times New Roman" w:cstheme="minorHAnsi"/>
                <w:b/>
                <w:bCs/>
                <w:color w:val="000000" w:themeColor="text1"/>
                <w:sz w:val="18"/>
                <w:szCs w:val="18"/>
                <w:lang w:eastAsia="hr-HR"/>
              </w:rPr>
              <w:t>A. RAČUN PRIHODA I RASHODA</w:t>
            </w:r>
          </w:p>
        </w:tc>
        <w:tc>
          <w:tcPr>
            <w:tcW w:w="694"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9092581" w14:textId="77777777" w:rsidR="000F7703" w:rsidRPr="000F7703" w:rsidRDefault="000F7703" w:rsidP="000F7703">
            <w:pPr>
              <w:spacing w:after="0" w:line="240" w:lineRule="auto"/>
              <w:jc w:val="center"/>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1</w:t>
            </w:r>
          </w:p>
        </w:tc>
        <w:tc>
          <w:tcPr>
            <w:tcW w:w="764"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EF0A0BF" w14:textId="77777777" w:rsidR="000F7703" w:rsidRPr="000F7703" w:rsidRDefault="000F7703" w:rsidP="000F7703">
            <w:pPr>
              <w:spacing w:after="0" w:line="240" w:lineRule="auto"/>
              <w:jc w:val="center"/>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2</w:t>
            </w:r>
          </w:p>
        </w:tc>
        <w:tc>
          <w:tcPr>
            <w:tcW w:w="69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053CC40" w14:textId="77777777" w:rsidR="000F7703" w:rsidRPr="000F7703" w:rsidRDefault="000F7703" w:rsidP="000F7703">
            <w:pPr>
              <w:spacing w:after="0" w:line="240" w:lineRule="auto"/>
              <w:jc w:val="center"/>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3</w:t>
            </w:r>
          </w:p>
        </w:tc>
        <w:tc>
          <w:tcPr>
            <w:tcW w:w="692"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9CF9FAC" w14:textId="77777777" w:rsidR="000F7703" w:rsidRPr="000F7703" w:rsidRDefault="000F7703" w:rsidP="000F7703">
            <w:pPr>
              <w:spacing w:after="0" w:line="240" w:lineRule="auto"/>
              <w:jc w:val="center"/>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4</w:t>
            </w:r>
          </w:p>
        </w:tc>
        <w:tc>
          <w:tcPr>
            <w:tcW w:w="4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D2D5D08" w14:textId="77777777" w:rsidR="000F7703" w:rsidRPr="000F7703" w:rsidRDefault="000F7703" w:rsidP="000F7703">
            <w:pPr>
              <w:spacing w:after="0" w:line="240" w:lineRule="auto"/>
              <w:jc w:val="center"/>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5</w:t>
            </w:r>
          </w:p>
        </w:tc>
        <w:tc>
          <w:tcPr>
            <w:tcW w:w="4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056C3B1" w14:textId="77777777" w:rsidR="000F7703" w:rsidRPr="000F7703" w:rsidRDefault="000F7703" w:rsidP="000F7703">
            <w:pPr>
              <w:spacing w:after="0" w:line="240" w:lineRule="auto"/>
              <w:jc w:val="center"/>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6</w:t>
            </w:r>
          </w:p>
        </w:tc>
      </w:tr>
      <w:tr w:rsidR="00165CA7" w:rsidRPr="000F7703" w14:paraId="4AF79C5D"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7B331" w14:textId="77777777" w:rsidR="000F7703" w:rsidRPr="000F7703" w:rsidRDefault="000F7703" w:rsidP="000F7703">
            <w:pPr>
              <w:spacing w:after="0" w:line="240" w:lineRule="auto"/>
              <w:rPr>
                <w:rFonts w:eastAsia="Times New Roman" w:cstheme="minorHAnsi"/>
                <w:sz w:val="18"/>
                <w:szCs w:val="18"/>
                <w:lang w:eastAsia="hr-HR"/>
              </w:rPr>
            </w:pPr>
            <w:r w:rsidRPr="000F7703">
              <w:rPr>
                <w:rFonts w:eastAsia="Times New Roman" w:cstheme="minorHAnsi"/>
                <w:sz w:val="18"/>
                <w:szCs w:val="18"/>
                <w:lang w:eastAsia="hr-HR"/>
              </w:rPr>
              <w:t>6 Prihodi poslovanja</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21F77"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52.687.930,64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E8B4"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96.634.000,00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51E61"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88.576.100,00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B32AD"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87.791.481,61</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DC9C" w14:textId="420E5C0C"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166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0446" w14:textId="489CB5D2"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99</w:t>
            </w:r>
          </w:p>
        </w:tc>
      </w:tr>
      <w:tr w:rsidR="00165CA7" w:rsidRPr="000F7703" w14:paraId="2778941E"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678B3" w14:textId="77777777" w:rsidR="000F7703" w:rsidRPr="000F7703" w:rsidRDefault="000F7703" w:rsidP="000F7703">
            <w:pPr>
              <w:spacing w:after="0" w:line="240" w:lineRule="auto"/>
              <w:rPr>
                <w:rFonts w:eastAsia="Times New Roman" w:cstheme="minorHAnsi"/>
                <w:sz w:val="18"/>
                <w:szCs w:val="18"/>
                <w:lang w:eastAsia="hr-HR"/>
              </w:rPr>
            </w:pPr>
            <w:r w:rsidRPr="000F7703">
              <w:rPr>
                <w:rFonts w:eastAsia="Times New Roman" w:cstheme="minorHAnsi"/>
                <w:sz w:val="18"/>
                <w:szCs w:val="18"/>
                <w:lang w:eastAsia="hr-HR"/>
              </w:rPr>
              <w:t>7 Prihodi od prodaje nefinancijske imovine</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1277E"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1.042.358,92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4FD05"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2.160.000,00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B6030"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1.137.000,00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5F431"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1.006.234,57</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5E513" w14:textId="30917AE2"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96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1EB9C" w14:textId="2D04E9FE"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88</w:t>
            </w:r>
          </w:p>
        </w:tc>
      </w:tr>
      <w:tr w:rsidR="00165CA7" w:rsidRPr="000F7703" w14:paraId="63D4365E"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1192" w14:textId="77777777" w:rsidR="000F7703" w:rsidRPr="000F7703" w:rsidRDefault="000F7703" w:rsidP="000F7703">
            <w:pPr>
              <w:spacing w:after="0" w:line="240" w:lineRule="auto"/>
              <w:rPr>
                <w:rFonts w:eastAsia="Times New Roman" w:cstheme="minorHAnsi"/>
                <w:b/>
                <w:bCs/>
                <w:sz w:val="18"/>
                <w:szCs w:val="18"/>
                <w:lang w:eastAsia="hr-HR"/>
              </w:rPr>
            </w:pPr>
            <w:r w:rsidRPr="000F7703">
              <w:rPr>
                <w:rFonts w:eastAsia="Times New Roman" w:cstheme="minorHAnsi"/>
                <w:b/>
                <w:bCs/>
                <w:sz w:val="18"/>
                <w:szCs w:val="18"/>
                <w:lang w:eastAsia="hr-HR"/>
              </w:rPr>
              <w:t xml:space="preserve"> UKUPNI PRIHODI</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A0399"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53.730.289,56</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90490"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98.794.000,00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0C514"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89.713.100,00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57605"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88.797.716,18</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D6AEC" w14:textId="5473A58F"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165</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8FB0" w14:textId="6F15A918"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98</w:t>
            </w:r>
          </w:p>
        </w:tc>
      </w:tr>
      <w:tr w:rsidR="00165CA7" w:rsidRPr="000F7703" w14:paraId="4E3AD2A9"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68F7C" w14:textId="77777777" w:rsidR="000F7703" w:rsidRPr="000F7703" w:rsidRDefault="000F7703" w:rsidP="000F7703">
            <w:pPr>
              <w:spacing w:after="0" w:line="240" w:lineRule="auto"/>
              <w:rPr>
                <w:rFonts w:eastAsia="Times New Roman" w:cstheme="minorHAnsi"/>
                <w:sz w:val="18"/>
                <w:szCs w:val="18"/>
                <w:lang w:eastAsia="hr-HR"/>
              </w:rPr>
            </w:pPr>
            <w:r w:rsidRPr="000F7703">
              <w:rPr>
                <w:rFonts w:eastAsia="Times New Roman" w:cstheme="minorHAnsi"/>
                <w:sz w:val="18"/>
                <w:szCs w:val="18"/>
                <w:lang w:eastAsia="hr-HR"/>
              </w:rPr>
              <w:t>3 Rashodi poslovanja</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B71FF"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44.763.688,22</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11755"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53.710.751,00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8ED98"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58.308.117,75</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FD8A1"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52.123.320,31</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66E6E" w14:textId="58240020"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116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758EA" w14:textId="05A3919B"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89</w:t>
            </w:r>
          </w:p>
        </w:tc>
      </w:tr>
      <w:tr w:rsidR="00165CA7" w:rsidRPr="000F7703" w14:paraId="6689A290"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8C70" w14:textId="77777777" w:rsidR="000F7703" w:rsidRPr="000F7703" w:rsidRDefault="000F7703" w:rsidP="000F7703">
            <w:pPr>
              <w:spacing w:after="0" w:line="240" w:lineRule="auto"/>
              <w:rPr>
                <w:rFonts w:eastAsia="Times New Roman" w:cstheme="minorHAnsi"/>
                <w:sz w:val="18"/>
                <w:szCs w:val="18"/>
                <w:lang w:eastAsia="hr-HR"/>
              </w:rPr>
            </w:pPr>
            <w:r w:rsidRPr="000F7703">
              <w:rPr>
                <w:rFonts w:eastAsia="Times New Roman" w:cstheme="minorHAnsi"/>
                <w:sz w:val="18"/>
                <w:szCs w:val="18"/>
                <w:lang w:eastAsia="hr-HR"/>
              </w:rPr>
              <w:t>4 Rashodi za nabavu nefinancijske imovine</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885DF"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11.247.089,61</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4860B"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47.492.434,00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71928"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37.574.535,28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CE01C"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30.113.334,90</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E5E14" w14:textId="0017EDDC"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267</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BD8D1" w14:textId="042F73C1"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80</w:t>
            </w:r>
          </w:p>
        </w:tc>
      </w:tr>
      <w:tr w:rsidR="00165CA7" w:rsidRPr="000F7703" w14:paraId="3220A5CC"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E69F2" w14:textId="77777777" w:rsidR="000F7703" w:rsidRPr="000F7703" w:rsidRDefault="000F7703" w:rsidP="000F7703">
            <w:pPr>
              <w:spacing w:after="0" w:line="240" w:lineRule="auto"/>
              <w:rPr>
                <w:rFonts w:eastAsia="Times New Roman" w:cstheme="minorHAnsi"/>
                <w:b/>
                <w:bCs/>
                <w:sz w:val="18"/>
                <w:szCs w:val="18"/>
                <w:lang w:eastAsia="hr-HR"/>
              </w:rPr>
            </w:pPr>
            <w:r w:rsidRPr="000F7703">
              <w:rPr>
                <w:rFonts w:eastAsia="Times New Roman" w:cstheme="minorHAnsi"/>
                <w:b/>
                <w:bCs/>
                <w:sz w:val="18"/>
                <w:szCs w:val="18"/>
                <w:lang w:eastAsia="hr-HR"/>
              </w:rPr>
              <w:t xml:space="preserve"> UKUPNI RASHODI</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33784"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56.010.777,83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58B2F" w14:textId="4E67B7CF" w:rsidR="000F7703" w:rsidRPr="000F7703" w:rsidRDefault="000F7703" w:rsidP="000F7703">
            <w:pPr>
              <w:spacing w:after="0" w:line="240" w:lineRule="auto"/>
              <w:jc w:val="right"/>
              <w:rPr>
                <w:rFonts w:eastAsia="Times New Roman" w:cstheme="minorHAnsi"/>
                <w:b/>
                <w:bCs/>
                <w:sz w:val="18"/>
                <w:szCs w:val="18"/>
                <w:lang w:eastAsia="hr-HR"/>
              </w:rPr>
            </w:pPr>
            <w:r w:rsidRPr="009D3B0C">
              <w:rPr>
                <w:rFonts w:eastAsia="Times New Roman" w:cstheme="minorHAnsi"/>
                <w:b/>
                <w:bCs/>
                <w:sz w:val="18"/>
                <w:szCs w:val="18"/>
                <w:lang w:eastAsia="hr-HR"/>
              </w:rPr>
              <w:t>101.203.185,00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967D0"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95.882.653,03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052F4"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82.236.655,21</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B43EB" w14:textId="118F0735"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146</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949CA" w14:textId="5801796A"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85</w:t>
            </w:r>
          </w:p>
        </w:tc>
      </w:tr>
      <w:tr w:rsidR="00165CA7" w:rsidRPr="000F7703" w14:paraId="0432D566" w14:textId="77777777" w:rsidTr="00370529">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54DAA" w14:textId="77777777" w:rsidR="000F7703" w:rsidRPr="000F7703" w:rsidRDefault="000F7703" w:rsidP="000F7703">
            <w:pPr>
              <w:spacing w:after="0" w:line="240" w:lineRule="auto"/>
              <w:rPr>
                <w:rFonts w:eastAsia="Times New Roman" w:cstheme="minorHAnsi"/>
                <w:b/>
                <w:bCs/>
                <w:sz w:val="18"/>
                <w:szCs w:val="18"/>
                <w:lang w:eastAsia="hr-HR"/>
              </w:rPr>
            </w:pPr>
            <w:r w:rsidRPr="000F7703">
              <w:rPr>
                <w:rFonts w:eastAsia="Times New Roman" w:cstheme="minorHAnsi"/>
                <w:b/>
                <w:bCs/>
                <w:sz w:val="18"/>
                <w:szCs w:val="18"/>
                <w:lang w:eastAsia="hr-HR"/>
              </w:rPr>
              <w:t xml:space="preserve"> VIŠAK / MANJAK</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14254"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-2.280.488,27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A8CF9"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-2.409.185,00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FB0F"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-6.169.553,03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236AE"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6.561.060,97</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88EF2" w14:textId="40F93E87" w:rsidR="000F7703" w:rsidRPr="000F7703" w:rsidRDefault="000F7703" w:rsidP="000F7703">
            <w:pPr>
              <w:spacing w:after="0" w:line="240" w:lineRule="auto"/>
              <w:jc w:val="right"/>
              <w:rPr>
                <w:rFonts w:eastAsia="Times New Roman" w:cstheme="minorHAnsi"/>
                <w:b/>
                <w:bCs/>
                <w:sz w:val="18"/>
                <w:szCs w:val="18"/>
                <w:lang w:eastAsia="hr-HR"/>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60BCAB" w14:textId="34E0A1A0" w:rsidR="000F7703" w:rsidRPr="000F7703" w:rsidRDefault="000F7703" w:rsidP="000F7703">
            <w:pPr>
              <w:spacing w:after="0" w:line="240" w:lineRule="auto"/>
              <w:jc w:val="right"/>
              <w:rPr>
                <w:rFonts w:eastAsia="Times New Roman" w:cstheme="minorHAnsi"/>
                <w:b/>
                <w:bCs/>
                <w:sz w:val="18"/>
                <w:szCs w:val="18"/>
                <w:lang w:eastAsia="hr-HR"/>
              </w:rPr>
            </w:pPr>
          </w:p>
        </w:tc>
      </w:tr>
      <w:tr w:rsidR="00165CA7" w:rsidRPr="000F7703" w14:paraId="6B576B69" w14:textId="77777777" w:rsidTr="00B3657B">
        <w:trPr>
          <w:trHeight w:val="580"/>
        </w:trPr>
        <w:tc>
          <w:tcPr>
            <w:tcW w:w="1322" w:type="pct"/>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D316579" w14:textId="3030B040" w:rsidR="000F7703" w:rsidRPr="000F7703" w:rsidRDefault="00165CA7" w:rsidP="00E12B7C">
            <w:pPr>
              <w:spacing w:after="0" w:line="240" w:lineRule="auto"/>
              <w:rPr>
                <w:rFonts w:eastAsia="Times New Roman" w:cstheme="minorHAnsi"/>
                <w:b/>
                <w:bCs/>
                <w:color w:val="000000" w:themeColor="text1"/>
                <w:sz w:val="18"/>
                <w:szCs w:val="18"/>
                <w:lang w:eastAsia="hr-HR"/>
              </w:rPr>
            </w:pPr>
            <w:r w:rsidRPr="009D3B0C">
              <w:rPr>
                <w:rFonts w:eastAsia="Times New Roman" w:cstheme="minorHAnsi"/>
                <w:b/>
                <w:bCs/>
                <w:color w:val="000000" w:themeColor="text1"/>
                <w:sz w:val="18"/>
                <w:szCs w:val="18"/>
                <w:lang w:eastAsia="hr-HR"/>
              </w:rPr>
              <w:t>B. RAČUN ZADUŽIVANJA/ FINANCIRANJA</w:t>
            </w:r>
          </w:p>
        </w:tc>
        <w:tc>
          <w:tcPr>
            <w:tcW w:w="694"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B0EAE5E" w14:textId="77777777" w:rsidR="000F7703" w:rsidRPr="000F7703" w:rsidRDefault="000F7703" w:rsidP="000F7703">
            <w:pPr>
              <w:spacing w:after="0" w:line="240" w:lineRule="auto"/>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 </w:t>
            </w:r>
          </w:p>
        </w:tc>
        <w:tc>
          <w:tcPr>
            <w:tcW w:w="764"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D443D10" w14:textId="77777777" w:rsidR="000F7703" w:rsidRPr="000F7703" w:rsidRDefault="000F7703" w:rsidP="000F7703">
            <w:pPr>
              <w:spacing w:after="0" w:line="240" w:lineRule="auto"/>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 </w:t>
            </w:r>
          </w:p>
        </w:tc>
        <w:tc>
          <w:tcPr>
            <w:tcW w:w="69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DE784C1" w14:textId="77777777" w:rsidR="000F7703" w:rsidRPr="000F7703" w:rsidRDefault="000F7703" w:rsidP="000F7703">
            <w:pPr>
              <w:spacing w:after="0" w:line="240" w:lineRule="auto"/>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 </w:t>
            </w:r>
          </w:p>
        </w:tc>
        <w:tc>
          <w:tcPr>
            <w:tcW w:w="692"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5DC8FD7" w14:textId="77777777" w:rsidR="000F7703" w:rsidRPr="000F7703" w:rsidRDefault="000F7703" w:rsidP="000F7703">
            <w:pPr>
              <w:spacing w:after="0" w:line="240" w:lineRule="auto"/>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 </w:t>
            </w:r>
          </w:p>
        </w:tc>
        <w:tc>
          <w:tcPr>
            <w:tcW w:w="4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9871FFF" w14:textId="77777777" w:rsidR="000F7703" w:rsidRPr="000F7703" w:rsidRDefault="000F7703" w:rsidP="000F7703">
            <w:pPr>
              <w:spacing w:after="0" w:line="240" w:lineRule="auto"/>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 </w:t>
            </w:r>
          </w:p>
        </w:tc>
        <w:tc>
          <w:tcPr>
            <w:tcW w:w="4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FE33AE7" w14:textId="77777777" w:rsidR="000F7703" w:rsidRPr="000F7703" w:rsidRDefault="000F7703" w:rsidP="000F7703">
            <w:pPr>
              <w:spacing w:after="0" w:line="240" w:lineRule="auto"/>
              <w:rPr>
                <w:rFonts w:eastAsia="Times New Roman" w:cstheme="minorHAnsi"/>
                <w:b/>
                <w:bCs/>
                <w:color w:val="FFFFFF"/>
                <w:sz w:val="18"/>
                <w:szCs w:val="18"/>
                <w:lang w:eastAsia="hr-HR"/>
              </w:rPr>
            </w:pPr>
            <w:r w:rsidRPr="000F7703">
              <w:rPr>
                <w:rFonts w:eastAsia="Times New Roman" w:cstheme="minorHAnsi"/>
                <w:b/>
                <w:bCs/>
                <w:color w:val="FFFFFF"/>
                <w:sz w:val="18"/>
                <w:szCs w:val="18"/>
                <w:lang w:eastAsia="hr-HR"/>
              </w:rPr>
              <w:t> </w:t>
            </w:r>
          </w:p>
        </w:tc>
      </w:tr>
      <w:tr w:rsidR="00165CA7" w:rsidRPr="000F7703" w14:paraId="1EE34B78"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07D87" w14:textId="77777777" w:rsidR="000F7703" w:rsidRPr="000F7703" w:rsidRDefault="000F7703" w:rsidP="000F7703">
            <w:pPr>
              <w:spacing w:after="0" w:line="240" w:lineRule="auto"/>
              <w:rPr>
                <w:rFonts w:eastAsia="Times New Roman" w:cstheme="minorHAnsi"/>
                <w:sz w:val="18"/>
                <w:szCs w:val="18"/>
                <w:lang w:eastAsia="hr-HR"/>
              </w:rPr>
            </w:pPr>
            <w:r w:rsidRPr="000F7703">
              <w:rPr>
                <w:rFonts w:eastAsia="Times New Roman" w:cstheme="minorHAnsi"/>
                <w:sz w:val="18"/>
                <w:szCs w:val="18"/>
                <w:lang w:eastAsia="hr-HR"/>
              </w:rPr>
              <w:lastRenderedPageBreak/>
              <w:t>8 Primici od financijske imovine i zaduživanja</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C6A8D"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2.943.908,93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7A24"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9.600.000,00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A8587"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12.106.900,00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16CB3"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8.992.965,95</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3F501" w14:textId="7D843461"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305</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B095F" w14:textId="66D81AD8"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74</w:t>
            </w:r>
          </w:p>
        </w:tc>
      </w:tr>
      <w:tr w:rsidR="00165CA7" w:rsidRPr="000F7703" w14:paraId="2B76DAE3"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2F8CA" w14:textId="77777777" w:rsidR="000F7703" w:rsidRPr="000F7703" w:rsidRDefault="000F7703" w:rsidP="000F7703">
            <w:pPr>
              <w:spacing w:after="0" w:line="240" w:lineRule="auto"/>
              <w:rPr>
                <w:rFonts w:eastAsia="Times New Roman" w:cstheme="minorHAnsi"/>
                <w:sz w:val="18"/>
                <w:szCs w:val="18"/>
                <w:lang w:eastAsia="hr-HR"/>
              </w:rPr>
            </w:pPr>
            <w:r w:rsidRPr="000F7703">
              <w:rPr>
                <w:rFonts w:eastAsia="Times New Roman" w:cstheme="minorHAnsi"/>
                <w:sz w:val="18"/>
                <w:szCs w:val="18"/>
                <w:lang w:eastAsia="hr-HR"/>
              </w:rPr>
              <w:t>5 Izdaci za financijsku imovinu i otplate zajmova</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F07B9"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3.356.573,53</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7E95F"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5.005.000,00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0BEF2"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3.751.531,97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A3728" w14:textId="77777777"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3.748.041,76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2F34B" w14:textId="673944CD"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111</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C3E16" w14:textId="31D23C70" w:rsidR="000F7703" w:rsidRPr="000F7703" w:rsidRDefault="000F7703" w:rsidP="000F7703">
            <w:pPr>
              <w:spacing w:after="0" w:line="240" w:lineRule="auto"/>
              <w:jc w:val="right"/>
              <w:rPr>
                <w:rFonts w:eastAsia="Times New Roman" w:cstheme="minorHAnsi"/>
                <w:sz w:val="18"/>
                <w:szCs w:val="18"/>
                <w:lang w:eastAsia="hr-HR"/>
              </w:rPr>
            </w:pPr>
            <w:r w:rsidRPr="000F7703">
              <w:rPr>
                <w:rFonts w:eastAsia="Times New Roman" w:cstheme="minorHAnsi"/>
                <w:sz w:val="18"/>
                <w:szCs w:val="18"/>
                <w:lang w:eastAsia="hr-HR"/>
              </w:rPr>
              <w:t>99</w:t>
            </w:r>
          </w:p>
        </w:tc>
      </w:tr>
      <w:tr w:rsidR="00165CA7" w:rsidRPr="000F7703" w14:paraId="0249CADD"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80AEA" w14:textId="77777777" w:rsidR="000F7703" w:rsidRPr="000F7703" w:rsidRDefault="000F7703" w:rsidP="000F7703">
            <w:pPr>
              <w:spacing w:after="0" w:line="240" w:lineRule="auto"/>
              <w:rPr>
                <w:rFonts w:eastAsia="Times New Roman" w:cstheme="minorHAnsi"/>
                <w:b/>
                <w:bCs/>
                <w:sz w:val="18"/>
                <w:szCs w:val="18"/>
                <w:lang w:eastAsia="hr-HR"/>
              </w:rPr>
            </w:pPr>
            <w:r w:rsidRPr="000F7703">
              <w:rPr>
                <w:rFonts w:eastAsia="Times New Roman" w:cstheme="minorHAnsi"/>
                <w:b/>
                <w:bCs/>
                <w:sz w:val="18"/>
                <w:szCs w:val="18"/>
                <w:lang w:eastAsia="hr-HR"/>
              </w:rPr>
              <w:t xml:space="preserve"> NETO ZADUŽIVANJE</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75B51"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-412.664,60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27FE"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4.595.000,00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5EE99"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8.355.368,03</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F4DAE"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5.244.924,19</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3EDD7" w14:textId="28A55623" w:rsidR="000F7703" w:rsidRPr="000F7703" w:rsidRDefault="000F7703" w:rsidP="00E12B7C">
            <w:pPr>
              <w:spacing w:after="0" w:line="240" w:lineRule="auto"/>
              <w:jc w:val="right"/>
              <w:rPr>
                <w:rFonts w:eastAsia="Times New Roman" w:cstheme="minorHAnsi"/>
                <w:b/>
                <w:bCs/>
                <w:sz w:val="18"/>
                <w:szCs w:val="18"/>
                <w:lang w:eastAsia="hr-HR"/>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844F2" w14:textId="1EEEC649"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62</w:t>
            </w:r>
          </w:p>
        </w:tc>
      </w:tr>
      <w:tr w:rsidR="00254889" w:rsidRPr="000F7703" w14:paraId="1F2BF6AC"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2023C7" w14:textId="29925C05" w:rsidR="00254889" w:rsidRPr="000F7703" w:rsidRDefault="00254889" w:rsidP="000F7703">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 xml:space="preserve"> REZULTAT GODINE</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953A0" w14:textId="4D8CD2C9" w:rsidR="00254889" w:rsidRPr="000F7703" w:rsidRDefault="00254889" w:rsidP="000F7703">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-2.693.152,87</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D9DBCB" w14:textId="77777777" w:rsidR="00254889" w:rsidRPr="000F7703" w:rsidRDefault="00254889" w:rsidP="000F7703">
            <w:pPr>
              <w:spacing w:after="0" w:line="240" w:lineRule="auto"/>
              <w:jc w:val="right"/>
              <w:rPr>
                <w:rFonts w:eastAsia="Times New Roman" w:cstheme="minorHAnsi"/>
                <w:b/>
                <w:bCs/>
                <w:sz w:val="18"/>
                <w:szCs w:val="18"/>
                <w:lang w:eastAsia="hr-HR"/>
              </w:rPr>
            </w:pP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D1DD34" w14:textId="77777777" w:rsidR="00254889" w:rsidRPr="000F7703" w:rsidRDefault="00254889" w:rsidP="000F7703">
            <w:pPr>
              <w:spacing w:after="0" w:line="240" w:lineRule="auto"/>
              <w:jc w:val="right"/>
              <w:rPr>
                <w:rFonts w:eastAsia="Times New Roman" w:cstheme="minorHAnsi"/>
                <w:b/>
                <w:bCs/>
                <w:sz w:val="18"/>
                <w:szCs w:val="18"/>
                <w:lang w:eastAsia="hr-HR"/>
              </w:rPr>
            </w:pP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1FE14B" w14:textId="49AB5947" w:rsidR="00254889" w:rsidRPr="000F7703" w:rsidRDefault="00254889" w:rsidP="000F7703">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11.805.985,16</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12C612" w14:textId="77777777" w:rsidR="00254889" w:rsidRPr="009D3B0C" w:rsidRDefault="00254889" w:rsidP="00E12B7C">
            <w:pPr>
              <w:spacing w:after="0" w:line="240" w:lineRule="auto"/>
              <w:jc w:val="right"/>
              <w:rPr>
                <w:rFonts w:eastAsia="Times New Roman" w:cstheme="minorHAnsi"/>
                <w:b/>
                <w:bCs/>
                <w:sz w:val="18"/>
                <w:szCs w:val="18"/>
                <w:lang w:eastAsia="hr-HR"/>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599DA" w14:textId="77777777" w:rsidR="00254889" w:rsidRPr="000F7703" w:rsidRDefault="00254889" w:rsidP="000F7703">
            <w:pPr>
              <w:spacing w:after="0" w:line="240" w:lineRule="auto"/>
              <w:jc w:val="right"/>
              <w:rPr>
                <w:rFonts w:eastAsia="Times New Roman" w:cstheme="minorHAnsi"/>
                <w:b/>
                <w:bCs/>
                <w:sz w:val="18"/>
                <w:szCs w:val="18"/>
                <w:lang w:eastAsia="hr-HR"/>
              </w:rPr>
            </w:pPr>
          </w:p>
        </w:tc>
      </w:tr>
      <w:tr w:rsidR="00ED487B" w:rsidRPr="000F7703" w14:paraId="03CB2DAF" w14:textId="77777777" w:rsidTr="00703927">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836AE" w14:textId="18DA539B" w:rsidR="00ED487B" w:rsidRPr="000F7703" w:rsidRDefault="00ED487B" w:rsidP="00ED487B">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 xml:space="preserve"> C. RASPOLOŽIVA SREDSTVA IZ  PREDHODNIH GODINA</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56AC78" w14:textId="19B40872" w:rsidR="00ED487B" w:rsidRPr="000F7703" w:rsidRDefault="00ED487B" w:rsidP="00ED487B">
            <w:pPr>
              <w:spacing w:after="0" w:line="240" w:lineRule="auto"/>
              <w:jc w:val="right"/>
              <w:rPr>
                <w:rFonts w:eastAsia="Times New Roman" w:cstheme="minorHAnsi"/>
                <w:b/>
                <w:bCs/>
                <w:sz w:val="18"/>
                <w:szCs w:val="18"/>
                <w:lang w:eastAsia="hr-HR"/>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2360B8" w14:textId="1ED62E1E" w:rsidR="00ED487B" w:rsidRPr="000F7703" w:rsidRDefault="00ED487B" w:rsidP="00ED487B">
            <w:pPr>
              <w:spacing w:after="0" w:line="240" w:lineRule="auto"/>
              <w:jc w:val="right"/>
              <w:rPr>
                <w:rFonts w:eastAsia="Times New Roman" w:cstheme="minorHAnsi"/>
                <w:b/>
                <w:bCs/>
                <w:sz w:val="18"/>
                <w:szCs w:val="18"/>
                <w:lang w:eastAsia="hr-HR"/>
              </w:rPr>
            </w:pP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42469E" w14:textId="73EE7A49" w:rsidR="00ED487B" w:rsidRPr="000F7703" w:rsidRDefault="00ED487B" w:rsidP="00ED487B">
            <w:pPr>
              <w:spacing w:after="0" w:line="240" w:lineRule="auto"/>
              <w:jc w:val="right"/>
              <w:rPr>
                <w:rFonts w:eastAsia="Times New Roman" w:cstheme="minorHAnsi"/>
                <w:b/>
                <w:bCs/>
                <w:sz w:val="18"/>
                <w:szCs w:val="18"/>
                <w:lang w:eastAsia="hr-HR"/>
              </w:rPr>
            </w:pP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9BD1B8" w14:textId="58529A18" w:rsidR="00ED487B" w:rsidRPr="000F7703" w:rsidRDefault="00ED487B" w:rsidP="00ED487B">
            <w:pPr>
              <w:spacing w:after="0" w:line="240" w:lineRule="auto"/>
              <w:jc w:val="right"/>
              <w:rPr>
                <w:rFonts w:eastAsia="Times New Roman" w:cstheme="minorHAnsi"/>
                <w:b/>
                <w:bCs/>
                <w:sz w:val="18"/>
                <w:szCs w:val="18"/>
                <w:lang w:eastAsia="hr-HR"/>
              </w:rPr>
            </w:pP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97422" w14:textId="77777777" w:rsidR="00ED487B" w:rsidRPr="000F7703" w:rsidRDefault="00ED487B" w:rsidP="00ED487B">
            <w:pPr>
              <w:spacing w:after="0" w:line="240" w:lineRule="auto"/>
              <w:jc w:val="right"/>
              <w:rPr>
                <w:rFonts w:eastAsia="Times New Roman" w:cstheme="minorHAnsi"/>
                <w:b/>
                <w:bCs/>
                <w:sz w:val="18"/>
                <w:szCs w:val="18"/>
                <w:lang w:eastAsia="hr-HR"/>
              </w:rPr>
            </w:pP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1299" w14:textId="77777777" w:rsidR="00ED487B" w:rsidRPr="000F7703" w:rsidRDefault="00ED487B" w:rsidP="00ED487B">
            <w:pPr>
              <w:spacing w:after="0" w:line="240" w:lineRule="auto"/>
              <w:jc w:val="right"/>
              <w:rPr>
                <w:rFonts w:eastAsia="Times New Roman" w:cstheme="minorHAnsi"/>
                <w:sz w:val="18"/>
                <w:szCs w:val="18"/>
                <w:lang w:eastAsia="hr-HR"/>
              </w:rPr>
            </w:pPr>
          </w:p>
        </w:tc>
      </w:tr>
      <w:tr w:rsidR="00165CA7" w:rsidRPr="000F7703" w14:paraId="5B0FEBC8"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44B99" w14:textId="01DB8B79" w:rsidR="000F7703" w:rsidRPr="000F7703" w:rsidRDefault="00B3657B" w:rsidP="000F7703">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DONOS</w:t>
            </w:r>
            <w:r w:rsidR="000F7703" w:rsidRPr="000F7703">
              <w:rPr>
                <w:rFonts w:eastAsia="Times New Roman" w:cstheme="minorHAnsi"/>
                <w:b/>
                <w:bCs/>
                <w:sz w:val="18"/>
                <w:szCs w:val="18"/>
                <w:lang w:eastAsia="hr-HR"/>
              </w:rPr>
              <w:t xml:space="preserve">  MANJ</w:t>
            </w:r>
            <w:r>
              <w:rPr>
                <w:rFonts w:eastAsia="Times New Roman" w:cstheme="minorHAnsi"/>
                <w:b/>
                <w:bCs/>
                <w:sz w:val="18"/>
                <w:szCs w:val="18"/>
                <w:lang w:eastAsia="hr-HR"/>
              </w:rPr>
              <w:t>KA</w:t>
            </w:r>
            <w:r w:rsidR="000F7703" w:rsidRPr="000F7703">
              <w:rPr>
                <w:rFonts w:eastAsia="Times New Roman" w:cstheme="minorHAnsi"/>
                <w:b/>
                <w:bCs/>
                <w:sz w:val="18"/>
                <w:szCs w:val="18"/>
                <w:lang w:eastAsia="hr-HR"/>
              </w:rPr>
              <w:t xml:space="preserve"> IZ PRETHODN</w:t>
            </w:r>
            <w:r w:rsidR="00FF5BCD">
              <w:rPr>
                <w:rFonts w:eastAsia="Times New Roman" w:cstheme="minorHAnsi"/>
                <w:b/>
                <w:bCs/>
                <w:sz w:val="18"/>
                <w:szCs w:val="18"/>
                <w:lang w:eastAsia="hr-HR"/>
              </w:rPr>
              <w:t>IH</w:t>
            </w:r>
            <w:r w:rsidR="000F7703" w:rsidRPr="000F7703">
              <w:rPr>
                <w:rFonts w:eastAsia="Times New Roman" w:cstheme="minorHAnsi"/>
                <w:b/>
                <w:bCs/>
                <w:sz w:val="18"/>
                <w:szCs w:val="18"/>
                <w:lang w:eastAsia="hr-HR"/>
              </w:rPr>
              <w:t xml:space="preserve"> GODINE </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4E8D3" w14:textId="2C4A473B" w:rsidR="000F7703" w:rsidRPr="000F7703" w:rsidRDefault="00B3657B" w:rsidP="000F7703">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-1.829.614,00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4C1FD"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-2.185.815,00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2F0DC" w14:textId="77777777" w:rsidR="000F7703" w:rsidRPr="000F7703" w:rsidRDefault="000F7703" w:rsidP="000F7703">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-2.185.815,00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FB9F" w14:textId="7937A354" w:rsidR="000F7703" w:rsidRPr="000F7703" w:rsidRDefault="00314B1E" w:rsidP="000F7703">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w:t>
            </w:r>
            <w:r w:rsidR="00FF5BCD">
              <w:rPr>
                <w:rFonts w:eastAsia="Times New Roman" w:cstheme="minorHAnsi"/>
                <w:b/>
                <w:bCs/>
                <w:sz w:val="18"/>
                <w:szCs w:val="18"/>
                <w:lang w:eastAsia="hr-HR"/>
              </w:rPr>
              <w:t>4.</w:t>
            </w:r>
            <w:r w:rsidR="004D2901">
              <w:rPr>
                <w:rFonts w:eastAsia="Times New Roman" w:cstheme="minorHAnsi"/>
                <w:b/>
                <w:bCs/>
                <w:sz w:val="18"/>
                <w:szCs w:val="18"/>
                <w:lang w:eastAsia="hr-HR"/>
              </w:rPr>
              <w:t>496.867,53</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7B21E" w14:textId="74F2744B" w:rsidR="000F7703" w:rsidRPr="000F7703" w:rsidRDefault="00314B1E" w:rsidP="000F7703">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245</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8FAF3" w14:textId="2630B581" w:rsidR="000F7703" w:rsidRPr="000F7703" w:rsidRDefault="00314B1E" w:rsidP="000F7703">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205</w:t>
            </w:r>
          </w:p>
        </w:tc>
      </w:tr>
      <w:tr w:rsidR="00B3657B" w:rsidRPr="000F7703" w14:paraId="27B91E28"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F33E58" w14:textId="5F0EDF89" w:rsidR="00B3657B" w:rsidRPr="000F7703" w:rsidRDefault="00B3657B" w:rsidP="00B3657B">
            <w:pPr>
              <w:spacing w:after="0" w:line="240" w:lineRule="auto"/>
              <w:rPr>
                <w:rFonts w:eastAsia="Times New Roman" w:cstheme="minorHAnsi"/>
                <w:b/>
                <w:bCs/>
                <w:sz w:val="18"/>
                <w:szCs w:val="18"/>
                <w:lang w:eastAsia="hr-HR"/>
              </w:rPr>
            </w:pPr>
            <w:r w:rsidRPr="000F7703">
              <w:rPr>
                <w:rFonts w:eastAsia="Times New Roman" w:cstheme="minorHAnsi"/>
                <w:b/>
                <w:bCs/>
                <w:sz w:val="18"/>
                <w:szCs w:val="18"/>
                <w:lang w:eastAsia="hr-HR"/>
              </w:rPr>
              <w:t>MANJAK IZ PRETHODNE(IH) GODINE KOJI ĆE SE POKRITI</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AB85B1" w14:textId="226C7BFD" w:rsidR="00B3657B" w:rsidRPr="000F7703" w:rsidRDefault="00B3657B" w:rsidP="00B3657B">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0,00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634BB55" w14:textId="36DD6E7B" w:rsidR="00B3657B" w:rsidRPr="000F7703" w:rsidRDefault="00B3657B" w:rsidP="00B3657B">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-2.185.815,00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03723E" w14:textId="67E428CB" w:rsidR="00B3657B" w:rsidRPr="000F7703" w:rsidRDefault="00B3657B" w:rsidP="00B3657B">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-2.185.815,00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425725" w14:textId="6681CA58" w:rsidR="00B3657B" w:rsidRPr="000F7703" w:rsidRDefault="00314B1E" w:rsidP="00B3657B">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w:t>
            </w:r>
            <w:r w:rsidR="004D2901">
              <w:rPr>
                <w:rFonts w:eastAsia="Times New Roman" w:cstheme="minorHAnsi"/>
                <w:b/>
                <w:bCs/>
                <w:sz w:val="18"/>
                <w:szCs w:val="18"/>
                <w:lang w:eastAsia="hr-HR"/>
              </w:rPr>
              <w:t>903.605,59</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15D6C5" w14:textId="42689DCB" w:rsidR="00B3657B" w:rsidRPr="000F7703" w:rsidRDefault="00B3657B" w:rsidP="00B3657B">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0,0</w:t>
            </w:r>
            <w:r w:rsidRPr="009D3B0C">
              <w:rPr>
                <w:rFonts w:eastAsia="Times New Roman" w:cstheme="minorHAnsi"/>
                <w:b/>
                <w:bCs/>
                <w:sz w:val="18"/>
                <w:szCs w:val="18"/>
                <w:lang w:eastAsia="hr-HR"/>
              </w:rPr>
              <w:t>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DD314D" w14:textId="6BB3BB56" w:rsidR="00B3657B" w:rsidRPr="000F7703" w:rsidRDefault="00314B1E" w:rsidP="00B3657B">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41</w:t>
            </w:r>
          </w:p>
        </w:tc>
      </w:tr>
      <w:tr w:rsidR="00B3657B" w:rsidRPr="000F7703" w14:paraId="694574B6" w14:textId="77777777" w:rsidTr="004F5679">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0A34" w14:textId="77777777" w:rsidR="00B3657B" w:rsidRDefault="00B3657B" w:rsidP="00B3657B">
            <w:pPr>
              <w:spacing w:after="0" w:line="240" w:lineRule="auto"/>
              <w:rPr>
                <w:rFonts w:eastAsia="Times New Roman" w:cstheme="minorHAnsi"/>
                <w:b/>
                <w:bCs/>
                <w:sz w:val="18"/>
                <w:szCs w:val="18"/>
                <w:lang w:eastAsia="hr-HR"/>
              </w:rPr>
            </w:pPr>
            <w:r w:rsidRPr="000F7703">
              <w:rPr>
                <w:rFonts w:eastAsia="Times New Roman" w:cstheme="minorHAnsi"/>
                <w:b/>
                <w:bCs/>
                <w:sz w:val="18"/>
                <w:szCs w:val="18"/>
                <w:lang w:eastAsia="hr-HR"/>
              </w:rPr>
              <w:t xml:space="preserve"> </w:t>
            </w:r>
            <w:r>
              <w:rPr>
                <w:rFonts w:eastAsia="Times New Roman" w:cstheme="minorHAnsi"/>
                <w:b/>
                <w:bCs/>
                <w:sz w:val="18"/>
                <w:szCs w:val="18"/>
                <w:lang w:eastAsia="hr-HR"/>
              </w:rPr>
              <w:t xml:space="preserve">MANJAK PRIHODA ZA POKRIĆE </w:t>
            </w:r>
          </w:p>
          <w:p w14:paraId="14C98C1B" w14:textId="614F1D4C" w:rsidR="00B3657B" w:rsidRPr="000F7703" w:rsidRDefault="00B3657B" w:rsidP="00B3657B">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 xml:space="preserve"> U SLIJEDEĆEM RAZDOBLJU</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0B570" w14:textId="7121F540" w:rsidR="00B3657B" w:rsidRPr="000F7703" w:rsidRDefault="00B3657B" w:rsidP="00B3657B">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5.443.506,00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D4410" w14:textId="77777777" w:rsidR="00B3657B" w:rsidRPr="000F7703" w:rsidRDefault="00B3657B" w:rsidP="00B3657B">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0,00</w:t>
            </w: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BA08" w14:textId="77777777" w:rsidR="00B3657B" w:rsidRPr="000F7703" w:rsidRDefault="00B3657B" w:rsidP="00B3657B">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0,00</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05A2CC" w14:textId="1C3C837D" w:rsidR="00B3657B" w:rsidRPr="000F7703" w:rsidRDefault="00314B1E" w:rsidP="00B3657B">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w:t>
            </w:r>
            <w:r w:rsidR="004D2901">
              <w:rPr>
                <w:rFonts w:eastAsia="Times New Roman" w:cstheme="minorHAnsi"/>
                <w:b/>
                <w:bCs/>
                <w:sz w:val="18"/>
                <w:szCs w:val="18"/>
                <w:lang w:eastAsia="hr-HR"/>
              </w:rPr>
              <w:t>5.480.312,02</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32714" w14:textId="5E98D5CF" w:rsidR="00B3657B" w:rsidRPr="000F7703" w:rsidRDefault="00370529" w:rsidP="00B3657B">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101</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023C" w14:textId="195DEFA9" w:rsidR="00B3657B" w:rsidRPr="000F7703" w:rsidRDefault="00B3657B" w:rsidP="00B3657B">
            <w:pPr>
              <w:spacing w:after="0" w:line="240" w:lineRule="auto"/>
              <w:jc w:val="right"/>
              <w:rPr>
                <w:rFonts w:eastAsia="Times New Roman" w:cstheme="minorHAnsi"/>
                <w:b/>
                <w:bCs/>
                <w:sz w:val="18"/>
                <w:szCs w:val="18"/>
                <w:lang w:eastAsia="hr-HR"/>
              </w:rPr>
            </w:pPr>
            <w:r w:rsidRPr="000F7703">
              <w:rPr>
                <w:rFonts w:eastAsia="Times New Roman" w:cstheme="minorHAnsi"/>
                <w:b/>
                <w:bCs/>
                <w:sz w:val="18"/>
                <w:szCs w:val="18"/>
                <w:lang w:eastAsia="hr-HR"/>
              </w:rPr>
              <w:t>0,0</w:t>
            </w:r>
            <w:r w:rsidRPr="009D3B0C">
              <w:rPr>
                <w:rFonts w:eastAsia="Times New Roman" w:cstheme="minorHAnsi"/>
                <w:b/>
                <w:bCs/>
                <w:sz w:val="18"/>
                <w:szCs w:val="18"/>
                <w:lang w:eastAsia="hr-HR"/>
              </w:rPr>
              <w:t>0</w:t>
            </w:r>
          </w:p>
        </w:tc>
      </w:tr>
      <w:tr w:rsidR="00B3657B" w:rsidRPr="000F7703" w14:paraId="6FAB6FA7" w14:textId="77777777" w:rsidTr="00B3657B">
        <w:trPr>
          <w:trHeight w:val="255"/>
        </w:trPr>
        <w:tc>
          <w:tcPr>
            <w:tcW w:w="13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E35789" w14:textId="77777777" w:rsidR="00B3657B" w:rsidRDefault="00B3657B" w:rsidP="00B3657B">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 xml:space="preserve"> VIŠAK PRIHODA ZA SLIJEDEĆA</w:t>
            </w:r>
          </w:p>
          <w:p w14:paraId="3EDD3A0E" w14:textId="198F5F5E" w:rsidR="00B3657B" w:rsidRPr="000F7703" w:rsidRDefault="00B3657B" w:rsidP="00B3657B">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 xml:space="preserve"> RAZDOBLJA</w:t>
            </w:r>
          </w:p>
        </w:tc>
        <w:tc>
          <w:tcPr>
            <w:tcW w:w="6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0912A3" w14:textId="5B29191D" w:rsidR="00B3657B" w:rsidRPr="000F7703" w:rsidRDefault="00B3657B" w:rsidP="00B3657B">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920.739,00</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1CD21B" w14:textId="77777777" w:rsidR="00B3657B" w:rsidRPr="000F7703" w:rsidRDefault="00B3657B" w:rsidP="00B3657B">
            <w:pPr>
              <w:spacing w:after="0" w:line="240" w:lineRule="auto"/>
              <w:jc w:val="right"/>
              <w:rPr>
                <w:rFonts w:eastAsia="Times New Roman" w:cstheme="minorHAnsi"/>
                <w:b/>
                <w:bCs/>
                <w:sz w:val="18"/>
                <w:szCs w:val="18"/>
                <w:lang w:eastAsia="hr-HR"/>
              </w:rPr>
            </w:pPr>
          </w:p>
        </w:tc>
        <w:tc>
          <w:tcPr>
            <w:tcW w:w="6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B515F3" w14:textId="77777777" w:rsidR="00B3657B" w:rsidRPr="000F7703" w:rsidRDefault="00B3657B" w:rsidP="00B3657B">
            <w:pPr>
              <w:spacing w:after="0" w:line="240" w:lineRule="auto"/>
              <w:jc w:val="right"/>
              <w:rPr>
                <w:rFonts w:eastAsia="Times New Roman" w:cstheme="minorHAnsi"/>
                <w:b/>
                <w:bCs/>
                <w:sz w:val="18"/>
                <w:szCs w:val="18"/>
                <w:lang w:eastAsia="hr-HR"/>
              </w:rPr>
            </w:pP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17D156" w14:textId="3DFDFF5E" w:rsidR="00B3657B" w:rsidRPr="000F7703" w:rsidRDefault="004D2901" w:rsidP="00B3657B">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12.789.429,65</w:t>
            </w:r>
            <w:r w:rsidR="004F5679">
              <w:rPr>
                <w:rFonts w:eastAsia="Times New Roman" w:cstheme="minorHAnsi"/>
                <w:b/>
                <w:bCs/>
                <w:sz w:val="18"/>
                <w:szCs w:val="18"/>
                <w:lang w:eastAsia="hr-HR"/>
              </w:rPr>
              <w:t xml:space="preserve"> </w:t>
            </w:r>
          </w:p>
        </w:tc>
        <w:tc>
          <w:tcPr>
            <w:tcW w:w="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C6A3B7" w14:textId="1A3C07D1" w:rsidR="00B3657B" w:rsidRPr="000F7703" w:rsidRDefault="00370529" w:rsidP="00B3657B">
            <w:pPr>
              <w:spacing w:after="0" w:line="240" w:lineRule="auto"/>
              <w:jc w:val="right"/>
              <w:rPr>
                <w:rFonts w:eastAsia="Times New Roman" w:cstheme="minorHAnsi"/>
                <w:b/>
                <w:bCs/>
                <w:sz w:val="18"/>
                <w:szCs w:val="18"/>
                <w:lang w:eastAsia="hr-HR"/>
              </w:rPr>
            </w:pPr>
            <w:r>
              <w:rPr>
                <w:rFonts w:eastAsia="Times New Roman" w:cstheme="minorHAnsi"/>
                <w:b/>
                <w:bCs/>
                <w:sz w:val="18"/>
                <w:szCs w:val="18"/>
                <w:lang w:eastAsia="hr-HR"/>
              </w:rPr>
              <w:t>1390</w:t>
            </w:r>
          </w:p>
        </w:tc>
        <w:tc>
          <w:tcPr>
            <w:tcW w:w="4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83644A" w14:textId="77777777" w:rsidR="00B3657B" w:rsidRPr="000F7703" w:rsidRDefault="00B3657B" w:rsidP="00B3657B">
            <w:pPr>
              <w:spacing w:after="0" w:line="240" w:lineRule="auto"/>
              <w:jc w:val="right"/>
              <w:rPr>
                <w:rFonts w:eastAsia="Times New Roman" w:cstheme="minorHAnsi"/>
                <w:b/>
                <w:bCs/>
                <w:sz w:val="18"/>
                <w:szCs w:val="18"/>
                <w:lang w:eastAsia="hr-HR"/>
              </w:rPr>
            </w:pPr>
          </w:p>
        </w:tc>
      </w:tr>
    </w:tbl>
    <w:p w14:paraId="73FDE973" w14:textId="77777777" w:rsidR="00703927" w:rsidRDefault="00703927" w:rsidP="00D12573">
      <w:pPr>
        <w:spacing w:after="0"/>
        <w:ind w:left="-567"/>
        <w:jc w:val="both"/>
        <w:rPr>
          <w:rFonts w:cstheme="minorHAnsi"/>
          <w:bCs/>
          <w:sz w:val="18"/>
          <w:szCs w:val="18"/>
        </w:rPr>
      </w:pPr>
    </w:p>
    <w:p w14:paraId="3BD6FA53" w14:textId="2AB4C532" w:rsidR="00D12573" w:rsidRDefault="008B7733" w:rsidP="00D12573">
      <w:pPr>
        <w:spacing w:after="0"/>
        <w:ind w:left="-567"/>
        <w:jc w:val="both"/>
        <w:rPr>
          <w:rFonts w:cstheme="minorHAnsi"/>
          <w:bCs/>
          <w:sz w:val="18"/>
          <w:szCs w:val="18"/>
        </w:rPr>
      </w:pPr>
      <w:r w:rsidRPr="00836A35">
        <w:rPr>
          <w:rFonts w:cstheme="minorHAnsi"/>
          <w:bCs/>
          <w:sz w:val="18"/>
          <w:szCs w:val="18"/>
        </w:rPr>
        <w:t xml:space="preserve">Konsolidirani financijski izvještaj Grada Svetog Ivana Zeline čini izvještaj Grada i  4 proračunska korisnika: Dječji vrtić „Proljeće“,  Gradske knjižnice,  Pučkog otvorenog učilišta i Muzeja Svetog Ivana Zelina. </w:t>
      </w:r>
    </w:p>
    <w:p w14:paraId="667887EB" w14:textId="41DA465A" w:rsidR="00CA5C9F" w:rsidRDefault="00CA5C9F" w:rsidP="00D12573">
      <w:pPr>
        <w:spacing w:after="0"/>
        <w:ind w:left="-567"/>
        <w:jc w:val="both"/>
        <w:rPr>
          <w:rFonts w:cstheme="minorHAnsi"/>
          <w:bCs/>
          <w:sz w:val="18"/>
          <w:szCs w:val="18"/>
        </w:rPr>
      </w:pPr>
      <w:r w:rsidRPr="00143ED1">
        <w:rPr>
          <w:rFonts w:cstheme="minorHAnsi"/>
          <w:bCs/>
          <w:sz w:val="18"/>
          <w:szCs w:val="18"/>
        </w:rPr>
        <w:t>Na  porast  ukupnih prihoda i primitaka, te kretanje rashoda i izdataka u konsolidiranom proračunu utjecalo je kretanje prihoda i primitak</w:t>
      </w:r>
      <w:r w:rsidR="00D12573">
        <w:rPr>
          <w:rFonts w:cstheme="minorHAnsi"/>
          <w:bCs/>
          <w:sz w:val="18"/>
          <w:szCs w:val="18"/>
        </w:rPr>
        <w:t>a</w:t>
      </w:r>
      <w:r w:rsidRPr="00143ED1">
        <w:rPr>
          <w:rFonts w:cstheme="minorHAnsi"/>
          <w:bCs/>
          <w:sz w:val="18"/>
          <w:szCs w:val="18"/>
        </w:rPr>
        <w:t xml:space="preserve"> gradskog proračuna koji čini 95% konsolidiranog </w:t>
      </w:r>
      <w:r>
        <w:rPr>
          <w:rFonts w:cstheme="minorHAnsi"/>
          <w:bCs/>
          <w:sz w:val="18"/>
          <w:szCs w:val="18"/>
        </w:rPr>
        <w:t>proračuna</w:t>
      </w:r>
      <w:r w:rsidR="00D12573">
        <w:rPr>
          <w:rFonts w:cstheme="minorHAnsi"/>
          <w:bCs/>
          <w:sz w:val="18"/>
          <w:szCs w:val="18"/>
        </w:rPr>
        <w:t>.</w:t>
      </w:r>
    </w:p>
    <w:p w14:paraId="6631A352" w14:textId="7C7A9A4F" w:rsidR="008B7733" w:rsidRPr="00BF6CC6" w:rsidRDefault="008B7733" w:rsidP="00D12573">
      <w:pPr>
        <w:spacing w:after="0"/>
        <w:ind w:left="-567"/>
        <w:jc w:val="both"/>
        <w:rPr>
          <w:rFonts w:cstheme="minorHAnsi"/>
          <w:sz w:val="18"/>
          <w:szCs w:val="18"/>
        </w:rPr>
      </w:pPr>
      <w:r w:rsidRPr="00BF6CC6">
        <w:rPr>
          <w:rFonts w:cstheme="minorHAnsi"/>
          <w:sz w:val="18"/>
          <w:szCs w:val="18"/>
        </w:rPr>
        <w:t>Ukupni prihodi  prema konsolidiranom financijskom  izvještaju  Grada Svetog Ivana Zelina ostvareni u 202</w:t>
      </w:r>
      <w:r>
        <w:rPr>
          <w:rFonts w:cstheme="minorHAnsi"/>
          <w:sz w:val="18"/>
          <w:szCs w:val="18"/>
        </w:rPr>
        <w:t>2.</w:t>
      </w:r>
      <w:r w:rsidRPr="00BF6CC6">
        <w:rPr>
          <w:rFonts w:cstheme="minorHAnsi"/>
          <w:sz w:val="18"/>
          <w:szCs w:val="18"/>
        </w:rPr>
        <w:t xml:space="preserve">g </w:t>
      </w:r>
      <w:r>
        <w:rPr>
          <w:rFonts w:cstheme="minorHAnsi"/>
          <w:sz w:val="18"/>
          <w:szCs w:val="18"/>
        </w:rPr>
        <w:t>iznose</w:t>
      </w:r>
      <w:r w:rsidRPr="00BF6CC6">
        <w:rPr>
          <w:rFonts w:cstheme="minorHAnsi"/>
          <w:sz w:val="18"/>
          <w:szCs w:val="18"/>
        </w:rPr>
        <w:t xml:space="preserve"> </w:t>
      </w:r>
      <w:r>
        <w:rPr>
          <w:rFonts w:cstheme="minorHAnsi"/>
          <w:sz w:val="18"/>
          <w:szCs w:val="18"/>
        </w:rPr>
        <w:t>88.797.716</w:t>
      </w:r>
      <w:r w:rsidR="00D12573">
        <w:rPr>
          <w:rFonts w:cstheme="minorHAnsi"/>
          <w:sz w:val="18"/>
          <w:szCs w:val="18"/>
        </w:rPr>
        <w:t>,18</w:t>
      </w:r>
      <w:r w:rsidRPr="00BF6CC6">
        <w:rPr>
          <w:rFonts w:cstheme="minorHAnsi"/>
          <w:sz w:val="18"/>
          <w:szCs w:val="18"/>
        </w:rPr>
        <w:t xml:space="preserve">  kn, što je za</w:t>
      </w:r>
      <w:r>
        <w:rPr>
          <w:rFonts w:cstheme="minorHAnsi"/>
          <w:sz w:val="18"/>
          <w:szCs w:val="18"/>
        </w:rPr>
        <w:t xml:space="preserve"> 65</w:t>
      </w:r>
      <w:r w:rsidRPr="00BF6CC6">
        <w:rPr>
          <w:rFonts w:cstheme="minorHAnsi"/>
          <w:sz w:val="18"/>
          <w:szCs w:val="18"/>
        </w:rPr>
        <w:t xml:space="preserve">%  </w:t>
      </w:r>
      <w:r>
        <w:rPr>
          <w:rFonts w:cstheme="minorHAnsi"/>
          <w:sz w:val="18"/>
          <w:szCs w:val="18"/>
        </w:rPr>
        <w:t>više</w:t>
      </w:r>
      <w:r w:rsidRPr="00BF6CC6">
        <w:rPr>
          <w:rFonts w:cstheme="minorHAnsi"/>
          <w:sz w:val="18"/>
          <w:szCs w:val="18"/>
        </w:rPr>
        <w:t xml:space="preserve"> u odnosu na 20</w:t>
      </w:r>
      <w:r>
        <w:rPr>
          <w:rFonts w:cstheme="minorHAnsi"/>
          <w:sz w:val="18"/>
          <w:szCs w:val="18"/>
        </w:rPr>
        <w:t>21</w:t>
      </w:r>
      <w:r w:rsidRPr="00BF6CC6">
        <w:rPr>
          <w:rFonts w:cstheme="minorHAnsi"/>
          <w:sz w:val="18"/>
          <w:szCs w:val="18"/>
        </w:rPr>
        <w:t>.g.</w:t>
      </w:r>
      <w:r>
        <w:rPr>
          <w:rFonts w:cstheme="minorHAnsi"/>
          <w:sz w:val="18"/>
          <w:szCs w:val="18"/>
        </w:rPr>
        <w:t>, 2%  manje u odnosu na plan proračuna za 2022. i 10% manje u odnosu na izvorni proračun za 2022.g.</w:t>
      </w:r>
      <w:r w:rsidRPr="00BF6CC6">
        <w:rPr>
          <w:rFonts w:cstheme="minorHAnsi"/>
          <w:sz w:val="18"/>
          <w:szCs w:val="18"/>
        </w:rPr>
        <w:t xml:space="preserve"> </w:t>
      </w:r>
      <w:r>
        <w:rPr>
          <w:rFonts w:cstheme="minorHAnsi"/>
          <w:sz w:val="18"/>
          <w:szCs w:val="18"/>
        </w:rPr>
        <w:t>R</w:t>
      </w:r>
      <w:r w:rsidRPr="00BF6CC6">
        <w:rPr>
          <w:rFonts w:cstheme="minorHAnsi"/>
          <w:sz w:val="18"/>
          <w:szCs w:val="18"/>
        </w:rPr>
        <w:t>ashodi  su ostvareni u iznosu</w:t>
      </w:r>
      <w:r>
        <w:rPr>
          <w:rFonts w:cstheme="minorHAnsi"/>
          <w:sz w:val="18"/>
          <w:szCs w:val="18"/>
        </w:rPr>
        <w:t xml:space="preserve"> 82.236.655</w:t>
      </w:r>
      <w:r w:rsidRPr="00BF6CC6">
        <w:rPr>
          <w:rFonts w:cstheme="minorHAnsi"/>
          <w:sz w:val="18"/>
          <w:szCs w:val="18"/>
        </w:rPr>
        <w:t xml:space="preserve">  kn što je </w:t>
      </w:r>
      <w:r>
        <w:rPr>
          <w:rFonts w:cstheme="minorHAnsi"/>
          <w:sz w:val="18"/>
          <w:szCs w:val="18"/>
        </w:rPr>
        <w:t>46</w:t>
      </w:r>
      <w:r w:rsidRPr="00BF6CC6">
        <w:rPr>
          <w:rFonts w:cstheme="minorHAnsi"/>
          <w:sz w:val="18"/>
          <w:szCs w:val="18"/>
        </w:rPr>
        <w:t xml:space="preserve">% </w:t>
      </w:r>
      <w:r>
        <w:rPr>
          <w:rFonts w:cstheme="minorHAnsi"/>
          <w:sz w:val="18"/>
          <w:szCs w:val="18"/>
        </w:rPr>
        <w:t>više</w:t>
      </w:r>
      <w:r w:rsidRPr="00BF6CC6">
        <w:rPr>
          <w:rFonts w:cstheme="minorHAnsi"/>
          <w:sz w:val="18"/>
          <w:szCs w:val="18"/>
        </w:rPr>
        <w:t xml:space="preserve"> u odnosu na 20</w:t>
      </w:r>
      <w:r>
        <w:rPr>
          <w:rFonts w:cstheme="minorHAnsi"/>
          <w:sz w:val="18"/>
          <w:szCs w:val="18"/>
        </w:rPr>
        <w:t>21</w:t>
      </w:r>
      <w:r w:rsidRPr="00BF6CC6">
        <w:rPr>
          <w:rFonts w:cstheme="minorHAnsi"/>
          <w:sz w:val="18"/>
          <w:szCs w:val="18"/>
        </w:rPr>
        <w:t>.g</w:t>
      </w:r>
      <w:r>
        <w:rPr>
          <w:rFonts w:cstheme="minorHAnsi"/>
          <w:sz w:val="18"/>
          <w:szCs w:val="18"/>
        </w:rPr>
        <w:t>, 15% manje u odnosu na proračun za 2022.g. i 19% manje u odnosu na izvorni proračun za 2022.g.</w:t>
      </w:r>
    </w:p>
    <w:p w14:paraId="27E7012B" w14:textId="27556015" w:rsidR="00D12573" w:rsidRDefault="008B7733" w:rsidP="00D12573">
      <w:pPr>
        <w:spacing w:after="0" w:line="240" w:lineRule="auto"/>
        <w:ind w:left="-567"/>
        <w:rPr>
          <w:rFonts w:cstheme="minorHAnsi"/>
          <w:sz w:val="18"/>
          <w:szCs w:val="18"/>
        </w:rPr>
      </w:pPr>
      <w:r w:rsidRPr="00BF6CC6">
        <w:rPr>
          <w:rFonts w:cstheme="minorHAnsi"/>
          <w:sz w:val="18"/>
          <w:szCs w:val="18"/>
        </w:rPr>
        <w:t xml:space="preserve"> U računu prihoda i rashoda ostvareni prihodi</w:t>
      </w:r>
      <w:r w:rsidR="008B60A9">
        <w:rPr>
          <w:rFonts w:cstheme="minorHAnsi"/>
          <w:sz w:val="18"/>
          <w:szCs w:val="18"/>
        </w:rPr>
        <w:t xml:space="preserve"> gradskog</w:t>
      </w:r>
      <w:r w:rsidRPr="00BF6CC6">
        <w:rPr>
          <w:rFonts w:cstheme="minorHAnsi"/>
          <w:sz w:val="18"/>
          <w:szCs w:val="18"/>
        </w:rPr>
        <w:t xml:space="preserve"> proračun</w:t>
      </w:r>
      <w:r w:rsidR="008B60A9">
        <w:rPr>
          <w:rFonts w:cstheme="minorHAnsi"/>
          <w:sz w:val="18"/>
          <w:szCs w:val="18"/>
        </w:rPr>
        <w:t>a</w:t>
      </w:r>
      <w:r w:rsidRPr="00BF6CC6">
        <w:rPr>
          <w:rFonts w:cstheme="minorHAnsi"/>
          <w:sz w:val="18"/>
          <w:szCs w:val="18"/>
        </w:rPr>
        <w:t xml:space="preserve"> iznose </w:t>
      </w:r>
      <w:r w:rsidR="00CA5C9F">
        <w:rPr>
          <w:rFonts w:cstheme="minorHAnsi"/>
          <w:sz w:val="18"/>
          <w:szCs w:val="18"/>
        </w:rPr>
        <w:t>84.149.646,26</w:t>
      </w:r>
      <w:r w:rsidRPr="00BF6CC6">
        <w:rPr>
          <w:rFonts w:cstheme="minorHAnsi"/>
          <w:sz w:val="18"/>
          <w:szCs w:val="18"/>
        </w:rPr>
        <w:t xml:space="preserve"> kn što je 90% u odnosu na plan i za</w:t>
      </w:r>
      <w:r>
        <w:rPr>
          <w:rFonts w:cstheme="minorHAnsi"/>
          <w:sz w:val="18"/>
          <w:szCs w:val="18"/>
        </w:rPr>
        <w:t xml:space="preserve"> </w:t>
      </w:r>
      <w:r w:rsidR="00CA5C9F">
        <w:rPr>
          <w:rFonts w:cstheme="minorHAnsi"/>
          <w:sz w:val="18"/>
          <w:szCs w:val="18"/>
        </w:rPr>
        <w:t>70</w:t>
      </w:r>
      <w:r w:rsidRPr="00BF6CC6">
        <w:rPr>
          <w:rFonts w:cstheme="minorHAnsi"/>
          <w:sz w:val="18"/>
          <w:szCs w:val="18"/>
        </w:rPr>
        <w:t xml:space="preserve">% </w:t>
      </w:r>
      <w:r>
        <w:rPr>
          <w:rFonts w:cstheme="minorHAnsi"/>
          <w:sz w:val="18"/>
          <w:szCs w:val="18"/>
        </w:rPr>
        <w:t xml:space="preserve">više </w:t>
      </w:r>
      <w:r w:rsidRPr="00BF6CC6">
        <w:rPr>
          <w:rFonts w:cstheme="minorHAnsi"/>
          <w:sz w:val="18"/>
          <w:szCs w:val="18"/>
        </w:rPr>
        <w:t xml:space="preserve"> u odnosu na 20</w:t>
      </w:r>
      <w:r>
        <w:rPr>
          <w:rFonts w:cstheme="minorHAnsi"/>
          <w:sz w:val="18"/>
          <w:szCs w:val="18"/>
        </w:rPr>
        <w:t>2</w:t>
      </w:r>
      <w:r w:rsidR="00CA5C9F">
        <w:rPr>
          <w:rFonts w:cstheme="minorHAnsi"/>
          <w:sz w:val="18"/>
          <w:szCs w:val="18"/>
        </w:rPr>
        <w:t>1</w:t>
      </w:r>
      <w:r w:rsidRPr="00BF6CC6">
        <w:rPr>
          <w:rFonts w:cstheme="minorHAnsi"/>
          <w:sz w:val="18"/>
          <w:szCs w:val="18"/>
        </w:rPr>
        <w:t xml:space="preserve">.g. Rashodi su ostvareni u iznosu </w:t>
      </w:r>
      <w:r w:rsidR="009A250E">
        <w:rPr>
          <w:rFonts w:cstheme="minorHAnsi"/>
          <w:sz w:val="18"/>
          <w:szCs w:val="18"/>
        </w:rPr>
        <w:t>77.295.095</w:t>
      </w:r>
      <w:r w:rsidR="00CA5C9F">
        <w:rPr>
          <w:rFonts w:cstheme="minorHAnsi"/>
          <w:sz w:val="18"/>
          <w:szCs w:val="18"/>
        </w:rPr>
        <w:t>,43</w:t>
      </w:r>
      <w:r w:rsidRPr="00BF6CC6">
        <w:rPr>
          <w:rFonts w:cstheme="minorHAnsi"/>
          <w:sz w:val="18"/>
          <w:szCs w:val="18"/>
        </w:rPr>
        <w:t xml:space="preserve"> kn što je  </w:t>
      </w:r>
      <w:r w:rsidR="009A250E">
        <w:rPr>
          <w:rFonts w:cstheme="minorHAnsi"/>
          <w:sz w:val="18"/>
          <w:szCs w:val="18"/>
        </w:rPr>
        <w:t>85,</w:t>
      </w:r>
      <w:r w:rsidR="00D12573">
        <w:rPr>
          <w:rFonts w:cstheme="minorHAnsi"/>
          <w:sz w:val="18"/>
          <w:szCs w:val="18"/>
        </w:rPr>
        <w:t>4</w:t>
      </w:r>
      <w:r w:rsidRPr="00BF6CC6">
        <w:rPr>
          <w:rFonts w:cstheme="minorHAnsi"/>
          <w:sz w:val="18"/>
          <w:szCs w:val="18"/>
        </w:rPr>
        <w:t>% u odnosu na planirano za 202</w:t>
      </w:r>
      <w:r w:rsidR="009A250E">
        <w:rPr>
          <w:rFonts w:cstheme="minorHAnsi"/>
          <w:sz w:val="18"/>
          <w:szCs w:val="18"/>
        </w:rPr>
        <w:t>2</w:t>
      </w:r>
      <w:r w:rsidRPr="00BF6CC6">
        <w:rPr>
          <w:rFonts w:cstheme="minorHAnsi"/>
          <w:sz w:val="18"/>
          <w:szCs w:val="18"/>
        </w:rPr>
        <w:t xml:space="preserve">.g. i za </w:t>
      </w:r>
      <w:r w:rsidR="009A250E">
        <w:rPr>
          <w:rFonts w:cstheme="minorHAnsi"/>
          <w:sz w:val="18"/>
          <w:szCs w:val="18"/>
        </w:rPr>
        <w:t>49</w:t>
      </w:r>
      <w:r w:rsidRPr="00BF6CC6">
        <w:rPr>
          <w:rFonts w:cstheme="minorHAnsi"/>
          <w:sz w:val="18"/>
          <w:szCs w:val="18"/>
        </w:rPr>
        <w:t xml:space="preserve">% </w:t>
      </w:r>
      <w:r>
        <w:rPr>
          <w:rFonts w:cstheme="minorHAnsi"/>
          <w:sz w:val="18"/>
          <w:szCs w:val="18"/>
        </w:rPr>
        <w:t>više</w:t>
      </w:r>
      <w:r w:rsidRPr="00BF6CC6">
        <w:rPr>
          <w:rFonts w:cstheme="minorHAnsi"/>
          <w:sz w:val="18"/>
          <w:szCs w:val="18"/>
        </w:rPr>
        <w:t xml:space="preserve"> u odnosu na 20</w:t>
      </w:r>
      <w:r>
        <w:rPr>
          <w:rFonts w:cstheme="minorHAnsi"/>
          <w:sz w:val="18"/>
          <w:szCs w:val="18"/>
        </w:rPr>
        <w:t>2</w:t>
      </w:r>
      <w:r w:rsidR="009A250E">
        <w:rPr>
          <w:rFonts w:cstheme="minorHAnsi"/>
          <w:sz w:val="18"/>
          <w:szCs w:val="18"/>
        </w:rPr>
        <w:t>1</w:t>
      </w:r>
      <w:r w:rsidRPr="00BF6CC6">
        <w:rPr>
          <w:rFonts w:cstheme="minorHAnsi"/>
          <w:sz w:val="18"/>
          <w:szCs w:val="18"/>
        </w:rPr>
        <w:t xml:space="preserve">.g. </w:t>
      </w:r>
      <w:r w:rsidR="009A250E">
        <w:rPr>
          <w:rFonts w:cstheme="minorHAnsi"/>
          <w:sz w:val="18"/>
          <w:szCs w:val="18"/>
        </w:rPr>
        <w:t>Višak</w:t>
      </w:r>
      <w:r w:rsidRPr="00BF6CC6">
        <w:rPr>
          <w:rFonts w:cstheme="minorHAnsi"/>
          <w:sz w:val="18"/>
          <w:szCs w:val="18"/>
        </w:rPr>
        <w:t xml:space="preserve">  prihoda nad rashodima iznosi </w:t>
      </w:r>
      <w:r w:rsidR="009A250E">
        <w:rPr>
          <w:rFonts w:cstheme="minorHAnsi"/>
          <w:sz w:val="18"/>
          <w:szCs w:val="18"/>
        </w:rPr>
        <w:t>6.854.55</w:t>
      </w:r>
      <w:r w:rsidR="002079C0">
        <w:rPr>
          <w:rFonts w:cstheme="minorHAnsi"/>
          <w:sz w:val="18"/>
          <w:szCs w:val="18"/>
        </w:rPr>
        <w:t>0,83</w:t>
      </w:r>
      <w:r w:rsidRPr="00BF6CC6">
        <w:rPr>
          <w:rFonts w:cstheme="minorHAnsi"/>
          <w:sz w:val="18"/>
          <w:szCs w:val="18"/>
        </w:rPr>
        <w:t xml:space="preserve"> kn.</w:t>
      </w:r>
    </w:p>
    <w:p w14:paraId="31607AC7" w14:textId="4AC2A2A9" w:rsidR="008B7733" w:rsidRPr="00100C7E" w:rsidRDefault="008B7733" w:rsidP="00D12573">
      <w:pPr>
        <w:spacing w:after="0" w:line="240" w:lineRule="auto"/>
        <w:ind w:left="-567"/>
        <w:rPr>
          <w:rFonts w:cstheme="minorHAnsi"/>
          <w:sz w:val="18"/>
          <w:szCs w:val="18"/>
        </w:rPr>
      </w:pPr>
      <w:r w:rsidRPr="00BF6CC6">
        <w:rPr>
          <w:rFonts w:cstheme="minorHAnsi"/>
          <w:sz w:val="18"/>
          <w:szCs w:val="18"/>
        </w:rPr>
        <w:t xml:space="preserve">U računu financiranja </w:t>
      </w:r>
      <w:r>
        <w:rPr>
          <w:rFonts w:cstheme="minorHAnsi"/>
          <w:sz w:val="18"/>
          <w:szCs w:val="18"/>
        </w:rPr>
        <w:t>iskazan je</w:t>
      </w:r>
      <w:r w:rsidRPr="00BF6CC6">
        <w:rPr>
          <w:rFonts w:cstheme="minorHAnsi"/>
          <w:sz w:val="18"/>
          <w:szCs w:val="18"/>
        </w:rPr>
        <w:t xml:space="preserve">  primitak u iznosu </w:t>
      </w:r>
      <w:r w:rsidR="009A250E">
        <w:rPr>
          <w:rFonts w:cstheme="minorHAnsi"/>
          <w:sz w:val="18"/>
          <w:szCs w:val="18"/>
        </w:rPr>
        <w:t>8.992.96</w:t>
      </w:r>
      <w:r w:rsidR="00100C7E">
        <w:rPr>
          <w:rFonts w:cstheme="minorHAnsi"/>
          <w:sz w:val="18"/>
          <w:szCs w:val="18"/>
        </w:rPr>
        <w:t>5,95</w:t>
      </w:r>
      <w:r w:rsidRPr="00BF6CC6">
        <w:rPr>
          <w:rFonts w:cstheme="minorHAnsi"/>
          <w:sz w:val="18"/>
          <w:szCs w:val="18"/>
        </w:rPr>
        <w:t xml:space="preserve"> kn</w:t>
      </w:r>
      <w:r>
        <w:rPr>
          <w:rFonts w:cstheme="minorHAnsi"/>
          <w:sz w:val="18"/>
          <w:szCs w:val="18"/>
        </w:rPr>
        <w:t>, a</w:t>
      </w:r>
      <w:r w:rsidRPr="00BF6CC6">
        <w:rPr>
          <w:rFonts w:cstheme="minorHAnsi"/>
          <w:sz w:val="18"/>
          <w:szCs w:val="18"/>
        </w:rPr>
        <w:t xml:space="preserve"> odnosi se na</w:t>
      </w:r>
      <w:r w:rsidR="00100C7E">
        <w:rPr>
          <w:rFonts w:cstheme="minorHAnsi"/>
          <w:sz w:val="18"/>
          <w:szCs w:val="18"/>
        </w:rPr>
        <w:t xml:space="preserve"> dugoročni krediti</w:t>
      </w:r>
      <w:r w:rsidR="00100C7E" w:rsidRPr="00DB6B77">
        <w:rPr>
          <w:rFonts w:cstheme="minorHAnsi"/>
          <w:sz w:val="18"/>
          <w:szCs w:val="18"/>
        </w:rPr>
        <w:t xml:space="preserve"> kod Zagrebačke banke za </w:t>
      </w:r>
      <w:r w:rsidR="00100C7E">
        <w:rPr>
          <w:rFonts w:cstheme="minorHAnsi"/>
          <w:sz w:val="18"/>
          <w:szCs w:val="18"/>
        </w:rPr>
        <w:t xml:space="preserve"> prometnu </w:t>
      </w:r>
      <w:r w:rsidR="00100C7E" w:rsidRPr="00DB6B77">
        <w:rPr>
          <w:rFonts w:cstheme="minorHAnsi"/>
          <w:sz w:val="18"/>
          <w:szCs w:val="18"/>
        </w:rPr>
        <w:t xml:space="preserve"> </w:t>
      </w:r>
      <w:r w:rsidR="00100C7E">
        <w:rPr>
          <w:rFonts w:cstheme="minorHAnsi"/>
          <w:sz w:val="18"/>
          <w:szCs w:val="18"/>
        </w:rPr>
        <w:t>infrastrukturu 7.257.767,26 kn</w:t>
      </w:r>
      <w:r>
        <w:rPr>
          <w:rFonts w:cstheme="minorHAnsi"/>
          <w:sz w:val="18"/>
          <w:szCs w:val="18"/>
        </w:rPr>
        <w:t xml:space="preserve"> i na kratkoročno zaduženje kod Zagrebačke banke po revolving principu s rokom dospijeća od 12 mjeseci u iznosu 1.73</w:t>
      </w:r>
      <w:r w:rsidR="009A250E">
        <w:rPr>
          <w:rFonts w:cstheme="minorHAnsi"/>
          <w:sz w:val="18"/>
          <w:szCs w:val="18"/>
        </w:rPr>
        <w:t>5.198,69</w:t>
      </w:r>
      <w:r>
        <w:rPr>
          <w:rFonts w:cstheme="minorHAnsi"/>
          <w:sz w:val="18"/>
          <w:szCs w:val="18"/>
        </w:rPr>
        <w:t>.</w:t>
      </w:r>
      <w:r w:rsidRPr="00BF6CC6">
        <w:rPr>
          <w:rFonts w:cstheme="minorHAnsi"/>
          <w:sz w:val="18"/>
          <w:szCs w:val="18"/>
        </w:rPr>
        <w:t xml:space="preserve"> Izdatak u iznosu </w:t>
      </w:r>
      <w:r>
        <w:rPr>
          <w:rFonts w:cstheme="minorHAnsi"/>
          <w:sz w:val="18"/>
          <w:szCs w:val="18"/>
        </w:rPr>
        <w:t>3.</w:t>
      </w:r>
      <w:r w:rsidR="00100C7E">
        <w:rPr>
          <w:rFonts w:cstheme="minorHAnsi"/>
          <w:sz w:val="18"/>
          <w:szCs w:val="18"/>
        </w:rPr>
        <w:t>748.041,76</w:t>
      </w:r>
      <w:r w:rsidRPr="00BF6CC6">
        <w:rPr>
          <w:rFonts w:cstheme="minorHAnsi"/>
          <w:sz w:val="18"/>
          <w:szCs w:val="18"/>
        </w:rPr>
        <w:t xml:space="preserve"> kn odnosi se na </w:t>
      </w:r>
      <w:r w:rsidR="00100C7E">
        <w:rPr>
          <w:rFonts w:cstheme="minorHAnsi"/>
          <w:sz w:val="18"/>
          <w:szCs w:val="18"/>
        </w:rPr>
        <w:t xml:space="preserve">konačnu </w:t>
      </w:r>
      <w:r w:rsidRPr="00BF6CC6">
        <w:rPr>
          <w:rFonts w:cstheme="minorHAnsi"/>
          <w:sz w:val="18"/>
          <w:szCs w:val="18"/>
        </w:rPr>
        <w:t>otplatu glavnice dugoročnog kredita kod Zagrebačke banke</w:t>
      </w:r>
      <w:r>
        <w:rPr>
          <w:rFonts w:cstheme="minorHAnsi"/>
          <w:sz w:val="18"/>
          <w:szCs w:val="18"/>
        </w:rPr>
        <w:t xml:space="preserve"> u iznosu </w:t>
      </w:r>
      <w:r w:rsidR="009B71AF">
        <w:rPr>
          <w:rFonts w:cstheme="minorHAnsi"/>
          <w:sz w:val="18"/>
          <w:szCs w:val="18"/>
        </w:rPr>
        <w:t>766.659,51</w:t>
      </w:r>
      <w:r>
        <w:rPr>
          <w:rFonts w:cstheme="minorHAnsi"/>
          <w:sz w:val="18"/>
          <w:szCs w:val="18"/>
        </w:rPr>
        <w:t xml:space="preserve"> kn i na povrat kredita iz državnog proračuna iz 202</w:t>
      </w:r>
      <w:r w:rsidR="009B71AF">
        <w:rPr>
          <w:rFonts w:cstheme="minorHAnsi"/>
          <w:sz w:val="18"/>
          <w:szCs w:val="18"/>
        </w:rPr>
        <w:t>1</w:t>
      </w:r>
      <w:r>
        <w:rPr>
          <w:rFonts w:cstheme="minorHAnsi"/>
          <w:sz w:val="18"/>
          <w:szCs w:val="18"/>
        </w:rPr>
        <w:t xml:space="preserve">.g. temeljem povrata poreza i prireza po godišnjim prijavama i odgodama poreznih prihoda u iznosu </w:t>
      </w:r>
      <w:r w:rsidR="009B71AF">
        <w:rPr>
          <w:rFonts w:cstheme="minorHAnsi"/>
          <w:sz w:val="18"/>
          <w:szCs w:val="18"/>
        </w:rPr>
        <w:t>1.246.510,28</w:t>
      </w:r>
      <w:r>
        <w:rPr>
          <w:rFonts w:cstheme="minorHAnsi"/>
          <w:sz w:val="18"/>
          <w:szCs w:val="18"/>
        </w:rPr>
        <w:t xml:space="preserve"> kn</w:t>
      </w:r>
      <w:r w:rsidR="009B71AF">
        <w:rPr>
          <w:rFonts w:cstheme="minorHAnsi"/>
          <w:sz w:val="18"/>
          <w:szCs w:val="18"/>
        </w:rPr>
        <w:t xml:space="preserve">, te 1.734.871,97 kn </w:t>
      </w:r>
      <w:r w:rsidR="009B71AF" w:rsidRPr="009B71AF">
        <w:rPr>
          <w:rFonts w:cstheme="minorHAnsi"/>
          <w:sz w:val="18"/>
          <w:szCs w:val="18"/>
        </w:rPr>
        <w:t>po osnovi kratkoročnog</w:t>
      </w:r>
      <w:r w:rsidR="009B71AF">
        <w:rPr>
          <w:rFonts w:ascii="Arial" w:hAnsi="Arial" w:cs="Arial"/>
          <w:sz w:val="18"/>
          <w:szCs w:val="18"/>
        </w:rPr>
        <w:t xml:space="preserve"> </w:t>
      </w:r>
      <w:r w:rsidR="009B71AF" w:rsidRPr="00F95B8D">
        <w:rPr>
          <w:rFonts w:cstheme="minorHAnsi"/>
          <w:sz w:val="18"/>
          <w:szCs w:val="18"/>
        </w:rPr>
        <w:t>zaduženja Grada kod Zagrebačke banke po revolving principu s rokom dospijeća od 12 mjeseci</w:t>
      </w:r>
      <w:r w:rsidRPr="00BF6CC6">
        <w:rPr>
          <w:rFonts w:cstheme="minorHAnsi"/>
          <w:sz w:val="18"/>
          <w:szCs w:val="18"/>
        </w:rPr>
        <w:t xml:space="preserve">. </w:t>
      </w:r>
      <w:r w:rsidR="009B71AF">
        <w:rPr>
          <w:rFonts w:cstheme="minorHAnsi"/>
          <w:sz w:val="18"/>
          <w:szCs w:val="18"/>
        </w:rPr>
        <w:t>Višak</w:t>
      </w:r>
      <w:r w:rsidRPr="00BF6CC6">
        <w:rPr>
          <w:rFonts w:cstheme="minorHAnsi"/>
          <w:sz w:val="18"/>
          <w:szCs w:val="18"/>
        </w:rPr>
        <w:t xml:space="preserve"> primitka nad izdacima iznosi</w:t>
      </w:r>
      <w:r>
        <w:rPr>
          <w:rFonts w:cstheme="minorHAnsi"/>
          <w:sz w:val="18"/>
          <w:szCs w:val="18"/>
        </w:rPr>
        <w:t xml:space="preserve"> </w:t>
      </w:r>
      <w:r w:rsidR="009B71AF">
        <w:rPr>
          <w:rFonts w:cstheme="minorHAnsi"/>
          <w:sz w:val="18"/>
          <w:szCs w:val="18"/>
        </w:rPr>
        <w:t>5.244.924,19</w:t>
      </w:r>
      <w:r w:rsidRPr="00BF6CC6">
        <w:rPr>
          <w:rFonts w:cstheme="minorHAnsi"/>
          <w:sz w:val="18"/>
          <w:szCs w:val="18"/>
        </w:rPr>
        <w:t xml:space="preserve"> kn, a rezultat godine je </w:t>
      </w:r>
      <w:r w:rsidR="00611A55">
        <w:rPr>
          <w:rFonts w:cstheme="minorHAnsi"/>
          <w:sz w:val="18"/>
          <w:szCs w:val="18"/>
        </w:rPr>
        <w:t>višak</w:t>
      </w:r>
      <w:r>
        <w:rPr>
          <w:rFonts w:cstheme="minorHAnsi"/>
          <w:sz w:val="18"/>
          <w:szCs w:val="18"/>
        </w:rPr>
        <w:t xml:space="preserve"> </w:t>
      </w:r>
      <w:r w:rsidRPr="00BF6CC6">
        <w:rPr>
          <w:rFonts w:cstheme="minorHAnsi"/>
          <w:sz w:val="18"/>
          <w:szCs w:val="18"/>
        </w:rPr>
        <w:t xml:space="preserve"> od </w:t>
      </w:r>
      <w:r w:rsidR="00611A55">
        <w:rPr>
          <w:rFonts w:cstheme="minorHAnsi"/>
          <w:sz w:val="18"/>
          <w:szCs w:val="18"/>
        </w:rPr>
        <w:t>11.805.985,16</w:t>
      </w:r>
      <w:r w:rsidRPr="00BF6CC6">
        <w:rPr>
          <w:rFonts w:cstheme="minorHAnsi"/>
          <w:sz w:val="18"/>
          <w:szCs w:val="18"/>
        </w:rPr>
        <w:t xml:space="preserve"> kn</w:t>
      </w:r>
      <w:r>
        <w:rPr>
          <w:rFonts w:ascii="Arial" w:hAnsi="Arial" w:cs="Arial"/>
          <w:sz w:val="18"/>
          <w:szCs w:val="18"/>
        </w:rPr>
        <w:t>.</w:t>
      </w:r>
    </w:p>
    <w:p w14:paraId="5D52EF4B" w14:textId="720606D2" w:rsidR="008B7733" w:rsidRPr="005F65B7" w:rsidRDefault="008B7733" w:rsidP="008B7733">
      <w:pPr>
        <w:spacing w:after="0"/>
        <w:ind w:left="-567"/>
        <w:jc w:val="both"/>
        <w:rPr>
          <w:rFonts w:cstheme="minorHAnsi"/>
          <w:sz w:val="18"/>
          <w:szCs w:val="18"/>
        </w:rPr>
      </w:pPr>
      <w:r w:rsidRPr="005F65B7">
        <w:rPr>
          <w:rFonts w:cstheme="minorHAnsi"/>
          <w:bCs/>
          <w:sz w:val="18"/>
          <w:szCs w:val="18"/>
        </w:rPr>
        <w:t xml:space="preserve">Preneseni manjak iz ranijih godina iznosi </w:t>
      </w:r>
      <w:r w:rsidR="00A71090" w:rsidRPr="005F65B7">
        <w:rPr>
          <w:rFonts w:cstheme="minorHAnsi"/>
          <w:bCs/>
          <w:sz w:val="18"/>
          <w:szCs w:val="18"/>
        </w:rPr>
        <w:t>4.496.867,</w:t>
      </w:r>
      <w:r w:rsidR="00793ADC" w:rsidRPr="005F65B7">
        <w:rPr>
          <w:rFonts w:cstheme="minorHAnsi"/>
          <w:bCs/>
          <w:sz w:val="18"/>
          <w:szCs w:val="18"/>
        </w:rPr>
        <w:t>53</w:t>
      </w:r>
      <w:r w:rsidRPr="005F65B7">
        <w:rPr>
          <w:rFonts w:cstheme="minorHAnsi"/>
          <w:bCs/>
          <w:sz w:val="18"/>
          <w:szCs w:val="18"/>
        </w:rPr>
        <w:t xml:space="preserve"> kn. </w:t>
      </w:r>
      <w:r w:rsidRPr="005F65B7">
        <w:rPr>
          <w:rFonts w:cstheme="minorHAnsi"/>
          <w:sz w:val="18"/>
          <w:szCs w:val="18"/>
        </w:rPr>
        <w:t>U 202</w:t>
      </w:r>
      <w:r w:rsidR="00793ADC" w:rsidRPr="005F65B7">
        <w:rPr>
          <w:rFonts w:cstheme="minorHAnsi"/>
          <w:sz w:val="18"/>
          <w:szCs w:val="18"/>
        </w:rPr>
        <w:t>2</w:t>
      </w:r>
      <w:r w:rsidRPr="005F65B7">
        <w:rPr>
          <w:rFonts w:cstheme="minorHAnsi"/>
          <w:sz w:val="18"/>
          <w:szCs w:val="18"/>
        </w:rPr>
        <w:t>.g. napravljena je korekcija prenesenog manjka iz prethodnih godina (smanjenje) u iznosu od</w:t>
      </w:r>
      <w:r w:rsidR="00793ADC" w:rsidRPr="005F65B7">
        <w:rPr>
          <w:rFonts w:cstheme="minorHAnsi"/>
          <w:sz w:val="18"/>
          <w:szCs w:val="18"/>
        </w:rPr>
        <w:t xml:space="preserve"> 25.899,53</w:t>
      </w:r>
      <w:r w:rsidRPr="005F65B7">
        <w:rPr>
          <w:rFonts w:cstheme="minorHAnsi"/>
          <w:sz w:val="18"/>
          <w:szCs w:val="18"/>
        </w:rPr>
        <w:t xml:space="preserve"> kn, od čega kod proračuna Grada korekcija iznosi </w:t>
      </w:r>
      <w:r w:rsidR="00793ADC" w:rsidRPr="005F65B7">
        <w:rPr>
          <w:rFonts w:cstheme="minorHAnsi"/>
          <w:sz w:val="18"/>
          <w:szCs w:val="18"/>
        </w:rPr>
        <w:t>5.899,53</w:t>
      </w:r>
      <w:r w:rsidRPr="005F65B7">
        <w:rPr>
          <w:rFonts w:cstheme="minorHAnsi"/>
          <w:sz w:val="18"/>
          <w:szCs w:val="18"/>
        </w:rPr>
        <w:t xml:space="preserve"> kn , a kod </w:t>
      </w:r>
      <w:r w:rsidR="00793ADC" w:rsidRPr="005F65B7">
        <w:rPr>
          <w:rFonts w:cstheme="minorHAnsi"/>
          <w:sz w:val="18"/>
          <w:szCs w:val="18"/>
        </w:rPr>
        <w:t>Gradskog Muzeja</w:t>
      </w:r>
      <w:r w:rsidRPr="005F65B7">
        <w:rPr>
          <w:rFonts w:cstheme="minorHAnsi"/>
          <w:sz w:val="18"/>
          <w:szCs w:val="18"/>
        </w:rPr>
        <w:t xml:space="preserve"> korekcija iznosi </w:t>
      </w:r>
      <w:r w:rsidR="00793ADC" w:rsidRPr="005F65B7">
        <w:rPr>
          <w:rFonts w:cstheme="minorHAnsi"/>
          <w:sz w:val="18"/>
          <w:szCs w:val="18"/>
        </w:rPr>
        <w:t>20.000</w:t>
      </w:r>
      <w:r w:rsidRPr="005F65B7">
        <w:rPr>
          <w:rFonts w:cstheme="minorHAnsi"/>
          <w:sz w:val="18"/>
          <w:szCs w:val="18"/>
        </w:rPr>
        <w:t xml:space="preserve">,00 kn. Obje korekcije odnose na korekciju rashoda poslovanja iz ranijih godina. </w:t>
      </w:r>
      <w:r w:rsidR="00EB31EB" w:rsidRPr="005F65B7">
        <w:rPr>
          <w:rFonts w:cstheme="minorHAnsi"/>
          <w:sz w:val="18"/>
          <w:szCs w:val="18"/>
        </w:rPr>
        <w:t xml:space="preserve">Manjak prihoda za pokriće u slijedećem </w:t>
      </w:r>
    </w:p>
    <w:p w14:paraId="5C854937" w14:textId="3DA36617" w:rsidR="008B7733" w:rsidRPr="005F65B7" w:rsidRDefault="00EB31EB" w:rsidP="00EB31EB">
      <w:pPr>
        <w:spacing w:after="0"/>
        <w:ind w:left="-567"/>
        <w:jc w:val="both"/>
        <w:rPr>
          <w:rFonts w:cstheme="minorHAnsi"/>
          <w:sz w:val="18"/>
          <w:szCs w:val="18"/>
        </w:rPr>
      </w:pPr>
      <w:r w:rsidRPr="005F65B7">
        <w:rPr>
          <w:rFonts w:cstheme="minorHAnsi"/>
          <w:sz w:val="18"/>
          <w:szCs w:val="18"/>
        </w:rPr>
        <w:t>razdoblju  iznosi</w:t>
      </w:r>
      <w:r w:rsidR="008B7733" w:rsidRPr="005F65B7">
        <w:rPr>
          <w:rFonts w:cstheme="minorHAnsi"/>
          <w:sz w:val="18"/>
          <w:szCs w:val="18"/>
        </w:rPr>
        <w:t xml:space="preserve"> 5</w:t>
      </w:r>
      <w:r w:rsidR="00793ADC" w:rsidRPr="005F65B7">
        <w:rPr>
          <w:rFonts w:cstheme="minorHAnsi"/>
          <w:sz w:val="18"/>
          <w:szCs w:val="18"/>
        </w:rPr>
        <w:t xml:space="preserve">.480.312,02 </w:t>
      </w:r>
      <w:r w:rsidR="008B7733" w:rsidRPr="005F65B7">
        <w:rPr>
          <w:rFonts w:cstheme="minorHAnsi"/>
          <w:sz w:val="18"/>
          <w:szCs w:val="18"/>
        </w:rPr>
        <w:t xml:space="preserve">kn </w:t>
      </w:r>
      <w:r w:rsidR="00793ADC" w:rsidRPr="005F65B7">
        <w:rPr>
          <w:rFonts w:cstheme="minorHAnsi"/>
          <w:sz w:val="18"/>
          <w:szCs w:val="18"/>
        </w:rPr>
        <w:t xml:space="preserve"> od čega se 1.797.191,01</w:t>
      </w:r>
      <w:r w:rsidRPr="005F65B7">
        <w:rPr>
          <w:rFonts w:cstheme="minorHAnsi"/>
          <w:sz w:val="18"/>
          <w:szCs w:val="18"/>
        </w:rPr>
        <w:t xml:space="preserve"> </w:t>
      </w:r>
      <w:r w:rsidR="00793ADC" w:rsidRPr="005F65B7">
        <w:rPr>
          <w:rFonts w:cstheme="minorHAnsi"/>
          <w:sz w:val="18"/>
          <w:szCs w:val="18"/>
        </w:rPr>
        <w:t xml:space="preserve"> kn odnosi</w:t>
      </w:r>
      <w:r w:rsidRPr="005F65B7">
        <w:rPr>
          <w:rFonts w:cstheme="minorHAnsi"/>
          <w:sz w:val="18"/>
          <w:szCs w:val="18"/>
        </w:rPr>
        <w:t xml:space="preserve"> na </w:t>
      </w:r>
      <w:r w:rsidR="00793ADC" w:rsidRPr="005F65B7">
        <w:rPr>
          <w:rFonts w:cstheme="minorHAnsi"/>
          <w:sz w:val="18"/>
          <w:szCs w:val="18"/>
        </w:rPr>
        <w:t xml:space="preserve"> E</w:t>
      </w:r>
      <w:r w:rsidRPr="005F65B7">
        <w:rPr>
          <w:rFonts w:cstheme="minorHAnsi"/>
          <w:sz w:val="18"/>
          <w:szCs w:val="18"/>
        </w:rPr>
        <w:t>U</w:t>
      </w:r>
      <w:r w:rsidR="00793ADC" w:rsidRPr="005F65B7">
        <w:rPr>
          <w:rFonts w:cstheme="minorHAnsi"/>
          <w:sz w:val="18"/>
          <w:szCs w:val="18"/>
        </w:rPr>
        <w:t xml:space="preserve"> sredstva iz fonda solidarnosti za konstruktivnu obnovu zgrade muzeja i 89.859,07 kn na EU projekat POU „</w:t>
      </w:r>
      <w:r w:rsidR="00E67665" w:rsidRPr="005F65B7">
        <w:rPr>
          <w:rFonts w:cstheme="minorHAnsi"/>
          <w:sz w:val="18"/>
          <w:szCs w:val="18"/>
        </w:rPr>
        <w:t>O</w:t>
      </w:r>
      <w:r w:rsidR="00793ADC" w:rsidRPr="005F65B7">
        <w:rPr>
          <w:rFonts w:cstheme="minorHAnsi"/>
          <w:sz w:val="18"/>
          <w:szCs w:val="18"/>
        </w:rPr>
        <w:t>d 15 do115“</w:t>
      </w:r>
      <w:r w:rsidR="00E67665" w:rsidRPr="005F65B7">
        <w:rPr>
          <w:rFonts w:cstheme="minorHAnsi"/>
          <w:sz w:val="18"/>
          <w:szCs w:val="18"/>
        </w:rPr>
        <w:t>.</w:t>
      </w:r>
      <w:r w:rsidR="00793ADC" w:rsidRPr="005F65B7">
        <w:rPr>
          <w:rFonts w:cstheme="minorHAnsi"/>
          <w:sz w:val="18"/>
          <w:szCs w:val="18"/>
        </w:rPr>
        <w:t xml:space="preserve"> </w:t>
      </w:r>
      <w:r w:rsidR="008B7733" w:rsidRPr="005F65B7">
        <w:rPr>
          <w:rFonts w:cstheme="minorHAnsi"/>
          <w:sz w:val="18"/>
          <w:szCs w:val="18"/>
        </w:rPr>
        <w:t xml:space="preserve"> Višak prihoda za slijedeća razdoblja iznosi </w:t>
      </w:r>
      <w:r w:rsidR="00793ADC" w:rsidRPr="005F65B7">
        <w:rPr>
          <w:rFonts w:cstheme="minorHAnsi"/>
          <w:sz w:val="18"/>
          <w:szCs w:val="18"/>
        </w:rPr>
        <w:t>12</w:t>
      </w:r>
      <w:r w:rsidR="00B1426E" w:rsidRPr="005F65B7">
        <w:rPr>
          <w:rFonts w:cstheme="minorHAnsi"/>
          <w:sz w:val="18"/>
          <w:szCs w:val="18"/>
        </w:rPr>
        <w:t>.</w:t>
      </w:r>
      <w:r w:rsidR="00793ADC" w:rsidRPr="005F65B7">
        <w:rPr>
          <w:rFonts w:cstheme="minorHAnsi"/>
          <w:sz w:val="18"/>
          <w:szCs w:val="18"/>
        </w:rPr>
        <w:t>789.429,65</w:t>
      </w:r>
      <w:r w:rsidR="008B7733" w:rsidRPr="005F65B7">
        <w:rPr>
          <w:rFonts w:cstheme="minorHAnsi"/>
          <w:sz w:val="18"/>
          <w:szCs w:val="18"/>
        </w:rPr>
        <w:t xml:space="preserve"> kn , a čine ga višak prihoda poslovanja proračunskih</w:t>
      </w:r>
      <w:r w:rsidR="00E67665" w:rsidRPr="005F65B7">
        <w:rPr>
          <w:rFonts w:cstheme="minorHAnsi"/>
          <w:sz w:val="18"/>
          <w:szCs w:val="18"/>
        </w:rPr>
        <w:t xml:space="preserve"> </w:t>
      </w:r>
      <w:r w:rsidR="008B7733" w:rsidRPr="005F65B7">
        <w:rPr>
          <w:rFonts w:cstheme="minorHAnsi"/>
          <w:sz w:val="18"/>
          <w:szCs w:val="18"/>
        </w:rPr>
        <w:t xml:space="preserve">korisnika u iznosu </w:t>
      </w:r>
      <w:r w:rsidR="00E67665" w:rsidRPr="005F65B7">
        <w:rPr>
          <w:rFonts w:cstheme="minorHAnsi"/>
          <w:sz w:val="18"/>
          <w:szCs w:val="18"/>
        </w:rPr>
        <w:t>60.745,58</w:t>
      </w:r>
      <w:r w:rsidR="008B7733" w:rsidRPr="005F65B7">
        <w:rPr>
          <w:rFonts w:cstheme="minorHAnsi"/>
          <w:sz w:val="18"/>
          <w:szCs w:val="18"/>
        </w:rPr>
        <w:t xml:space="preserve"> kn, neutrošen</w:t>
      </w:r>
      <w:r w:rsidR="001119FE" w:rsidRPr="005F65B7">
        <w:rPr>
          <w:rFonts w:cstheme="minorHAnsi"/>
          <w:sz w:val="18"/>
          <w:szCs w:val="18"/>
        </w:rPr>
        <w:t>a</w:t>
      </w:r>
      <w:r w:rsidR="008B7733" w:rsidRPr="005F65B7">
        <w:rPr>
          <w:rFonts w:cstheme="minorHAnsi"/>
          <w:sz w:val="18"/>
          <w:szCs w:val="18"/>
        </w:rPr>
        <w:t xml:space="preserve"> kapitaln</w:t>
      </w:r>
      <w:r w:rsidR="001119FE" w:rsidRPr="005F65B7">
        <w:rPr>
          <w:rFonts w:cstheme="minorHAnsi"/>
          <w:sz w:val="18"/>
          <w:szCs w:val="18"/>
        </w:rPr>
        <w:t>a</w:t>
      </w:r>
      <w:r w:rsidR="008B7733" w:rsidRPr="005F65B7">
        <w:rPr>
          <w:rFonts w:cstheme="minorHAnsi"/>
          <w:sz w:val="18"/>
          <w:szCs w:val="18"/>
        </w:rPr>
        <w:t xml:space="preserve"> pomoć </w:t>
      </w:r>
      <w:r w:rsidR="001119FE" w:rsidRPr="005F65B7">
        <w:rPr>
          <w:rFonts w:cstheme="minorHAnsi"/>
          <w:sz w:val="18"/>
          <w:szCs w:val="18"/>
        </w:rPr>
        <w:t>Zagrebačke županije za pristupn</w:t>
      </w:r>
      <w:r w:rsidR="00B1426E" w:rsidRPr="005F65B7">
        <w:rPr>
          <w:rFonts w:cstheme="minorHAnsi"/>
          <w:sz w:val="18"/>
          <w:szCs w:val="18"/>
        </w:rPr>
        <w:t>u</w:t>
      </w:r>
      <w:r w:rsidR="001119FE" w:rsidRPr="005F65B7">
        <w:rPr>
          <w:rFonts w:cstheme="minorHAnsi"/>
          <w:sz w:val="18"/>
          <w:szCs w:val="18"/>
        </w:rPr>
        <w:t xml:space="preserve"> </w:t>
      </w:r>
      <w:r w:rsidR="00B1426E" w:rsidRPr="005F65B7">
        <w:rPr>
          <w:rFonts w:cstheme="minorHAnsi"/>
          <w:sz w:val="18"/>
          <w:szCs w:val="18"/>
        </w:rPr>
        <w:t xml:space="preserve">cestu za ZMC </w:t>
      </w:r>
      <w:r w:rsidR="008B7733" w:rsidRPr="005F65B7">
        <w:rPr>
          <w:rFonts w:cstheme="minorHAnsi"/>
          <w:sz w:val="18"/>
          <w:szCs w:val="18"/>
        </w:rPr>
        <w:t>u iznosu</w:t>
      </w:r>
      <w:r w:rsidR="00B1426E" w:rsidRPr="005F65B7">
        <w:rPr>
          <w:rFonts w:cstheme="minorHAnsi"/>
          <w:sz w:val="18"/>
          <w:szCs w:val="18"/>
        </w:rPr>
        <w:t xml:space="preserve"> 369.327,03 </w:t>
      </w:r>
      <w:r w:rsidR="008B7733" w:rsidRPr="005F65B7">
        <w:rPr>
          <w:rFonts w:cstheme="minorHAnsi"/>
          <w:sz w:val="18"/>
          <w:szCs w:val="18"/>
        </w:rPr>
        <w:t xml:space="preserve"> kn i </w:t>
      </w:r>
      <w:r w:rsidR="00B1426E" w:rsidRPr="005F65B7">
        <w:rPr>
          <w:rFonts w:cstheme="minorHAnsi"/>
          <w:sz w:val="18"/>
          <w:szCs w:val="18"/>
        </w:rPr>
        <w:t xml:space="preserve">sredstva iz Fonda solidarnosti  EU </w:t>
      </w:r>
      <w:r w:rsidRPr="005F65B7">
        <w:rPr>
          <w:rFonts w:cstheme="minorHAnsi"/>
          <w:sz w:val="18"/>
          <w:szCs w:val="18"/>
        </w:rPr>
        <w:t xml:space="preserve">za obnovu nerazvrstanih cesta od potresa na području Grada u iznosu 12.359.357,04 kn </w:t>
      </w:r>
      <w:r w:rsidR="008D00E4">
        <w:rPr>
          <w:rFonts w:cstheme="minorHAnsi"/>
          <w:sz w:val="18"/>
          <w:szCs w:val="18"/>
        </w:rPr>
        <w:t>- predujam 40%.</w:t>
      </w:r>
    </w:p>
    <w:p w14:paraId="0056BA1F" w14:textId="77777777" w:rsidR="008B7733" w:rsidRDefault="008B7733" w:rsidP="008B7733">
      <w:pPr>
        <w:spacing w:after="0"/>
        <w:ind w:left="-567"/>
        <w:jc w:val="both"/>
        <w:rPr>
          <w:rFonts w:cstheme="minorHAnsi"/>
          <w:sz w:val="18"/>
          <w:szCs w:val="18"/>
        </w:rPr>
      </w:pPr>
    </w:p>
    <w:p w14:paraId="1A2EE366" w14:textId="614437D0" w:rsidR="008B7733" w:rsidRPr="002D71DB" w:rsidRDefault="008B7733" w:rsidP="008B7733">
      <w:pPr>
        <w:rPr>
          <w:rFonts w:ascii="Arial" w:hAnsi="Arial" w:cs="Arial"/>
          <w:sz w:val="18"/>
          <w:szCs w:val="18"/>
        </w:rPr>
      </w:pPr>
      <w:r w:rsidRPr="002D71DB">
        <w:rPr>
          <w:rFonts w:ascii="Arial" w:hAnsi="Arial" w:cs="Arial"/>
          <w:b/>
          <w:sz w:val="18"/>
          <w:szCs w:val="18"/>
        </w:rPr>
        <w:t xml:space="preserve">Pregled ostvarenja proračuna: </w:t>
      </w:r>
      <w:r>
        <w:rPr>
          <w:rFonts w:ascii="Arial" w:hAnsi="Arial" w:cs="Arial"/>
          <w:b/>
          <w:sz w:val="18"/>
          <w:szCs w:val="18"/>
        </w:rPr>
        <w:t xml:space="preserve"> Financijski izvještaji </w:t>
      </w:r>
      <w:r w:rsidRPr="002D71DB">
        <w:rPr>
          <w:rFonts w:ascii="Arial" w:hAnsi="Arial" w:cs="Arial"/>
          <w:b/>
          <w:sz w:val="18"/>
          <w:szCs w:val="18"/>
        </w:rPr>
        <w:t>Grad</w:t>
      </w:r>
      <w:r>
        <w:rPr>
          <w:rFonts w:ascii="Arial" w:hAnsi="Arial" w:cs="Arial"/>
          <w:b/>
          <w:sz w:val="18"/>
          <w:szCs w:val="18"/>
        </w:rPr>
        <w:t>a</w:t>
      </w:r>
      <w:r w:rsidRPr="002D71DB">
        <w:rPr>
          <w:rFonts w:ascii="Arial" w:hAnsi="Arial" w:cs="Arial"/>
          <w:b/>
          <w:sz w:val="18"/>
          <w:szCs w:val="18"/>
        </w:rPr>
        <w:t xml:space="preserve"> i proračunski</w:t>
      </w:r>
      <w:r>
        <w:rPr>
          <w:rFonts w:ascii="Arial" w:hAnsi="Arial" w:cs="Arial"/>
          <w:b/>
          <w:sz w:val="18"/>
          <w:szCs w:val="18"/>
        </w:rPr>
        <w:t>h</w:t>
      </w:r>
      <w:r w:rsidRPr="002D71DB">
        <w:rPr>
          <w:rFonts w:ascii="Arial" w:hAnsi="Arial" w:cs="Arial"/>
          <w:b/>
          <w:sz w:val="18"/>
          <w:szCs w:val="18"/>
        </w:rPr>
        <w:t xml:space="preserve"> korisni</w:t>
      </w:r>
      <w:r>
        <w:rPr>
          <w:rFonts w:ascii="Arial" w:hAnsi="Arial" w:cs="Arial"/>
          <w:b/>
          <w:sz w:val="18"/>
          <w:szCs w:val="18"/>
        </w:rPr>
        <w:t>ka</w:t>
      </w:r>
      <w:r w:rsidR="00DF59B5">
        <w:rPr>
          <w:rFonts w:ascii="Arial" w:hAnsi="Arial" w:cs="Arial"/>
          <w:b/>
          <w:sz w:val="18"/>
          <w:szCs w:val="18"/>
        </w:rPr>
        <w:t xml:space="preserve"> 31.12.2022.</w:t>
      </w:r>
    </w:p>
    <w:tbl>
      <w:tblPr>
        <w:tblStyle w:val="Reetkatablice"/>
        <w:tblW w:w="10907" w:type="dxa"/>
        <w:jc w:val="center"/>
        <w:tblLook w:val="04A0" w:firstRow="1" w:lastRow="0" w:firstColumn="1" w:lastColumn="0" w:noHBand="0" w:noVBand="1"/>
      </w:tblPr>
      <w:tblGrid>
        <w:gridCol w:w="1390"/>
        <w:gridCol w:w="1240"/>
        <w:gridCol w:w="1240"/>
        <w:gridCol w:w="1240"/>
        <w:gridCol w:w="1262"/>
        <w:gridCol w:w="1661"/>
        <w:gridCol w:w="1239"/>
        <w:gridCol w:w="1635"/>
      </w:tblGrid>
      <w:tr w:rsidR="009C5FE2" w14:paraId="6A2A5AB4" w14:textId="77777777" w:rsidTr="00143ED1">
        <w:trPr>
          <w:jc w:val="center"/>
        </w:trPr>
        <w:tc>
          <w:tcPr>
            <w:tcW w:w="1390" w:type="dxa"/>
          </w:tcPr>
          <w:p w14:paraId="13D67303" w14:textId="77777777" w:rsidR="00267F68" w:rsidRDefault="00267F68" w:rsidP="00A76EA2">
            <w:pPr>
              <w:rPr>
                <w:rFonts w:ascii="Arial" w:hAnsi="Arial" w:cs="Arial"/>
                <w:sz w:val="16"/>
                <w:szCs w:val="16"/>
              </w:rPr>
            </w:pPr>
          </w:p>
        </w:tc>
        <w:tc>
          <w:tcPr>
            <w:tcW w:w="1240" w:type="dxa"/>
          </w:tcPr>
          <w:p w14:paraId="2506E95A" w14:textId="77777777" w:rsidR="00267F68" w:rsidRDefault="00267F68" w:rsidP="00A76EA2">
            <w:pPr>
              <w:jc w:val="center"/>
              <w:rPr>
                <w:rFonts w:ascii="Arial" w:hAnsi="Arial" w:cs="Arial"/>
                <w:sz w:val="16"/>
                <w:szCs w:val="16"/>
              </w:rPr>
            </w:pPr>
          </w:p>
          <w:p w14:paraId="1532F4A0" w14:textId="77777777" w:rsidR="00267F68" w:rsidRDefault="00267F68" w:rsidP="00A76EA2">
            <w:pPr>
              <w:jc w:val="center"/>
              <w:rPr>
                <w:rFonts w:ascii="Arial" w:hAnsi="Arial" w:cs="Arial"/>
                <w:sz w:val="16"/>
                <w:szCs w:val="16"/>
              </w:rPr>
            </w:pPr>
          </w:p>
          <w:p w14:paraId="5EDF5C64" w14:textId="77777777" w:rsidR="00267F68" w:rsidRDefault="00267F68" w:rsidP="00A76EA2">
            <w:pPr>
              <w:jc w:val="center"/>
              <w:rPr>
                <w:rFonts w:ascii="Arial" w:hAnsi="Arial" w:cs="Arial"/>
                <w:sz w:val="16"/>
                <w:szCs w:val="16"/>
              </w:rPr>
            </w:pPr>
            <w:r>
              <w:rPr>
                <w:rFonts w:ascii="Arial" w:hAnsi="Arial" w:cs="Arial"/>
                <w:sz w:val="16"/>
                <w:szCs w:val="16"/>
              </w:rPr>
              <w:t>PRIHODI</w:t>
            </w:r>
          </w:p>
          <w:p w14:paraId="0E1AC40B" w14:textId="77777777" w:rsidR="00267F68" w:rsidRDefault="00267F68" w:rsidP="00A76EA2">
            <w:pPr>
              <w:jc w:val="center"/>
              <w:rPr>
                <w:rFonts w:ascii="Arial" w:hAnsi="Arial" w:cs="Arial"/>
                <w:sz w:val="16"/>
                <w:szCs w:val="16"/>
              </w:rPr>
            </w:pPr>
            <w:r>
              <w:rPr>
                <w:rFonts w:ascii="Arial" w:hAnsi="Arial" w:cs="Arial"/>
                <w:sz w:val="16"/>
                <w:szCs w:val="16"/>
              </w:rPr>
              <w:t>I PRIMICI</w:t>
            </w:r>
          </w:p>
          <w:p w14:paraId="39E83FFF" w14:textId="024EFC2F" w:rsidR="009C5FE2" w:rsidRDefault="009C5FE2" w:rsidP="00A76EA2">
            <w:pPr>
              <w:jc w:val="center"/>
              <w:rPr>
                <w:rFonts w:ascii="Arial" w:hAnsi="Arial" w:cs="Arial"/>
                <w:sz w:val="16"/>
                <w:szCs w:val="16"/>
              </w:rPr>
            </w:pPr>
            <w:r>
              <w:rPr>
                <w:rFonts w:ascii="Arial" w:hAnsi="Arial" w:cs="Arial"/>
                <w:sz w:val="16"/>
                <w:szCs w:val="16"/>
              </w:rPr>
              <w:t>2022.</w:t>
            </w:r>
          </w:p>
        </w:tc>
        <w:tc>
          <w:tcPr>
            <w:tcW w:w="1240" w:type="dxa"/>
          </w:tcPr>
          <w:p w14:paraId="1DEBE10C" w14:textId="77777777" w:rsidR="00267F68" w:rsidRDefault="00267F68" w:rsidP="00A76EA2">
            <w:pPr>
              <w:jc w:val="center"/>
              <w:rPr>
                <w:rFonts w:ascii="Arial" w:hAnsi="Arial" w:cs="Arial"/>
                <w:sz w:val="16"/>
                <w:szCs w:val="16"/>
              </w:rPr>
            </w:pPr>
          </w:p>
          <w:p w14:paraId="7D2540CE" w14:textId="77777777" w:rsidR="00267F68" w:rsidRDefault="00267F68" w:rsidP="00A76EA2">
            <w:pPr>
              <w:jc w:val="center"/>
              <w:rPr>
                <w:rFonts w:ascii="Arial" w:hAnsi="Arial" w:cs="Arial"/>
                <w:sz w:val="16"/>
                <w:szCs w:val="16"/>
              </w:rPr>
            </w:pPr>
          </w:p>
          <w:p w14:paraId="19340890" w14:textId="77777777" w:rsidR="00267F68" w:rsidRDefault="00267F68" w:rsidP="00A76EA2">
            <w:pPr>
              <w:jc w:val="center"/>
              <w:rPr>
                <w:rFonts w:ascii="Arial" w:hAnsi="Arial" w:cs="Arial"/>
                <w:sz w:val="16"/>
                <w:szCs w:val="16"/>
              </w:rPr>
            </w:pPr>
            <w:r>
              <w:rPr>
                <w:rFonts w:ascii="Arial" w:hAnsi="Arial" w:cs="Arial"/>
                <w:sz w:val="16"/>
                <w:szCs w:val="16"/>
              </w:rPr>
              <w:t>RASHODI</w:t>
            </w:r>
          </w:p>
          <w:p w14:paraId="7C393B2D" w14:textId="77777777" w:rsidR="00267F68" w:rsidRDefault="00267F68" w:rsidP="00A76EA2">
            <w:pPr>
              <w:jc w:val="center"/>
              <w:rPr>
                <w:rFonts w:ascii="Arial" w:hAnsi="Arial" w:cs="Arial"/>
                <w:sz w:val="16"/>
                <w:szCs w:val="16"/>
              </w:rPr>
            </w:pPr>
            <w:r>
              <w:rPr>
                <w:rFonts w:ascii="Arial" w:hAnsi="Arial" w:cs="Arial"/>
                <w:sz w:val="16"/>
                <w:szCs w:val="16"/>
              </w:rPr>
              <w:t>I IZDACI</w:t>
            </w:r>
          </w:p>
          <w:p w14:paraId="3AA01666" w14:textId="0449CCA0" w:rsidR="00267F68" w:rsidRDefault="00267F68" w:rsidP="00A76EA2">
            <w:pPr>
              <w:jc w:val="center"/>
              <w:rPr>
                <w:rFonts w:ascii="Arial" w:hAnsi="Arial" w:cs="Arial"/>
                <w:sz w:val="16"/>
                <w:szCs w:val="16"/>
              </w:rPr>
            </w:pPr>
            <w:r>
              <w:rPr>
                <w:rFonts w:ascii="Arial" w:hAnsi="Arial" w:cs="Arial"/>
                <w:sz w:val="16"/>
                <w:szCs w:val="16"/>
              </w:rPr>
              <w:t>202</w:t>
            </w:r>
            <w:r w:rsidR="009C5FE2">
              <w:rPr>
                <w:rFonts w:ascii="Arial" w:hAnsi="Arial" w:cs="Arial"/>
                <w:sz w:val="16"/>
                <w:szCs w:val="16"/>
              </w:rPr>
              <w:t>2</w:t>
            </w:r>
            <w:r>
              <w:rPr>
                <w:rFonts w:ascii="Arial" w:hAnsi="Arial" w:cs="Arial"/>
                <w:sz w:val="16"/>
                <w:szCs w:val="16"/>
              </w:rPr>
              <w:t>.</w:t>
            </w:r>
          </w:p>
        </w:tc>
        <w:tc>
          <w:tcPr>
            <w:tcW w:w="1240" w:type="dxa"/>
          </w:tcPr>
          <w:p w14:paraId="2A881402" w14:textId="77777777" w:rsidR="00267F68" w:rsidRDefault="00267F68" w:rsidP="00A76EA2">
            <w:pPr>
              <w:jc w:val="center"/>
              <w:rPr>
                <w:rFonts w:ascii="Arial" w:hAnsi="Arial" w:cs="Arial"/>
                <w:sz w:val="16"/>
                <w:szCs w:val="16"/>
              </w:rPr>
            </w:pPr>
          </w:p>
          <w:p w14:paraId="4174591C" w14:textId="77777777" w:rsidR="00267F68" w:rsidRDefault="00267F68" w:rsidP="00A76EA2">
            <w:pPr>
              <w:jc w:val="center"/>
              <w:rPr>
                <w:rFonts w:ascii="Arial" w:hAnsi="Arial" w:cs="Arial"/>
                <w:sz w:val="16"/>
                <w:szCs w:val="16"/>
              </w:rPr>
            </w:pPr>
          </w:p>
          <w:p w14:paraId="278B4C7B" w14:textId="77777777" w:rsidR="00267F68" w:rsidRDefault="00267F68" w:rsidP="00A76EA2">
            <w:pPr>
              <w:jc w:val="center"/>
              <w:rPr>
                <w:rFonts w:ascii="Arial" w:hAnsi="Arial" w:cs="Arial"/>
                <w:sz w:val="16"/>
                <w:szCs w:val="16"/>
              </w:rPr>
            </w:pPr>
            <w:r>
              <w:rPr>
                <w:rFonts w:ascii="Arial" w:hAnsi="Arial" w:cs="Arial"/>
                <w:sz w:val="16"/>
                <w:szCs w:val="16"/>
              </w:rPr>
              <w:t>REZULTAT</w:t>
            </w:r>
          </w:p>
          <w:p w14:paraId="2601E533" w14:textId="750B5DA0" w:rsidR="00267F68" w:rsidRDefault="00267F68" w:rsidP="00A76EA2">
            <w:pPr>
              <w:jc w:val="center"/>
              <w:rPr>
                <w:rFonts w:ascii="Arial" w:hAnsi="Arial" w:cs="Arial"/>
                <w:sz w:val="16"/>
                <w:szCs w:val="16"/>
              </w:rPr>
            </w:pPr>
            <w:r>
              <w:rPr>
                <w:rFonts w:ascii="Arial" w:hAnsi="Arial" w:cs="Arial"/>
                <w:sz w:val="16"/>
                <w:szCs w:val="16"/>
              </w:rPr>
              <w:t>31.12.202</w:t>
            </w:r>
            <w:r w:rsidR="009C5FE2">
              <w:rPr>
                <w:rFonts w:ascii="Arial" w:hAnsi="Arial" w:cs="Arial"/>
                <w:sz w:val="16"/>
                <w:szCs w:val="16"/>
              </w:rPr>
              <w:t>2</w:t>
            </w:r>
            <w:r>
              <w:rPr>
                <w:rFonts w:ascii="Arial" w:hAnsi="Arial" w:cs="Arial"/>
                <w:sz w:val="16"/>
                <w:szCs w:val="16"/>
              </w:rPr>
              <w:t>.</w:t>
            </w:r>
          </w:p>
        </w:tc>
        <w:tc>
          <w:tcPr>
            <w:tcW w:w="1264" w:type="dxa"/>
          </w:tcPr>
          <w:p w14:paraId="31C29930" w14:textId="77777777" w:rsidR="00267F68" w:rsidRDefault="00267F68" w:rsidP="00A76EA2">
            <w:pPr>
              <w:jc w:val="center"/>
              <w:rPr>
                <w:rFonts w:ascii="Arial" w:hAnsi="Arial" w:cs="Arial"/>
                <w:sz w:val="16"/>
                <w:szCs w:val="16"/>
              </w:rPr>
            </w:pPr>
          </w:p>
          <w:p w14:paraId="117BA11B" w14:textId="77777777" w:rsidR="00267F68" w:rsidRDefault="00267F68" w:rsidP="00A76EA2">
            <w:pPr>
              <w:jc w:val="center"/>
              <w:rPr>
                <w:rFonts w:ascii="Arial" w:hAnsi="Arial" w:cs="Arial"/>
                <w:sz w:val="16"/>
                <w:szCs w:val="16"/>
              </w:rPr>
            </w:pPr>
            <w:r>
              <w:rPr>
                <w:rFonts w:ascii="Arial" w:hAnsi="Arial" w:cs="Arial"/>
                <w:sz w:val="16"/>
                <w:szCs w:val="16"/>
              </w:rPr>
              <w:t>PRENESENI REZULTAT IZ RANIJIH GODINA</w:t>
            </w:r>
          </w:p>
        </w:tc>
        <w:tc>
          <w:tcPr>
            <w:tcW w:w="1665" w:type="dxa"/>
          </w:tcPr>
          <w:p w14:paraId="4EE0340B" w14:textId="77777777" w:rsidR="00267F68" w:rsidRDefault="00267F68" w:rsidP="00A76EA2">
            <w:pPr>
              <w:jc w:val="center"/>
              <w:rPr>
                <w:rFonts w:ascii="Arial" w:hAnsi="Arial" w:cs="Arial"/>
                <w:sz w:val="16"/>
                <w:szCs w:val="16"/>
              </w:rPr>
            </w:pPr>
          </w:p>
          <w:p w14:paraId="0A395C6C" w14:textId="77777777" w:rsidR="00267F68" w:rsidRDefault="00267F68" w:rsidP="00A76EA2">
            <w:pPr>
              <w:jc w:val="center"/>
              <w:rPr>
                <w:rFonts w:ascii="Arial" w:hAnsi="Arial" w:cs="Arial"/>
                <w:sz w:val="16"/>
                <w:szCs w:val="16"/>
              </w:rPr>
            </w:pPr>
            <w:r>
              <w:rPr>
                <w:rFonts w:ascii="Arial" w:hAnsi="Arial" w:cs="Arial"/>
                <w:sz w:val="16"/>
                <w:szCs w:val="16"/>
              </w:rPr>
              <w:t>VIŠAK/MANJAK ZA NAREDNO RAZDOBLJE</w:t>
            </w:r>
          </w:p>
        </w:tc>
        <w:tc>
          <w:tcPr>
            <w:tcW w:w="1227" w:type="dxa"/>
          </w:tcPr>
          <w:p w14:paraId="4D8C0832" w14:textId="77777777" w:rsidR="00267F68" w:rsidRDefault="00267F68" w:rsidP="00A76EA2">
            <w:pPr>
              <w:jc w:val="center"/>
              <w:rPr>
                <w:rFonts w:ascii="Arial" w:hAnsi="Arial" w:cs="Arial"/>
                <w:sz w:val="16"/>
                <w:szCs w:val="16"/>
              </w:rPr>
            </w:pPr>
          </w:p>
          <w:p w14:paraId="6506A679" w14:textId="12539DAF" w:rsidR="00267F68" w:rsidRDefault="00267F68" w:rsidP="00267F68">
            <w:pPr>
              <w:rPr>
                <w:rFonts w:ascii="Arial" w:hAnsi="Arial" w:cs="Arial"/>
                <w:sz w:val="16"/>
                <w:szCs w:val="16"/>
              </w:rPr>
            </w:pPr>
            <w:r>
              <w:rPr>
                <w:rFonts w:ascii="Arial" w:hAnsi="Arial" w:cs="Arial"/>
                <w:sz w:val="16"/>
                <w:szCs w:val="16"/>
              </w:rPr>
              <w:t xml:space="preserve">VLASTITA SREDSTVA </w:t>
            </w:r>
          </w:p>
          <w:p w14:paraId="04C4564C" w14:textId="77777777" w:rsidR="00267F68" w:rsidRDefault="00267F68" w:rsidP="00267F68">
            <w:pPr>
              <w:rPr>
                <w:rFonts w:ascii="Arial" w:hAnsi="Arial" w:cs="Arial"/>
                <w:sz w:val="16"/>
                <w:szCs w:val="16"/>
              </w:rPr>
            </w:pPr>
            <w:r>
              <w:rPr>
                <w:rFonts w:ascii="Arial" w:hAnsi="Arial" w:cs="Arial"/>
                <w:sz w:val="16"/>
                <w:szCs w:val="16"/>
              </w:rPr>
              <w:t>KORISNIK</w:t>
            </w:r>
            <w:r w:rsidR="009C5FE2">
              <w:rPr>
                <w:rFonts w:ascii="Arial" w:hAnsi="Arial" w:cs="Arial"/>
                <w:sz w:val="16"/>
                <w:szCs w:val="16"/>
              </w:rPr>
              <w:t>A</w:t>
            </w:r>
          </w:p>
          <w:p w14:paraId="5427E69B" w14:textId="7ABCDC6A" w:rsidR="00143ED1" w:rsidRDefault="00143ED1" w:rsidP="00267F68">
            <w:pPr>
              <w:rPr>
                <w:rFonts w:ascii="Arial" w:hAnsi="Arial" w:cs="Arial"/>
                <w:sz w:val="16"/>
                <w:szCs w:val="16"/>
              </w:rPr>
            </w:pPr>
            <w:r>
              <w:rPr>
                <w:rFonts w:ascii="Arial" w:hAnsi="Arial" w:cs="Arial"/>
                <w:sz w:val="16"/>
                <w:szCs w:val="16"/>
              </w:rPr>
              <w:t>PRORAČUNA</w:t>
            </w:r>
          </w:p>
        </w:tc>
        <w:tc>
          <w:tcPr>
            <w:tcW w:w="1641" w:type="dxa"/>
          </w:tcPr>
          <w:p w14:paraId="367600FC" w14:textId="77777777" w:rsidR="00267F68" w:rsidRDefault="00267F68" w:rsidP="00A76EA2">
            <w:pPr>
              <w:jc w:val="center"/>
              <w:rPr>
                <w:rFonts w:ascii="Arial" w:hAnsi="Arial" w:cs="Arial"/>
                <w:sz w:val="16"/>
                <w:szCs w:val="16"/>
              </w:rPr>
            </w:pPr>
          </w:p>
          <w:p w14:paraId="2D84467A" w14:textId="3AC1C381" w:rsidR="00267F68" w:rsidRDefault="00267F68" w:rsidP="00143ED1">
            <w:pPr>
              <w:rPr>
                <w:rFonts w:ascii="Arial" w:hAnsi="Arial" w:cs="Arial"/>
                <w:sz w:val="16"/>
                <w:szCs w:val="16"/>
              </w:rPr>
            </w:pPr>
            <w:r>
              <w:rPr>
                <w:rFonts w:ascii="Arial" w:hAnsi="Arial" w:cs="Arial"/>
                <w:sz w:val="16"/>
                <w:szCs w:val="16"/>
              </w:rPr>
              <w:t>PRIJENOS</w:t>
            </w:r>
          </w:p>
          <w:p w14:paraId="27BD68F0" w14:textId="6E843B57" w:rsidR="00267F68" w:rsidRDefault="00267F68" w:rsidP="00267F68">
            <w:pPr>
              <w:rPr>
                <w:rFonts w:ascii="Arial" w:hAnsi="Arial" w:cs="Arial"/>
                <w:sz w:val="16"/>
                <w:szCs w:val="16"/>
              </w:rPr>
            </w:pPr>
            <w:r>
              <w:rPr>
                <w:rFonts w:ascii="Arial" w:hAnsi="Arial" w:cs="Arial"/>
                <w:sz w:val="16"/>
                <w:szCs w:val="16"/>
              </w:rPr>
              <w:t>KORISNICIMA</w:t>
            </w:r>
          </w:p>
          <w:p w14:paraId="4107FAB9" w14:textId="4411635C" w:rsidR="00267F68" w:rsidRDefault="00267F68" w:rsidP="00267F68">
            <w:pPr>
              <w:rPr>
                <w:rFonts w:ascii="Arial" w:hAnsi="Arial" w:cs="Arial"/>
                <w:sz w:val="16"/>
                <w:szCs w:val="16"/>
              </w:rPr>
            </w:pPr>
            <w:r>
              <w:rPr>
                <w:rFonts w:ascii="Arial" w:hAnsi="Arial" w:cs="Arial"/>
                <w:sz w:val="16"/>
                <w:szCs w:val="16"/>
              </w:rPr>
              <w:t>PRORAČUNA</w:t>
            </w:r>
            <w:r w:rsidR="00143ED1">
              <w:rPr>
                <w:rFonts w:ascii="Arial" w:hAnsi="Arial" w:cs="Arial"/>
                <w:sz w:val="16"/>
                <w:szCs w:val="16"/>
              </w:rPr>
              <w:t xml:space="preserve"> IZ GRADSKOG PRORAČUNA</w:t>
            </w:r>
          </w:p>
        </w:tc>
      </w:tr>
      <w:tr w:rsidR="009C5FE2" w14:paraId="3374D3C7" w14:textId="77777777" w:rsidTr="00143ED1">
        <w:trPr>
          <w:jc w:val="center"/>
        </w:trPr>
        <w:tc>
          <w:tcPr>
            <w:tcW w:w="1390" w:type="dxa"/>
          </w:tcPr>
          <w:p w14:paraId="75E6A0E0" w14:textId="65EC0E6E" w:rsidR="00267F68" w:rsidRPr="005C0DCF" w:rsidRDefault="00267F68" w:rsidP="00A76EA2">
            <w:pPr>
              <w:rPr>
                <w:rFonts w:ascii="Arial" w:hAnsi="Arial" w:cs="Arial"/>
                <w:b/>
                <w:bCs/>
                <w:sz w:val="16"/>
                <w:szCs w:val="16"/>
              </w:rPr>
            </w:pPr>
            <w:r w:rsidRPr="005C0DCF">
              <w:rPr>
                <w:rFonts w:ascii="Arial" w:hAnsi="Arial" w:cs="Arial"/>
                <w:b/>
                <w:bCs/>
                <w:sz w:val="16"/>
                <w:szCs w:val="16"/>
              </w:rPr>
              <w:t xml:space="preserve">GRAD </w:t>
            </w:r>
          </w:p>
        </w:tc>
        <w:tc>
          <w:tcPr>
            <w:tcW w:w="1240" w:type="dxa"/>
          </w:tcPr>
          <w:p w14:paraId="2BB6AA63" w14:textId="437E7B60" w:rsidR="00267F68" w:rsidRPr="009C5FE2" w:rsidRDefault="009C5FE2" w:rsidP="00A76EA2">
            <w:pPr>
              <w:jc w:val="center"/>
              <w:rPr>
                <w:rFonts w:ascii="Arial" w:hAnsi="Arial" w:cs="Arial"/>
                <w:b/>
                <w:bCs/>
                <w:sz w:val="16"/>
                <w:szCs w:val="16"/>
              </w:rPr>
            </w:pPr>
            <w:r>
              <w:rPr>
                <w:rFonts w:ascii="Arial" w:hAnsi="Arial" w:cs="Arial"/>
                <w:b/>
                <w:bCs/>
                <w:sz w:val="16"/>
                <w:szCs w:val="16"/>
              </w:rPr>
              <w:t>93.142.612,21</w:t>
            </w:r>
          </w:p>
        </w:tc>
        <w:tc>
          <w:tcPr>
            <w:tcW w:w="1240" w:type="dxa"/>
          </w:tcPr>
          <w:p w14:paraId="19B358EE" w14:textId="022414C8" w:rsidR="00267F68" w:rsidRPr="009C5FE2" w:rsidRDefault="009C5FE2" w:rsidP="00A76EA2">
            <w:pPr>
              <w:jc w:val="center"/>
              <w:rPr>
                <w:rFonts w:ascii="Arial" w:hAnsi="Arial" w:cs="Arial"/>
                <w:b/>
                <w:bCs/>
                <w:sz w:val="16"/>
                <w:szCs w:val="16"/>
              </w:rPr>
            </w:pPr>
            <w:r>
              <w:rPr>
                <w:rFonts w:ascii="Arial" w:hAnsi="Arial" w:cs="Arial"/>
                <w:b/>
                <w:bCs/>
                <w:sz w:val="16"/>
                <w:szCs w:val="16"/>
              </w:rPr>
              <w:t>81.043.137,19</w:t>
            </w:r>
          </w:p>
        </w:tc>
        <w:tc>
          <w:tcPr>
            <w:tcW w:w="1240" w:type="dxa"/>
          </w:tcPr>
          <w:p w14:paraId="10676872" w14:textId="4B489C80" w:rsidR="00267F68" w:rsidRPr="009C5FE2" w:rsidRDefault="009C5FE2" w:rsidP="00A76EA2">
            <w:pPr>
              <w:jc w:val="center"/>
              <w:rPr>
                <w:rFonts w:ascii="Arial" w:hAnsi="Arial" w:cs="Arial"/>
                <w:b/>
                <w:bCs/>
                <w:sz w:val="16"/>
                <w:szCs w:val="16"/>
              </w:rPr>
            </w:pPr>
            <w:r>
              <w:rPr>
                <w:rFonts w:ascii="Arial" w:hAnsi="Arial" w:cs="Arial"/>
                <w:b/>
                <w:bCs/>
                <w:sz w:val="16"/>
                <w:szCs w:val="16"/>
              </w:rPr>
              <w:t>12.099.475,02</w:t>
            </w:r>
          </w:p>
        </w:tc>
        <w:tc>
          <w:tcPr>
            <w:tcW w:w="1264" w:type="dxa"/>
          </w:tcPr>
          <w:p w14:paraId="6A1EA9EA" w14:textId="4D0B6F40" w:rsidR="00267F68" w:rsidRPr="009C5FE2" w:rsidRDefault="009C5FE2" w:rsidP="001D7ED4">
            <w:pPr>
              <w:ind w:right="-356"/>
              <w:rPr>
                <w:rFonts w:ascii="Arial" w:hAnsi="Arial" w:cs="Arial"/>
                <w:b/>
                <w:bCs/>
                <w:sz w:val="16"/>
                <w:szCs w:val="16"/>
              </w:rPr>
            </w:pPr>
            <w:r>
              <w:rPr>
                <w:rFonts w:ascii="Arial" w:hAnsi="Arial" w:cs="Arial"/>
                <w:b/>
                <w:bCs/>
                <w:sz w:val="16"/>
                <w:szCs w:val="16"/>
              </w:rPr>
              <w:t>-4.761.243,90</w:t>
            </w:r>
          </w:p>
        </w:tc>
        <w:tc>
          <w:tcPr>
            <w:tcW w:w="1665" w:type="dxa"/>
          </w:tcPr>
          <w:p w14:paraId="3569614E" w14:textId="19CFD819" w:rsidR="00267F68" w:rsidRPr="009C5FE2" w:rsidRDefault="009C5FE2" w:rsidP="00A76EA2">
            <w:pPr>
              <w:jc w:val="center"/>
              <w:rPr>
                <w:rFonts w:ascii="Arial" w:hAnsi="Arial" w:cs="Arial"/>
                <w:b/>
                <w:bCs/>
                <w:sz w:val="16"/>
                <w:szCs w:val="16"/>
              </w:rPr>
            </w:pPr>
            <w:r>
              <w:rPr>
                <w:rFonts w:ascii="Arial" w:hAnsi="Arial" w:cs="Arial"/>
                <w:b/>
                <w:bCs/>
                <w:sz w:val="16"/>
                <w:szCs w:val="16"/>
              </w:rPr>
              <w:t>7.338.231,12</w:t>
            </w:r>
          </w:p>
        </w:tc>
        <w:tc>
          <w:tcPr>
            <w:tcW w:w="1227" w:type="dxa"/>
          </w:tcPr>
          <w:p w14:paraId="7632E75C" w14:textId="7710FE27" w:rsidR="00267F68" w:rsidRPr="009C5FE2" w:rsidRDefault="00267F68" w:rsidP="00A76EA2">
            <w:pPr>
              <w:jc w:val="center"/>
              <w:rPr>
                <w:rFonts w:ascii="Arial" w:hAnsi="Arial" w:cs="Arial"/>
                <w:b/>
                <w:bCs/>
                <w:sz w:val="16"/>
                <w:szCs w:val="16"/>
              </w:rPr>
            </w:pPr>
          </w:p>
        </w:tc>
        <w:tc>
          <w:tcPr>
            <w:tcW w:w="1641" w:type="dxa"/>
          </w:tcPr>
          <w:p w14:paraId="26C6CB5F" w14:textId="19C6AEF7" w:rsidR="00267F68" w:rsidRPr="009C5FE2" w:rsidRDefault="00267F68" w:rsidP="00A76EA2">
            <w:pPr>
              <w:jc w:val="center"/>
              <w:rPr>
                <w:rFonts w:ascii="Arial" w:hAnsi="Arial" w:cs="Arial"/>
                <w:b/>
                <w:bCs/>
                <w:sz w:val="16"/>
                <w:szCs w:val="16"/>
              </w:rPr>
            </w:pPr>
          </w:p>
        </w:tc>
      </w:tr>
      <w:tr w:rsidR="009C5FE2" w14:paraId="432E9E6A" w14:textId="77777777" w:rsidTr="00143ED1">
        <w:trPr>
          <w:jc w:val="center"/>
        </w:trPr>
        <w:tc>
          <w:tcPr>
            <w:tcW w:w="1390" w:type="dxa"/>
          </w:tcPr>
          <w:p w14:paraId="157AAD71" w14:textId="3F580CF2" w:rsidR="00267F68" w:rsidRPr="00267F68" w:rsidRDefault="00267F68" w:rsidP="00A76EA2">
            <w:pPr>
              <w:rPr>
                <w:rFonts w:ascii="Arial" w:hAnsi="Arial" w:cs="Arial"/>
                <w:sz w:val="16"/>
                <w:szCs w:val="16"/>
              </w:rPr>
            </w:pPr>
            <w:r>
              <w:rPr>
                <w:rFonts w:ascii="Arial" w:hAnsi="Arial" w:cs="Arial"/>
                <w:sz w:val="16"/>
                <w:szCs w:val="16"/>
              </w:rPr>
              <w:t>Prijenos  korisnicima</w:t>
            </w:r>
          </w:p>
        </w:tc>
        <w:tc>
          <w:tcPr>
            <w:tcW w:w="1240" w:type="dxa"/>
          </w:tcPr>
          <w:p w14:paraId="19BEA5B2" w14:textId="77777777" w:rsidR="00267F68" w:rsidRDefault="00267F68" w:rsidP="00A76EA2">
            <w:pPr>
              <w:jc w:val="center"/>
              <w:rPr>
                <w:rFonts w:ascii="Arial" w:hAnsi="Arial" w:cs="Arial"/>
                <w:sz w:val="16"/>
                <w:szCs w:val="16"/>
              </w:rPr>
            </w:pPr>
          </w:p>
          <w:p w14:paraId="1E5C76BC" w14:textId="4D202002" w:rsidR="009C5FE2" w:rsidRDefault="009C5FE2" w:rsidP="00A76EA2">
            <w:pPr>
              <w:jc w:val="center"/>
              <w:rPr>
                <w:rFonts w:ascii="Arial" w:hAnsi="Arial" w:cs="Arial"/>
                <w:sz w:val="16"/>
                <w:szCs w:val="16"/>
              </w:rPr>
            </w:pPr>
            <w:r>
              <w:rPr>
                <w:rFonts w:ascii="Arial" w:hAnsi="Arial" w:cs="Arial"/>
                <w:sz w:val="16"/>
                <w:szCs w:val="16"/>
              </w:rPr>
              <w:t xml:space="preserve"> 9.464.676,78</w:t>
            </w:r>
          </w:p>
        </w:tc>
        <w:tc>
          <w:tcPr>
            <w:tcW w:w="1240" w:type="dxa"/>
          </w:tcPr>
          <w:p w14:paraId="48259B8A" w14:textId="77777777" w:rsidR="00267F68" w:rsidRDefault="00267F68" w:rsidP="00A76EA2">
            <w:pPr>
              <w:jc w:val="center"/>
              <w:rPr>
                <w:rFonts w:ascii="Arial" w:hAnsi="Arial" w:cs="Arial"/>
                <w:sz w:val="16"/>
                <w:szCs w:val="16"/>
              </w:rPr>
            </w:pPr>
          </w:p>
          <w:p w14:paraId="5C43C3FE" w14:textId="0741478B" w:rsidR="009C5FE2" w:rsidRDefault="009C5FE2" w:rsidP="00A76EA2">
            <w:pPr>
              <w:jc w:val="center"/>
              <w:rPr>
                <w:rFonts w:ascii="Arial" w:hAnsi="Arial" w:cs="Arial"/>
                <w:sz w:val="16"/>
                <w:szCs w:val="16"/>
              </w:rPr>
            </w:pPr>
            <w:r>
              <w:rPr>
                <w:rFonts w:ascii="Arial" w:hAnsi="Arial" w:cs="Arial"/>
                <w:sz w:val="16"/>
                <w:szCs w:val="16"/>
              </w:rPr>
              <w:t xml:space="preserve">  9.464.676,78</w:t>
            </w:r>
          </w:p>
        </w:tc>
        <w:tc>
          <w:tcPr>
            <w:tcW w:w="1240" w:type="dxa"/>
          </w:tcPr>
          <w:p w14:paraId="2EC2BBDE" w14:textId="77777777" w:rsidR="00267F68" w:rsidRDefault="00267F68" w:rsidP="00A76EA2">
            <w:pPr>
              <w:jc w:val="center"/>
              <w:rPr>
                <w:rFonts w:ascii="Arial" w:hAnsi="Arial" w:cs="Arial"/>
                <w:sz w:val="16"/>
                <w:szCs w:val="16"/>
              </w:rPr>
            </w:pPr>
          </w:p>
        </w:tc>
        <w:tc>
          <w:tcPr>
            <w:tcW w:w="1264" w:type="dxa"/>
          </w:tcPr>
          <w:p w14:paraId="7FAE1042" w14:textId="77777777" w:rsidR="00267F68" w:rsidRDefault="00267F68" w:rsidP="00A76EA2">
            <w:pPr>
              <w:jc w:val="center"/>
              <w:rPr>
                <w:rFonts w:ascii="Arial" w:hAnsi="Arial" w:cs="Arial"/>
                <w:sz w:val="16"/>
                <w:szCs w:val="16"/>
              </w:rPr>
            </w:pPr>
          </w:p>
        </w:tc>
        <w:tc>
          <w:tcPr>
            <w:tcW w:w="1665" w:type="dxa"/>
          </w:tcPr>
          <w:p w14:paraId="53B2A14C" w14:textId="77777777" w:rsidR="00267F68" w:rsidRDefault="00267F68" w:rsidP="00A76EA2">
            <w:pPr>
              <w:jc w:val="center"/>
              <w:rPr>
                <w:rFonts w:ascii="Arial" w:hAnsi="Arial" w:cs="Arial"/>
                <w:sz w:val="16"/>
                <w:szCs w:val="16"/>
              </w:rPr>
            </w:pPr>
          </w:p>
        </w:tc>
        <w:tc>
          <w:tcPr>
            <w:tcW w:w="1227" w:type="dxa"/>
          </w:tcPr>
          <w:p w14:paraId="2707A904" w14:textId="77777777" w:rsidR="00267F68" w:rsidRDefault="00267F68" w:rsidP="00A76EA2">
            <w:pPr>
              <w:jc w:val="center"/>
              <w:rPr>
                <w:rFonts w:ascii="Arial" w:hAnsi="Arial" w:cs="Arial"/>
                <w:sz w:val="16"/>
                <w:szCs w:val="16"/>
              </w:rPr>
            </w:pPr>
          </w:p>
        </w:tc>
        <w:tc>
          <w:tcPr>
            <w:tcW w:w="1641" w:type="dxa"/>
          </w:tcPr>
          <w:p w14:paraId="06E2BB0D" w14:textId="19E2A604" w:rsidR="00267F68" w:rsidRDefault="00267F68" w:rsidP="00A76EA2">
            <w:pPr>
              <w:jc w:val="center"/>
              <w:rPr>
                <w:rFonts w:ascii="Arial" w:hAnsi="Arial" w:cs="Arial"/>
                <w:sz w:val="16"/>
                <w:szCs w:val="16"/>
              </w:rPr>
            </w:pPr>
          </w:p>
        </w:tc>
      </w:tr>
      <w:tr w:rsidR="00143ED1" w14:paraId="4CE828AE" w14:textId="77777777" w:rsidTr="00143ED1">
        <w:trPr>
          <w:jc w:val="center"/>
        </w:trPr>
        <w:tc>
          <w:tcPr>
            <w:tcW w:w="1390" w:type="dxa"/>
          </w:tcPr>
          <w:p w14:paraId="11CF903B" w14:textId="7224538A" w:rsidR="00267F68" w:rsidRPr="009C5FE2" w:rsidRDefault="00267F68" w:rsidP="00A76EA2">
            <w:pPr>
              <w:rPr>
                <w:rFonts w:ascii="Arial" w:hAnsi="Arial" w:cs="Arial"/>
                <w:b/>
                <w:bCs/>
                <w:sz w:val="16"/>
                <w:szCs w:val="16"/>
              </w:rPr>
            </w:pPr>
            <w:r w:rsidRPr="009C5FE2">
              <w:rPr>
                <w:rFonts w:ascii="Arial" w:hAnsi="Arial" w:cs="Arial"/>
                <w:b/>
                <w:bCs/>
                <w:sz w:val="16"/>
                <w:szCs w:val="16"/>
              </w:rPr>
              <w:t>GRAD- proračunski korisnici</w:t>
            </w:r>
          </w:p>
        </w:tc>
        <w:tc>
          <w:tcPr>
            <w:tcW w:w="1240" w:type="dxa"/>
          </w:tcPr>
          <w:p w14:paraId="4CC56FC0" w14:textId="77777777" w:rsidR="00267F68" w:rsidRDefault="00267F68" w:rsidP="00A76EA2">
            <w:pPr>
              <w:jc w:val="center"/>
              <w:rPr>
                <w:rFonts w:ascii="Arial" w:hAnsi="Arial" w:cs="Arial"/>
                <w:b/>
                <w:bCs/>
                <w:sz w:val="16"/>
                <w:szCs w:val="16"/>
              </w:rPr>
            </w:pPr>
          </w:p>
          <w:p w14:paraId="01D35C88" w14:textId="77777777" w:rsidR="009C5FE2" w:rsidRDefault="009C5FE2" w:rsidP="00A76EA2">
            <w:pPr>
              <w:jc w:val="center"/>
              <w:rPr>
                <w:rFonts w:ascii="Arial" w:hAnsi="Arial" w:cs="Arial"/>
                <w:b/>
                <w:bCs/>
                <w:sz w:val="16"/>
                <w:szCs w:val="16"/>
              </w:rPr>
            </w:pPr>
          </w:p>
          <w:p w14:paraId="62DCE6E5" w14:textId="00E87C05" w:rsidR="009C5FE2" w:rsidRPr="009C5FE2" w:rsidRDefault="009C5FE2" w:rsidP="00A76EA2">
            <w:pPr>
              <w:jc w:val="center"/>
              <w:rPr>
                <w:rFonts w:ascii="Arial" w:hAnsi="Arial" w:cs="Arial"/>
                <w:b/>
                <w:bCs/>
                <w:sz w:val="16"/>
                <w:szCs w:val="16"/>
              </w:rPr>
            </w:pPr>
            <w:r>
              <w:rPr>
                <w:rFonts w:ascii="Arial" w:hAnsi="Arial" w:cs="Arial"/>
                <w:b/>
                <w:bCs/>
                <w:sz w:val="16"/>
                <w:szCs w:val="16"/>
              </w:rPr>
              <w:t>83.677.935,43</w:t>
            </w:r>
          </w:p>
        </w:tc>
        <w:tc>
          <w:tcPr>
            <w:tcW w:w="1240" w:type="dxa"/>
          </w:tcPr>
          <w:p w14:paraId="4AE60025" w14:textId="77777777" w:rsidR="00267F68" w:rsidRDefault="00267F68" w:rsidP="00A76EA2">
            <w:pPr>
              <w:jc w:val="center"/>
              <w:rPr>
                <w:rFonts w:ascii="Arial" w:hAnsi="Arial" w:cs="Arial"/>
                <w:b/>
                <w:bCs/>
                <w:sz w:val="16"/>
                <w:szCs w:val="16"/>
              </w:rPr>
            </w:pPr>
          </w:p>
          <w:p w14:paraId="48F585D8" w14:textId="77777777" w:rsidR="009C5FE2" w:rsidRDefault="009C5FE2" w:rsidP="00A76EA2">
            <w:pPr>
              <w:jc w:val="center"/>
              <w:rPr>
                <w:rFonts w:ascii="Arial" w:hAnsi="Arial" w:cs="Arial"/>
                <w:b/>
                <w:bCs/>
                <w:sz w:val="16"/>
                <w:szCs w:val="16"/>
              </w:rPr>
            </w:pPr>
          </w:p>
          <w:p w14:paraId="4F92D9A0" w14:textId="0AD2B0E4" w:rsidR="009C5FE2" w:rsidRPr="009C5FE2" w:rsidRDefault="009C5FE2" w:rsidP="00A76EA2">
            <w:pPr>
              <w:jc w:val="center"/>
              <w:rPr>
                <w:rFonts w:ascii="Arial" w:hAnsi="Arial" w:cs="Arial"/>
                <w:b/>
                <w:bCs/>
                <w:sz w:val="16"/>
                <w:szCs w:val="16"/>
              </w:rPr>
            </w:pPr>
            <w:r>
              <w:rPr>
                <w:rFonts w:ascii="Arial" w:hAnsi="Arial" w:cs="Arial"/>
                <w:b/>
                <w:bCs/>
                <w:sz w:val="16"/>
                <w:szCs w:val="16"/>
              </w:rPr>
              <w:t>71.578.460,41</w:t>
            </w:r>
          </w:p>
        </w:tc>
        <w:tc>
          <w:tcPr>
            <w:tcW w:w="1240" w:type="dxa"/>
          </w:tcPr>
          <w:p w14:paraId="4AA06152" w14:textId="77777777" w:rsidR="00267F68" w:rsidRDefault="00267F68" w:rsidP="00A76EA2">
            <w:pPr>
              <w:jc w:val="center"/>
              <w:rPr>
                <w:rFonts w:ascii="Arial" w:hAnsi="Arial" w:cs="Arial"/>
                <w:b/>
                <w:bCs/>
                <w:sz w:val="16"/>
                <w:szCs w:val="16"/>
              </w:rPr>
            </w:pPr>
          </w:p>
          <w:p w14:paraId="0B69A487" w14:textId="77777777" w:rsidR="009C5FE2" w:rsidRDefault="009C5FE2" w:rsidP="00A76EA2">
            <w:pPr>
              <w:jc w:val="center"/>
              <w:rPr>
                <w:rFonts w:ascii="Arial" w:hAnsi="Arial" w:cs="Arial"/>
                <w:b/>
                <w:bCs/>
                <w:sz w:val="16"/>
                <w:szCs w:val="16"/>
              </w:rPr>
            </w:pPr>
          </w:p>
          <w:p w14:paraId="4FB3A152" w14:textId="0B637C42" w:rsidR="009C5FE2" w:rsidRPr="009C5FE2" w:rsidRDefault="009C5FE2" w:rsidP="00A76EA2">
            <w:pPr>
              <w:jc w:val="center"/>
              <w:rPr>
                <w:rFonts w:ascii="Arial" w:hAnsi="Arial" w:cs="Arial"/>
                <w:b/>
                <w:bCs/>
                <w:sz w:val="16"/>
                <w:szCs w:val="16"/>
              </w:rPr>
            </w:pPr>
            <w:r>
              <w:rPr>
                <w:rFonts w:ascii="Arial" w:hAnsi="Arial" w:cs="Arial"/>
                <w:b/>
                <w:bCs/>
                <w:sz w:val="16"/>
                <w:szCs w:val="16"/>
              </w:rPr>
              <w:t>12.099.475,02</w:t>
            </w:r>
          </w:p>
        </w:tc>
        <w:tc>
          <w:tcPr>
            <w:tcW w:w="1264" w:type="dxa"/>
          </w:tcPr>
          <w:p w14:paraId="3473CA2B" w14:textId="77777777" w:rsidR="00267F68" w:rsidRDefault="00267F68" w:rsidP="00A76EA2">
            <w:pPr>
              <w:jc w:val="center"/>
              <w:rPr>
                <w:rFonts w:ascii="Arial" w:hAnsi="Arial" w:cs="Arial"/>
                <w:b/>
                <w:bCs/>
                <w:sz w:val="16"/>
                <w:szCs w:val="16"/>
              </w:rPr>
            </w:pPr>
          </w:p>
          <w:p w14:paraId="2C26B4E2" w14:textId="77777777" w:rsidR="009C5FE2" w:rsidRDefault="009C5FE2" w:rsidP="00A76EA2">
            <w:pPr>
              <w:jc w:val="center"/>
              <w:rPr>
                <w:rFonts w:ascii="Arial" w:hAnsi="Arial" w:cs="Arial"/>
                <w:b/>
                <w:bCs/>
                <w:sz w:val="16"/>
                <w:szCs w:val="16"/>
              </w:rPr>
            </w:pPr>
          </w:p>
          <w:p w14:paraId="3940AA98" w14:textId="4A088552" w:rsidR="009C5FE2" w:rsidRPr="009C5FE2" w:rsidRDefault="009C5FE2" w:rsidP="00A76EA2">
            <w:pPr>
              <w:jc w:val="center"/>
              <w:rPr>
                <w:rFonts w:ascii="Arial" w:hAnsi="Arial" w:cs="Arial"/>
                <w:b/>
                <w:bCs/>
                <w:sz w:val="16"/>
                <w:szCs w:val="16"/>
              </w:rPr>
            </w:pPr>
            <w:r>
              <w:rPr>
                <w:rFonts w:ascii="Arial" w:hAnsi="Arial" w:cs="Arial"/>
                <w:b/>
                <w:bCs/>
                <w:sz w:val="16"/>
                <w:szCs w:val="16"/>
              </w:rPr>
              <w:t>-4.761.243,90</w:t>
            </w:r>
          </w:p>
        </w:tc>
        <w:tc>
          <w:tcPr>
            <w:tcW w:w="1665" w:type="dxa"/>
          </w:tcPr>
          <w:p w14:paraId="64324BF4" w14:textId="77777777" w:rsidR="00267F68" w:rsidRDefault="00267F68" w:rsidP="00A76EA2">
            <w:pPr>
              <w:jc w:val="center"/>
              <w:rPr>
                <w:rFonts w:ascii="Arial" w:hAnsi="Arial" w:cs="Arial"/>
                <w:b/>
                <w:bCs/>
                <w:sz w:val="16"/>
                <w:szCs w:val="16"/>
              </w:rPr>
            </w:pPr>
          </w:p>
          <w:p w14:paraId="18DD897B" w14:textId="77777777" w:rsidR="00F90AD1" w:rsidRDefault="00F90AD1" w:rsidP="00A76EA2">
            <w:pPr>
              <w:jc w:val="center"/>
              <w:rPr>
                <w:rFonts w:ascii="Arial" w:hAnsi="Arial" w:cs="Arial"/>
                <w:b/>
                <w:bCs/>
                <w:sz w:val="16"/>
                <w:szCs w:val="16"/>
              </w:rPr>
            </w:pPr>
          </w:p>
          <w:p w14:paraId="00DD60F7" w14:textId="73FB39B6" w:rsidR="00F90AD1" w:rsidRPr="009C5FE2" w:rsidRDefault="00F90AD1" w:rsidP="00A76EA2">
            <w:pPr>
              <w:jc w:val="center"/>
              <w:rPr>
                <w:rFonts w:ascii="Arial" w:hAnsi="Arial" w:cs="Arial"/>
                <w:b/>
                <w:bCs/>
                <w:sz w:val="16"/>
                <w:szCs w:val="16"/>
              </w:rPr>
            </w:pPr>
            <w:r>
              <w:rPr>
                <w:rFonts w:ascii="Arial" w:hAnsi="Arial" w:cs="Arial"/>
                <w:b/>
                <w:bCs/>
                <w:sz w:val="16"/>
                <w:szCs w:val="16"/>
              </w:rPr>
              <w:t>7.338.231,12</w:t>
            </w:r>
          </w:p>
        </w:tc>
        <w:tc>
          <w:tcPr>
            <w:tcW w:w="1227" w:type="dxa"/>
          </w:tcPr>
          <w:p w14:paraId="66B4C8E0" w14:textId="77777777" w:rsidR="00267F68" w:rsidRDefault="00267F68" w:rsidP="00A76EA2">
            <w:pPr>
              <w:jc w:val="center"/>
              <w:rPr>
                <w:rFonts w:ascii="Arial" w:hAnsi="Arial" w:cs="Arial"/>
                <w:b/>
                <w:bCs/>
                <w:sz w:val="16"/>
                <w:szCs w:val="16"/>
              </w:rPr>
            </w:pPr>
          </w:p>
          <w:p w14:paraId="34DCBA97" w14:textId="77777777" w:rsidR="00464ED8" w:rsidRDefault="00464ED8" w:rsidP="00A76EA2">
            <w:pPr>
              <w:jc w:val="center"/>
              <w:rPr>
                <w:rFonts w:ascii="Arial" w:hAnsi="Arial" w:cs="Arial"/>
                <w:b/>
                <w:bCs/>
                <w:sz w:val="16"/>
                <w:szCs w:val="16"/>
              </w:rPr>
            </w:pPr>
          </w:p>
          <w:p w14:paraId="47DD8BBE" w14:textId="408B2379" w:rsidR="00464ED8" w:rsidRPr="009C5FE2" w:rsidRDefault="00464ED8" w:rsidP="00A76EA2">
            <w:pPr>
              <w:jc w:val="center"/>
              <w:rPr>
                <w:rFonts w:ascii="Arial" w:hAnsi="Arial" w:cs="Arial"/>
                <w:b/>
                <w:bCs/>
                <w:sz w:val="16"/>
                <w:szCs w:val="16"/>
              </w:rPr>
            </w:pPr>
          </w:p>
        </w:tc>
        <w:tc>
          <w:tcPr>
            <w:tcW w:w="1641" w:type="dxa"/>
          </w:tcPr>
          <w:p w14:paraId="1946D1B7" w14:textId="77777777" w:rsidR="00267F68" w:rsidRPr="009C5FE2" w:rsidRDefault="00267F68" w:rsidP="00A76EA2">
            <w:pPr>
              <w:jc w:val="center"/>
              <w:rPr>
                <w:rFonts w:ascii="Arial" w:hAnsi="Arial" w:cs="Arial"/>
                <w:b/>
                <w:bCs/>
                <w:sz w:val="16"/>
                <w:szCs w:val="16"/>
              </w:rPr>
            </w:pPr>
          </w:p>
        </w:tc>
      </w:tr>
      <w:tr w:rsidR="009C5FE2" w14:paraId="71340845" w14:textId="77777777" w:rsidTr="00143ED1">
        <w:trPr>
          <w:jc w:val="center"/>
        </w:trPr>
        <w:tc>
          <w:tcPr>
            <w:tcW w:w="1390" w:type="dxa"/>
          </w:tcPr>
          <w:p w14:paraId="23ED5216" w14:textId="77777777" w:rsidR="00267F68" w:rsidRPr="00EC1B0E" w:rsidRDefault="00267F68" w:rsidP="00A76EA2">
            <w:pPr>
              <w:rPr>
                <w:rFonts w:ascii="Arial" w:hAnsi="Arial" w:cs="Arial"/>
                <w:i/>
                <w:iCs/>
                <w:sz w:val="16"/>
                <w:szCs w:val="16"/>
              </w:rPr>
            </w:pPr>
            <w:r w:rsidRPr="00EC1B0E">
              <w:rPr>
                <w:rFonts w:ascii="Arial" w:hAnsi="Arial" w:cs="Arial"/>
                <w:i/>
                <w:iCs/>
                <w:sz w:val="16"/>
                <w:szCs w:val="16"/>
              </w:rPr>
              <w:t>DJEČJI VRTIĆ PROLJEĆE</w:t>
            </w:r>
          </w:p>
        </w:tc>
        <w:tc>
          <w:tcPr>
            <w:tcW w:w="1240" w:type="dxa"/>
          </w:tcPr>
          <w:p w14:paraId="6F910B1D" w14:textId="77777777" w:rsidR="00267F68" w:rsidRDefault="00267F68" w:rsidP="00A76EA2">
            <w:pPr>
              <w:jc w:val="center"/>
              <w:rPr>
                <w:rFonts w:ascii="Arial" w:hAnsi="Arial" w:cs="Arial"/>
                <w:sz w:val="16"/>
                <w:szCs w:val="16"/>
              </w:rPr>
            </w:pPr>
          </w:p>
          <w:p w14:paraId="6272D2D5" w14:textId="6E2315BA" w:rsidR="00464ED8" w:rsidRPr="00464ED8" w:rsidRDefault="00464ED8" w:rsidP="00A76EA2">
            <w:pPr>
              <w:jc w:val="center"/>
              <w:rPr>
                <w:rFonts w:ascii="Arial" w:hAnsi="Arial" w:cs="Arial"/>
                <w:sz w:val="16"/>
                <w:szCs w:val="16"/>
              </w:rPr>
            </w:pPr>
            <w:r>
              <w:rPr>
                <w:rFonts w:ascii="Arial" w:hAnsi="Arial" w:cs="Arial"/>
                <w:sz w:val="16"/>
                <w:szCs w:val="16"/>
              </w:rPr>
              <w:t>9.414.922,59</w:t>
            </w:r>
          </w:p>
        </w:tc>
        <w:tc>
          <w:tcPr>
            <w:tcW w:w="1240" w:type="dxa"/>
          </w:tcPr>
          <w:p w14:paraId="1178484E" w14:textId="77777777" w:rsidR="00267F68" w:rsidRDefault="00267F68" w:rsidP="00A76EA2">
            <w:pPr>
              <w:jc w:val="center"/>
              <w:rPr>
                <w:rFonts w:ascii="Arial" w:hAnsi="Arial" w:cs="Arial"/>
                <w:sz w:val="16"/>
                <w:szCs w:val="16"/>
              </w:rPr>
            </w:pPr>
          </w:p>
          <w:p w14:paraId="6A0F2219" w14:textId="6992599A" w:rsidR="00464ED8" w:rsidRPr="00464ED8" w:rsidRDefault="00464ED8" w:rsidP="00A76EA2">
            <w:pPr>
              <w:jc w:val="center"/>
              <w:rPr>
                <w:rFonts w:ascii="Arial" w:hAnsi="Arial" w:cs="Arial"/>
                <w:sz w:val="16"/>
                <w:szCs w:val="16"/>
              </w:rPr>
            </w:pPr>
            <w:r>
              <w:rPr>
                <w:rFonts w:ascii="Arial" w:hAnsi="Arial" w:cs="Arial"/>
                <w:sz w:val="16"/>
                <w:szCs w:val="16"/>
              </w:rPr>
              <w:t>9.452.405,94</w:t>
            </w:r>
          </w:p>
        </w:tc>
        <w:tc>
          <w:tcPr>
            <w:tcW w:w="1240" w:type="dxa"/>
          </w:tcPr>
          <w:p w14:paraId="23B8028C" w14:textId="77777777" w:rsidR="00267F68" w:rsidRDefault="00267F68" w:rsidP="00A76EA2">
            <w:pPr>
              <w:jc w:val="center"/>
              <w:rPr>
                <w:rFonts w:ascii="Arial" w:hAnsi="Arial" w:cs="Arial"/>
                <w:sz w:val="16"/>
                <w:szCs w:val="16"/>
              </w:rPr>
            </w:pPr>
          </w:p>
          <w:p w14:paraId="619C086C" w14:textId="2F3E0812" w:rsidR="00464ED8" w:rsidRPr="00464ED8" w:rsidRDefault="00464ED8" w:rsidP="00A76EA2">
            <w:pPr>
              <w:jc w:val="center"/>
              <w:rPr>
                <w:rFonts w:ascii="Arial" w:hAnsi="Arial" w:cs="Arial"/>
                <w:sz w:val="16"/>
                <w:szCs w:val="16"/>
              </w:rPr>
            </w:pPr>
            <w:r>
              <w:rPr>
                <w:rFonts w:ascii="Arial" w:hAnsi="Arial" w:cs="Arial"/>
                <w:sz w:val="16"/>
                <w:szCs w:val="16"/>
              </w:rPr>
              <w:t xml:space="preserve">     -37.483,35</w:t>
            </w:r>
          </w:p>
        </w:tc>
        <w:tc>
          <w:tcPr>
            <w:tcW w:w="1264" w:type="dxa"/>
          </w:tcPr>
          <w:p w14:paraId="18ACEFDB" w14:textId="77777777" w:rsidR="00267F68" w:rsidRDefault="00267F68" w:rsidP="00A76EA2">
            <w:pPr>
              <w:jc w:val="center"/>
              <w:rPr>
                <w:rFonts w:ascii="Arial" w:hAnsi="Arial" w:cs="Arial"/>
                <w:sz w:val="16"/>
                <w:szCs w:val="16"/>
              </w:rPr>
            </w:pPr>
          </w:p>
          <w:p w14:paraId="39FC144A" w14:textId="2BCD88CD" w:rsidR="00464ED8" w:rsidRPr="00464ED8" w:rsidRDefault="00464ED8" w:rsidP="00A76EA2">
            <w:pPr>
              <w:jc w:val="center"/>
              <w:rPr>
                <w:rFonts w:ascii="Arial" w:hAnsi="Arial" w:cs="Arial"/>
                <w:sz w:val="16"/>
                <w:szCs w:val="16"/>
              </w:rPr>
            </w:pPr>
            <w:r>
              <w:rPr>
                <w:rFonts w:ascii="Arial" w:hAnsi="Arial" w:cs="Arial"/>
                <w:sz w:val="16"/>
                <w:szCs w:val="16"/>
              </w:rPr>
              <w:t xml:space="preserve">     85.379,38</w:t>
            </w:r>
          </w:p>
        </w:tc>
        <w:tc>
          <w:tcPr>
            <w:tcW w:w="1665" w:type="dxa"/>
          </w:tcPr>
          <w:p w14:paraId="088C4154" w14:textId="77777777" w:rsidR="00267F68" w:rsidRDefault="00267F68" w:rsidP="00A76EA2">
            <w:pPr>
              <w:jc w:val="center"/>
              <w:rPr>
                <w:rFonts w:ascii="Arial" w:hAnsi="Arial" w:cs="Arial"/>
                <w:sz w:val="16"/>
                <w:szCs w:val="16"/>
              </w:rPr>
            </w:pPr>
          </w:p>
          <w:p w14:paraId="16A33ACB" w14:textId="507B3A08" w:rsidR="00464ED8" w:rsidRPr="00464ED8" w:rsidRDefault="00464ED8" w:rsidP="00A76EA2">
            <w:pPr>
              <w:jc w:val="center"/>
              <w:rPr>
                <w:rFonts w:ascii="Arial" w:hAnsi="Arial" w:cs="Arial"/>
                <w:sz w:val="16"/>
                <w:szCs w:val="16"/>
              </w:rPr>
            </w:pPr>
            <w:r>
              <w:rPr>
                <w:rFonts w:ascii="Arial" w:hAnsi="Arial" w:cs="Arial"/>
                <w:sz w:val="16"/>
                <w:szCs w:val="16"/>
              </w:rPr>
              <w:t xml:space="preserve">     47.896,03</w:t>
            </w:r>
          </w:p>
        </w:tc>
        <w:tc>
          <w:tcPr>
            <w:tcW w:w="1227" w:type="dxa"/>
          </w:tcPr>
          <w:p w14:paraId="51E22774" w14:textId="77777777" w:rsidR="00267F68" w:rsidRDefault="00267F68" w:rsidP="00A76EA2">
            <w:pPr>
              <w:jc w:val="center"/>
              <w:rPr>
                <w:rFonts w:ascii="Arial" w:hAnsi="Arial" w:cs="Arial"/>
                <w:sz w:val="16"/>
                <w:szCs w:val="16"/>
              </w:rPr>
            </w:pPr>
          </w:p>
          <w:p w14:paraId="5176AB2F" w14:textId="75A3AECE" w:rsidR="008526CA" w:rsidRPr="00464ED8" w:rsidRDefault="008526CA" w:rsidP="00A76EA2">
            <w:pPr>
              <w:jc w:val="center"/>
              <w:rPr>
                <w:rFonts w:ascii="Arial" w:hAnsi="Arial" w:cs="Arial"/>
                <w:sz w:val="16"/>
                <w:szCs w:val="16"/>
              </w:rPr>
            </w:pPr>
            <w:r>
              <w:rPr>
                <w:rFonts w:ascii="Arial" w:hAnsi="Arial" w:cs="Arial"/>
                <w:sz w:val="16"/>
                <w:szCs w:val="16"/>
              </w:rPr>
              <w:t>3.142.743,43</w:t>
            </w:r>
          </w:p>
        </w:tc>
        <w:tc>
          <w:tcPr>
            <w:tcW w:w="1641" w:type="dxa"/>
          </w:tcPr>
          <w:p w14:paraId="02F7C404" w14:textId="77777777" w:rsidR="00267F68" w:rsidRDefault="00267F68" w:rsidP="00A76EA2">
            <w:pPr>
              <w:jc w:val="center"/>
              <w:rPr>
                <w:rFonts w:ascii="Arial" w:hAnsi="Arial" w:cs="Arial"/>
                <w:sz w:val="16"/>
                <w:szCs w:val="16"/>
              </w:rPr>
            </w:pPr>
          </w:p>
          <w:p w14:paraId="0F134468" w14:textId="1F195451" w:rsidR="00464ED8" w:rsidRPr="00464ED8" w:rsidRDefault="00464ED8" w:rsidP="00A76EA2">
            <w:pPr>
              <w:jc w:val="center"/>
              <w:rPr>
                <w:rFonts w:ascii="Arial" w:hAnsi="Arial" w:cs="Arial"/>
                <w:sz w:val="16"/>
                <w:szCs w:val="16"/>
              </w:rPr>
            </w:pPr>
            <w:r>
              <w:rPr>
                <w:rFonts w:ascii="Arial" w:hAnsi="Arial" w:cs="Arial"/>
                <w:sz w:val="16"/>
                <w:szCs w:val="16"/>
              </w:rPr>
              <w:t>6.272.179,16</w:t>
            </w:r>
          </w:p>
        </w:tc>
      </w:tr>
      <w:tr w:rsidR="009C5FE2" w14:paraId="4831B246" w14:textId="77777777" w:rsidTr="00143ED1">
        <w:trPr>
          <w:jc w:val="center"/>
        </w:trPr>
        <w:tc>
          <w:tcPr>
            <w:tcW w:w="1390" w:type="dxa"/>
          </w:tcPr>
          <w:p w14:paraId="742E2BA2" w14:textId="77777777" w:rsidR="00267F68" w:rsidRPr="00EC1B0E" w:rsidRDefault="00267F68" w:rsidP="00A76EA2">
            <w:pPr>
              <w:rPr>
                <w:rFonts w:ascii="Arial" w:hAnsi="Arial" w:cs="Arial"/>
                <w:i/>
                <w:iCs/>
                <w:sz w:val="16"/>
                <w:szCs w:val="16"/>
              </w:rPr>
            </w:pPr>
            <w:r w:rsidRPr="00EC1B0E">
              <w:rPr>
                <w:rFonts w:ascii="Arial" w:hAnsi="Arial" w:cs="Arial"/>
                <w:i/>
                <w:iCs/>
                <w:sz w:val="16"/>
                <w:szCs w:val="16"/>
              </w:rPr>
              <w:t xml:space="preserve">PUČKO OTVORENO UČILIŠTE </w:t>
            </w:r>
          </w:p>
        </w:tc>
        <w:tc>
          <w:tcPr>
            <w:tcW w:w="1240" w:type="dxa"/>
          </w:tcPr>
          <w:p w14:paraId="78085B40" w14:textId="77777777" w:rsidR="00267F68" w:rsidRDefault="00267F68" w:rsidP="00A76EA2">
            <w:pPr>
              <w:jc w:val="center"/>
              <w:rPr>
                <w:rFonts w:ascii="Arial" w:hAnsi="Arial" w:cs="Arial"/>
                <w:sz w:val="16"/>
                <w:szCs w:val="16"/>
              </w:rPr>
            </w:pPr>
          </w:p>
          <w:p w14:paraId="1ADD68EE" w14:textId="77777777" w:rsidR="00464ED8" w:rsidRDefault="00464ED8" w:rsidP="00A76EA2">
            <w:pPr>
              <w:jc w:val="center"/>
              <w:rPr>
                <w:rFonts w:ascii="Arial" w:hAnsi="Arial" w:cs="Arial"/>
                <w:sz w:val="16"/>
                <w:szCs w:val="16"/>
              </w:rPr>
            </w:pPr>
          </w:p>
          <w:p w14:paraId="2A4CEDB3" w14:textId="59FB9A8A" w:rsidR="00464ED8" w:rsidRPr="00464ED8" w:rsidRDefault="00464ED8" w:rsidP="00A76EA2">
            <w:pPr>
              <w:jc w:val="center"/>
              <w:rPr>
                <w:rFonts w:ascii="Arial" w:hAnsi="Arial" w:cs="Arial"/>
                <w:sz w:val="16"/>
                <w:szCs w:val="16"/>
              </w:rPr>
            </w:pPr>
            <w:r>
              <w:rPr>
                <w:rFonts w:ascii="Arial" w:hAnsi="Arial" w:cs="Arial"/>
                <w:sz w:val="16"/>
                <w:szCs w:val="16"/>
              </w:rPr>
              <w:t>2.559.036,06</w:t>
            </w:r>
          </w:p>
        </w:tc>
        <w:tc>
          <w:tcPr>
            <w:tcW w:w="1240" w:type="dxa"/>
          </w:tcPr>
          <w:p w14:paraId="3F5D0379" w14:textId="77777777" w:rsidR="00267F68" w:rsidRDefault="00267F68" w:rsidP="00A76EA2">
            <w:pPr>
              <w:jc w:val="center"/>
              <w:rPr>
                <w:rFonts w:ascii="Arial" w:hAnsi="Arial" w:cs="Arial"/>
                <w:sz w:val="16"/>
                <w:szCs w:val="16"/>
              </w:rPr>
            </w:pPr>
          </w:p>
          <w:p w14:paraId="34F8C449" w14:textId="77777777" w:rsidR="00464ED8" w:rsidRDefault="00464ED8" w:rsidP="00A76EA2">
            <w:pPr>
              <w:jc w:val="center"/>
              <w:rPr>
                <w:rFonts w:ascii="Arial" w:hAnsi="Arial" w:cs="Arial"/>
                <w:sz w:val="16"/>
                <w:szCs w:val="16"/>
              </w:rPr>
            </w:pPr>
          </w:p>
          <w:p w14:paraId="6447ABA4" w14:textId="0AC62728" w:rsidR="00464ED8" w:rsidRPr="00464ED8" w:rsidRDefault="00464ED8" w:rsidP="00A76EA2">
            <w:pPr>
              <w:jc w:val="center"/>
              <w:rPr>
                <w:rFonts w:ascii="Arial" w:hAnsi="Arial" w:cs="Arial"/>
                <w:sz w:val="16"/>
                <w:szCs w:val="16"/>
              </w:rPr>
            </w:pPr>
            <w:r>
              <w:rPr>
                <w:rFonts w:ascii="Arial" w:hAnsi="Arial" w:cs="Arial"/>
                <w:sz w:val="16"/>
                <w:szCs w:val="16"/>
              </w:rPr>
              <w:t>2.748.400,51</w:t>
            </w:r>
          </w:p>
        </w:tc>
        <w:tc>
          <w:tcPr>
            <w:tcW w:w="1240" w:type="dxa"/>
          </w:tcPr>
          <w:p w14:paraId="0F309816" w14:textId="77777777" w:rsidR="00267F68" w:rsidRDefault="00267F68" w:rsidP="00A76EA2">
            <w:pPr>
              <w:jc w:val="center"/>
              <w:rPr>
                <w:rFonts w:ascii="Arial" w:hAnsi="Arial" w:cs="Arial"/>
                <w:sz w:val="16"/>
                <w:szCs w:val="16"/>
              </w:rPr>
            </w:pPr>
          </w:p>
          <w:p w14:paraId="0447925B" w14:textId="77777777" w:rsidR="00464ED8" w:rsidRDefault="00464ED8" w:rsidP="00A76EA2">
            <w:pPr>
              <w:jc w:val="center"/>
              <w:rPr>
                <w:rFonts w:ascii="Arial" w:hAnsi="Arial" w:cs="Arial"/>
                <w:sz w:val="16"/>
                <w:szCs w:val="16"/>
              </w:rPr>
            </w:pPr>
          </w:p>
          <w:p w14:paraId="2C909496" w14:textId="5F589882" w:rsidR="00464ED8" w:rsidRPr="00464ED8" w:rsidRDefault="00464ED8" w:rsidP="00A76EA2">
            <w:pPr>
              <w:jc w:val="center"/>
              <w:rPr>
                <w:rFonts w:ascii="Arial" w:hAnsi="Arial" w:cs="Arial"/>
                <w:sz w:val="16"/>
                <w:szCs w:val="16"/>
              </w:rPr>
            </w:pPr>
            <w:r>
              <w:rPr>
                <w:rFonts w:ascii="Arial" w:hAnsi="Arial" w:cs="Arial"/>
                <w:sz w:val="16"/>
                <w:szCs w:val="16"/>
              </w:rPr>
              <w:t>-189.364,45</w:t>
            </w:r>
          </w:p>
        </w:tc>
        <w:tc>
          <w:tcPr>
            <w:tcW w:w="1264" w:type="dxa"/>
          </w:tcPr>
          <w:p w14:paraId="742FDD6D" w14:textId="77777777" w:rsidR="00267F68" w:rsidRDefault="00267F68" w:rsidP="00A76EA2">
            <w:pPr>
              <w:jc w:val="center"/>
              <w:rPr>
                <w:rFonts w:ascii="Arial" w:hAnsi="Arial" w:cs="Arial"/>
                <w:sz w:val="16"/>
                <w:szCs w:val="16"/>
              </w:rPr>
            </w:pPr>
          </w:p>
          <w:p w14:paraId="3E1E5F09" w14:textId="77777777" w:rsidR="00464ED8" w:rsidRDefault="00464ED8" w:rsidP="00A76EA2">
            <w:pPr>
              <w:jc w:val="center"/>
              <w:rPr>
                <w:rFonts w:ascii="Arial" w:hAnsi="Arial" w:cs="Arial"/>
                <w:sz w:val="16"/>
                <w:szCs w:val="16"/>
              </w:rPr>
            </w:pPr>
          </w:p>
          <w:p w14:paraId="41A10872" w14:textId="41D18090" w:rsidR="00464ED8" w:rsidRPr="00464ED8" w:rsidRDefault="00464ED8" w:rsidP="00A76EA2">
            <w:pPr>
              <w:jc w:val="center"/>
              <w:rPr>
                <w:rFonts w:ascii="Arial" w:hAnsi="Arial" w:cs="Arial"/>
                <w:sz w:val="16"/>
                <w:szCs w:val="16"/>
              </w:rPr>
            </w:pPr>
            <w:r>
              <w:rPr>
                <w:rFonts w:ascii="Arial" w:hAnsi="Arial" w:cs="Arial"/>
                <w:sz w:val="16"/>
                <w:szCs w:val="16"/>
              </w:rPr>
              <w:t xml:space="preserve">     99.505,38</w:t>
            </w:r>
          </w:p>
        </w:tc>
        <w:tc>
          <w:tcPr>
            <w:tcW w:w="1665" w:type="dxa"/>
          </w:tcPr>
          <w:p w14:paraId="68F7ED0E" w14:textId="77777777" w:rsidR="00267F68" w:rsidRDefault="00267F68" w:rsidP="00A76EA2">
            <w:pPr>
              <w:jc w:val="center"/>
              <w:rPr>
                <w:rFonts w:ascii="Arial" w:hAnsi="Arial" w:cs="Arial"/>
                <w:sz w:val="16"/>
                <w:szCs w:val="16"/>
              </w:rPr>
            </w:pPr>
          </w:p>
          <w:p w14:paraId="73DDDEB5" w14:textId="77777777" w:rsidR="00464ED8" w:rsidRDefault="00464ED8" w:rsidP="00A76EA2">
            <w:pPr>
              <w:jc w:val="center"/>
              <w:rPr>
                <w:rFonts w:ascii="Arial" w:hAnsi="Arial" w:cs="Arial"/>
                <w:sz w:val="16"/>
                <w:szCs w:val="16"/>
              </w:rPr>
            </w:pPr>
          </w:p>
          <w:p w14:paraId="59CDE1F7" w14:textId="4B369A10" w:rsidR="00464ED8" w:rsidRPr="00464ED8" w:rsidRDefault="00464ED8" w:rsidP="00A76EA2">
            <w:pPr>
              <w:jc w:val="center"/>
              <w:rPr>
                <w:rFonts w:ascii="Arial" w:hAnsi="Arial" w:cs="Arial"/>
                <w:sz w:val="16"/>
                <w:szCs w:val="16"/>
              </w:rPr>
            </w:pPr>
            <w:r>
              <w:rPr>
                <w:rFonts w:ascii="Arial" w:hAnsi="Arial" w:cs="Arial"/>
                <w:sz w:val="16"/>
                <w:szCs w:val="16"/>
              </w:rPr>
              <w:t xml:space="preserve">   </w:t>
            </w:r>
            <w:r w:rsidR="00806A18">
              <w:rPr>
                <w:rFonts w:ascii="Arial" w:hAnsi="Arial" w:cs="Arial"/>
                <w:sz w:val="16"/>
                <w:szCs w:val="16"/>
              </w:rPr>
              <w:t>-</w:t>
            </w:r>
            <w:r>
              <w:rPr>
                <w:rFonts w:ascii="Arial" w:hAnsi="Arial" w:cs="Arial"/>
                <w:sz w:val="16"/>
                <w:szCs w:val="16"/>
              </w:rPr>
              <w:t xml:space="preserve"> 89.859,07</w:t>
            </w:r>
          </w:p>
        </w:tc>
        <w:tc>
          <w:tcPr>
            <w:tcW w:w="1227" w:type="dxa"/>
          </w:tcPr>
          <w:p w14:paraId="03CCF57D" w14:textId="77777777" w:rsidR="00267F68" w:rsidRDefault="00267F68" w:rsidP="00A76EA2">
            <w:pPr>
              <w:jc w:val="center"/>
              <w:rPr>
                <w:rFonts w:ascii="Arial" w:hAnsi="Arial" w:cs="Arial"/>
                <w:sz w:val="16"/>
                <w:szCs w:val="16"/>
              </w:rPr>
            </w:pPr>
          </w:p>
          <w:p w14:paraId="364859D2" w14:textId="77777777" w:rsidR="008526CA" w:rsidRDefault="008526CA" w:rsidP="00A76EA2">
            <w:pPr>
              <w:jc w:val="center"/>
              <w:rPr>
                <w:rFonts w:ascii="Arial" w:hAnsi="Arial" w:cs="Arial"/>
                <w:sz w:val="16"/>
                <w:szCs w:val="16"/>
              </w:rPr>
            </w:pPr>
          </w:p>
          <w:p w14:paraId="0FC0963F" w14:textId="4B6651A7" w:rsidR="008526CA" w:rsidRPr="00464ED8" w:rsidRDefault="008526CA" w:rsidP="00A76EA2">
            <w:pPr>
              <w:jc w:val="center"/>
              <w:rPr>
                <w:rFonts w:ascii="Arial" w:hAnsi="Arial" w:cs="Arial"/>
                <w:sz w:val="16"/>
                <w:szCs w:val="16"/>
              </w:rPr>
            </w:pPr>
            <w:r>
              <w:rPr>
                <w:rFonts w:ascii="Arial" w:hAnsi="Arial" w:cs="Arial"/>
                <w:sz w:val="16"/>
                <w:szCs w:val="16"/>
              </w:rPr>
              <w:t>1.383.478,98</w:t>
            </w:r>
          </w:p>
        </w:tc>
        <w:tc>
          <w:tcPr>
            <w:tcW w:w="1641" w:type="dxa"/>
          </w:tcPr>
          <w:p w14:paraId="1381D708" w14:textId="77777777" w:rsidR="00267F68" w:rsidRDefault="00267F68" w:rsidP="00A76EA2">
            <w:pPr>
              <w:jc w:val="center"/>
              <w:rPr>
                <w:rFonts w:ascii="Arial" w:hAnsi="Arial" w:cs="Arial"/>
                <w:sz w:val="16"/>
                <w:szCs w:val="16"/>
              </w:rPr>
            </w:pPr>
          </w:p>
          <w:p w14:paraId="18CFF20C" w14:textId="77777777" w:rsidR="0018197F" w:rsidRDefault="0018197F" w:rsidP="00A76EA2">
            <w:pPr>
              <w:jc w:val="center"/>
              <w:rPr>
                <w:rFonts w:ascii="Arial" w:hAnsi="Arial" w:cs="Arial"/>
                <w:sz w:val="16"/>
                <w:szCs w:val="16"/>
              </w:rPr>
            </w:pPr>
          </w:p>
          <w:p w14:paraId="4A62B7CB" w14:textId="204CE2D8" w:rsidR="0018197F" w:rsidRPr="00464ED8" w:rsidRDefault="0018197F" w:rsidP="00A76EA2">
            <w:pPr>
              <w:jc w:val="center"/>
              <w:rPr>
                <w:rFonts w:ascii="Arial" w:hAnsi="Arial" w:cs="Arial"/>
                <w:sz w:val="16"/>
                <w:szCs w:val="16"/>
              </w:rPr>
            </w:pPr>
            <w:r>
              <w:rPr>
                <w:rFonts w:ascii="Arial" w:hAnsi="Arial" w:cs="Arial"/>
                <w:sz w:val="16"/>
                <w:szCs w:val="16"/>
              </w:rPr>
              <w:t>1.175.557,08</w:t>
            </w:r>
          </w:p>
        </w:tc>
      </w:tr>
      <w:tr w:rsidR="009C5FE2" w14:paraId="40A9FF60" w14:textId="77777777" w:rsidTr="00143ED1">
        <w:trPr>
          <w:jc w:val="center"/>
        </w:trPr>
        <w:tc>
          <w:tcPr>
            <w:tcW w:w="1390" w:type="dxa"/>
          </w:tcPr>
          <w:p w14:paraId="359104DE" w14:textId="77777777" w:rsidR="00267F68" w:rsidRPr="00EC1B0E" w:rsidRDefault="00267F68" w:rsidP="00A76EA2">
            <w:pPr>
              <w:rPr>
                <w:rFonts w:ascii="Arial" w:hAnsi="Arial" w:cs="Arial"/>
                <w:i/>
                <w:iCs/>
                <w:sz w:val="16"/>
                <w:szCs w:val="16"/>
              </w:rPr>
            </w:pPr>
            <w:r w:rsidRPr="00EC1B0E">
              <w:rPr>
                <w:rFonts w:ascii="Arial" w:hAnsi="Arial" w:cs="Arial"/>
                <w:i/>
                <w:iCs/>
                <w:sz w:val="16"/>
                <w:szCs w:val="16"/>
              </w:rPr>
              <w:t xml:space="preserve">MUZEJ </w:t>
            </w:r>
          </w:p>
        </w:tc>
        <w:tc>
          <w:tcPr>
            <w:tcW w:w="1240" w:type="dxa"/>
          </w:tcPr>
          <w:p w14:paraId="17747F89" w14:textId="643EF605" w:rsidR="00267F68" w:rsidRPr="0018197F" w:rsidRDefault="0018197F" w:rsidP="00A76EA2">
            <w:pPr>
              <w:jc w:val="center"/>
              <w:rPr>
                <w:rFonts w:ascii="Arial" w:hAnsi="Arial" w:cs="Arial"/>
                <w:sz w:val="16"/>
                <w:szCs w:val="16"/>
              </w:rPr>
            </w:pPr>
            <w:r>
              <w:rPr>
                <w:rFonts w:ascii="Arial" w:hAnsi="Arial" w:cs="Arial"/>
                <w:sz w:val="16"/>
                <w:szCs w:val="16"/>
              </w:rPr>
              <w:t>1.587.408,41</w:t>
            </w:r>
          </w:p>
        </w:tc>
        <w:tc>
          <w:tcPr>
            <w:tcW w:w="1240" w:type="dxa"/>
          </w:tcPr>
          <w:p w14:paraId="6B4D57CD" w14:textId="133DADFB" w:rsidR="00267F68" w:rsidRPr="0018197F" w:rsidRDefault="0018197F" w:rsidP="00A76EA2">
            <w:pPr>
              <w:jc w:val="center"/>
              <w:rPr>
                <w:rFonts w:ascii="Arial" w:hAnsi="Arial" w:cs="Arial"/>
                <w:sz w:val="16"/>
                <w:szCs w:val="16"/>
              </w:rPr>
            </w:pPr>
            <w:r>
              <w:rPr>
                <w:rFonts w:ascii="Arial" w:hAnsi="Arial" w:cs="Arial"/>
                <w:sz w:val="16"/>
                <w:szCs w:val="16"/>
              </w:rPr>
              <w:t>1.654.100,20</w:t>
            </w:r>
          </w:p>
        </w:tc>
        <w:tc>
          <w:tcPr>
            <w:tcW w:w="1240" w:type="dxa"/>
          </w:tcPr>
          <w:p w14:paraId="112E33AF" w14:textId="3BA684BB" w:rsidR="00267F68" w:rsidRPr="0018197F" w:rsidRDefault="0018197F" w:rsidP="00A76EA2">
            <w:pPr>
              <w:jc w:val="center"/>
              <w:rPr>
                <w:rFonts w:ascii="Arial" w:hAnsi="Arial" w:cs="Arial"/>
                <w:sz w:val="16"/>
                <w:szCs w:val="16"/>
              </w:rPr>
            </w:pPr>
            <w:r>
              <w:rPr>
                <w:rFonts w:ascii="Arial" w:hAnsi="Arial" w:cs="Arial"/>
                <w:sz w:val="16"/>
                <w:szCs w:val="16"/>
              </w:rPr>
              <w:t xml:space="preserve">  -66.691,79</w:t>
            </w:r>
          </w:p>
        </w:tc>
        <w:tc>
          <w:tcPr>
            <w:tcW w:w="1264" w:type="dxa"/>
          </w:tcPr>
          <w:p w14:paraId="34817CBE" w14:textId="6A5D2A7A" w:rsidR="00267F68" w:rsidRPr="0018197F" w:rsidRDefault="0018197F" w:rsidP="00A76EA2">
            <w:pPr>
              <w:jc w:val="center"/>
              <w:rPr>
                <w:rFonts w:ascii="Arial" w:hAnsi="Arial" w:cs="Arial"/>
                <w:sz w:val="16"/>
                <w:szCs w:val="16"/>
              </w:rPr>
            </w:pPr>
            <w:r>
              <w:rPr>
                <w:rFonts w:ascii="Arial" w:hAnsi="Arial" w:cs="Arial"/>
                <w:sz w:val="16"/>
                <w:szCs w:val="16"/>
              </w:rPr>
              <w:t xml:space="preserve">     68.623,00</w:t>
            </w:r>
          </w:p>
        </w:tc>
        <w:tc>
          <w:tcPr>
            <w:tcW w:w="1665" w:type="dxa"/>
          </w:tcPr>
          <w:p w14:paraId="669B5964" w14:textId="3137E2BC" w:rsidR="00267F68" w:rsidRPr="0018197F" w:rsidRDefault="0018197F" w:rsidP="00A76EA2">
            <w:pPr>
              <w:jc w:val="center"/>
              <w:rPr>
                <w:rFonts w:ascii="Arial" w:hAnsi="Arial" w:cs="Arial"/>
                <w:sz w:val="16"/>
                <w:szCs w:val="16"/>
              </w:rPr>
            </w:pPr>
            <w:r>
              <w:rPr>
                <w:rFonts w:ascii="Arial" w:hAnsi="Arial" w:cs="Arial"/>
                <w:sz w:val="16"/>
                <w:szCs w:val="16"/>
              </w:rPr>
              <w:t xml:space="preserve">      1.931,21</w:t>
            </w:r>
          </w:p>
        </w:tc>
        <w:tc>
          <w:tcPr>
            <w:tcW w:w="1227" w:type="dxa"/>
          </w:tcPr>
          <w:p w14:paraId="35A1F6BB" w14:textId="6065C3D6" w:rsidR="00267F68" w:rsidRPr="0018197F" w:rsidRDefault="008526CA" w:rsidP="00A76EA2">
            <w:pPr>
              <w:jc w:val="center"/>
              <w:rPr>
                <w:rFonts w:ascii="Arial" w:hAnsi="Arial" w:cs="Arial"/>
                <w:sz w:val="16"/>
                <w:szCs w:val="16"/>
              </w:rPr>
            </w:pPr>
            <w:r>
              <w:rPr>
                <w:rFonts w:ascii="Arial" w:hAnsi="Arial" w:cs="Arial"/>
                <w:sz w:val="16"/>
                <w:szCs w:val="16"/>
              </w:rPr>
              <w:t xml:space="preserve">     28.273,41</w:t>
            </w:r>
          </w:p>
        </w:tc>
        <w:tc>
          <w:tcPr>
            <w:tcW w:w="1641" w:type="dxa"/>
          </w:tcPr>
          <w:p w14:paraId="70C13F65" w14:textId="75253D28" w:rsidR="00267F68" w:rsidRPr="0018197F" w:rsidRDefault="0018197F" w:rsidP="00A76EA2">
            <w:pPr>
              <w:jc w:val="center"/>
              <w:rPr>
                <w:rFonts w:ascii="Arial" w:hAnsi="Arial" w:cs="Arial"/>
                <w:sz w:val="16"/>
                <w:szCs w:val="16"/>
              </w:rPr>
            </w:pPr>
            <w:r>
              <w:rPr>
                <w:rFonts w:ascii="Arial" w:hAnsi="Arial" w:cs="Arial"/>
                <w:sz w:val="16"/>
                <w:szCs w:val="16"/>
              </w:rPr>
              <w:t>1.559.135,00</w:t>
            </w:r>
          </w:p>
        </w:tc>
      </w:tr>
      <w:tr w:rsidR="009C5FE2" w14:paraId="0DFC9909" w14:textId="77777777" w:rsidTr="00143ED1">
        <w:trPr>
          <w:jc w:val="center"/>
        </w:trPr>
        <w:tc>
          <w:tcPr>
            <w:tcW w:w="1390" w:type="dxa"/>
          </w:tcPr>
          <w:p w14:paraId="54B6DF1D" w14:textId="77777777" w:rsidR="00267F68" w:rsidRPr="00EC1B0E" w:rsidRDefault="00267F68" w:rsidP="00A76EA2">
            <w:pPr>
              <w:rPr>
                <w:rFonts w:ascii="Arial" w:hAnsi="Arial" w:cs="Arial"/>
                <w:i/>
                <w:iCs/>
                <w:sz w:val="16"/>
                <w:szCs w:val="16"/>
              </w:rPr>
            </w:pPr>
            <w:r w:rsidRPr="00EC1B0E">
              <w:rPr>
                <w:rFonts w:ascii="Arial" w:hAnsi="Arial" w:cs="Arial"/>
                <w:i/>
                <w:iCs/>
                <w:sz w:val="16"/>
                <w:szCs w:val="16"/>
              </w:rPr>
              <w:lastRenderedPageBreak/>
              <w:t>KN</w:t>
            </w:r>
            <w:r>
              <w:rPr>
                <w:rFonts w:ascii="Arial" w:hAnsi="Arial" w:cs="Arial"/>
                <w:i/>
                <w:iCs/>
                <w:sz w:val="16"/>
                <w:szCs w:val="16"/>
              </w:rPr>
              <w:t>J</w:t>
            </w:r>
            <w:r w:rsidRPr="00EC1B0E">
              <w:rPr>
                <w:rFonts w:ascii="Arial" w:hAnsi="Arial" w:cs="Arial"/>
                <w:i/>
                <w:iCs/>
                <w:sz w:val="16"/>
                <w:szCs w:val="16"/>
              </w:rPr>
              <w:t>IŽNICA</w:t>
            </w:r>
          </w:p>
        </w:tc>
        <w:tc>
          <w:tcPr>
            <w:tcW w:w="1240" w:type="dxa"/>
          </w:tcPr>
          <w:p w14:paraId="069A4231" w14:textId="2B0802D0" w:rsidR="00267F68" w:rsidRPr="0018197F" w:rsidRDefault="0018197F" w:rsidP="00A76EA2">
            <w:pPr>
              <w:jc w:val="center"/>
              <w:rPr>
                <w:rFonts w:ascii="Arial" w:hAnsi="Arial" w:cs="Arial"/>
                <w:sz w:val="16"/>
                <w:szCs w:val="16"/>
              </w:rPr>
            </w:pPr>
            <w:r>
              <w:rPr>
                <w:rFonts w:ascii="Arial" w:hAnsi="Arial" w:cs="Arial"/>
                <w:sz w:val="16"/>
                <w:szCs w:val="16"/>
              </w:rPr>
              <w:t xml:space="preserve">    551.379,64</w:t>
            </w:r>
          </w:p>
        </w:tc>
        <w:tc>
          <w:tcPr>
            <w:tcW w:w="1240" w:type="dxa"/>
          </w:tcPr>
          <w:p w14:paraId="66E9FF6E" w14:textId="7428047F" w:rsidR="00267F68" w:rsidRPr="0018197F" w:rsidRDefault="0018197F" w:rsidP="00A76EA2">
            <w:pPr>
              <w:jc w:val="center"/>
              <w:rPr>
                <w:rFonts w:ascii="Arial" w:hAnsi="Arial" w:cs="Arial"/>
                <w:sz w:val="16"/>
                <w:szCs w:val="16"/>
              </w:rPr>
            </w:pPr>
            <w:r>
              <w:rPr>
                <w:rFonts w:ascii="Arial" w:hAnsi="Arial" w:cs="Arial"/>
                <w:sz w:val="16"/>
                <w:szCs w:val="16"/>
              </w:rPr>
              <w:t xml:space="preserve">     551.329,91</w:t>
            </w:r>
          </w:p>
        </w:tc>
        <w:tc>
          <w:tcPr>
            <w:tcW w:w="1240" w:type="dxa"/>
          </w:tcPr>
          <w:p w14:paraId="39F9108E" w14:textId="7F6C841C" w:rsidR="00267F68" w:rsidRPr="0018197F" w:rsidRDefault="0018197F" w:rsidP="00A76EA2">
            <w:pPr>
              <w:jc w:val="center"/>
              <w:rPr>
                <w:rFonts w:ascii="Arial" w:hAnsi="Arial" w:cs="Arial"/>
                <w:sz w:val="16"/>
                <w:szCs w:val="16"/>
              </w:rPr>
            </w:pPr>
            <w:r>
              <w:rPr>
                <w:rFonts w:ascii="Arial" w:hAnsi="Arial" w:cs="Arial"/>
                <w:sz w:val="16"/>
                <w:szCs w:val="16"/>
              </w:rPr>
              <w:t xml:space="preserve">    </w:t>
            </w:r>
            <w:r w:rsidR="00143ED1">
              <w:rPr>
                <w:rFonts w:ascii="Arial" w:hAnsi="Arial" w:cs="Arial"/>
                <w:sz w:val="16"/>
                <w:szCs w:val="16"/>
              </w:rPr>
              <w:t xml:space="preserve">  </w:t>
            </w:r>
            <w:r>
              <w:rPr>
                <w:rFonts w:ascii="Arial" w:hAnsi="Arial" w:cs="Arial"/>
                <w:sz w:val="16"/>
                <w:szCs w:val="16"/>
              </w:rPr>
              <w:t xml:space="preserve">    49,73</w:t>
            </w:r>
          </w:p>
        </w:tc>
        <w:tc>
          <w:tcPr>
            <w:tcW w:w="1264" w:type="dxa"/>
          </w:tcPr>
          <w:p w14:paraId="22FCD926" w14:textId="5A5F0A72" w:rsidR="00267F68" w:rsidRPr="0018197F" w:rsidRDefault="0018197F" w:rsidP="00A76EA2">
            <w:pPr>
              <w:jc w:val="center"/>
              <w:rPr>
                <w:rFonts w:ascii="Arial" w:hAnsi="Arial" w:cs="Arial"/>
                <w:sz w:val="16"/>
                <w:szCs w:val="16"/>
              </w:rPr>
            </w:pPr>
            <w:r>
              <w:rPr>
                <w:rFonts w:ascii="Arial" w:hAnsi="Arial" w:cs="Arial"/>
                <w:sz w:val="16"/>
                <w:szCs w:val="16"/>
              </w:rPr>
              <w:t xml:space="preserve">     10.868,61</w:t>
            </w:r>
          </w:p>
        </w:tc>
        <w:tc>
          <w:tcPr>
            <w:tcW w:w="1665" w:type="dxa"/>
          </w:tcPr>
          <w:p w14:paraId="59235E2B" w14:textId="68743058" w:rsidR="00267F68" w:rsidRPr="0018197F" w:rsidRDefault="0018197F" w:rsidP="00A76EA2">
            <w:pPr>
              <w:jc w:val="center"/>
              <w:rPr>
                <w:rFonts w:ascii="Arial" w:hAnsi="Arial" w:cs="Arial"/>
                <w:sz w:val="16"/>
                <w:szCs w:val="16"/>
              </w:rPr>
            </w:pPr>
            <w:r>
              <w:rPr>
                <w:rFonts w:ascii="Arial" w:hAnsi="Arial" w:cs="Arial"/>
                <w:sz w:val="16"/>
                <w:szCs w:val="16"/>
              </w:rPr>
              <w:t xml:space="preserve">    10.918,34</w:t>
            </w:r>
          </w:p>
        </w:tc>
        <w:tc>
          <w:tcPr>
            <w:tcW w:w="1227" w:type="dxa"/>
          </w:tcPr>
          <w:p w14:paraId="3FE90901" w14:textId="7D7EDC0D" w:rsidR="00267F68" w:rsidRPr="0018197F" w:rsidRDefault="008526CA" w:rsidP="00A76EA2">
            <w:pPr>
              <w:jc w:val="center"/>
              <w:rPr>
                <w:rFonts w:ascii="Arial" w:hAnsi="Arial" w:cs="Arial"/>
                <w:sz w:val="16"/>
                <w:szCs w:val="16"/>
              </w:rPr>
            </w:pPr>
            <w:r>
              <w:rPr>
                <w:rFonts w:ascii="Arial" w:hAnsi="Arial" w:cs="Arial"/>
                <w:sz w:val="16"/>
                <w:szCs w:val="16"/>
              </w:rPr>
              <w:t xml:space="preserve">     93.574,10</w:t>
            </w:r>
          </w:p>
        </w:tc>
        <w:tc>
          <w:tcPr>
            <w:tcW w:w="1641" w:type="dxa"/>
          </w:tcPr>
          <w:p w14:paraId="3CE08FE2" w14:textId="77D005FC" w:rsidR="00267F68" w:rsidRPr="0018197F" w:rsidRDefault="0018197F" w:rsidP="00A76EA2">
            <w:pPr>
              <w:jc w:val="center"/>
              <w:rPr>
                <w:rFonts w:ascii="Arial" w:hAnsi="Arial" w:cs="Arial"/>
                <w:sz w:val="16"/>
                <w:szCs w:val="16"/>
              </w:rPr>
            </w:pPr>
            <w:r>
              <w:rPr>
                <w:rFonts w:ascii="Arial" w:hAnsi="Arial" w:cs="Arial"/>
                <w:sz w:val="16"/>
                <w:szCs w:val="16"/>
              </w:rPr>
              <w:t xml:space="preserve">   457.805,54</w:t>
            </w:r>
          </w:p>
        </w:tc>
      </w:tr>
      <w:tr w:rsidR="009C5FE2" w14:paraId="1C99E935" w14:textId="77777777" w:rsidTr="00143ED1">
        <w:trPr>
          <w:jc w:val="center"/>
        </w:trPr>
        <w:tc>
          <w:tcPr>
            <w:tcW w:w="1390" w:type="dxa"/>
          </w:tcPr>
          <w:p w14:paraId="423A934C" w14:textId="728B5325" w:rsidR="009C5FE2" w:rsidRPr="009C5FE2" w:rsidRDefault="009C5FE2" w:rsidP="00A76EA2">
            <w:pPr>
              <w:rPr>
                <w:rFonts w:ascii="Arial" w:hAnsi="Arial" w:cs="Arial"/>
                <w:b/>
                <w:bCs/>
                <w:sz w:val="16"/>
                <w:szCs w:val="16"/>
              </w:rPr>
            </w:pPr>
            <w:r>
              <w:rPr>
                <w:rFonts w:ascii="Arial" w:hAnsi="Arial" w:cs="Arial"/>
                <w:b/>
                <w:bCs/>
                <w:sz w:val="16"/>
                <w:szCs w:val="16"/>
              </w:rPr>
              <w:t>UKUPNO</w:t>
            </w:r>
          </w:p>
        </w:tc>
        <w:tc>
          <w:tcPr>
            <w:tcW w:w="1240" w:type="dxa"/>
          </w:tcPr>
          <w:p w14:paraId="5C31A68C" w14:textId="670ABA94" w:rsidR="009C5FE2" w:rsidRPr="0018197F" w:rsidRDefault="0018197F" w:rsidP="00A76EA2">
            <w:pPr>
              <w:jc w:val="center"/>
              <w:rPr>
                <w:rFonts w:ascii="Arial" w:hAnsi="Arial" w:cs="Arial"/>
                <w:b/>
                <w:bCs/>
                <w:sz w:val="16"/>
                <w:szCs w:val="16"/>
              </w:rPr>
            </w:pPr>
            <w:r w:rsidRPr="0018197F">
              <w:rPr>
                <w:rFonts w:ascii="Arial" w:hAnsi="Arial" w:cs="Arial"/>
                <w:b/>
                <w:bCs/>
                <w:sz w:val="16"/>
                <w:szCs w:val="16"/>
              </w:rPr>
              <w:t>97.790.682,13</w:t>
            </w:r>
          </w:p>
        </w:tc>
        <w:tc>
          <w:tcPr>
            <w:tcW w:w="1240" w:type="dxa"/>
          </w:tcPr>
          <w:p w14:paraId="77CF1DD3" w14:textId="5422FFF4" w:rsidR="009C5FE2" w:rsidRPr="0018197F" w:rsidRDefault="0018197F" w:rsidP="00A76EA2">
            <w:pPr>
              <w:jc w:val="center"/>
              <w:rPr>
                <w:rFonts w:ascii="Arial" w:hAnsi="Arial" w:cs="Arial"/>
                <w:b/>
                <w:bCs/>
                <w:sz w:val="16"/>
                <w:szCs w:val="16"/>
              </w:rPr>
            </w:pPr>
            <w:r w:rsidRPr="0018197F">
              <w:rPr>
                <w:rFonts w:ascii="Arial" w:hAnsi="Arial" w:cs="Arial"/>
                <w:b/>
                <w:bCs/>
                <w:sz w:val="16"/>
                <w:szCs w:val="16"/>
              </w:rPr>
              <w:t>85.984.696,97</w:t>
            </w:r>
          </w:p>
        </w:tc>
        <w:tc>
          <w:tcPr>
            <w:tcW w:w="1240" w:type="dxa"/>
          </w:tcPr>
          <w:p w14:paraId="5FB8271B" w14:textId="7465E50A" w:rsidR="009C5FE2" w:rsidRPr="0018197F" w:rsidRDefault="0018197F" w:rsidP="00A76EA2">
            <w:pPr>
              <w:jc w:val="center"/>
              <w:rPr>
                <w:rFonts w:ascii="Arial" w:hAnsi="Arial" w:cs="Arial"/>
                <w:b/>
                <w:bCs/>
                <w:sz w:val="16"/>
                <w:szCs w:val="16"/>
              </w:rPr>
            </w:pPr>
            <w:r w:rsidRPr="0018197F">
              <w:rPr>
                <w:rFonts w:ascii="Arial" w:hAnsi="Arial" w:cs="Arial"/>
                <w:b/>
                <w:bCs/>
                <w:sz w:val="16"/>
                <w:szCs w:val="16"/>
              </w:rPr>
              <w:t>11.805.985,16</w:t>
            </w:r>
          </w:p>
        </w:tc>
        <w:tc>
          <w:tcPr>
            <w:tcW w:w="1264" w:type="dxa"/>
          </w:tcPr>
          <w:p w14:paraId="36C10F99" w14:textId="643467E3" w:rsidR="009C5FE2" w:rsidRPr="0018197F" w:rsidRDefault="0018197F" w:rsidP="00A76EA2">
            <w:pPr>
              <w:jc w:val="center"/>
              <w:rPr>
                <w:rFonts w:ascii="Arial" w:hAnsi="Arial" w:cs="Arial"/>
                <w:b/>
                <w:bCs/>
                <w:sz w:val="16"/>
                <w:szCs w:val="16"/>
              </w:rPr>
            </w:pPr>
            <w:r w:rsidRPr="0018197F">
              <w:rPr>
                <w:rFonts w:ascii="Arial" w:hAnsi="Arial" w:cs="Arial"/>
                <w:b/>
                <w:bCs/>
                <w:sz w:val="16"/>
                <w:szCs w:val="16"/>
              </w:rPr>
              <w:t>-4.496.867,53</w:t>
            </w:r>
          </w:p>
        </w:tc>
        <w:tc>
          <w:tcPr>
            <w:tcW w:w="1665" w:type="dxa"/>
          </w:tcPr>
          <w:p w14:paraId="278043CA" w14:textId="765564A8" w:rsidR="009C5FE2" w:rsidRPr="0018197F" w:rsidRDefault="0018197F" w:rsidP="00A76EA2">
            <w:pPr>
              <w:jc w:val="center"/>
              <w:rPr>
                <w:rFonts w:ascii="Arial" w:hAnsi="Arial" w:cs="Arial"/>
                <w:b/>
                <w:bCs/>
                <w:sz w:val="16"/>
                <w:szCs w:val="16"/>
              </w:rPr>
            </w:pPr>
            <w:r w:rsidRPr="0018197F">
              <w:rPr>
                <w:rFonts w:ascii="Arial" w:hAnsi="Arial" w:cs="Arial"/>
                <w:b/>
                <w:bCs/>
                <w:sz w:val="16"/>
                <w:szCs w:val="16"/>
              </w:rPr>
              <w:t>7.309.117,63</w:t>
            </w:r>
          </w:p>
        </w:tc>
        <w:tc>
          <w:tcPr>
            <w:tcW w:w="1227" w:type="dxa"/>
          </w:tcPr>
          <w:p w14:paraId="7EB562BD" w14:textId="55BF18B8" w:rsidR="009C5FE2" w:rsidRPr="0018197F" w:rsidRDefault="00806A18" w:rsidP="00A76EA2">
            <w:pPr>
              <w:jc w:val="center"/>
              <w:rPr>
                <w:rFonts w:ascii="Arial" w:hAnsi="Arial" w:cs="Arial"/>
                <w:b/>
                <w:bCs/>
                <w:sz w:val="16"/>
                <w:szCs w:val="16"/>
              </w:rPr>
            </w:pPr>
            <w:r>
              <w:rPr>
                <w:rFonts w:ascii="Arial" w:hAnsi="Arial" w:cs="Arial"/>
                <w:b/>
                <w:bCs/>
                <w:sz w:val="16"/>
                <w:szCs w:val="16"/>
              </w:rPr>
              <w:t xml:space="preserve"> 4.648.069,92</w:t>
            </w:r>
          </w:p>
        </w:tc>
        <w:tc>
          <w:tcPr>
            <w:tcW w:w="1641" w:type="dxa"/>
          </w:tcPr>
          <w:p w14:paraId="0F99DC02" w14:textId="1DBE5B7A" w:rsidR="009C5FE2" w:rsidRPr="0018197F" w:rsidRDefault="0018197F" w:rsidP="00A76EA2">
            <w:pPr>
              <w:jc w:val="center"/>
              <w:rPr>
                <w:rFonts w:ascii="Arial" w:hAnsi="Arial" w:cs="Arial"/>
                <w:b/>
                <w:bCs/>
                <w:sz w:val="16"/>
                <w:szCs w:val="16"/>
              </w:rPr>
            </w:pPr>
            <w:r w:rsidRPr="0018197F">
              <w:rPr>
                <w:rFonts w:ascii="Arial" w:hAnsi="Arial" w:cs="Arial"/>
                <w:b/>
                <w:bCs/>
                <w:sz w:val="16"/>
                <w:szCs w:val="16"/>
              </w:rPr>
              <w:t>9.464.676,78</w:t>
            </w:r>
          </w:p>
        </w:tc>
      </w:tr>
      <w:tr w:rsidR="009C5FE2" w14:paraId="36827E34" w14:textId="77777777" w:rsidTr="00143ED1">
        <w:trPr>
          <w:jc w:val="center"/>
        </w:trPr>
        <w:tc>
          <w:tcPr>
            <w:tcW w:w="1390" w:type="dxa"/>
          </w:tcPr>
          <w:p w14:paraId="2E87B022" w14:textId="77777777" w:rsidR="00267F68" w:rsidRDefault="00267F68" w:rsidP="00A76EA2">
            <w:pPr>
              <w:rPr>
                <w:rFonts w:ascii="Arial" w:hAnsi="Arial" w:cs="Arial"/>
                <w:sz w:val="16"/>
                <w:szCs w:val="16"/>
              </w:rPr>
            </w:pPr>
            <w:r>
              <w:rPr>
                <w:rFonts w:ascii="Arial" w:hAnsi="Arial" w:cs="Arial"/>
                <w:sz w:val="16"/>
                <w:szCs w:val="16"/>
              </w:rPr>
              <w:t>PRORAČUNSKI KORISNICI GRADA  - BEZ PRIHODA IZ PRORAČUNA*</w:t>
            </w:r>
          </w:p>
        </w:tc>
        <w:tc>
          <w:tcPr>
            <w:tcW w:w="1240" w:type="dxa"/>
            <w:vAlign w:val="center"/>
          </w:tcPr>
          <w:p w14:paraId="267CD53B" w14:textId="2140590D" w:rsidR="00267F68" w:rsidRDefault="00806A18" w:rsidP="00A76EA2">
            <w:pPr>
              <w:jc w:val="center"/>
              <w:rPr>
                <w:rFonts w:ascii="Arial" w:hAnsi="Arial" w:cs="Arial"/>
                <w:sz w:val="16"/>
                <w:szCs w:val="16"/>
              </w:rPr>
            </w:pPr>
            <w:r>
              <w:rPr>
                <w:rFonts w:ascii="Arial" w:hAnsi="Arial" w:cs="Arial"/>
                <w:sz w:val="16"/>
                <w:szCs w:val="16"/>
              </w:rPr>
              <w:t>14.112.746,67</w:t>
            </w:r>
          </w:p>
        </w:tc>
        <w:tc>
          <w:tcPr>
            <w:tcW w:w="1240" w:type="dxa"/>
            <w:vAlign w:val="center"/>
          </w:tcPr>
          <w:p w14:paraId="1E0CF9D9" w14:textId="5A60B788" w:rsidR="00267F68" w:rsidRDefault="00806A18" w:rsidP="00A76EA2">
            <w:pPr>
              <w:jc w:val="center"/>
              <w:rPr>
                <w:rFonts w:ascii="Arial" w:hAnsi="Arial" w:cs="Arial"/>
                <w:sz w:val="16"/>
                <w:szCs w:val="16"/>
              </w:rPr>
            </w:pPr>
            <w:r>
              <w:rPr>
                <w:rFonts w:ascii="Arial" w:hAnsi="Arial" w:cs="Arial"/>
                <w:sz w:val="16"/>
                <w:szCs w:val="16"/>
              </w:rPr>
              <w:t>14.406.236,56</w:t>
            </w:r>
          </w:p>
        </w:tc>
        <w:tc>
          <w:tcPr>
            <w:tcW w:w="1240" w:type="dxa"/>
            <w:vAlign w:val="center"/>
          </w:tcPr>
          <w:p w14:paraId="72D9C342" w14:textId="3258FCE2" w:rsidR="00267F68" w:rsidRDefault="00806A18" w:rsidP="00A76EA2">
            <w:pPr>
              <w:jc w:val="center"/>
              <w:rPr>
                <w:rFonts w:ascii="Arial" w:hAnsi="Arial" w:cs="Arial"/>
                <w:sz w:val="16"/>
                <w:szCs w:val="16"/>
              </w:rPr>
            </w:pPr>
            <w:r>
              <w:rPr>
                <w:rFonts w:ascii="Arial" w:hAnsi="Arial" w:cs="Arial"/>
                <w:sz w:val="16"/>
                <w:szCs w:val="16"/>
              </w:rPr>
              <w:t>-293.489,89</w:t>
            </w:r>
          </w:p>
        </w:tc>
        <w:tc>
          <w:tcPr>
            <w:tcW w:w="1264" w:type="dxa"/>
            <w:vAlign w:val="center"/>
          </w:tcPr>
          <w:p w14:paraId="2724BB7B" w14:textId="26231244" w:rsidR="00267F68" w:rsidRDefault="00806A18" w:rsidP="00A76EA2">
            <w:pPr>
              <w:jc w:val="center"/>
              <w:rPr>
                <w:rFonts w:ascii="Arial" w:hAnsi="Arial" w:cs="Arial"/>
                <w:sz w:val="16"/>
                <w:szCs w:val="16"/>
              </w:rPr>
            </w:pPr>
            <w:r>
              <w:rPr>
                <w:rFonts w:ascii="Arial" w:hAnsi="Arial" w:cs="Arial"/>
                <w:sz w:val="16"/>
                <w:szCs w:val="16"/>
              </w:rPr>
              <w:t>264.376,37</w:t>
            </w:r>
          </w:p>
        </w:tc>
        <w:tc>
          <w:tcPr>
            <w:tcW w:w="1665" w:type="dxa"/>
            <w:vAlign w:val="center"/>
          </w:tcPr>
          <w:p w14:paraId="473924F1" w14:textId="13F7250E" w:rsidR="00267F68" w:rsidRDefault="00143ED1" w:rsidP="00A76EA2">
            <w:pPr>
              <w:jc w:val="center"/>
              <w:rPr>
                <w:rFonts w:ascii="Arial" w:hAnsi="Arial" w:cs="Arial"/>
                <w:sz w:val="16"/>
                <w:szCs w:val="16"/>
              </w:rPr>
            </w:pPr>
            <w:r>
              <w:rPr>
                <w:rFonts w:ascii="Arial" w:hAnsi="Arial" w:cs="Arial"/>
                <w:sz w:val="16"/>
                <w:szCs w:val="16"/>
              </w:rPr>
              <w:t>-29.113,49</w:t>
            </w:r>
          </w:p>
        </w:tc>
        <w:tc>
          <w:tcPr>
            <w:tcW w:w="1227" w:type="dxa"/>
          </w:tcPr>
          <w:p w14:paraId="62F06EE9" w14:textId="77777777" w:rsidR="00267F68" w:rsidRDefault="00267F68" w:rsidP="00A76EA2">
            <w:pPr>
              <w:jc w:val="center"/>
              <w:rPr>
                <w:rFonts w:ascii="Arial" w:hAnsi="Arial" w:cs="Arial"/>
                <w:sz w:val="16"/>
                <w:szCs w:val="16"/>
              </w:rPr>
            </w:pPr>
          </w:p>
          <w:p w14:paraId="568DA1B3" w14:textId="77777777" w:rsidR="00143ED1" w:rsidRDefault="00143ED1" w:rsidP="00A76EA2">
            <w:pPr>
              <w:jc w:val="center"/>
              <w:rPr>
                <w:rFonts w:ascii="Arial" w:hAnsi="Arial" w:cs="Arial"/>
                <w:sz w:val="16"/>
                <w:szCs w:val="16"/>
              </w:rPr>
            </w:pPr>
          </w:p>
          <w:p w14:paraId="4AE6CA88" w14:textId="3CDBC7D2" w:rsidR="00143ED1" w:rsidRDefault="00143ED1" w:rsidP="00A76EA2">
            <w:pPr>
              <w:jc w:val="center"/>
              <w:rPr>
                <w:rFonts w:ascii="Arial" w:hAnsi="Arial" w:cs="Arial"/>
                <w:sz w:val="16"/>
                <w:szCs w:val="16"/>
              </w:rPr>
            </w:pPr>
          </w:p>
        </w:tc>
        <w:tc>
          <w:tcPr>
            <w:tcW w:w="1641" w:type="dxa"/>
            <w:vAlign w:val="center"/>
          </w:tcPr>
          <w:p w14:paraId="764B016C" w14:textId="731EA8EE" w:rsidR="00267F68" w:rsidRDefault="00267F68" w:rsidP="00A76EA2">
            <w:pPr>
              <w:jc w:val="center"/>
              <w:rPr>
                <w:rFonts w:ascii="Arial" w:hAnsi="Arial" w:cs="Arial"/>
                <w:sz w:val="16"/>
                <w:szCs w:val="16"/>
              </w:rPr>
            </w:pPr>
          </w:p>
        </w:tc>
      </w:tr>
    </w:tbl>
    <w:p w14:paraId="47304F02" w14:textId="77777777" w:rsidR="008B7733" w:rsidRDefault="008B7733" w:rsidP="008B7733">
      <w:pPr>
        <w:rPr>
          <w:rFonts w:cstheme="minorHAnsi"/>
          <w:sz w:val="18"/>
          <w:szCs w:val="18"/>
        </w:rPr>
      </w:pPr>
    </w:p>
    <w:p w14:paraId="2353C975" w14:textId="0A34A3AF" w:rsidR="008B7733" w:rsidRDefault="008B7733" w:rsidP="008B7733">
      <w:pPr>
        <w:ind w:left="-567"/>
        <w:rPr>
          <w:rFonts w:cstheme="minorHAnsi"/>
          <w:sz w:val="18"/>
          <w:szCs w:val="18"/>
        </w:rPr>
      </w:pPr>
      <w:r>
        <w:rPr>
          <w:rFonts w:cstheme="minorHAnsi"/>
          <w:sz w:val="18"/>
          <w:szCs w:val="18"/>
        </w:rPr>
        <w:t>*o</w:t>
      </w:r>
      <w:r w:rsidRPr="00AB7161">
        <w:rPr>
          <w:rFonts w:cstheme="minorHAnsi"/>
          <w:sz w:val="18"/>
          <w:szCs w:val="18"/>
        </w:rPr>
        <w:t>dnosi se na vlastite prihode proračunskih korisnika, p</w:t>
      </w:r>
      <w:r>
        <w:rPr>
          <w:rFonts w:cstheme="minorHAnsi"/>
          <w:sz w:val="18"/>
          <w:szCs w:val="18"/>
        </w:rPr>
        <w:t>rihode iz državnog proračuna, iz EU fondova (POU</w:t>
      </w:r>
      <w:r w:rsidR="00143ED1">
        <w:rPr>
          <w:rFonts w:cstheme="minorHAnsi"/>
          <w:sz w:val="18"/>
          <w:szCs w:val="18"/>
        </w:rPr>
        <w:t>, DV Proljeće</w:t>
      </w:r>
      <w:r>
        <w:rPr>
          <w:rFonts w:cstheme="minorHAnsi"/>
          <w:sz w:val="18"/>
          <w:szCs w:val="18"/>
        </w:rPr>
        <w:t>), prihode od donacija</w:t>
      </w:r>
    </w:p>
    <w:p w14:paraId="39F45BA7" w14:textId="6F7588BB" w:rsidR="00CA5C9F" w:rsidRDefault="00143ED1" w:rsidP="002F38F3">
      <w:pPr>
        <w:spacing w:after="0"/>
        <w:ind w:left="-567"/>
        <w:jc w:val="both"/>
        <w:rPr>
          <w:rFonts w:cstheme="minorHAnsi"/>
          <w:bCs/>
          <w:sz w:val="18"/>
          <w:szCs w:val="18"/>
        </w:rPr>
      </w:pPr>
      <w:r w:rsidRPr="00143ED1">
        <w:rPr>
          <w:rFonts w:cstheme="minorHAnsi"/>
          <w:bCs/>
          <w:sz w:val="18"/>
          <w:szCs w:val="18"/>
        </w:rPr>
        <w:t xml:space="preserve"> Višak prihoda nad rashodima  ostvarila je  Gradska knjižnica.  Dječji vrtić Proljeće i  Muzej Sveti</w:t>
      </w:r>
      <w:r>
        <w:rPr>
          <w:rFonts w:cstheme="minorHAnsi"/>
          <w:bCs/>
          <w:sz w:val="18"/>
          <w:szCs w:val="18"/>
        </w:rPr>
        <w:t xml:space="preserve"> </w:t>
      </w:r>
      <w:r w:rsidRPr="00143ED1">
        <w:rPr>
          <w:rFonts w:cstheme="minorHAnsi"/>
          <w:bCs/>
          <w:sz w:val="18"/>
          <w:szCs w:val="18"/>
        </w:rPr>
        <w:t xml:space="preserve">Ivan Zelina ostvarili su manjak koji je pokriven prenesenim viškom sredstava iz ranijih godina, dok je manjak kod Pučkog otvorenog učilišta vezan uz realizaciju EU projekta </w:t>
      </w:r>
      <w:r w:rsidR="000027D0">
        <w:rPr>
          <w:rFonts w:cstheme="minorHAnsi"/>
          <w:bCs/>
          <w:sz w:val="18"/>
          <w:szCs w:val="18"/>
        </w:rPr>
        <w:t xml:space="preserve">    </w:t>
      </w:r>
      <w:r w:rsidRPr="00143ED1">
        <w:rPr>
          <w:rFonts w:cstheme="minorHAnsi"/>
          <w:bCs/>
          <w:sz w:val="18"/>
          <w:szCs w:val="18"/>
        </w:rPr>
        <w:t xml:space="preserve">„Od 15 do 115“. </w:t>
      </w:r>
    </w:p>
    <w:p w14:paraId="1056582A" w14:textId="3B5345AD" w:rsidR="00143ED1" w:rsidRDefault="00143ED1" w:rsidP="008B60A9">
      <w:pPr>
        <w:ind w:left="-567"/>
        <w:jc w:val="both"/>
        <w:rPr>
          <w:rFonts w:cstheme="minorHAnsi"/>
          <w:bCs/>
          <w:sz w:val="18"/>
          <w:szCs w:val="18"/>
        </w:rPr>
      </w:pPr>
      <w:bookmarkStart w:id="0" w:name="_Hlk70578226"/>
      <w:r w:rsidRPr="00143ED1">
        <w:rPr>
          <w:rFonts w:cstheme="minorHAnsi"/>
          <w:bCs/>
          <w:sz w:val="18"/>
          <w:szCs w:val="18"/>
        </w:rPr>
        <w:t xml:space="preserve">Prijenos  proračunskim korisnicima Grada iz </w:t>
      </w:r>
      <w:r w:rsidR="008B60A9">
        <w:rPr>
          <w:rFonts w:cstheme="minorHAnsi"/>
          <w:bCs/>
          <w:sz w:val="18"/>
          <w:szCs w:val="18"/>
        </w:rPr>
        <w:t>gradskog proračuna</w:t>
      </w:r>
      <w:r w:rsidRPr="00143ED1">
        <w:rPr>
          <w:rFonts w:cstheme="minorHAnsi"/>
          <w:bCs/>
          <w:sz w:val="18"/>
          <w:szCs w:val="18"/>
        </w:rPr>
        <w:t xml:space="preserve"> iznosi 9.464.676,78 kuna (povećanje za 10%) i odnosi se na financiranje rashoda za redovito poslovanje (trošak plaće, energenata, materijalni troškovi) i opremanje, te  na sufinanciranje programa proračunskih korisnika. </w:t>
      </w:r>
      <w:bookmarkEnd w:id="0"/>
    </w:p>
    <w:p w14:paraId="2FFC193D" w14:textId="77777777" w:rsidR="001A48A1" w:rsidRDefault="001A48A1" w:rsidP="008B60A9">
      <w:pPr>
        <w:ind w:left="-567"/>
        <w:jc w:val="both"/>
        <w:rPr>
          <w:rFonts w:cstheme="minorHAnsi"/>
          <w:bCs/>
          <w:sz w:val="18"/>
          <w:szCs w:val="18"/>
        </w:rPr>
      </w:pPr>
    </w:p>
    <w:p w14:paraId="4DB020BC" w14:textId="77777777" w:rsidR="001A48A1" w:rsidRPr="00DB7C65" w:rsidRDefault="001A48A1" w:rsidP="001A48A1">
      <w:pPr>
        <w:jc w:val="center"/>
        <w:rPr>
          <w:rFonts w:cstheme="minorHAnsi"/>
          <w:b/>
          <w:sz w:val="18"/>
          <w:szCs w:val="18"/>
        </w:rPr>
      </w:pPr>
      <w:r w:rsidRPr="00DB7C65">
        <w:rPr>
          <w:rFonts w:cstheme="minorHAnsi"/>
          <w:b/>
          <w:sz w:val="18"/>
          <w:szCs w:val="18"/>
        </w:rPr>
        <w:t>Članak 2.</w:t>
      </w:r>
    </w:p>
    <w:p w14:paraId="78E4B8CA" w14:textId="77777777" w:rsidR="001A48A1" w:rsidRPr="00DB7C65" w:rsidRDefault="001A48A1" w:rsidP="001A48A1">
      <w:pPr>
        <w:spacing w:after="0"/>
        <w:ind w:left="-567"/>
        <w:rPr>
          <w:rFonts w:cstheme="minorHAnsi"/>
          <w:sz w:val="18"/>
          <w:szCs w:val="18"/>
        </w:rPr>
      </w:pPr>
      <w:r w:rsidRPr="00DB7C65">
        <w:rPr>
          <w:rFonts w:cstheme="minorHAnsi"/>
          <w:sz w:val="18"/>
          <w:szCs w:val="18"/>
        </w:rPr>
        <w:t>Račun prihoda i rashoda iskazuje se u slijedećim tablicama:</w:t>
      </w:r>
    </w:p>
    <w:p w14:paraId="79921E2E" w14:textId="77777777" w:rsidR="001A48A1" w:rsidRDefault="001A48A1" w:rsidP="001A48A1">
      <w:pPr>
        <w:spacing w:after="0"/>
        <w:ind w:left="-567"/>
        <w:rPr>
          <w:rFonts w:cstheme="minorHAnsi"/>
          <w:sz w:val="18"/>
          <w:szCs w:val="18"/>
        </w:rPr>
      </w:pPr>
      <w:r w:rsidRPr="00DB7C65">
        <w:rPr>
          <w:rFonts w:cstheme="minorHAnsi"/>
          <w:sz w:val="18"/>
          <w:szCs w:val="18"/>
        </w:rPr>
        <w:t>- Prihodi i rashodi prema ekonomskoj klasifikaciji</w:t>
      </w:r>
    </w:p>
    <w:p w14:paraId="759CD434" w14:textId="77777777" w:rsidR="001A48A1" w:rsidRDefault="001A48A1" w:rsidP="001A48A1">
      <w:pPr>
        <w:spacing w:after="0"/>
        <w:ind w:left="-567"/>
        <w:rPr>
          <w:rFonts w:cstheme="minorHAnsi"/>
          <w:sz w:val="18"/>
          <w:szCs w:val="18"/>
        </w:rPr>
      </w:pPr>
      <w:r w:rsidRPr="00DB7C65">
        <w:rPr>
          <w:rFonts w:cstheme="minorHAnsi"/>
          <w:sz w:val="18"/>
          <w:szCs w:val="18"/>
        </w:rPr>
        <w:t>- Prihodi i rashodi prema izvorima financiranja</w:t>
      </w:r>
    </w:p>
    <w:p w14:paraId="1C85B4B8" w14:textId="77777777" w:rsidR="001A48A1" w:rsidRDefault="001A48A1" w:rsidP="001A48A1">
      <w:pPr>
        <w:spacing w:after="0"/>
        <w:ind w:left="-567"/>
        <w:rPr>
          <w:rFonts w:cstheme="minorHAnsi"/>
          <w:sz w:val="18"/>
          <w:szCs w:val="18"/>
        </w:rPr>
      </w:pPr>
      <w:r w:rsidRPr="00DB7C65">
        <w:rPr>
          <w:rFonts w:cstheme="minorHAnsi"/>
          <w:sz w:val="18"/>
          <w:szCs w:val="18"/>
        </w:rPr>
        <w:t>- Rashodi prema funkcijskoj klasifikaciji</w:t>
      </w:r>
    </w:p>
    <w:p w14:paraId="5072CAFD" w14:textId="77777777" w:rsidR="001A48A1" w:rsidRDefault="001A48A1" w:rsidP="001A48A1">
      <w:pPr>
        <w:spacing w:after="0"/>
        <w:ind w:left="-567"/>
        <w:rPr>
          <w:rFonts w:cstheme="minorHAnsi"/>
          <w:sz w:val="18"/>
          <w:szCs w:val="18"/>
        </w:rPr>
      </w:pPr>
    </w:p>
    <w:p w14:paraId="5EE22513" w14:textId="77777777" w:rsidR="001A48A1" w:rsidRDefault="001A48A1" w:rsidP="001A48A1">
      <w:pPr>
        <w:spacing w:after="0"/>
        <w:ind w:left="-567"/>
        <w:rPr>
          <w:rFonts w:cstheme="minorHAnsi"/>
          <w:sz w:val="18"/>
          <w:szCs w:val="18"/>
        </w:rPr>
      </w:pPr>
      <w:r w:rsidRPr="00DB7C65">
        <w:rPr>
          <w:rFonts w:cstheme="minorHAnsi"/>
          <w:sz w:val="18"/>
          <w:szCs w:val="18"/>
        </w:rPr>
        <w:t>Račun financiranja iskazuje se u slijedećim tablicama:</w:t>
      </w:r>
    </w:p>
    <w:p w14:paraId="24B52996" w14:textId="77777777" w:rsidR="001A48A1" w:rsidRDefault="001A48A1" w:rsidP="001A48A1">
      <w:pPr>
        <w:spacing w:after="0"/>
        <w:ind w:left="-567"/>
        <w:rPr>
          <w:rFonts w:cstheme="minorHAnsi"/>
          <w:sz w:val="18"/>
          <w:szCs w:val="18"/>
        </w:rPr>
      </w:pPr>
      <w:r w:rsidRPr="00DB7C65">
        <w:rPr>
          <w:rFonts w:cstheme="minorHAnsi"/>
          <w:sz w:val="18"/>
          <w:szCs w:val="18"/>
        </w:rPr>
        <w:t>-Račun financiranja prema ekonomskoj klasifikaciji</w:t>
      </w:r>
    </w:p>
    <w:p w14:paraId="5509379B" w14:textId="77777777" w:rsidR="001A48A1" w:rsidRDefault="001A48A1" w:rsidP="001A48A1">
      <w:pPr>
        <w:spacing w:after="0"/>
        <w:ind w:left="-567"/>
        <w:rPr>
          <w:rFonts w:cstheme="minorHAnsi"/>
          <w:sz w:val="18"/>
          <w:szCs w:val="18"/>
        </w:rPr>
      </w:pPr>
      <w:r w:rsidRPr="00DB7C65">
        <w:rPr>
          <w:rFonts w:cstheme="minorHAnsi"/>
          <w:sz w:val="18"/>
          <w:szCs w:val="18"/>
        </w:rPr>
        <w:t>-Račun financiranja prema izvorima financiranja</w:t>
      </w:r>
    </w:p>
    <w:p w14:paraId="5DA72686" w14:textId="77777777" w:rsidR="001A48A1" w:rsidRDefault="001A48A1" w:rsidP="001A48A1">
      <w:pPr>
        <w:spacing w:after="0"/>
        <w:ind w:left="-567"/>
        <w:rPr>
          <w:rFonts w:cstheme="minorHAnsi"/>
          <w:sz w:val="18"/>
          <w:szCs w:val="18"/>
        </w:rPr>
      </w:pPr>
    </w:p>
    <w:tbl>
      <w:tblPr>
        <w:tblW w:w="5782" w:type="pct"/>
        <w:tblInd w:w="-567" w:type="dxa"/>
        <w:tblLayout w:type="fixed"/>
        <w:tblLook w:val="04A0" w:firstRow="1" w:lastRow="0" w:firstColumn="1" w:lastColumn="0" w:noHBand="0" w:noVBand="1"/>
      </w:tblPr>
      <w:tblGrid>
        <w:gridCol w:w="3257"/>
        <w:gridCol w:w="1417"/>
        <w:gridCol w:w="1417"/>
        <w:gridCol w:w="1415"/>
        <w:gridCol w:w="1276"/>
        <w:gridCol w:w="849"/>
        <w:gridCol w:w="849"/>
      </w:tblGrid>
      <w:tr w:rsidR="00317770" w:rsidRPr="008C6575" w14:paraId="7C5DA5B4"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D2AD14D" w14:textId="77777777" w:rsidR="008C6575" w:rsidRPr="008C6575" w:rsidRDefault="008C6575" w:rsidP="008C6575">
            <w:pPr>
              <w:spacing w:after="0" w:line="240" w:lineRule="auto"/>
              <w:jc w:val="center"/>
              <w:rPr>
                <w:rFonts w:eastAsia="Times New Roman" w:cstheme="minorHAnsi"/>
                <w:b/>
                <w:bCs/>
                <w:sz w:val="18"/>
                <w:szCs w:val="18"/>
                <w:lang w:eastAsia="hr-HR"/>
              </w:rPr>
            </w:pPr>
            <w:bookmarkStart w:id="1" w:name="_Hlk132889961"/>
            <w:r w:rsidRPr="008C6575">
              <w:rPr>
                <w:rFonts w:eastAsia="Times New Roman" w:cstheme="minorHAnsi"/>
                <w:b/>
                <w:bCs/>
                <w:sz w:val="18"/>
                <w:szCs w:val="18"/>
                <w:lang w:eastAsia="hr-HR"/>
              </w:rPr>
              <w:t>Račun / opis</w:t>
            </w:r>
          </w:p>
        </w:tc>
        <w:tc>
          <w:tcPr>
            <w:tcW w:w="67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EAC6C89" w14:textId="77777777" w:rsidR="008C6575" w:rsidRPr="008C6575" w:rsidRDefault="008C6575" w:rsidP="008C6575">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Izvršenje 2021.</w:t>
            </w:r>
          </w:p>
        </w:tc>
        <w:tc>
          <w:tcPr>
            <w:tcW w:w="67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7CC9D62" w14:textId="77777777" w:rsidR="008C6575" w:rsidRPr="008C6575" w:rsidRDefault="008C6575" w:rsidP="008C6575">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Izvorni plan 2022.</w:t>
            </w:r>
          </w:p>
        </w:tc>
        <w:tc>
          <w:tcPr>
            <w:tcW w:w="67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FBE9BBC" w14:textId="77777777" w:rsidR="008C6575" w:rsidRPr="008C6575" w:rsidRDefault="008C6575" w:rsidP="008C6575">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Tekući plan 2022.</w:t>
            </w:r>
          </w:p>
        </w:tc>
        <w:tc>
          <w:tcPr>
            <w:tcW w:w="609"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E693AB0" w14:textId="77777777" w:rsidR="008C6575" w:rsidRPr="008C6575" w:rsidRDefault="008C6575" w:rsidP="008C6575">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Izvršenje 2022.</w:t>
            </w:r>
          </w:p>
        </w:tc>
        <w:tc>
          <w:tcPr>
            <w:tcW w:w="40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5FD3F0A" w14:textId="77777777" w:rsidR="008C6575" w:rsidRPr="008C6575" w:rsidRDefault="008C6575" w:rsidP="008C6575">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Indeks  4/1</w:t>
            </w:r>
          </w:p>
        </w:tc>
        <w:tc>
          <w:tcPr>
            <w:tcW w:w="40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F6838F4" w14:textId="77777777" w:rsidR="008C6575" w:rsidRPr="008C6575" w:rsidRDefault="008C6575" w:rsidP="008C6575">
            <w:pPr>
              <w:spacing w:after="0" w:line="240" w:lineRule="auto"/>
              <w:jc w:val="center"/>
              <w:rPr>
                <w:rFonts w:eastAsia="Times New Roman" w:cstheme="minorHAnsi"/>
                <w:sz w:val="18"/>
                <w:szCs w:val="18"/>
                <w:lang w:eastAsia="hr-HR"/>
              </w:rPr>
            </w:pPr>
            <w:r w:rsidRPr="008C6575">
              <w:rPr>
                <w:rFonts w:eastAsia="Times New Roman" w:cstheme="minorHAnsi"/>
                <w:sz w:val="18"/>
                <w:szCs w:val="18"/>
                <w:lang w:eastAsia="hr-HR"/>
              </w:rPr>
              <w:t>Indeks  4/3</w:t>
            </w:r>
          </w:p>
        </w:tc>
      </w:tr>
      <w:tr w:rsidR="00317770" w:rsidRPr="008C6575" w14:paraId="2DADA9E0"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FAAEC05"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A. RAČUN PRIHODA I RASHODA</w:t>
            </w:r>
          </w:p>
        </w:tc>
        <w:tc>
          <w:tcPr>
            <w:tcW w:w="67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B2D3895" w14:textId="77777777" w:rsidR="008C6575" w:rsidRPr="008C6575" w:rsidRDefault="008C6575" w:rsidP="008C6575">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1</w:t>
            </w:r>
          </w:p>
        </w:tc>
        <w:tc>
          <w:tcPr>
            <w:tcW w:w="67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0E091E2" w14:textId="77777777" w:rsidR="008C6575" w:rsidRPr="008C6575" w:rsidRDefault="008C6575" w:rsidP="008C6575">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2</w:t>
            </w:r>
          </w:p>
        </w:tc>
        <w:tc>
          <w:tcPr>
            <w:tcW w:w="67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2495833" w14:textId="77777777" w:rsidR="008C6575" w:rsidRPr="008C6575" w:rsidRDefault="008C6575" w:rsidP="008C6575">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3</w:t>
            </w:r>
          </w:p>
        </w:tc>
        <w:tc>
          <w:tcPr>
            <w:tcW w:w="609"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2C99936" w14:textId="77777777" w:rsidR="008C6575" w:rsidRPr="008C6575" w:rsidRDefault="008C6575" w:rsidP="008C6575">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4</w:t>
            </w:r>
          </w:p>
        </w:tc>
        <w:tc>
          <w:tcPr>
            <w:tcW w:w="40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B0769AE" w14:textId="77777777" w:rsidR="008C6575" w:rsidRPr="008C6575" w:rsidRDefault="008C6575" w:rsidP="008C6575">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5</w:t>
            </w:r>
          </w:p>
        </w:tc>
        <w:tc>
          <w:tcPr>
            <w:tcW w:w="40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66E39D6" w14:textId="77777777" w:rsidR="008C6575" w:rsidRPr="008C6575" w:rsidRDefault="008C6575" w:rsidP="008C6575">
            <w:pPr>
              <w:spacing w:after="0" w:line="240" w:lineRule="auto"/>
              <w:jc w:val="center"/>
              <w:rPr>
                <w:rFonts w:eastAsia="Times New Roman" w:cstheme="minorHAnsi"/>
                <w:sz w:val="18"/>
                <w:szCs w:val="18"/>
                <w:lang w:eastAsia="hr-HR"/>
              </w:rPr>
            </w:pPr>
            <w:r w:rsidRPr="008C6575">
              <w:rPr>
                <w:rFonts w:eastAsia="Times New Roman" w:cstheme="minorHAnsi"/>
                <w:sz w:val="18"/>
                <w:szCs w:val="18"/>
                <w:lang w:eastAsia="hr-HR"/>
              </w:rPr>
              <w:t>6</w:t>
            </w:r>
          </w:p>
        </w:tc>
      </w:tr>
      <w:bookmarkEnd w:id="1"/>
      <w:tr w:rsidR="000C516D" w:rsidRPr="008C6575" w14:paraId="1BED0C0C"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B5C3"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 Prihodi poslovanja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BED4F"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52.687.930,64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B9FBA"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96.634.000,00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B8CF8"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88.576.100,00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DD3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87.791.481,61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2A26" w14:textId="2289999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167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4EE77" w14:textId="50249E59"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99</w:t>
            </w:r>
          </w:p>
        </w:tc>
      </w:tr>
      <w:tr w:rsidR="000C516D" w:rsidRPr="008C6575" w14:paraId="2C8B8E8C"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3E067"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61 Prihodi od poreza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4CA8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30.214.614,75</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A614E"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36.290.000,00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3B319"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42.535.000,00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A7DAE"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38.315.230,72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44D83" w14:textId="131434A5"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127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E5123" w14:textId="4F36E6F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90</w:t>
            </w:r>
          </w:p>
        </w:tc>
      </w:tr>
      <w:tr w:rsidR="000C516D" w:rsidRPr="008C6575" w14:paraId="36712993"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85ABE"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611 Porez i prirez na dohodak</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DE23E"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27.182.167,76</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D5FB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32.240.000,00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D7973"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38.420.000,00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8EA6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35.044.496,76</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518AD" w14:textId="38F312B9"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129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0ABF2" w14:textId="5C3702E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91</w:t>
            </w:r>
          </w:p>
        </w:tc>
      </w:tr>
      <w:tr w:rsidR="000C516D" w:rsidRPr="008C6575" w14:paraId="11FB8C9F"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4AAE5"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6111 Porez i prirez na dohodak od nesamostalnog rada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CD967"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26.538.151,59</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CFF76"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30CE"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1322"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32.702.874,57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CDBB3" w14:textId="15FDDB5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123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54A2E" w14:textId="46D44676"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68A631C8"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E754B"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6112 Porez i prirez na dohodak od samostalnih djelatnosti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ADAA"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2.091.636,25</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1307E"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3488"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20851"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2.213.521,80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5ED22" w14:textId="589FFD0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106</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705CB" w14:textId="0CB9C491"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664C6BAB"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0BB38"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6113 Porez i prirez na dohodak od imovine i imovinskih prava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B2CF5"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1.460.431,89</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89622"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47C1A"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9E50F"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1.216.001,22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54C8" w14:textId="4DB6A0CD"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23873" w14:textId="7243C62A"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0863FE41"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5B6F"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6114 Porez i prirez na dohodak od kapitala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F82C6"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1.512.320,93</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8AA69"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E7F1A"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ACC8"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2.933.294,93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7888" w14:textId="2D1636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194</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C742" w14:textId="48343AC9"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10E31660"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DBDD4"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6115 Porez i prirez na dohodak po godišnjoj prijavi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87364"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861.400,41</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F8317"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4F94D"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CC0AF"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831.224,06</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DEE1" w14:textId="16C01CC5"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B2764" w14:textId="631C6CAF"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4EF45151"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E1BD7"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6117 Povrat poreza i prireza na dohodak po godišnjoj prijavi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F056F"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-5.281.773,31</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056C0"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0560"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41701"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-4.852.419,82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3671E" w14:textId="54825B7A"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7B701" w14:textId="27FC325C"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529B2E82"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073DC"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613 Porezi na imovinu</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973D1"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2.953.594,74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D224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4.050.000,00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888F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4.050.000,00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AFB50"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3.210.108,98</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23E0" w14:textId="1124C180"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50CDC" w14:textId="360623CF"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79</w:t>
            </w:r>
          </w:p>
        </w:tc>
      </w:tr>
      <w:tr w:rsidR="000C516D" w:rsidRPr="008C6575" w14:paraId="49AB0E0A"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42238" w14:textId="3FFC74A9"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6131 Stalni porezi na nepokretnu imovinu (zemlju, zgrade, kuće )</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194E4"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517.741,80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9A70"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68997"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92399"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566.396,39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771D5" w14:textId="4A123CA5"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6DCA3" w14:textId="38AD6613"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2464401B"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671A5"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6134 Povremeni porezi na imovinu</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2A2E1"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2.435.852,94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F66B4"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406D9"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652F"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2.643.712,59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9850" w14:textId="6F31C276"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CFF8B" w14:textId="62FE27B8"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43320629"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BFFA9"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614 Porezi na robu i usluge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BC48B"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78.852,25</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FF3A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2D10B"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65.000,00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A4D2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60.624,98</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E361E" w14:textId="4B46AB9D"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0725" w14:textId="270E51B8"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93</w:t>
            </w:r>
          </w:p>
        </w:tc>
      </w:tr>
      <w:tr w:rsidR="000C516D" w:rsidRPr="008C6575" w14:paraId="2D34D8F3"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32610"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6142 Porez na promet</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257A"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69.263,70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2A84A"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EF92D"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9E21A"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51.618,23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3E678" w14:textId="39F8DF31"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75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D806F" w14:textId="1B974008"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246E949A"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A5B6"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6145 Porezi na korištenje dobara ili izvođenje aktivnosti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9233C"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9.588,55</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9B91E"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FABB6"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B299A"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9.006,75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D38A" w14:textId="14803598"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94</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AF965" w14:textId="1594D506"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7A858EC9"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78F2B"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63 Pomoći iz inozemstva i od subjekata unutar općeg proračuna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3970"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12.155.202,87</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46F3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45.396.494,00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FEE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26.293.363,50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8631"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31.818.059,04</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2D334" w14:textId="09BD01A1"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262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D3DB8" w14:textId="04E8064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121</w:t>
            </w:r>
          </w:p>
        </w:tc>
      </w:tr>
      <w:tr w:rsidR="000C516D" w:rsidRPr="008C6575" w14:paraId="70F6692A"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3B824"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633 Pomoći proračunu iz drugih proračuna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C387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10.438.320,71</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CD2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15.413.000,00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394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10.193.000,00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50B13"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9.397.453,38</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686CF" w14:textId="5B2FDA9C"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E81CC" w14:textId="3726643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92</w:t>
            </w:r>
          </w:p>
        </w:tc>
      </w:tr>
      <w:tr w:rsidR="000C516D" w:rsidRPr="008C6575" w14:paraId="45716798"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D6C6A"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lastRenderedPageBreak/>
              <w:t>6331 Tekuće pomoći proračunu iz drugih proračuna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4F799"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9.127.945,71</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B814B"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C1CD8"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B7B63"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8.377.453,38</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5489" w14:textId="6DE4C72B"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D083A" w14:textId="7CB9B0D5"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5CFF11EB"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A019D9"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6332 Kapitalne pomoći proračunu iz drugih proračuna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C5553"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1.310.375,00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338A"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D534"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2FBD8"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1.020.000,00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450AD" w14:textId="7AC1D11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78</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7FA6E" w14:textId="787F46FA"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1366A763"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F5AE8" w14:textId="77777777" w:rsidR="008C6575" w:rsidRPr="008C6575" w:rsidRDefault="008C6575" w:rsidP="003C03FB">
            <w:pPr>
              <w:spacing w:after="0" w:line="240" w:lineRule="auto"/>
              <w:ind w:left="-117"/>
              <w:rPr>
                <w:rFonts w:eastAsia="Times New Roman" w:cstheme="minorHAnsi"/>
                <w:b/>
                <w:bCs/>
                <w:sz w:val="18"/>
                <w:szCs w:val="18"/>
                <w:lang w:eastAsia="hr-HR"/>
              </w:rPr>
            </w:pPr>
            <w:r w:rsidRPr="008C6575">
              <w:rPr>
                <w:rFonts w:eastAsia="Times New Roman" w:cstheme="minorHAnsi"/>
                <w:b/>
                <w:bCs/>
                <w:sz w:val="18"/>
                <w:szCs w:val="18"/>
                <w:lang w:eastAsia="hr-HR"/>
              </w:rPr>
              <w:t>634 Pomoći od izvanproračunskih korisnika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F5DC2"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147.000,00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CAF6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1A051"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101.000,00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0091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45.000,00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A4E2A" w14:textId="45D2ED1D"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576AD" w14:textId="5377D4AA"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44</w:t>
            </w:r>
          </w:p>
        </w:tc>
      </w:tr>
      <w:tr w:rsidR="000C516D" w:rsidRPr="008C6575" w14:paraId="3ACD3ED6"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040F4"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6342 Kapitalne pomoći od izvanproračunskih korisnika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AF20"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147.000,00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33A56"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1DBAC"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51494"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45.000,00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22FF" w14:textId="5EB158A5"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25114" w14:textId="69D90022"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w:t>
            </w:r>
            <w:r w:rsidRPr="009D3B0C">
              <w:rPr>
                <w:rFonts w:eastAsia="Times New Roman" w:cstheme="minorHAnsi"/>
                <w:sz w:val="18"/>
                <w:szCs w:val="18"/>
                <w:lang w:eastAsia="hr-HR"/>
              </w:rPr>
              <w:t>,00</w:t>
            </w:r>
          </w:p>
        </w:tc>
      </w:tr>
      <w:tr w:rsidR="000C516D" w:rsidRPr="008C6575" w14:paraId="057A9118"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07806"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636 Pomoći proračunskim korisnicima iz proračuna koji im nije nadležan</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967AE"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368.480,00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B4E7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276.000,00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DCCF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200.160,00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C561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202.600,00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F01E5" w14:textId="7E8DDEA6"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55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8BD14" w14:textId="5DB18C24"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101</w:t>
            </w:r>
          </w:p>
        </w:tc>
      </w:tr>
      <w:tr w:rsidR="000C516D" w:rsidRPr="008C6575" w14:paraId="0029FDCA"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CFDB1"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6361 Tekuće pomoći proračunskim korisnicima iz proračuna koji im nije nadležan</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D3D13"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368.480,00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CF093"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5F5BD"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158A8"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202.600,00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30EC1" w14:textId="50C5997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9E745" w14:textId="479E649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581E1EBB"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9D8F1"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638 Pomoći iz državnog proračuna temeljem prijenosa EU sredstava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475F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1.201.402,16</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2401"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29.707.494,00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23EF"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15.799.203,50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0857A"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22.173.005,66</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D8AAF" w14:textId="2286E62E"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1846</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E54F6" w14:textId="67CB744B"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140</w:t>
            </w:r>
          </w:p>
        </w:tc>
      </w:tr>
      <w:tr w:rsidR="000C516D" w:rsidRPr="008C6575" w14:paraId="011ABB3E"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DE313"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6381 Tekuće pomoći iz državnog proračuna temeljem prijenosa EU sredstava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D0A6C"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1.177.484,02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5A5C2"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4B2C2"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A878E"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1.474.699,55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2C94" w14:textId="293E1CCF"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125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DE302" w14:textId="4EE3E965"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7759CF75"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DE222"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6382 Kapitalne pomoći iz državnog proračuna temeljem prijenosa EU sredstava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91D6D"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23.918,14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AB357"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EFB28"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5EC66"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20.698.306,11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AC7BE" w14:textId="17D8DF29"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865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D90D4" w14:textId="27FDE0D2"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169015C3"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8AF6B"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64 Prihodi od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75B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809.561,90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698CA"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770.974,00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056E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786.482,70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377E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758.646,63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B7610" w14:textId="51A697C1"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94</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D36E7" w14:textId="6B07E24B"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96</w:t>
            </w:r>
          </w:p>
        </w:tc>
      </w:tr>
      <w:tr w:rsidR="000C516D" w:rsidRPr="008C6575" w14:paraId="3F76236F"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F8526"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641 Prihodi od financijske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DC31"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310,88</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33863"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274,00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201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26.311,86</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96919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26.330,42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CC831" w14:textId="6E062C45"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8470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8D453" w14:textId="09D6305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100</w:t>
            </w:r>
          </w:p>
        </w:tc>
      </w:tr>
      <w:tr w:rsidR="000C516D" w:rsidRPr="008C6575" w14:paraId="7A7043FF"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A2467"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6413 Kamate na oročena sredstva i depozite po viđenju</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35D67"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310,88</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33E63"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2D5379"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83E4B"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50,42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AAE51" w14:textId="2A91C0B3"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16</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8EC" w14:textId="349A6453"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3A6162C9"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D8BAB"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6416 Prihodi od dividendi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E6AE" w14:textId="77777777" w:rsidR="008C6575" w:rsidRPr="008C6575" w:rsidRDefault="008C6575" w:rsidP="008C6575">
            <w:pPr>
              <w:spacing w:after="0" w:line="240" w:lineRule="auto"/>
              <w:rPr>
                <w:rFonts w:eastAsia="Times New Roman" w:cstheme="minorHAnsi"/>
                <w:sz w:val="18"/>
                <w:szCs w:val="18"/>
                <w:lang w:eastAsia="hr-HR"/>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6698"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DB6B4"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6D700"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26.280,00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235E" w14:textId="2207A111"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0BD76" w14:textId="19BAC5A5"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45D80EAE"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89DE"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642 Prihodi od nefinancijske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0E31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809.251,02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5A4BB"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770.700,00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D6190"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760.170,84</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C407"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732.316,21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11DE7" w14:textId="2D3D14D2"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50D31" w14:textId="06A6F314"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96</w:t>
            </w:r>
          </w:p>
        </w:tc>
      </w:tr>
      <w:tr w:rsidR="000C516D" w:rsidRPr="008C6575" w14:paraId="2CA5E436"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8090C"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6421 Naknade za koncesije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FD10D"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67.564,00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3A256"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78312"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54D5"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67.568,00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F3CA1" w14:textId="179FFB32"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5D0BE" w14:textId="6F747851"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1A8C54C2"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0C7A0"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6422 Prihodi od zakupa i iznajmljivanja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476D"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173.508,54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BF5A4"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B74A3"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65CF"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187.584,92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C92CF" w14:textId="62389C62"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108</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FC85" w14:textId="30D4373D"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641C9FF6"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C532C"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6423 Naknada za korištenje nefinancijske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F7768"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433.974,67</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4A201"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7D64E"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5554A"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442.019,84</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5C163" w14:textId="5857FE9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8D413" w14:textId="42CFDCF9"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3A071F61"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19003"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6429 Ostali prihodi od nefinancijske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E8F4B"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134.203,81</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FFAB"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C31A5"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93759"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35.143,45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D11D8" w14:textId="3B5D13AD"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26</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2745F" w14:textId="7CC897C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4F061397"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B8EED"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65 Prihodi od upravnih i administrativnih pristojbi, pristojbi po posebnim propisima i naknada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6E6E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8.962.950,41</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4E65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13.393.052,00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4B5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15.138.732,00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4FC02"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13.282.162,09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4A395" w14:textId="3674B060"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148</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45036" w14:textId="21E0B5D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87</w:t>
            </w:r>
          </w:p>
        </w:tc>
      </w:tr>
      <w:tr w:rsidR="000C516D" w:rsidRPr="008C6575" w14:paraId="73CC50D1"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A57E1"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651 Upravne i administrativne pristojbe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2C4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79.599,12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17BF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95.350,00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D29AA"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52.500,00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4396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48.097,82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BB5D4" w14:textId="32D46493"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60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B7ECD" w14:textId="57B7936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w:t>
            </w:r>
            <w:r w:rsidR="009D3B0C" w:rsidRPr="00317770">
              <w:rPr>
                <w:rFonts w:eastAsia="Times New Roman" w:cstheme="minorHAnsi"/>
                <w:sz w:val="18"/>
                <w:szCs w:val="18"/>
                <w:lang w:eastAsia="hr-HR"/>
              </w:rPr>
              <w:t>1</w:t>
            </w:r>
          </w:p>
        </w:tc>
      </w:tr>
      <w:tr w:rsidR="000C516D" w:rsidRPr="008C6575" w14:paraId="7DAF624F"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553AC"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6513 Ostale upravne pristojbe i naknade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796C4"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76.102,78</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E0A0"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5947"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2DC13"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39.043,52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1923A" w14:textId="724650AA"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3A64C" w14:textId="0E918013"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3AF170E5"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7373"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6514 Ostale pristojbe i naknade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8DB44"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3.496,34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0AD66"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8F8E7"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15709"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9.054,30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4D90C" w14:textId="7EEB052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259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786F6" w14:textId="1932C354"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23957B6C"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4DFC0"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652 Prihodi po posebnim propisima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AB6F"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2.696.484,72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7D43"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3.255.702,00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7F88"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2.944.632,00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0588E"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3.022.475,03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1F263" w14:textId="4B7C2CAE"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112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C9FA5" w14:textId="73B4C77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102</w:t>
            </w:r>
          </w:p>
        </w:tc>
      </w:tr>
      <w:tr w:rsidR="000C516D" w:rsidRPr="008C6575" w14:paraId="3D2A0B58"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CA917"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6522 Prihodi vodnog gospodarstva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F9C70"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15.878,34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8160A8"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6036A"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DF96A"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51.617,52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60D4F" w14:textId="0510814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325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95336" w14:textId="653B3044"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6E52C762"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08D0"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6524 Doprinosi za šume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BEE0"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65.286,41</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F4A67"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61FA5"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8C8B2"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37.086,97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820A5" w14:textId="2AB78D8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91477" w14:textId="5EBC3772"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4E859A60"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F69B"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6526 Ostali nespomenuti prihodi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C89D3"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2.615.319,97</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044AE"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7D009"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49075"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2.933.770,54</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B245" w14:textId="75A80958"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112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1E2C6" w14:textId="4A7B7B9D"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51EB82AC"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238C"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653 Komunalni doprinosi i naknade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0A76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6.186.866,57</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3B3E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10.042.000,00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4ED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12.141.600,00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F2302"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10.211.589,24</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F7A4" w14:textId="7E421F9B"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165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F2857" w14:textId="34183AE1"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84</w:t>
            </w:r>
          </w:p>
        </w:tc>
      </w:tr>
      <w:tr w:rsidR="000C516D" w:rsidRPr="008C6575" w14:paraId="3EE1CC72"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0DDFE"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6531 Komunalni doprinosi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14D7C"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1.070.338,27</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683AF"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6B129"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72A8A"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4.613.573,07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7D643" w14:textId="6B4E40C9"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431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91EC" w14:textId="3418558F"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7A9FC4F3"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D16B7"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6532 Komunalne naknade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5A80"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5.116.528,30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A942"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B0AC4"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8C71D"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5.591.006,15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B6911" w14:textId="2497103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AA099" w14:textId="5255C979"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2FA9E487"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3A765"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6533 Naknade za priključak</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B71D" w14:textId="77777777" w:rsidR="008C6575" w:rsidRPr="008C6575" w:rsidRDefault="008C6575" w:rsidP="008C6575">
            <w:pPr>
              <w:spacing w:after="0" w:line="240" w:lineRule="auto"/>
              <w:rPr>
                <w:rFonts w:eastAsia="Times New Roman" w:cstheme="minorHAnsi"/>
                <w:sz w:val="18"/>
                <w:szCs w:val="18"/>
                <w:lang w:eastAsia="hr-HR"/>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2C32F"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687EA"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8EB6E"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7.010,02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CC97B" w14:textId="401F095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A4A86" w14:textId="01B6150B"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480725EF"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0CD9C"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66 Prihodi od prodaje proizvoda i robe te pruženih usluga i prihodi od donacija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CA6D9"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540.965,72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B01E"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753.480,00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64E3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3.362.521,80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322E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3.171.099,14</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E644A" w14:textId="4151F095"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586</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3A2E17" w14:textId="3AABFEF3"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94</w:t>
            </w:r>
          </w:p>
        </w:tc>
      </w:tr>
      <w:tr w:rsidR="000C516D" w:rsidRPr="008C6575" w14:paraId="5AC7836F"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72C26"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661 Prihodi od prodaje proizvoda i robe te pruženih usluga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7DFB"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470.133,48</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EC74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687.980,00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08288"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718.321,80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C5FAA"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668.528,23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EE8CE" w14:textId="06160851"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142</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5FDD3" w14:textId="2069F3A3"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93</w:t>
            </w:r>
          </w:p>
        </w:tc>
      </w:tr>
      <w:tr w:rsidR="000C516D" w:rsidRPr="008C6575" w14:paraId="712870F9"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A15DD"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6614 Prihodi od prodaje proizvoda i robe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57F47"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9.052,50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07EE9"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1B2B8"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22346"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FF398" w14:textId="272A6A36"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0ECC8" w14:textId="213961A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3CF4DE1A"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2E2C4"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6615 Prihodi od pruženih usluga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238AB"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461.080,98</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4CC32"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A4600"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C2B72"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668.528,23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B65CA" w14:textId="3162FFF5"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145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CEB1F" w14:textId="3E0222C2"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3C7A62C7"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5D1F"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663 Donacije od pravnih i fizičkih osoba izvan općeg proračuna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6214A"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70.832,24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E21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65.500,00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A17E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2.644.200,00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4AB1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2.502.570,91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3D8C9" w14:textId="72FC54A0"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3533</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06B8A" w14:textId="00EDB2E9"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94</w:t>
            </w:r>
          </w:p>
        </w:tc>
      </w:tr>
      <w:tr w:rsidR="000C516D" w:rsidRPr="008C6575" w14:paraId="629A91B7"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C375F"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6631 Tekuće donacije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51180"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70.832,24</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D3B1B"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17253"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B82D7"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134.072,41</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73DCA" w14:textId="2FC990AA"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189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A1B69" w14:textId="62BF99C8"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14E215FA"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4FC02"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6632 Kapitalne donacije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4D376" w14:textId="77777777" w:rsidR="008C6575" w:rsidRPr="008C6575" w:rsidRDefault="008C6575" w:rsidP="008C6575">
            <w:pPr>
              <w:spacing w:after="0" w:line="240" w:lineRule="auto"/>
              <w:rPr>
                <w:rFonts w:eastAsia="Times New Roman" w:cstheme="minorHAnsi"/>
                <w:sz w:val="18"/>
                <w:szCs w:val="18"/>
                <w:lang w:eastAsia="hr-HR"/>
              </w:rPr>
            </w:pP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1D93"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863B8"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68971"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2.368.498,50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C125" w14:textId="6B7B6731"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55D1D" w14:textId="7832C553"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0DDB49C5"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1D5C9"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lastRenderedPageBreak/>
              <w:t>68 Kazne, upravne mjere i ostali prihodi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3622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4.634,99</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A303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97078"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460.000,00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CA367"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446.283,99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59158" w14:textId="4EC8EB2D"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9629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59829" w14:textId="73DFF1DA"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97</w:t>
            </w:r>
          </w:p>
        </w:tc>
      </w:tr>
      <w:tr w:rsidR="000C516D" w:rsidRPr="008C6575" w14:paraId="1FE35FEB"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9BB1F"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681 Kazne i upravne mjere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62B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4.634,99</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3C0C7"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30.000,00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7520F"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460.000,00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3D307"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446.283,99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39B9E" w14:textId="60243C8E"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9629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5E1C7" w14:textId="74D72A7E"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97</w:t>
            </w:r>
          </w:p>
        </w:tc>
      </w:tr>
      <w:tr w:rsidR="000C516D" w:rsidRPr="008C6575" w14:paraId="63C0AF7C"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37EEE"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6819 Ostale kazne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95204"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4.634,99</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C5079"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4816CF"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FEFC6"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446.283,99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E39FA" w14:textId="0C2D51F9"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9629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2E465" w14:textId="41AE855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8C6575" w14:paraId="60196D84"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91C1C"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7 Prihodi od prodaje nefinancijske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845DF"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1.042.358,92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D64D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2.160.000,00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24400"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1.137.000,00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7A152"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1.006.234,57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4A127" w14:textId="5F3D2F51"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73142" w14:textId="7F1A86FF"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88</w:t>
            </w:r>
          </w:p>
        </w:tc>
      </w:tr>
      <w:tr w:rsidR="000C516D" w:rsidRPr="008C6575" w14:paraId="47072EBB"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B582A"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 xml:space="preserve">71 Prihodi od prodaje </w:t>
            </w:r>
            <w:proofErr w:type="spellStart"/>
            <w:r w:rsidRPr="008C6575">
              <w:rPr>
                <w:rFonts w:eastAsia="Times New Roman" w:cstheme="minorHAnsi"/>
                <w:b/>
                <w:bCs/>
                <w:sz w:val="18"/>
                <w:szCs w:val="18"/>
                <w:lang w:eastAsia="hr-HR"/>
              </w:rPr>
              <w:t>neproizvedene</w:t>
            </w:r>
            <w:proofErr w:type="spellEnd"/>
            <w:r w:rsidRPr="008C6575">
              <w:rPr>
                <w:rFonts w:eastAsia="Times New Roman" w:cstheme="minorHAnsi"/>
                <w:b/>
                <w:bCs/>
                <w:sz w:val="18"/>
                <w:szCs w:val="18"/>
                <w:lang w:eastAsia="hr-HR"/>
              </w:rPr>
              <w:t xml:space="preserve"> dugotrajne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21CB8"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1.022.426,00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4BA6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2.120.000,00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FC90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1.120.000,00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0C412"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990.521,87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EEA42" w14:textId="30E25F6C"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DF2C4" w14:textId="5847A306"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88</w:t>
            </w:r>
          </w:p>
        </w:tc>
      </w:tr>
      <w:tr w:rsidR="000C516D" w:rsidRPr="008C6575" w14:paraId="4A8F3914"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89A7D"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711 Prihodi od prodaje materijalne imovine - prirodnih bogatstava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BB674"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1.022.426,00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3628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2.120.000,00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7752F"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1.120.000,00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7895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990.521,87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D3682" w14:textId="24E31CD2"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97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0F9E2" w14:textId="4CBCCE84"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88</w:t>
            </w:r>
          </w:p>
        </w:tc>
      </w:tr>
      <w:tr w:rsidR="000C516D" w:rsidRPr="008C6575" w14:paraId="69459536"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9658"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7111 Zemljište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DA542"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1.022.426,00</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98F0D"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1906E"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EBA55"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990.521,87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F2352" w14:textId="1146ACD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97</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AF5D4" w14:textId="5F616F86"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0C516D" w:rsidRPr="00317770" w14:paraId="799CEE10"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A3899"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72 Prihodi od prodaje proizvedene dugotrajne imovine</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A0259"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19.932,92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8F615"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57718"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17.000,00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AA1D"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15.712,70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8DE92" w14:textId="38004318"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F5E2E" w14:textId="68D0E670"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92</w:t>
            </w:r>
          </w:p>
        </w:tc>
      </w:tr>
      <w:tr w:rsidR="000C516D" w:rsidRPr="00317770" w14:paraId="63BD3994"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D679" w14:textId="77777777" w:rsidR="008C6575" w:rsidRPr="008C6575" w:rsidRDefault="008C6575" w:rsidP="008C6575">
            <w:pPr>
              <w:spacing w:after="0" w:line="240" w:lineRule="auto"/>
              <w:rPr>
                <w:rFonts w:eastAsia="Times New Roman" w:cstheme="minorHAnsi"/>
                <w:b/>
                <w:bCs/>
                <w:sz w:val="18"/>
                <w:szCs w:val="18"/>
                <w:lang w:eastAsia="hr-HR"/>
              </w:rPr>
            </w:pPr>
            <w:r w:rsidRPr="008C6575">
              <w:rPr>
                <w:rFonts w:eastAsia="Times New Roman" w:cstheme="minorHAnsi"/>
                <w:b/>
                <w:bCs/>
                <w:sz w:val="18"/>
                <w:szCs w:val="18"/>
                <w:lang w:eastAsia="hr-HR"/>
              </w:rPr>
              <w:t>721 Prihodi od prodaje građevinskih objekata</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A0C6"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19.932,92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183F9"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40.000,00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0E290"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17.000,00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098DC" w14:textId="77777777"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15.712,70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1500" w14:textId="0568DF02" w:rsidR="008C6575" w:rsidRPr="008C6575" w:rsidRDefault="008C6575" w:rsidP="008C6575">
            <w:pPr>
              <w:spacing w:after="0" w:line="240" w:lineRule="auto"/>
              <w:jc w:val="right"/>
              <w:rPr>
                <w:rFonts w:eastAsia="Times New Roman" w:cstheme="minorHAnsi"/>
                <w:b/>
                <w:bCs/>
                <w:sz w:val="18"/>
                <w:szCs w:val="18"/>
                <w:lang w:eastAsia="hr-HR"/>
              </w:rPr>
            </w:pPr>
            <w:r w:rsidRPr="008C6575">
              <w:rPr>
                <w:rFonts w:eastAsia="Times New Roman" w:cstheme="minorHAnsi"/>
                <w:b/>
                <w:bCs/>
                <w:sz w:val="18"/>
                <w:szCs w:val="18"/>
                <w:lang w:eastAsia="hr-HR"/>
              </w:rPr>
              <w:t>79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37C1D" w14:textId="37BA861F"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92</w:t>
            </w:r>
          </w:p>
        </w:tc>
      </w:tr>
      <w:tr w:rsidR="000C516D" w:rsidRPr="00317770" w14:paraId="553CCEA5"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6C2D2" w14:textId="77777777" w:rsidR="008C6575" w:rsidRPr="008C6575" w:rsidRDefault="008C6575" w:rsidP="008C6575">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7211 Stambeni objekti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CED3F"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19.932,92</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66693" w14:textId="77777777" w:rsidR="008C6575" w:rsidRPr="008C6575" w:rsidRDefault="008C6575" w:rsidP="008C6575">
            <w:pPr>
              <w:spacing w:after="0" w:line="240" w:lineRule="auto"/>
              <w:jc w:val="right"/>
              <w:rPr>
                <w:rFonts w:eastAsia="Times New Roman" w:cstheme="minorHAnsi"/>
                <w:sz w:val="18"/>
                <w:szCs w:val="18"/>
                <w:lang w:eastAsia="hr-HR"/>
              </w:rPr>
            </w:pP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9E355" w14:textId="77777777" w:rsidR="008C6575" w:rsidRPr="008C6575" w:rsidRDefault="008C6575" w:rsidP="008C6575">
            <w:pPr>
              <w:spacing w:after="0" w:line="240" w:lineRule="auto"/>
              <w:jc w:val="right"/>
              <w:rPr>
                <w:rFonts w:eastAsia="Times New Roman" w:cstheme="minorHAnsi"/>
                <w:sz w:val="20"/>
                <w:szCs w:val="20"/>
                <w:lang w:eastAsia="hr-HR"/>
              </w:rPr>
            </w:pP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2E3C2" w14:textId="77777777"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15.712,70</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865F0" w14:textId="693DB9C5"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79</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8792" w14:textId="000C99F4" w:rsidR="008C6575" w:rsidRPr="008C6575" w:rsidRDefault="008C6575" w:rsidP="008C6575">
            <w:pPr>
              <w:spacing w:after="0" w:line="240" w:lineRule="auto"/>
              <w:jc w:val="right"/>
              <w:rPr>
                <w:rFonts w:eastAsia="Times New Roman" w:cstheme="minorHAnsi"/>
                <w:sz w:val="18"/>
                <w:szCs w:val="18"/>
                <w:lang w:eastAsia="hr-HR"/>
              </w:rPr>
            </w:pPr>
            <w:r w:rsidRPr="008C6575">
              <w:rPr>
                <w:rFonts w:eastAsia="Times New Roman" w:cstheme="minorHAnsi"/>
                <w:sz w:val="18"/>
                <w:szCs w:val="18"/>
                <w:lang w:eastAsia="hr-HR"/>
              </w:rPr>
              <w:t>0,00</w:t>
            </w:r>
          </w:p>
        </w:tc>
      </w:tr>
      <w:tr w:rsidR="00966A7E" w:rsidRPr="00317770" w14:paraId="71C5FA05" w14:textId="77777777" w:rsidTr="0025331E">
        <w:trPr>
          <w:trHeight w:val="255"/>
        </w:trPr>
        <w:tc>
          <w:tcPr>
            <w:tcW w:w="155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C128E5" w14:textId="49002F3D" w:rsidR="00966A7E" w:rsidRPr="00966A7E" w:rsidRDefault="00966A7E" w:rsidP="00966A7E">
            <w:pPr>
              <w:spacing w:after="0" w:line="240" w:lineRule="auto"/>
              <w:rPr>
                <w:rFonts w:eastAsia="Times New Roman" w:cstheme="minorHAnsi"/>
                <w:b/>
                <w:bCs/>
                <w:sz w:val="18"/>
                <w:szCs w:val="18"/>
                <w:lang w:eastAsia="hr-HR"/>
              </w:rPr>
            </w:pPr>
            <w:r w:rsidRPr="00966A7E">
              <w:rPr>
                <w:rFonts w:eastAsia="Times New Roman" w:cstheme="minorHAnsi"/>
                <w:b/>
                <w:bCs/>
                <w:sz w:val="18"/>
                <w:szCs w:val="18"/>
                <w:lang w:eastAsia="hr-HR"/>
              </w:rPr>
              <w:t>UKUPNO</w:t>
            </w:r>
            <w:r w:rsidR="00E040E1">
              <w:rPr>
                <w:rFonts w:eastAsia="Times New Roman" w:cstheme="minorHAnsi"/>
                <w:b/>
                <w:bCs/>
                <w:sz w:val="18"/>
                <w:szCs w:val="18"/>
                <w:lang w:eastAsia="hr-HR"/>
              </w:rPr>
              <w:t xml:space="preserve"> PRIHODI</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4ADE1C" w14:textId="4DE67353" w:rsidR="00966A7E" w:rsidRPr="008C6575" w:rsidRDefault="00966A7E" w:rsidP="00966A7E">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53.730.289,56</w:t>
            </w:r>
          </w:p>
        </w:tc>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37E15E" w14:textId="1CE30767" w:rsidR="00966A7E" w:rsidRPr="008C6575" w:rsidRDefault="00966A7E" w:rsidP="00966A7E">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98.794.000,00</w:t>
            </w:r>
          </w:p>
        </w:tc>
        <w:tc>
          <w:tcPr>
            <w:tcW w:w="6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CD9D1B" w14:textId="4C9FCDF6" w:rsidR="00966A7E" w:rsidRPr="008C6575" w:rsidRDefault="00966A7E" w:rsidP="00966A7E">
            <w:pPr>
              <w:spacing w:after="0" w:line="240" w:lineRule="auto"/>
              <w:jc w:val="right"/>
              <w:rPr>
                <w:rFonts w:eastAsia="Times New Roman" w:cstheme="minorHAnsi"/>
                <w:sz w:val="20"/>
                <w:szCs w:val="20"/>
                <w:lang w:eastAsia="hr-HR"/>
              </w:rPr>
            </w:pPr>
            <w:r w:rsidRPr="000F7703">
              <w:rPr>
                <w:rFonts w:eastAsia="Times New Roman" w:cstheme="minorHAnsi"/>
                <w:b/>
                <w:bCs/>
                <w:sz w:val="18"/>
                <w:szCs w:val="18"/>
                <w:lang w:eastAsia="hr-HR"/>
              </w:rPr>
              <w:t>89.713.100,00</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0D300" w14:textId="29AD4483" w:rsidR="00966A7E" w:rsidRPr="008C6575" w:rsidRDefault="00966A7E" w:rsidP="00966A7E">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88.797.716,18</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F7B77B3" w14:textId="772A2FE0" w:rsidR="00966A7E" w:rsidRPr="008C6575" w:rsidRDefault="00966A7E" w:rsidP="00966A7E">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165</w:t>
            </w:r>
          </w:p>
        </w:tc>
        <w:tc>
          <w:tcPr>
            <w:tcW w:w="40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ABD98F" w14:textId="287B9FDC" w:rsidR="00966A7E" w:rsidRPr="008C6575" w:rsidRDefault="00966A7E" w:rsidP="00966A7E">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98</w:t>
            </w:r>
          </w:p>
        </w:tc>
      </w:tr>
    </w:tbl>
    <w:p w14:paraId="19DEED95" w14:textId="77777777" w:rsidR="008C6575" w:rsidRDefault="008C6575">
      <w:pPr>
        <w:rPr>
          <w:rFonts w:cstheme="minorHAnsi"/>
        </w:rPr>
      </w:pPr>
    </w:p>
    <w:p w14:paraId="2161E0CF" w14:textId="415B3563" w:rsidR="00D3036E" w:rsidRPr="002A0420" w:rsidRDefault="00D3036E" w:rsidP="002F38F3">
      <w:pPr>
        <w:spacing w:after="0" w:line="240" w:lineRule="auto"/>
        <w:ind w:left="-567"/>
        <w:jc w:val="both"/>
        <w:rPr>
          <w:rFonts w:eastAsia="Times New Roman" w:cstheme="minorHAnsi"/>
          <w:sz w:val="18"/>
          <w:szCs w:val="18"/>
          <w:lang w:eastAsia="hr-HR"/>
        </w:rPr>
      </w:pPr>
      <w:r w:rsidRPr="002A0420">
        <w:rPr>
          <w:rFonts w:eastAsia="Times New Roman" w:cstheme="minorHAnsi"/>
          <w:sz w:val="18"/>
          <w:szCs w:val="18"/>
          <w:lang w:eastAsia="hr-HR"/>
        </w:rPr>
        <w:t>Prihodi proračuna Grada u 202</w:t>
      </w:r>
      <w:r w:rsidR="00966A7E">
        <w:rPr>
          <w:rFonts w:eastAsia="Times New Roman" w:cstheme="minorHAnsi"/>
          <w:sz w:val="18"/>
          <w:szCs w:val="18"/>
          <w:lang w:eastAsia="hr-HR"/>
        </w:rPr>
        <w:t>2</w:t>
      </w:r>
      <w:r w:rsidRPr="002A0420">
        <w:rPr>
          <w:rFonts w:eastAsia="Times New Roman" w:cstheme="minorHAnsi"/>
          <w:sz w:val="18"/>
          <w:szCs w:val="18"/>
          <w:lang w:eastAsia="hr-HR"/>
        </w:rPr>
        <w:t xml:space="preserve">. godini ostvareni su u iznosu </w:t>
      </w:r>
      <w:r w:rsidR="00966A7E">
        <w:rPr>
          <w:rFonts w:eastAsia="Times New Roman" w:cstheme="minorHAnsi"/>
          <w:sz w:val="18"/>
          <w:szCs w:val="18"/>
          <w:lang w:eastAsia="hr-HR"/>
        </w:rPr>
        <w:t>88.797.716,18</w:t>
      </w:r>
      <w:r w:rsidRPr="002A0420">
        <w:rPr>
          <w:rFonts w:eastAsia="Times New Roman" w:cstheme="minorHAnsi"/>
          <w:sz w:val="18"/>
          <w:szCs w:val="18"/>
          <w:lang w:eastAsia="hr-HR"/>
        </w:rPr>
        <w:t xml:space="preserve"> kn, što je za </w:t>
      </w:r>
      <w:r w:rsidR="00966A7E">
        <w:rPr>
          <w:rFonts w:eastAsia="Times New Roman" w:cstheme="minorHAnsi"/>
          <w:sz w:val="18"/>
          <w:szCs w:val="18"/>
          <w:lang w:eastAsia="hr-HR"/>
        </w:rPr>
        <w:t>65</w:t>
      </w:r>
      <w:r w:rsidR="00FC3BF7">
        <w:rPr>
          <w:rFonts w:eastAsia="Times New Roman" w:cstheme="minorHAnsi"/>
          <w:sz w:val="18"/>
          <w:szCs w:val="18"/>
          <w:lang w:eastAsia="hr-HR"/>
        </w:rPr>
        <w:t>%</w:t>
      </w:r>
      <w:r w:rsidRPr="002A0420">
        <w:rPr>
          <w:rFonts w:eastAsia="Times New Roman" w:cstheme="minorHAnsi"/>
          <w:sz w:val="18"/>
          <w:szCs w:val="18"/>
          <w:lang w:eastAsia="hr-HR"/>
        </w:rPr>
        <w:t xml:space="preserve"> </w:t>
      </w:r>
      <w:r>
        <w:rPr>
          <w:rFonts w:eastAsia="Times New Roman" w:cstheme="minorHAnsi"/>
          <w:sz w:val="18"/>
          <w:szCs w:val="18"/>
          <w:lang w:eastAsia="hr-HR"/>
        </w:rPr>
        <w:t>više</w:t>
      </w:r>
      <w:r w:rsidRPr="002A0420">
        <w:rPr>
          <w:rFonts w:eastAsia="Times New Roman" w:cstheme="minorHAnsi"/>
          <w:sz w:val="18"/>
          <w:szCs w:val="18"/>
          <w:lang w:eastAsia="hr-HR"/>
        </w:rPr>
        <w:t xml:space="preserve"> u odnosu na 20</w:t>
      </w:r>
      <w:r>
        <w:rPr>
          <w:rFonts w:eastAsia="Times New Roman" w:cstheme="minorHAnsi"/>
          <w:sz w:val="18"/>
          <w:szCs w:val="18"/>
          <w:lang w:eastAsia="hr-HR"/>
        </w:rPr>
        <w:t>2</w:t>
      </w:r>
      <w:r w:rsidR="00966A7E">
        <w:rPr>
          <w:rFonts w:eastAsia="Times New Roman" w:cstheme="minorHAnsi"/>
          <w:sz w:val="18"/>
          <w:szCs w:val="18"/>
          <w:lang w:eastAsia="hr-HR"/>
        </w:rPr>
        <w:t>1</w:t>
      </w:r>
      <w:r w:rsidRPr="002A0420">
        <w:rPr>
          <w:rFonts w:eastAsia="Times New Roman" w:cstheme="minorHAnsi"/>
          <w:sz w:val="18"/>
          <w:szCs w:val="18"/>
          <w:lang w:eastAsia="hr-HR"/>
        </w:rPr>
        <w:t xml:space="preserve">.g. i za </w:t>
      </w:r>
      <w:r w:rsidR="00966A7E">
        <w:rPr>
          <w:rFonts w:eastAsia="Times New Roman" w:cstheme="minorHAnsi"/>
          <w:sz w:val="18"/>
          <w:szCs w:val="18"/>
          <w:lang w:eastAsia="hr-HR"/>
        </w:rPr>
        <w:t>2</w:t>
      </w:r>
      <w:r w:rsidRPr="002A0420">
        <w:rPr>
          <w:rFonts w:eastAsia="Times New Roman" w:cstheme="minorHAnsi"/>
          <w:sz w:val="18"/>
          <w:szCs w:val="18"/>
          <w:lang w:eastAsia="hr-HR"/>
        </w:rPr>
        <w:t>%</w:t>
      </w:r>
      <w:r w:rsidR="00966A7E">
        <w:rPr>
          <w:rFonts w:eastAsia="Times New Roman" w:cstheme="minorHAnsi"/>
          <w:sz w:val="18"/>
          <w:szCs w:val="18"/>
          <w:lang w:eastAsia="hr-HR"/>
        </w:rPr>
        <w:t xml:space="preserve"> manje</w:t>
      </w:r>
      <w:r w:rsidRPr="002A0420">
        <w:rPr>
          <w:rFonts w:eastAsia="Times New Roman" w:cstheme="minorHAnsi"/>
          <w:sz w:val="18"/>
          <w:szCs w:val="18"/>
          <w:lang w:eastAsia="hr-HR"/>
        </w:rPr>
        <w:t xml:space="preserve"> </w:t>
      </w:r>
      <w:r w:rsidR="002F38F3">
        <w:rPr>
          <w:rFonts w:eastAsia="Times New Roman" w:cstheme="minorHAnsi"/>
          <w:sz w:val="18"/>
          <w:szCs w:val="18"/>
          <w:lang w:eastAsia="hr-HR"/>
        </w:rPr>
        <w:t>u</w:t>
      </w:r>
      <w:r w:rsidR="003C03FB">
        <w:rPr>
          <w:rFonts w:eastAsia="Times New Roman" w:cstheme="minorHAnsi"/>
          <w:sz w:val="18"/>
          <w:szCs w:val="18"/>
          <w:lang w:eastAsia="hr-HR"/>
        </w:rPr>
        <w:t xml:space="preserve"> </w:t>
      </w:r>
      <w:r w:rsidRPr="002A0420">
        <w:rPr>
          <w:rFonts w:eastAsia="Times New Roman" w:cstheme="minorHAnsi"/>
          <w:sz w:val="18"/>
          <w:szCs w:val="18"/>
          <w:lang w:eastAsia="hr-HR"/>
        </w:rPr>
        <w:t>odnosu na planirani proračun za 202</w:t>
      </w:r>
      <w:r w:rsidR="00966A7E">
        <w:rPr>
          <w:rFonts w:eastAsia="Times New Roman" w:cstheme="minorHAnsi"/>
          <w:sz w:val="18"/>
          <w:szCs w:val="18"/>
          <w:lang w:eastAsia="hr-HR"/>
        </w:rPr>
        <w:t>2</w:t>
      </w:r>
      <w:r w:rsidRPr="002A0420">
        <w:rPr>
          <w:rFonts w:eastAsia="Times New Roman" w:cstheme="minorHAnsi"/>
          <w:sz w:val="18"/>
          <w:szCs w:val="18"/>
          <w:lang w:eastAsia="hr-HR"/>
        </w:rPr>
        <w:t>. g.</w:t>
      </w:r>
    </w:p>
    <w:p w14:paraId="5641606C" w14:textId="5B805F1E" w:rsidR="003C03FB" w:rsidRDefault="00D3036E" w:rsidP="002F38F3">
      <w:pPr>
        <w:spacing w:after="0"/>
        <w:ind w:left="-567"/>
        <w:jc w:val="both"/>
        <w:rPr>
          <w:rFonts w:cstheme="minorHAnsi"/>
          <w:sz w:val="18"/>
          <w:szCs w:val="18"/>
        </w:rPr>
      </w:pPr>
      <w:r w:rsidRPr="002A0420">
        <w:rPr>
          <w:rFonts w:cstheme="minorHAnsi"/>
          <w:sz w:val="18"/>
          <w:szCs w:val="18"/>
        </w:rPr>
        <w:t>Ostvareni prihodi gradskog proračuna (bez proračunskih korisnika) u 202</w:t>
      </w:r>
      <w:r w:rsidR="003C03FB">
        <w:rPr>
          <w:rFonts w:cstheme="minorHAnsi"/>
          <w:sz w:val="18"/>
          <w:szCs w:val="18"/>
        </w:rPr>
        <w:t>2</w:t>
      </w:r>
      <w:r w:rsidRPr="002A0420">
        <w:rPr>
          <w:rFonts w:cstheme="minorHAnsi"/>
          <w:sz w:val="18"/>
          <w:szCs w:val="18"/>
        </w:rPr>
        <w:t xml:space="preserve">.g. iznosili su </w:t>
      </w:r>
      <w:r w:rsidR="003C03FB">
        <w:rPr>
          <w:rFonts w:cstheme="minorHAnsi"/>
          <w:sz w:val="18"/>
          <w:szCs w:val="18"/>
        </w:rPr>
        <w:t>84.149.646,26</w:t>
      </w:r>
      <w:r w:rsidRPr="002A0420">
        <w:rPr>
          <w:rFonts w:cstheme="minorHAnsi"/>
          <w:sz w:val="18"/>
          <w:szCs w:val="18"/>
        </w:rPr>
        <w:t xml:space="preserve"> kn i za </w:t>
      </w:r>
      <w:r w:rsidR="003C03FB">
        <w:rPr>
          <w:rFonts w:cstheme="minorHAnsi"/>
          <w:sz w:val="18"/>
          <w:szCs w:val="18"/>
        </w:rPr>
        <w:t>70</w:t>
      </w:r>
      <w:r w:rsidRPr="002A0420">
        <w:rPr>
          <w:rFonts w:cstheme="minorHAnsi"/>
          <w:sz w:val="18"/>
          <w:szCs w:val="18"/>
        </w:rPr>
        <w:t xml:space="preserve">% su  </w:t>
      </w:r>
      <w:r>
        <w:rPr>
          <w:rFonts w:cstheme="minorHAnsi"/>
          <w:sz w:val="18"/>
          <w:szCs w:val="18"/>
        </w:rPr>
        <w:t>veći</w:t>
      </w:r>
      <w:r w:rsidRPr="002A0420">
        <w:rPr>
          <w:rFonts w:cstheme="minorHAnsi"/>
          <w:sz w:val="18"/>
          <w:szCs w:val="18"/>
        </w:rPr>
        <w:t xml:space="preserve">  u odnosu  </w:t>
      </w:r>
      <w:r>
        <w:rPr>
          <w:rFonts w:cstheme="minorHAnsi"/>
          <w:sz w:val="18"/>
          <w:szCs w:val="18"/>
        </w:rPr>
        <w:t xml:space="preserve"> </w:t>
      </w:r>
      <w:r w:rsidR="00237DB7">
        <w:rPr>
          <w:rFonts w:cstheme="minorHAnsi"/>
          <w:sz w:val="18"/>
          <w:szCs w:val="18"/>
        </w:rPr>
        <w:t>na</w:t>
      </w:r>
      <w:r>
        <w:rPr>
          <w:rFonts w:cstheme="minorHAnsi"/>
          <w:sz w:val="18"/>
          <w:szCs w:val="18"/>
        </w:rPr>
        <w:t xml:space="preserve">  </w:t>
      </w:r>
      <w:r w:rsidRPr="002A0420">
        <w:rPr>
          <w:rFonts w:cstheme="minorHAnsi"/>
          <w:sz w:val="18"/>
          <w:szCs w:val="18"/>
        </w:rPr>
        <w:t>20</w:t>
      </w:r>
      <w:r>
        <w:rPr>
          <w:rFonts w:cstheme="minorHAnsi"/>
          <w:sz w:val="18"/>
          <w:szCs w:val="18"/>
        </w:rPr>
        <w:t>2</w:t>
      </w:r>
      <w:r w:rsidR="003C03FB">
        <w:rPr>
          <w:rFonts w:cstheme="minorHAnsi"/>
          <w:sz w:val="18"/>
          <w:szCs w:val="18"/>
        </w:rPr>
        <w:t xml:space="preserve">1. </w:t>
      </w:r>
      <w:r w:rsidRPr="002A0420">
        <w:rPr>
          <w:rFonts w:cstheme="minorHAnsi"/>
          <w:sz w:val="18"/>
          <w:szCs w:val="18"/>
        </w:rPr>
        <w:t xml:space="preserve">g. </w:t>
      </w:r>
      <w:r>
        <w:rPr>
          <w:rFonts w:cstheme="minorHAnsi"/>
          <w:sz w:val="18"/>
          <w:szCs w:val="18"/>
        </w:rPr>
        <w:t>i čine 9</w:t>
      </w:r>
      <w:r w:rsidR="003C03FB">
        <w:rPr>
          <w:rFonts w:cstheme="minorHAnsi"/>
          <w:sz w:val="18"/>
          <w:szCs w:val="18"/>
        </w:rPr>
        <w:t>4,8</w:t>
      </w:r>
      <w:r>
        <w:rPr>
          <w:rFonts w:cstheme="minorHAnsi"/>
          <w:sz w:val="18"/>
          <w:szCs w:val="18"/>
        </w:rPr>
        <w:t xml:space="preserve">% prihoda konsolidiranog proračuna grada. </w:t>
      </w:r>
      <w:r w:rsidRPr="002A0420">
        <w:rPr>
          <w:rFonts w:cstheme="minorHAnsi"/>
          <w:sz w:val="18"/>
          <w:szCs w:val="18"/>
        </w:rPr>
        <w:t xml:space="preserve">Od ostvarenih prihoda za rad proračunskih korisnika izdvojeno je </w:t>
      </w:r>
    </w:p>
    <w:p w14:paraId="42FA2018" w14:textId="484C689E" w:rsidR="00D3036E" w:rsidRDefault="003C03FB" w:rsidP="003C03FB">
      <w:pPr>
        <w:spacing w:after="0"/>
        <w:ind w:left="-709"/>
        <w:jc w:val="both"/>
        <w:rPr>
          <w:rFonts w:cstheme="minorHAnsi"/>
          <w:sz w:val="18"/>
          <w:szCs w:val="18"/>
        </w:rPr>
      </w:pPr>
      <w:r>
        <w:rPr>
          <w:rFonts w:cstheme="minorHAnsi"/>
          <w:sz w:val="18"/>
          <w:szCs w:val="18"/>
        </w:rPr>
        <w:t xml:space="preserve"> </w:t>
      </w:r>
      <w:r w:rsidR="002F38F3">
        <w:rPr>
          <w:rFonts w:cstheme="minorHAnsi"/>
          <w:sz w:val="18"/>
          <w:szCs w:val="18"/>
        </w:rPr>
        <w:t xml:space="preserve"> </w:t>
      </w:r>
      <w:r>
        <w:rPr>
          <w:rFonts w:cstheme="minorHAnsi"/>
          <w:sz w:val="18"/>
          <w:szCs w:val="18"/>
        </w:rPr>
        <w:t xml:space="preserve"> 9.464.676,78</w:t>
      </w:r>
      <w:r w:rsidR="00D3036E" w:rsidRPr="002A0420">
        <w:rPr>
          <w:rFonts w:cstheme="minorHAnsi"/>
          <w:sz w:val="18"/>
          <w:szCs w:val="18"/>
        </w:rPr>
        <w:t xml:space="preserve"> kn (1</w:t>
      </w:r>
      <w:r>
        <w:rPr>
          <w:rFonts w:cstheme="minorHAnsi"/>
          <w:sz w:val="18"/>
          <w:szCs w:val="18"/>
        </w:rPr>
        <w:t>1</w:t>
      </w:r>
      <w:r w:rsidR="00D3036E">
        <w:rPr>
          <w:rFonts w:cstheme="minorHAnsi"/>
          <w:sz w:val="18"/>
          <w:szCs w:val="18"/>
        </w:rPr>
        <w:t>,</w:t>
      </w:r>
      <w:r>
        <w:rPr>
          <w:rFonts w:cstheme="minorHAnsi"/>
          <w:sz w:val="18"/>
          <w:szCs w:val="18"/>
        </w:rPr>
        <w:t>2</w:t>
      </w:r>
      <w:r w:rsidR="00D3036E" w:rsidRPr="002A0420">
        <w:rPr>
          <w:rFonts w:cstheme="minorHAnsi"/>
          <w:sz w:val="18"/>
          <w:szCs w:val="18"/>
        </w:rPr>
        <w:t>% prihoda).</w:t>
      </w:r>
    </w:p>
    <w:p w14:paraId="42F8E9B8" w14:textId="77777777" w:rsidR="003C03FB" w:rsidRPr="002A0420" w:rsidRDefault="003C03FB" w:rsidP="003C03FB">
      <w:pPr>
        <w:spacing w:after="0"/>
        <w:ind w:left="-709"/>
        <w:jc w:val="both"/>
        <w:rPr>
          <w:rFonts w:cstheme="minorHAnsi"/>
          <w:sz w:val="18"/>
          <w:szCs w:val="18"/>
        </w:rPr>
      </w:pPr>
    </w:p>
    <w:p w14:paraId="10AE09B8" w14:textId="27E720C3" w:rsidR="00D3036E" w:rsidRPr="00571A5B" w:rsidRDefault="002E2BC5" w:rsidP="00D3036E">
      <w:pPr>
        <w:ind w:left="-709"/>
        <w:rPr>
          <w:rFonts w:cstheme="minorHAnsi"/>
          <w:b/>
          <w:bCs/>
          <w:sz w:val="18"/>
          <w:szCs w:val="18"/>
        </w:rPr>
      </w:pPr>
      <w:r>
        <w:rPr>
          <w:rFonts w:cstheme="minorHAnsi"/>
          <w:b/>
          <w:bCs/>
          <w:sz w:val="18"/>
          <w:szCs w:val="18"/>
        </w:rPr>
        <w:t xml:space="preserve">   </w:t>
      </w:r>
      <w:r w:rsidR="00D3036E" w:rsidRPr="00571A5B">
        <w:rPr>
          <w:rFonts w:cstheme="minorHAnsi"/>
          <w:b/>
          <w:bCs/>
          <w:sz w:val="18"/>
          <w:szCs w:val="18"/>
        </w:rPr>
        <w:t>Prihode gradskog proračuna čine slijedeće grupe prihoda</w:t>
      </w:r>
    </w:p>
    <w:tbl>
      <w:tblPr>
        <w:tblW w:w="9891" w:type="dxa"/>
        <w:tblInd w:w="-35" w:type="dxa"/>
        <w:tblLayout w:type="fixed"/>
        <w:tblCellMar>
          <w:left w:w="30" w:type="dxa"/>
          <w:right w:w="30" w:type="dxa"/>
        </w:tblCellMar>
        <w:tblLook w:val="0000" w:firstRow="0" w:lastRow="0" w:firstColumn="0" w:lastColumn="0" w:noHBand="0" w:noVBand="0"/>
      </w:tblPr>
      <w:tblGrid>
        <w:gridCol w:w="2157"/>
        <w:gridCol w:w="1134"/>
        <w:gridCol w:w="1072"/>
        <w:gridCol w:w="965"/>
        <w:gridCol w:w="992"/>
        <w:gridCol w:w="736"/>
        <w:gridCol w:w="709"/>
        <w:gridCol w:w="709"/>
        <w:gridCol w:w="708"/>
        <w:gridCol w:w="709"/>
      </w:tblGrid>
      <w:tr w:rsidR="00D3036E" w:rsidRPr="00862D67" w14:paraId="5599178F"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center"/>
          </w:tcPr>
          <w:p w14:paraId="7FB798E1" w14:textId="77777777" w:rsidR="00D3036E" w:rsidRPr="006857E6" w:rsidRDefault="00D3036E" w:rsidP="00573FB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PRIHODI </w:t>
            </w:r>
          </w:p>
        </w:tc>
        <w:tc>
          <w:tcPr>
            <w:tcW w:w="1134" w:type="dxa"/>
            <w:tcBorders>
              <w:top w:val="single" w:sz="4" w:space="0" w:color="auto"/>
              <w:left w:val="single" w:sz="4" w:space="0" w:color="auto"/>
              <w:bottom w:val="single" w:sz="4" w:space="0" w:color="auto"/>
              <w:right w:val="single" w:sz="4" w:space="0" w:color="auto"/>
            </w:tcBorders>
          </w:tcPr>
          <w:p w14:paraId="4170E30E" w14:textId="68D7EECB"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Ostvareno 20</w:t>
            </w:r>
            <w:r>
              <w:rPr>
                <w:rFonts w:ascii="Arial" w:hAnsi="Arial" w:cs="Arial"/>
                <w:color w:val="000000"/>
                <w:sz w:val="16"/>
                <w:szCs w:val="16"/>
              </w:rPr>
              <w:t>2</w:t>
            </w:r>
            <w:r w:rsidR="003C03FB">
              <w:rPr>
                <w:rFonts w:ascii="Arial" w:hAnsi="Arial" w:cs="Arial"/>
                <w:color w:val="000000"/>
                <w:sz w:val="16"/>
                <w:szCs w:val="16"/>
              </w:rPr>
              <w:t>1</w:t>
            </w:r>
            <w:r w:rsidRPr="00862D67">
              <w:rPr>
                <w:rFonts w:ascii="Arial" w:hAnsi="Arial" w:cs="Arial"/>
                <w:color w:val="000000"/>
                <w:sz w:val="16"/>
                <w:szCs w:val="16"/>
              </w:rPr>
              <w:t>.</w:t>
            </w:r>
          </w:p>
        </w:tc>
        <w:tc>
          <w:tcPr>
            <w:tcW w:w="1072" w:type="dxa"/>
            <w:tcBorders>
              <w:top w:val="single" w:sz="4" w:space="0" w:color="auto"/>
              <w:left w:val="single" w:sz="4" w:space="0" w:color="auto"/>
              <w:bottom w:val="single" w:sz="4" w:space="0" w:color="auto"/>
              <w:right w:val="single" w:sz="4" w:space="0" w:color="auto"/>
            </w:tcBorders>
          </w:tcPr>
          <w:p w14:paraId="22C3588B" w14:textId="77777777" w:rsidR="00D3036E" w:rsidRDefault="00D3036E" w:rsidP="00573FB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Izvorni plan</w:t>
            </w:r>
          </w:p>
          <w:p w14:paraId="3B2898C6" w14:textId="38640C9C"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202</w:t>
            </w:r>
            <w:r w:rsidR="003C03FB">
              <w:rPr>
                <w:rFonts w:ascii="Arial" w:hAnsi="Arial" w:cs="Arial"/>
                <w:color w:val="000000"/>
                <w:sz w:val="16"/>
                <w:szCs w:val="16"/>
              </w:rPr>
              <w:t>2</w:t>
            </w:r>
            <w:r>
              <w:rPr>
                <w:rFonts w:ascii="Arial" w:hAnsi="Arial" w:cs="Arial"/>
                <w:color w:val="000000"/>
                <w:sz w:val="16"/>
                <w:szCs w:val="16"/>
              </w:rPr>
              <w:t>.</w:t>
            </w:r>
          </w:p>
        </w:tc>
        <w:tc>
          <w:tcPr>
            <w:tcW w:w="965" w:type="dxa"/>
            <w:tcBorders>
              <w:top w:val="single" w:sz="4" w:space="0" w:color="auto"/>
              <w:left w:val="single" w:sz="4" w:space="0" w:color="auto"/>
              <w:bottom w:val="single" w:sz="4" w:space="0" w:color="auto"/>
              <w:right w:val="single" w:sz="4" w:space="0" w:color="auto"/>
            </w:tcBorders>
          </w:tcPr>
          <w:p w14:paraId="1F79BA53" w14:textId="6B60DE86"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Plan 202</w:t>
            </w:r>
            <w:r w:rsidR="003C03FB">
              <w:rPr>
                <w:rFonts w:ascii="Arial" w:hAnsi="Arial" w:cs="Arial"/>
                <w:color w:val="000000"/>
                <w:sz w:val="16"/>
                <w:szCs w:val="16"/>
              </w:rPr>
              <w:t>2</w:t>
            </w:r>
            <w:r w:rsidRPr="00862D67">
              <w:rPr>
                <w:rFonts w:ascii="Arial" w:hAnsi="Arial" w:cs="Arial"/>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1BEDC631" w14:textId="77777777"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Ostvareno</w:t>
            </w:r>
          </w:p>
          <w:p w14:paraId="0BD8F695" w14:textId="51BDDD44"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202</w:t>
            </w:r>
            <w:r w:rsidR="003C03FB">
              <w:rPr>
                <w:rFonts w:ascii="Arial" w:hAnsi="Arial" w:cs="Arial"/>
                <w:color w:val="000000"/>
                <w:sz w:val="16"/>
                <w:szCs w:val="16"/>
              </w:rPr>
              <w:t>2</w:t>
            </w:r>
            <w:r w:rsidRPr="00862D67">
              <w:rPr>
                <w:rFonts w:ascii="Arial" w:hAnsi="Arial" w:cs="Arial"/>
                <w:color w:val="000000"/>
                <w:sz w:val="16"/>
                <w:szCs w:val="16"/>
              </w:rPr>
              <w:t>.</w:t>
            </w:r>
          </w:p>
        </w:tc>
        <w:tc>
          <w:tcPr>
            <w:tcW w:w="736" w:type="dxa"/>
            <w:tcBorders>
              <w:top w:val="single" w:sz="4" w:space="0" w:color="auto"/>
              <w:left w:val="single" w:sz="4" w:space="0" w:color="auto"/>
              <w:bottom w:val="single" w:sz="4" w:space="0" w:color="auto"/>
              <w:right w:val="single" w:sz="4" w:space="0" w:color="auto"/>
            </w:tcBorders>
          </w:tcPr>
          <w:p w14:paraId="1D786F1F" w14:textId="77777777"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Indeks</w:t>
            </w:r>
          </w:p>
          <w:p w14:paraId="304BCC8F" w14:textId="7E6CAFC9"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2</w:t>
            </w:r>
            <w:r w:rsidR="003C03FB">
              <w:rPr>
                <w:rFonts w:ascii="Arial" w:hAnsi="Arial" w:cs="Arial"/>
                <w:color w:val="000000"/>
                <w:sz w:val="16"/>
                <w:szCs w:val="16"/>
              </w:rPr>
              <w:t>2</w:t>
            </w:r>
            <w:r w:rsidRPr="00862D67">
              <w:rPr>
                <w:rFonts w:ascii="Arial" w:hAnsi="Arial" w:cs="Arial"/>
                <w:color w:val="000000"/>
                <w:sz w:val="16"/>
                <w:szCs w:val="16"/>
              </w:rPr>
              <w:t>/</w:t>
            </w:r>
            <w:r>
              <w:rPr>
                <w:rFonts w:ascii="Arial" w:hAnsi="Arial" w:cs="Arial"/>
                <w:color w:val="000000"/>
                <w:sz w:val="16"/>
                <w:szCs w:val="16"/>
              </w:rPr>
              <w:t>2</w:t>
            </w:r>
            <w:r w:rsidR="003C03FB">
              <w:rPr>
                <w:rFonts w:ascii="Arial" w:hAnsi="Arial" w:cs="Arial"/>
                <w:color w:val="000000"/>
                <w:sz w:val="16"/>
                <w:szCs w:val="16"/>
              </w:rPr>
              <w:t>1</w:t>
            </w:r>
            <w:r w:rsidRPr="00862D67">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66F34AAF" w14:textId="77777777" w:rsidR="00D3036E" w:rsidRDefault="00D3036E" w:rsidP="00573FB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Indeks</w:t>
            </w:r>
          </w:p>
          <w:p w14:paraId="1E851962" w14:textId="70D0F2AA"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r w:rsidR="003C03FB">
              <w:rPr>
                <w:rFonts w:ascii="Arial" w:hAnsi="Arial" w:cs="Arial"/>
                <w:color w:val="000000"/>
                <w:sz w:val="16"/>
                <w:szCs w:val="16"/>
              </w:rPr>
              <w:t>2</w:t>
            </w:r>
            <w:r>
              <w:rPr>
                <w:rFonts w:ascii="Arial" w:hAnsi="Arial" w:cs="Arial"/>
                <w:color w:val="000000"/>
                <w:sz w:val="16"/>
                <w:szCs w:val="16"/>
              </w:rPr>
              <w:t>/Plan</w:t>
            </w:r>
          </w:p>
        </w:tc>
        <w:tc>
          <w:tcPr>
            <w:tcW w:w="709" w:type="dxa"/>
            <w:tcBorders>
              <w:top w:val="single" w:sz="4" w:space="0" w:color="auto"/>
              <w:left w:val="single" w:sz="4" w:space="0" w:color="auto"/>
              <w:bottom w:val="single" w:sz="4" w:space="0" w:color="auto"/>
              <w:right w:val="single" w:sz="4" w:space="0" w:color="auto"/>
            </w:tcBorders>
          </w:tcPr>
          <w:p w14:paraId="732B771A" w14:textId="77777777" w:rsidR="00D3036E" w:rsidRDefault="00D3036E" w:rsidP="00573FB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Indeks</w:t>
            </w:r>
          </w:p>
          <w:p w14:paraId="65850A9E" w14:textId="0E367B9B"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r w:rsidR="003C03FB">
              <w:rPr>
                <w:rFonts w:ascii="Arial" w:hAnsi="Arial" w:cs="Arial"/>
                <w:color w:val="000000"/>
                <w:sz w:val="16"/>
                <w:szCs w:val="16"/>
              </w:rPr>
              <w:t>2</w:t>
            </w:r>
            <w:r>
              <w:rPr>
                <w:rFonts w:ascii="Arial" w:hAnsi="Arial" w:cs="Arial"/>
                <w:color w:val="000000"/>
                <w:sz w:val="16"/>
                <w:szCs w:val="16"/>
              </w:rPr>
              <w:t>/ Izv. plan</w:t>
            </w:r>
          </w:p>
        </w:tc>
        <w:tc>
          <w:tcPr>
            <w:tcW w:w="708" w:type="dxa"/>
            <w:tcBorders>
              <w:top w:val="single" w:sz="4" w:space="0" w:color="auto"/>
              <w:left w:val="single" w:sz="4" w:space="0" w:color="auto"/>
              <w:bottom w:val="single" w:sz="4" w:space="0" w:color="auto"/>
              <w:right w:val="single" w:sz="4" w:space="0" w:color="auto"/>
            </w:tcBorders>
          </w:tcPr>
          <w:p w14:paraId="3BF53813" w14:textId="77777777"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proofErr w:type="spellStart"/>
            <w:r w:rsidRPr="00862D67">
              <w:rPr>
                <w:rFonts w:ascii="Arial" w:hAnsi="Arial" w:cs="Arial"/>
                <w:color w:val="000000"/>
                <w:sz w:val="16"/>
                <w:szCs w:val="16"/>
              </w:rPr>
              <w:t>Strukt</w:t>
            </w:r>
            <w:proofErr w:type="spellEnd"/>
          </w:p>
          <w:p w14:paraId="4975013A" w14:textId="715ACF71"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20</w:t>
            </w:r>
            <w:r>
              <w:rPr>
                <w:rFonts w:ascii="Arial" w:hAnsi="Arial" w:cs="Arial"/>
                <w:color w:val="000000"/>
                <w:sz w:val="16"/>
                <w:szCs w:val="16"/>
              </w:rPr>
              <w:t>2</w:t>
            </w:r>
            <w:r w:rsidR="003C03FB">
              <w:rPr>
                <w:rFonts w:ascii="Arial" w:hAnsi="Arial" w:cs="Arial"/>
                <w:color w:val="000000"/>
                <w:sz w:val="16"/>
                <w:szCs w:val="16"/>
              </w:rPr>
              <w:t>1</w:t>
            </w:r>
            <w:r w:rsidRPr="00862D67">
              <w:rPr>
                <w:rFonts w:ascii="Arial" w:hAnsi="Arial" w:cs="Arial"/>
                <w:color w:val="000000"/>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28BCDD1F" w14:textId="77777777"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proofErr w:type="spellStart"/>
            <w:r w:rsidRPr="00862D67">
              <w:rPr>
                <w:rFonts w:ascii="Arial" w:hAnsi="Arial" w:cs="Arial"/>
                <w:color w:val="000000"/>
                <w:sz w:val="16"/>
                <w:szCs w:val="16"/>
              </w:rPr>
              <w:t>Strukt</w:t>
            </w:r>
            <w:proofErr w:type="spellEnd"/>
            <w:r w:rsidRPr="00862D67">
              <w:rPr>
                <w:rFonts w:ascii="Arial" w:hAnsi="Arial" w:cs="Arial"/>
                <w:color w:val="000000"/>
                <w:sz w:val="16"/>
                <w:szCs w:val="16"/>
              </w:rPr>
              <w:t xml:space="preserve"> </w:t>
            </w:r>
          </w:p>
          <w:p w14:paraId="707BB9F0" w14:textId="600EE620" w:rsidR="00D3036E" w:rsidRPr="00862D67" w:rsidRDefault="00D3036E" w:rsidP="00573FBB">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202</w:t>
            </w:r>
            <w:r w:rsidR="003C03FB">
              <w:rPr>
                <w:rFonts w:ascii="Arial" w:hAnsi="Arial" w:cs="Arial"/>
                <w:color w:val="000000"/>
                <w:sz w:val="16"/>
                <w:szCs w:val="16"/>
              </w:rPr>
              <w:t>2</w:t>
            </w:r>
            <w:r w:rsidRPr="00862D67">
              <w:rPr>
                <w:rFonts w:ascii="Arial" w:hAnsi="Arial" w:cs="Arial"/>
                <w:color w:val="000000"/>
                <w:sz w:val="16"/>
                <w:szCs w:val="16"/>
              </w:rPr>
              <w:t>.</w:t>
            </w:r>
          </w:p>
        </w:tc>
      </w:tr>
      <w:tr w:rsidR="003C03FB" w:rsidRPr="00862D67" w14:paraId="7952A187"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6D29AE06" w14:textId="77777777" w:rsidR="003C03FB" w:rsidRPr="00862D67" w:rsidRDefault="003C03FB" w:rsidP="003C03FB">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poreza</w:t>
            </w:r>
          </w:p>
        </w:tc>
        <w:tc>
          <w:tcPr>
            <w:tcW w:w="1134" w:type="dxa"/>
            <w:tcBorders>
              <w:top w:val="single" w:sz="4" w:space="0" w:color="auto"/>
              <w:left w:val="single" w:sz="4" w:space="0" w:color="auto"/>
              <w:bottom w:val="single" w:sz="4" w:space="0" w:color="auto"/>
              <w:right w:val="single" w:sz="4" w:space="0" w:color="auto"/>
            </w:tcBorders>
            <w:vAlign w:val="bottom"/>
          </w:tcPr>
          <w:p w14:paraId="73061DA7" w14:textId="26F6B718" w:rsidR="003C03FB" w:rsidRPr="00862D67" w:rsidRDefault="003C03FB"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30.214.615</w:t>
            </w:r>
          </w:p>
        </w:tc>
        <w:tc>
          <w:tcPr>
            <w:tcW w:w="1072" w:type="dxa"/>
            <w:tcBorders>
              <w:top w:val="single" w:sz="4" w:space="0" w:color="auto"/>
              <w:left w:val="single" w:sz="4" w:space="0" w:color="auto"/>
              <w:bottom w:val="single" w:sz="4" w:space="0" w:color="auto"/>
              <w:right w:val="single" w:sz="4" w:space="0" w:color="auto"/>
            </w:tcBorders>
            <w:vAlign w:val="bottom"/>
          </w:tcPr>
          <w:p w14:paraId="4CAC8B13" w14:textId="39D84210"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36.290.000</w:t>
            </w:r>
          </w:p>
        </w:tc>
        <w:tc>
          <w:tcPr>
            <w:tcW w:w="965" w:type="dxa"/>
            <w:tcBorders>
              <w:top w:val="single" w:sz="4" w:space="0" w:color="auto"/>
              <w:left w:val="single" w:sz="4" w:space="0" w:color="auto"/>
              <w:bottom w:val="single" w:sz="4" w:space="0" w:color="auto"/>
              <w:right w:val="single" w:sz="4" w:space="0" w:color="auto"/>
            </w:tcBorders>
            <w:vAlign w:val="bottom"/>
          </w:tcPr>
          <w:p w14:paraId="1260380A" w14:textId="0ABA4A5F"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42.535.000</w:t>
            </w:r>
          </w:p>
        </w:tc>
        <w:tc>
          <w:tcPr>
            <w:tcW w:w="992" w:type="dxa"/>
            <w:tcBorders>
              <w:top w:val="single" w:sz="4" w:space="0" w:color="auto"/>
              <w:left w:val="single" w:sz="4" w:space="0" w:color="auto"/>
              <w:bottom w:val="single" w:sz="4" w:space="0" w:color="auto"/>
              <w:right w:val="single" w:sz="4" w:space="0" w:color="auto"/>
            </w:tcBorders>
            <w:vAlign w:val="bottom"/>
          </w:tcPr>
          <w:p w14:paraId="10528CD6" w14:textId="54B6ACB8" w:rsidR="003C03FB" w:rsidRPr="00862D67" w:rsidRDefault="00F064B4"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38.315.231</w:t>
            </w:r>
          </w:p>
        </w:tc>
        <w:tc>
          <w:tcPr>
            <w:tcW w:w="736" w:type="dxa"/>
            <w:tcBorders>
              <w:top w:val="single" w:sz="4" w:space="0" w:color="auto"/>
              <w:left w:val="single" w:sz="4" w:space="0" w:color="auto"/>
              <w:bottom w:val="single" w:sz="4" w:space="0" w:color="auto"/>
              <w:right w:val="single" w:sz="4" w:space="0" w:color="auto"/>
            </w:tcBorders>
            <w:vAlign w:val="bottom"/>
          </w:tcPr>
          <w:p w14:paraId="49F19FDE" w14:textId="27E0FF31" w:rsidR="003C03FB" w:rsidRPr="00862D67" w:rsidRDefault="00F064B4"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127</w:t>
            </w:r>
          </w:p>
        </w:tc>
        <w:tc>
          <w:tcPr>
            <w:tcW w:w="709" w:type="dxa"/>
            <w:tcBorders>
              <w:top w:val="single" w:sz="4" w:space="0" w:color="auto"/>
              <w:left w:val="single" w:sz="4" w:space="0" w:color="auto"/>
              <w:bottom w:val="single" w:sz="4" w:space="0" w:color="auto"/>
              <w:right w:val="single" w:sz="4" w:space="0" w:color="auto"/>
            </w:tcBorders>
            <w:vAlign w:val="bottom"/>
          </w:tcPr>
          <w:p w14:paraId="558EF558" w14:textId="68C0B7D6" w:rsidR="003C03FB" w:rsidRPr="00B91F52" w:rsidRDefault="00124D28"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vAlign w:val="bottom"/>
          </w:tcPr>
          <w:p w14:paraId="686707CF" w14:textId="53046C5B" w:rsidR="003C03FB" w:rsidRPr="00B91F52" w:rsidRDefault="00564EAA"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106</w:t>
            </w:r>
          </w:p>
        </w:tc>
        <w:tc>
          <w:tcPr>
            <w:tcW w:w="708" w:type="dxa"/>
            <w:tcBorders>
              <w:top w:val="single" w:sz="4" w:space="0" w:color="auto"/>
              <w:left w:val="single" w:sz="4" w:space="0" w:color="auto"/>
              <w:bottom w:val="single" w:sz="4" w:space="0" w:color="auto"/>
              <w:right w:val="single" w:sz="4" w:space="0" w:color="auto"/>
            </w:tcBorders>
            <w:vAlign w:val="bottom"/>
          </w:tcPr>
          <w:p w14:paraId="53A37E0B" w14:textId="1160A6E4" w:rsidR="003C03FB" w:rsidRPr="00B91F52" w:rsidRDefault="003C03FB"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61</w:t>
            </w:r>
          </w:p>
        </w:tc>
        <w:tc>
          <w:tcPr>
            <w:tcW w:w="709" w:type="dxa"/>
            <w:tcBorders>
              <w:top w:val="single" w:sz="4" w:space="0" w:color="auto"/>
              <w:left w:val="single" w:sz="4" w:space="0" w:color="auto"/>
              <w:bottom w:val="single" w:sz="4" w:space="0" w:color="auto"/>
              <w:right w:val="single" w:sz="4" w:space="0" w:color="auto"/>
            </w:tcBorders>
            <w:vAlign w:val="bottom"/>
          </w:tcPr>
          <w:p w14:paraId="422750C6" w14:textId="7FF02846" w:rsidR="003C03FB" w:rsidRPr="00862D67" w:rsidRDefault="00F11B67"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w:t>
            </w:r>
            <w:r w:rsidR="00EF189C">
              <w:rPr>
                <w:rFonts w:ascii="Arial" w:hAnsi="Arial" w:cs="Arial"/>
                <w:color w:val="000000"/>
                <w:sz w:val="16"/>
                <w:szCs w:val="16"/>
              </w:rPr>
              <w:t>,5</w:t>
            </w:r>
          </w:p>
        </w:tc>
      </w:tr>
      <w:tr w:rsidR="003C03FB" w:rsidRPr="00862D67" w14:paraId="0806CD76"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720BC3EE" w14:textId="77777777" w:rsidR="003C03FB" w:rsidRPr="00862D67" w:rsidRDefault="003C03FB" w:rsidP="003C03FB">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Pomoći proračunu iz drugih proračuna</w:t>
            </w:r>
          </w:p>
        </w:tc>
        <w:tc>
          <w:tcPr>
            <w:tcW w:w="1134" w:type="dxa"/>
            <w:tcBorders>
              <w:top w:val="single" w:sz="4" w:space="0" w:color="auto"/>
              <w:left w:val="single" w:sz="4" w:space="0" w:color="auto"/>
              <w:bottom w:val="single" w:sz="4" w:space="0" w:color="auto"/>
              <w:right w:val="single" w:sz="4" w:space="0" w:color="auto"/>
            </w:tcBorders>
            <w:vAlign w:val="bottom"/>
          </w:tcPr>
          <w:p w14:paraId="48688675" w14:textId="3EA22E57" w:rsidR="003C03FB" w:rsidRPr="00862D67" w:rsidRDefault="003C03FB"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10.569.239</w:t>
            </w:r>
          </w:p>
        </w:tc>
        <w:tc>
          <w:tcPr>
            <w:tcW w:w="1072" w:type="dxa"/>
            <w:tcBorders>
              <w:top w:val="single" w:sz="4" w:space="0" w:color="auto"/>
              <w:left w:val="single" w:sz="4" w:space="0" w:color="auto"/>
              <w:bottom w:val="single" w:sz="4" w:space="0" w:color="auto"/>
              <w:right w:val="single" w:sz="4" w:space="0" w:color="auto"/>
            </w:tcBorders>
            <w:vAlign w:val="bottom"/>
          </w:tcPr>
          <w:p w14:paraId="6CFB203A" w14:textId="4B4CD4DC"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42.544.047</w:t>
            </w:r>
          </w:p>
        </w:tc>
        <w:tc>
          <w:tcPr>
            <w:tcW w:w="965" w:type="dxa"/>
            <w:tcBorders>
              <w:top w:val="single" w:sz="4" w:space="0" w:color="auto"/>
              <w:left w:val="single" w:sz="4" w:space="0" w:color="auto"/>
              <w:bottom w:val="single" w:sz="4" w:space="0" w:color="auto"/>
              <w:right w:val="single" w:sz="4" w:space="0" w:color="auto"/>
            </w:tcBorders>
            <w:vAlign w:val="bottom"/>
          </w:tcPr>
          <w:p w14:paraId="79103638" w14:textId="2E92B917"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23.595.474</w:t>
            </w:r>
          </w:p>
        </w:tc>
        <w:tc>
          <w:tcPr>
            <w:tcW w:w="992" w:type="dxa"/>
            <w:tcBorders>
              <w:top w:val="single" w:sz="4" w:space="0" w:color="auto"/>
              <w:left w:val="single" w:sz="4" w:space="0" w:color="auto"/>
              <w:bottom w:val="single" w:sz="4" w:space="0" w:color="auto"/>
              <w:right w:val="single" w:sz="4" w:space="0" w:color="auto"/>
            </w:tcBorders>
            <w:vAlign w:val="bottom"/>
          </w:tcPr>
          <w:p w14:paraId="7DFD0AEF" w14:textId="78B59CAC" w:rsidR="003C03FB" w:rsidRPr="00862D67" w:rsidRDefault="00F064B4"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30.140.759</w:t>
            </w:r>
          </w:p>
        </w:tc>
        <w:tc>
          <w:tcPr>
            <w:tcW w:w="736" w:type="dxa"/>
            <w:tcBorders>
              <w:top w:val="single" w:sz="4" w:space="0" w:color="auto"/>
              <w:left w:val="single" w:sz="4" w:space="0" w:color="auto"/>
              <w:bottom w:val="single" w:sz="4" w:space="0" w:color="auto"/>
              <w:right w:val="single" w:sz="4" w:space="0" w:color="auto"/>
            </w:tcBorders>
            <w:vAlign w:val="bottom"/>
          </w:tcPr>
          <w:p w14:paraId="6F99781E" w14:textId="211D1E70" w:rsidR="003C03FB" w:rsidRPr="00862D67" w:rsidRDefault="00F064B4"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285</w:t>
            </w:r>
          </w:p>
        </w:tc>
        <w:tc>
          <w:tcPr>
            <w:tcW w:w="709" w:type="dxa"/>
            <w:tcBorders>
              <w:top w:val="single" w:sz="4" w:space="0" w:color="auto"/>
              <w:left w:val="single" w:sz="4" w:space="0" w:color="auto"/>
              <w:bottom w:val="single" w:sz="4" w:space="0" w:color="auto"/>
              <w:right w:val="single" w:sz="4" w:space="0" w:color="auto"/>
            </w:tcBorders>
            <w:vAlign w:val="bottom"/>
          </w:tcPr>
          <w:p w14:paraId="6DA21C7E" w14:textId="5122967E" w:rsidR="003C03FB" w:rsidRPr="00B91F52" w:rsidRDefault="00124D28"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127</w:t>
            </w:r>
          </w:p>
        </w:tc>
        <w:tc>
          <w:tcPr>
            <w:tcW w:w="709" w:type="dxa"/>
            <w:tcBorders>
              <w:top w:val="single" w:sz="4" w:space="0" w:color="auto"/>
              <w:left w:val="single" w:sz="4" w:space="0" w:color="auto"/>
              <w:bottom w:val="single" w:sz="4" w:space="0" w:color="auto"/>
              <w:right w:val="single" w:sz="4" w:space="0" w:color="auto"/>
            </w:tcBorders>
            <w:vAlign w:val="bottom"/>
          </w:tcPr>
          <w:p w14:paraId="7F2C08E1" w14:textId="67E9C70B" w:rsidR="003C03FB" w:rsidRPr="00B91F52" w:rsidRDefault="00564EAA"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w:t>
            </w:r>
          </w:p>
        </w:tc>
        <w:tc>
          <w:tcPr>
            <w:tcW w:w="708" w:type="dxa"/>
            <w:tcBorders>
              <w:top w:val="single" w:sz="4" w:space="0" w:color="auto"/>
              <w:left w:val="single" w:sz="4" w:space="0" w:color="auto"/>
              <w:bottom w:val="single" w:sz="4" w:space="0" w:color="auto"/>
              <w:right w:val="single" w:sz="4" w:space="0" w:color="auto"/>
            </w:tcBorders>
            <w:vAlign w:val="bottom"/>
          </w:tcPr>
          <w:p w14:paraId="575D8A5C" w14:textId="43EF2868" w:rsidR="003C03FB" w:rsidRPr="00B91F52" w:rsidRDefault="003C03FB"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21,3</w:t>
            </w:r>
          </w:p>
        </w:tc>
        <w:tc>
          <w:tcPr>
            <w:tcW w:w="709" w:type="dxa"/>
            <w:tcBorders>
              <w:top w:val="single" w:sz="4" w:space="0" w:color="auto"/>
              <w:left w:val="single" w:sz="4" w:space="0" w:color="auto"/>
              <w:bottom w:val="single" w:sz="4" w:space="0" w:color="auto"/>
              <w:right w:val="single" w:sz="4" w:space="0" w:color="auto"/>
            </w:tcBorders>
            <w:vAlign w:val="bottom"/>
          </w:tcPr>
          <w:p w14:paraId="3A91D78B" w14:textId="089DA63D" w:rsidR="003C03FB" w:rsidRPr="00862D67" w:rsidRDefault="00F11B67"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35,</w:t>
            </w:r>
            <w:r w:rsidR="00EF189C">
              <w:rPr>
                <w:rFonts w:ascii="Arial" w:hAnsi="Arial" w:cs="Arial"/>
                <w:color w:val="000000"/>
                <w:sz w:val="16"/>
                <w:szCs w:val="16"/>
              </w:rPr>
              <w:t>8</w:t>
            </w:r>
          </w:p>
        </w:tc>
      </w:tr>
      <w:tr w:rsidR="003C03FB" w:rsidRPr="00862D67" w14:paraId="6861A789"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0804D2CE" w14:textId="77777777" w:rsidR="003C03FB" w:rsidRPr="00862D67" w:rsidRDefault="003C03FB" w:rsidP="003C03FB">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imovine</w:t>
            </w:r>
          </w:p>
        </w:tc>
        <w:tc>
          <w:tcPr>
            <w:tcW w:w="1134" w:type="dxa"/>
            <w:tcBorders>
              <w:top w:val="single" w:sz="4" w:space="0" w:color="auto"/>
              <w:left w:val="single" w:sz="4" w:space="0" w:color="auto"/>
              <w:bottom w:val="single" w:sz="4" w:space="0" w:color="auto"/>
              <w:right w:val="single" w:sz="4" w:space="0" w:color="auto"/>
            </w:tcBorders>
            <w:vAlign w:val="bottom"/>
          </w:tcPr>
          <w:p w14:paraId="3C17DF62" w14:textId="7A8E549D" w:rsidR="003C03FB" w:rsidRPr="00862D67" w:rsidRDefault="003C03FB"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809.532</w:t>
            </w:r>
          </w:p>
        </w:tc>
        <w:tc>
          <w:tcPr>
            <w:tcW w:w="1072" w:type="dxa"/>
            <w:tcBorders>
              <w:top w:val="single" w:sz="4" w:space="0" w:color="auto"/>
              <w:left w:val="single" w:sz="4" w:space="0" w:color="auto"/>
              <w:bottom w:val="single" w:sz="4" w:space="0" w:color="auto"/>
              <w:right w:val="single" w:sz="4" w:space="0" w:color="auto"/>
            </w:tcBorders>
            <w:vAlign w:val="bottom"/>
          </w:tcPr>
          <w:p w14:paraId="7AE1956E" w14:textId="4B734028"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770.931</w:t>
            </w:r>
          </w:p>
        </w:tc>
        <w:tc>
          <w:tcPr>
            <w:tcW w:w="965" w:type="dxa"/>
            <w:tcBorders>
              <w:top w:val="single" w:sz="4" w:space="0" w:color="auto"/>
              <w:left w:val="single" w:sz="4" w:space="0" w:color="auto"/>
              <w:bottom w:val="single" w:sz="4" w:space="0" w:color="auto"/>
              <w:right w:val="single" w:sz="4" w:space="0" w:color="auto"/>
            </w:tcBorders>
            <w:vAlign w:val="bottom"/>
          </w:tcPr>
          <w:p w14:paraId="3B2E8D34" w14:textId="259FFC2E"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786.469</w:t>
            </w:r>
          </w:p>
        </w:tc>
        <w:tc>
          <w:tcPr>
            <w:tcW w:w="992" w:type="dxa"/>
            <w:tcBorders>
              <w:top w:val="single" w:sz="4" w:space="0" w:color="auto"/>
              <w:left w:val="single" w:sz="4" w:space="0" w:color="auto"/>
              <w:bottom w:val="single" w:sz="4" w:space="0" w:color="auto"/>
              <w:right w:val="single" w:sz="4" w:space="0" w:color="auto"/>
            </w:tcBorders>
            <w:vAlign w:val="bottom"/>
          </w:tcPr>
          <w:p w14:paraId="03EBE1A1" w14:textId="475B9719" w:rsidR="003C03FB" w:rsidRPr="00862D67" w:rsidRDefault="00F064B4"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758.638</w:t>
            </w:r>
          </w:p>
        </w:tc>
        <w:tc>
          <w:tcPr>
            <w:tcW w:w="736" w:type="dxa"/>
            <w:tcBorders>
              <w:top w:val="single" w:sz="4" w:space="0" w:color="auto"/>
              <w:left w:val="single" w:sz="4" w:space="0" w:color="auto"/>
              <w:bottom w:val="single" w:sz="4" w:space="0" w:color="auto"/>
              <w:right w:val="single" w:sz="4" w:space="0" w:color="auto"/>
            </w:tcBorders>
            <w:vAlign w:val="bottom"/>
          </w:tcPr>
          <w:p w14:paraId="0B3B99E2" w14:textId="36E3C29F" w:rsidR="003C03FB" w:rsidRPr="00862D67" w:rsidRDefault="00F064B4"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94</w:t>
            </w:r>
          </w:p>
        </w:tc>
        <w:tc>
          <w:tcPr>
            <w:tcW w:w="709" w:type="dxa"/>
            <w:tcBorders>
              <w:top w:val="single" w:sz="4" w:space="0" w:color="auto"/>
              <w:left w:val="single" w:sz="4" w:space="0" w:color="auto"/>
              <w:bottom w:val="single" w:sz="4" w:space="0" w:color="auto"/>
              <w:right w:val="single" w:sz="4" w:space="0" w:color="auto"/>
            </w:tcBorders>
            <w:vAlign w:val="bottom"/>
          </w:tcPr>
          <w:p w14:paraId="088B3604" w14:textId="05D29275" w:rsidR="003C03FB" w:rsidRPr="00B91F52" w:rsidRDefault="00124D28"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96</w:t>
            </w:r>
          </w:p>
        </w:tc>
        <w:tc>
          <w:tcPr>
            <w:tcW w:w="709" w:type="dxa"/>
            <w:tcBorders>
              <w:top w:val="single" w:sz="4" w:space="0" w:color="auto"/>
              <w:left w:val="single" w:sz="4" w:space="0" w:color="auto"/>
              <w:bottom w:val="single" w:sz="4" w:space="0" w:color="auto"/>
              <w:right w:val="single" w:sz="4" w:space="0" w:color="auto"/>
            </w:tcBorders>
            <w:vAlign w:val="bottom"/>
          </w:tcPr>
          <w:p w14:paraId="5FA3F2CB" w14:textId="42804ED7" w:rsidR="003C03FB" w:rsidRPr="00B91F52" w:rsidRDefault="00564EAA"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708" w:type="dxa"/>
            <w:tcBorders>
              <w:top w:val="single" w:sz="4" w:space="0" w:color="auto"/>
              <w:left w:val="single" w:sz="4" w:space="0" w:color="auto"/>
              <w:bottom w:val="single" w:sz="4" w:space="0" w:color="auto"/>
              <w:right w:val="single" w:sz="4" w:space="0" w:color="auto"/>
            </w:tcBorders>
            <w:vAlign w:val="bottom"/>
          </w:tcPr>
          <w:p w14:paraId="2FA6508E" w14:textId="48EE04BC" w:rsidR="003C03FB" w:rsidRPr="00B91F52" w:rsidRDefault="003C03FB"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w:t>
            </w:r>
          </w:p>
        </w:tc>
        <w:tc>
          <w:tcPr>
            <w:tcW w:w="709" w:type="dxa"/>
            <w:tcBorders>
              <w:top w:val="single" w:sz="4" w:space="0" w:color="auto"/>
              <w:left w:val="single" w:sz="4" w:space="0" w:color="auto"/>
              <w:bottom w:val="single" w:sz="4" w:space="0" w:color="auto"/>
              <w:right w:val="single" w:sz="4" w:space="0" w:color="auto"/>
            </w:tcBorders>
            <w:vAlign w:val="bottom"/>
          </w:tcPr>
          <w:p w14:paraId="1A6D2643" w14:textId="50EFD0FE" w:rsidR="003C03FB" w:rsidRPr="00862D67" w:rsidRDefault="00F11B67"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w:t>
            </w:r>
          </w:p>
        </w:tc>
      </w:tr>
      <w:tr w:rsidR="003C03FB" w:rsidRPr="00862D67" w14:paraId="6FC599F3"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056532C0" w14:textId="77777777" w:rsidR="003C03FB" w:rsidRPr="00862D67" w:rsidRDefault="003C03FB" w:rsidP="003C03FB">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pristojbi i naknada</w:t>
            </w:r>
          </w:p>
        </w:tc>
        <w:tc>
          <w:tcPr>
            <w:tcW w:w="1134" w:type="dxa"/>
            <w:tcBorders>
              <w:top w:val="single" w:sz="4" w:space="0" w:color="auto"/>
              <w:left w:val="single" w:sz="4" w:space="0" w:color="auto"/>
              <w:bottom w:val="single" w:sz="4" w:space="0" w:color="auto"/>
              <w:right w:val="single" w:sz="4" w:space="0" w:color="auto"/>
            </w:tcBorders>
            <w:vAlign w:val="bottom"/>
          </w:tcPr>
          <w:p w14:paraId="1658AC85" w14:textId="627FA4DE" w:rsidR="003C03FB" w:rsidRPr="00862D67" w:rsidRDefault="003C03FB"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6.733.329</w:t>
            </w:r>
          </w:p>
        </w:tc>
        <w:tc>
          <w:tcPr>
            <w:tcW w:w="1072" w:type="dxa"/>
            <w:tcBorders>
              <w:top w:val="single" w:sz="4" w:space="0" w:color="auto"/>
              <w:left w:val="single" w:sz="4" w:space="0" w:color="auto"/>
              <w:bottom w:val="single" w:sz="4" w:space="0" w:color="auto"/>
              <w:right w:val="single" w:sz="4" w:space="0" w:color="auto"/>
            </w:tcBorders>
            <w:vAlign w:val="bottom"/>
          </w:tcPr>
          <w:p w14:paraId="62DF29B4" w14:textId="3452589E"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11.013.400</w:t>
            </w:r>
          </w:p>
        </w:tc>
        <w:tc>
          <w:tcPr>
            <w:tcW w:w="965" w:type="dxa"/>
            <w:tcBorders>
              <w:top w:val="single" w:sz="4" w:space="0" w:color="auto"/>
              <w:left w:val="single" w:sz="4" w:space="0" w:color="auto"/>
              <w:bottom w:val="single" w:sz="4" w:space="0" w:color="auto"/>
              <w:right w:val="single" w:sz="4" w:space="0" w:color="auto"/>
            </w:tcBorders>
            <w:vAlign w:val="bottom"/>
          </w:tcPr>
          <w:p w14:paraId="264FD1DB" w14:textId="371EF229"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12.727.600</w:t>
            </w:r>
          </w:p>
        </w:tc>
        <w:tc>
          <w:tcPr>
            <w:tcW w:w="992" w:type="dxa"/>
            <w:tcBorders>
              <w:top w:val="single" w:sz="4" w:space="0" w:color="auto"/>
              <w:left w:val="single" w:sz="4" w:space="0" w:color="auto"/>
              <w:bottom w:val="single" w:sz="4" w:space="0" w:color="auto"/>
              <w:right w:val="single" w:sz="4" w:space="0" w:color="auto"/>
            </w:tcBorders>
            <w:vAlign w:val="bottom"/>
          </w:tcPr>
          <w:p w14:paraId="5F3294E0" w14:textId="6BBDEC18" w:rsidR="003C03FB" w:rsidRPr="00862D67" w:rsidRDefault="00F064B4"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10.738.401</w:t>
            </w:r>
          </w:p>
        </w:tc>
        <w:tc>
          <w:tcPr>
            <w:tcW w:w="736" w:type="dxa"/>
            <w:tcBorders>
              <w:top w:val="single" w:sz="4" w:space="0" w:color="auto"/>
              <w:left w:val="single" w:sz="4" w:space="0" w:color="auto"/>
              <w:bottom w:val="single" w:sz="4" w:space="0" w:color="auto"/>
              <w:right w:val="single" w:sz="4" w:space="0" w:color="auto"/>
            </w:tcBorders>
            <w:vAlign w:val="bottom"/>
          </w:tcPr>
          <w:p w14:paraId="328638CE" w14:textId="26052C4C" w:rsidR="003C03FB" w:rsidRPr="00862D67" w:rsidRDefault="00F064B4"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w:t>
            </w:r>
          </w:p>
        </w:tc>
        <w:tc>
          <w:tcPr>
            <w:tcW w:w="709" w:type="dxa"/>
            <w:tcBorders>
              <w:top w:val="single" w:sz="4" w:space="0" w:color="auto"/>
              <w:left w:val="single" w:sz="4" w:space="0" w:color="auto"/>
              <w:bottom w:val="single" w:sz="4" w:space="0" w:color="auto"/>
              <w:right w:val="single" w:sz="4" w:space="0" w:color="auto"/>
            </w:tcBorders>
            <w:vAlign w:val="bottom"/>
          </w:tcPr>
          <w:p w14:paraId="623E1219" w14:textId="54445755" w:rsidR="003C03FB" w:rsidRPr="00B91F52" w:rsidRDefault="00124D28"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84</w:t>
            </w:r>
          </w:p>
        </w:tc>
        <w:tc>
          <w:tcPr>
            <w:tcW w:w="709" w:type="dxa"/>
            <w:tcBorders>
              <w:top w:val="single" w:sz="4" w:space="0" w:color="auto"/>
              <w:left w:val="single" w:sz="4" w:space="0" w:color="auto"/>
              <w:bottom w:val="single" w:sz="4" w:space="0" w:color="auto"/>
              <w:right w:val="single" w:sz="4" w:space="0" w:color="auto"/>
            </w:tcBorders>
            <w:vAlign w:val="bottom"/>
          </w:tcPr>
          <w:p w14:paraId="02492C11" w14:textId="4B6F9759" w:rsidR="003C03FB" w:rsidRPr="00B91F52" w:rsidRDefault="00564EAA"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w:t>
            </w:r>
          </w:p>
        </w:tc>
        <w:tc>
          <w:tcPr>
            <w:tcW w:w="708" w:type="dxa"/>
            <w:tcBorders>
              <w:top w:val="single" w:sz="4" w:space="0" w:color="auto"/>
              <w:left w:val="single" w:sz="4" w:space="0" w:color="auto"/>
              <w:bottom w:val="single" w:sz="4" w:space="0" w:color="auto"/>
              <w:right w:val="single" w:sz="4" w:space="0" w:color="auto"/>
            </w:tcBorders>
            <w:vAlign w:val="bottom"/>
          </w:tcPr>
          <w:p w14:paraId="4C2C39A1" w14:textId="6E3869CD" w:rsidR="003C03FB" w:rsidRPr="00B91F52" w:rsidRDefault="003C03FB"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13,5</w:t>
            </w:r>
          </w:p>
        </w:tc>
        <w:tc>
          <w:tcPr>
            <w:tcW w:w="709" w:type="dxa"/>
            <w:tcBorders>
              <w:top w:val="single" w:sz="4" w:space="0" w:color="auto"/>
              <w:left w:val="single" w:sz="4" w:space="0" w:color="auto"/>
              <w:bottom w:val="single" w:sz="4" w:space="0" w:color="auto"/>
              <w:right w:val="single" w:sz="4" w:space="0" w:color="auto"/>
            </w:tcBorders>
            <w:vAlign w:val="bottom"/>
          </w:tcPr>
          <w:p w14:paraId="57ABAAD5" w14:textId="337E76EE" w:rsidR="003C03FB" w:rsidRPr="00862D67" w:rsidRDefault="00F11B67"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r w:rsidR="00EF189C">
              <w:rPr>
                <w:rFonts w:ascii="Arial" w:hAnsi="Arial" w:cs="Arial"/>
                <w:color w:val="000000"/>
                <w:sz w:val="16"/>
                <w:szCs w:val="16"/>
              </w:rPr>
              <w:t>8</w:t>
            </w:r>
          </w:p>
        </w:tc>
      </w:tr>
      <w:tr w:rsidR="003C03FB" w:rsidRPr="00862D67" w14:paraId="7CECEFC2"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0AAFE0B0" w14:textId="77777777" w:rsidR="003C03FB" w:rsidRPr="00862D67" w:rsidRDefault="003C03FB" w:rsidP="003C03FB">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prodaje usluga i donacija</w:t>
            </w:r>
          </w:p>
        </w:tc>
        <w:tc>
          <w:tcPr>
            <w:tcW w:w="1134" w:type="dxa"/>
            <w:tcBorders>
              <w:top w:val="single" w:sz="4" w:space="0" w:color="auto"/>
              <w:left w:val="single" w:sz="4" w:space="0" w:color="auto"/>
              <w:bottom w:val="single" w:sz="4" w:space="0" w:color="auto"/>
              <w:right w:val="single" w:sz="4" w:space="0" w:color="auto"/>
            </w:tcBorders>
            <w:vAlign w:val="bottom"/>
          </w:tcPr>
          <w:p w14:paraId="184B7883" w14:textId="38A03ED3" w:rsidR="003C03FB" w:rsidRPr="00862D67" w:rsidRDefault="003C03FB"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153.766</w:t>
            </w:r>
          </w:p>
        </w:tc>
        <w:tc>
          <w:tcPr>
            <w:tcW w:w="1072" w:type="dxa"/>
            <w:tcBorders>
              <w:top w:val="single" w:sz="4" w:space="0" w:color="auto"/>
              <w:left w:val="single" w:sz="4" w:space="0" w:color="auto"/>
              <w:bottom w:val="single" w:sz="4" w:space="0" w:color="auto"/>
              <w:right w:val="single" w:sz="4" w:space="0" w:color="auto"/>
            </w:tcBorders>
            <w:vAlign w:val="bottom"/>
          </w:tcPr>
          <w:p w14:paraId="225AF263" w14:textId="7C68C2BE"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230.000</w:t>
            </w:r>
          </w:p>
        </w:tc>
        <w:tc>
          <w:tcPr>
            <w:tcW w:w="965" w:type="dxa"/>
            <w:tcBorders>
              <w:top w:val="single" w:sz="4" w:space="0" w:color="auto"/>
              <w:left w:val="single" w:sz="4" w:space="0" w:color="auto"/>
              <w:bottom w:val="single" w:sz="4" w:space="0" w:color="auto"/>
              <w:right w:val="single" w:sz="4" w:space="0" w:color="auto"/>
            </w:tcBorders>
            <w:vAlign w:val="bottom"/>
          </w:tcPr>
          <w:p w14:paraId="16118DAB" w14:textId="13CD5841" w:rsidR="003C03FB" w:rsidRPr="00862D67"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2.865.200</w:t>
            </w:r>
          </w:p>
        </w:tc>
        <w:tc>
          <w:tcPr>
            <w:tcW w:w="992" w:type="dxa"/>
            <w:tcBorders>
              <w:top w:val="single" w:sz="4" w:space="0" w:color="auto"/>
              <w:left w:val="single" w:sz="4" w:space="0" w:color="auto"/>
              <w:bottom w:val="single" w:sz="4" w:space="0" w:color="auto"/>
              <w:right w:val="single" w:sz="4" w:space="0" w:color="auto"/>
            </w:tcBorders>
            <w:vAlign w:val="bottom"/>
          </w:tcPr>
          <w:p w14:paraId="3A749A76" w14:textId="391F5760" w:rsidR="003C03FB" w:rsidRPr="00862D67" w:rsidRDefault="00F064B4"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2.744.098</w:t>
            </w:r>
          </w:p>
        </w:tc>
        <w:tc>
          <w:tcPr>
            <w:tcW w:w="736" w:type="dxa"/>
            <w:tcBorders>
              <w:top w:val="single" w:sz="4" w:space="0" w:color="auto"/>
              <w:left w:val="single" w:sz="4" w:space="0" w:color="auto"/>
              <w:bottom w:val="single" w:sz="4" w:space="0" w:color="auto"/>
              <w:right w:val="single" w:sz="4" w:space="0" w:color="auto"/>
            </w:tcBorders>
            <w:vAlign w:val="bottom"/>
          </w:tcPr>
          <w:p w14:paraId="26566355" w14:textId="2CB3683A" w:rsidR="003C03FB" w:rsidRPr="00862D67" w:rsidRDefault="00F064B4"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1.840</w:t>
            </w:r>
          </w:p>
        </w:tc>
        <w:tc>
          <w:tcPr>
            <w:tcW w:w="709" w:type="dxa"/>
            <w:tcBorders>
              <w:top w:val="single" w:sz="4" w:space="0" w:color="auto"/>
              <w:left w:val="single" w:sz="4" w:space="0" w:color="auto"/>
              <w:bottom w:val="single" w:sz="4" w:space="0" w:color="auto"/>
              <w:right w:val="single" w:sz="4" w:space="0" w:color="auto"/>
            </w:tcBorders>
            <w:vAlign w:val="bottom"/>
          </w:tcPr>
          <w:p w14:paraId="5B2D6BC6" w14:textId="48EE36BF" w:rsidR="003C03FB" w:rsidRPr="00B91F52" w:rsidRDefault="00124D28"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96</w:t>
            </w:r>
          </w:p>
        </w:tc>
        <w:tc>
          <w:tcPr>
            <w:tcW w:w="709" w:type="dxa"/>
            <w:tcBorders>
              <w:top w:val="single" w:sz="4" w:space="0" w:color="auto"/>
              <w:left w:val="single" w:sz="4" w:space="0" w:color="auto"/>
              <w:bottom w:val="single" w:sz="4" w:space="0" w:color="auto"/>
              <w:right w:val="single" w:sz="4" w:space="0" w:color="auto"/>
            </w:tcBorders>
            <w:vAlign w:val="bottom"/>
          </w:tcPr>
          <w:p w14:paraId="788C7819" w14:textId="4158E883" w:rsidR="003C03FB" w:rsidRPr="00B91F52" w:rsidRDefault="00564EAA"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1193</w:t>
            </w:r>
          </w:p>
        </w:tc>
        <w:tc>
          <w:tcPr>
            <w:tcW w:w="708" w:type="dxa"/>
            <w:tcBorders>
              <w:top w:val="single" w:sz="4" w:space="0" w:color="auto"/>
              <w:left w:val="single" w:sz="4" w:space="0" w:color="auto"/>
              <w:bottom w:val="single" w:sz="4" w:space="0" w:color="auto"/>
              <w:right w:val="single" w:sz="4" w:space="0" w:color="auto"/>
            </w:tcBorders>
            <w:vAlign w:val="bottom"/>
          </w:tcPr>
          <w:p w14:paraId="3FE849DF" w14:textId="053FBE95" w:rsidR="003C03FB" w:rsidRPr="00B91F52" w:rsidRDefault="003C03FB"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vAlign w:val="bottom"/>
          </w:tcPr>
          <w:p w14:paraId="4D66D457" w14:textId="3A31FEBB" w:rsidR="003C03FB" w:rsidRPr="00862D67" w:rsidRDefault="00F11B67"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3,3</w:t>
            </w:r>
          </w:p>
        </w:tc>
      </w:tr>
      <w:tr w:rsidR="00124D28" w:rsidRPr="00862D67" w14:paraId="415AA120"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20CEB554" w14:textId="1F896A35" w:rsidR="00124D28" w:rsidRPr="00862D67" w:rsidRDefault="00124D28" w:rsidP="003C03F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Kazne, upravne mjere i ostali prihodi</w:t>
            </w:r>
          </w:p>
        </w:tc>
        <w:tc>
          <w:tcPr>
            <w:tcW w:w="1134" w:type="dxa"/>
            <w:tcBorders>
              <w:top w:val="single" w:sz="4" w:space="0" w:color="auto"/>
              <w:left w:val="single" w:sz="4" w:space="0" w:color="auto"/>
              <w:bottom w:val="single" w:sz="4" w:space="0" w:color="auto"/>
              <w:right w:val="single" w:sz="4" w:space="0" w:color="auto"/>
            </w:tcBorders>
            <w:vAlign w:val="bottom"/>
          </w:tcPr>
          <w:p w14:paraId="350F0FCA" w14:textId="79D44BCA" w:rsidR="00124D28" w:rsidRDefault="00124D28" w:rsidP="003C03FB">
            <w:pPr>
              <w:autoSpaceDE w:val="0"/>
              <w:autoSpaceDN w:val="0"/>
              <w:adjustRightInd w:val="0"/>
              <w:spacing w:after="0" w:line="240" w:lineRule="auto"/>
              <w:jc w:val="right"/>
              <w:rPr>
                <w:rFonts w:ascii="Arial" w:hAnsi="Arial" w:cs="Arial"/>
                <w:color w:val="000000"/>
                <w:sz w:val="16"/>
                <w:szCs w:val="16"/>
              </w:rPr>
            </w:pPr>
          </w:p>
        </w:tc>
        <w:tc>
          <w:tcPr>
            <w:tcW w:w="1072" w:type="dxa"/>
            <w:tcBorders>
              <w:top w:val="single" w:sz="4" w:space="0" w:color="auto"/>
              <w:left w:val="single" w:sz="4" w:space="0" w:color="auto"/>
              <w:bottom w:val="single" w:sz="4" w:space="0" w:color="auto"/>
              <w:right w:val="single" w:sz="4" w:space="0" w:color="auto"/>
            </w:tcBorders>
            <w:vAlign w:val="bottom"/>
          </w:tcPr>
          <w:p w14:paraId="1DDD7BAC" w14:textId="794A9DDE" w:rsidR="00124D28" w:rsidRDefault="00124D28" w:rsidP="00124D2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30.000,00</w:t>
            </w:r>
          </w:p>
        </w:tc>
        <w:tc>
          <w:tcPr>
            <w:tcW w:w="965" w:type="dxa"/>
            <w:tcBorders>
              <w:top w:val="single" w:sz="4" w:space="0" w:color="auto"/>
              <w:left w:val="single" w:sz="4" w:space="0" w:color="auto"/>
              <w:bottom w:val="single" w:sz="4" w:space="0" w:color="auto"/>
              <w:right w:val="single" w:sz="4" w:space="0" w:color="auto"/>
            </w:tcBorders>
            <w:vAlign w:val="bottom"/>
          </w:tcPr>
          <w:p w14:paraId="54DE2D4E" w14:textId="5AF2E7C9" w:rsidR="00124D28" w:rsidRDefault="00124D28"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460.000</w:t>
            </w:r>
          </w:p>
        </w:tc>
        <w:tc>
          <w:tcPr>
            <w:tcW w:w="992" w:type="dxa"/>
            <w:tcBorders>
              <w:top w:val="single" w:sz="4" w:space="0" w:color="auto"/>
              <w:left w:val="single" w:sz="4" w:space="0" w:color="auto"/>
              <w:bottom w:val="single" w:sz="4" w:space="0" w:color="auto"/>
              <w:right w:val="single" w:sz="4" w:space="0" w:color="auto"/>
            </w:tcBorders>
            <w:vAlign w:val="bottom"/>
          </w:tcPr>
          <w:p w14:paraId="6A7CEF89" w14:textId="2B54E75C" w:rsidR="00124D28" w:rsidRDefault="00DF5A4C"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446.283,99</w:t>
            </w:r>
          </w:p>
        </w:tc>
        <w:tc>
          <w:tcPr>
            <w:tcW w:w="736" w:type="dxa"/>
            <w:tcBorders>
              <w:top w:val="single" w:sz="4" w:space="0" w:color="auto"/>
              <w:left w:val="single" w:sz="4" w:space="0" w:color="auto"/>
              <w:bottom w:val="single" w:sz="4" w:space="0" w:color="auto"/>
              <w:right w:val="single" w:sz="4" w:space="0" w:color="auto"/>
            </w:tcBorders>
            <w:vAlign w:val="bottom"/>
          </w:tcPr>
          <w:p w14:paraId="55FE51AE" w14:textId="37085BFF" w:rsidR="00124D28" w:rsidRDefault="00124D28" w:rsidP="003C03FB">
            <w:pPr>
              <w:autoSpaceDE w:val="0"/>
              <w:autoSpaceDN w:val="0"/>
              <w:adjustRightInd w:val="0"/>
              <w:spacing w:after="0" w:line="240" w:lineRule="auto"/>
              <w:jc w:val="center"/>
              <w:rPr>
                <w:rFonts w:ascii="Arial" w:hAnsi="Arial"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14:paraId="1890642B" w14:textId="50DFDC04" w:rsidR="00124D28" w:rsidRDefault="00DF5A4C"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97</w:t>
            </w:r>
          </w:p>
        </w:tc>
        <w:tc>
          <w:tcPr>
            <w:tcW w:w="709" w:type="dxa"/>
            <w:tcBorders>
              <w:top w:val="single" w:sz="4" w:space="0" w:color="auto"/>
              <w:left w:val="single" w:sz="4" w:space="0" w:color="auto"/>
              <w:bottom w:val="single" w:sz="4" w:space="0" w:color="auto"/>
              <w:right w:val="single" w:sz="4" w:space="0" w:color="auto"/>
            </w:tcBorders>
            <w:vAlign w:val="bottom"/>
          </w:tcPr>
          <w:p w14:paraId="765F84EF" w14:textId="0C3B322C" w:rsidR="00124D28" w:rsidRPr="00B91F52" w:rsidRDefault="00564EAA"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1486</w:t>
            </w:r>
          </w:p>
        </w:tc>
        <w:tc>
          <w:tcPr>
            <w:tcW w:w="708" w:type="dxa"/>
            <w:tcBorders>
              <w:top w:val="single" w:sz="4" w:space="0" w:color="auto"/>
              <w:left w:val="single" w:sz="4" w:space="0" w:color="auto"/>
              <w:bottom w:val="single" w:sz="4" w:space="0" w:color="auto"/>
              <w:right w:val="single" w:sz="4" w:space="0" w:color="auto"/>
            </w:tcBorders>
            <w:vAlign w:val="bottom"/>
          </w:tcPr>
          <w:p w14:paraId="497BB152" w14:textId="77777777" w:rsidR="00124D28" w:rsidRDefault="00124D28" w:rsidP="003C03FB">
            <w:pPr>
              <w:autoSpaceDE w:val="0"/>
              <w:autoSpaceDN w:val="0"/>
              <w:adjustRightInd w:val="0"/>
              <w:spacing w:after="0" w:line="240" w:lineRule="auto"/>
              <w:jc w:val="center"/>
              <w:rPr>
                <w:rFonts w:ascii="Arial" w:hAnsi="Arial"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bottom"/>
          </w:tcPr>
          <w:p w14:paraId="294E713B" w14:textId="59C4DED1" w:rsidR="00124D28" w:rsidRDefault="00EF189C" w:rsidP="00EF189C">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0,5</w:t>
            </w:r>
          </w:p>
        </w:tc>
      </w:tr>
      <w:tr w:rsidR="003C03FB" w14:paraId="15A06B86"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28B6E3BC" w14:textId="77777777" w:rsidR="003C03FB" w:rsidRPr="00862D67" w:rsidRDefault="003C03FB" w:rsidP="003C03F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PRIHODI POSLOVANJA</w:t>
            </w:r>
          </w:p>
        </w:tc>
        <w:tc>
          <w:tcPr>
            <w:tcW w:w="1134" w:type="dxa"/>
            <w:tcBorders>
              <w:top w:val="single" w:sz="4" w:space="0" w:color="auto"/>
              <w:left w:val="single" w:sz="4" w:space="0" w:color="auto"/>
              <w:bottom w:val="single" w:sz="4" w:space="0" w:color="auto"/>
              <w:right w:val="single" w:sz="4" w:space="0" w:color="auto"/>
            </w:tcBorders>
            <w:vAlign w:val="bottom"/>
          </w:tcPr>
          <w:p w14:paraId="0B4B5953" w14:textId="74C12EAD" w:rsidR="003C03FB" w:rsidRPr="00862D67" w:rsidRDefault="003C03FB"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48.480.481</w:t>
            </w:r>
          </w:p>
        </w:tc>
        <w:tc>
          <w:tcPr>
            <w:tcW w:w="1072" w:type="dxa"/>
            <w:tcBorders>
              <w:top w:val="single" w:sz="4" w:space="0" w:color="auto"/>
              <w:left w:val="single" w:sz="4" w:space="0" w:color="auto"/>
              <w:bottom w:val="single" w:sz="4" w:space="0" w:color="auto"/>
              <w:right w:val="single" w:sz="4" w:space="0" w:color="auto"/>
            </w:tcBorders>
            <w:vAlign w:val="bottom"/>
          </w:tcPr>
          <w:p w14:paraId="64AE7734" w14:textId="0CE7F221" w:rsidR="003C03FB" w:rsidRDefault="00DF5A4C"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90.878.378</w:t>
            </w:r>
          </w:p>
        </w:tc>
        <w:tc>
          <w:tcPr>
            <w:tcW w:w="965" w:type="dxa"/>
            <w:tcBorders>
              <w:top w:val="single" w:sz="4" w:space="0" w:color="auto"/>
              <w:left w:val="single" w:sz="4" w:space="0" w:color="auto"/>
              <w:bottom w:val="single" w:sz="4" w:space="0" w:color="auto"/>
              <w:right w:val="single" w:sz="4" w:space="0" w:color="auto"/>
            </w:tcBorders>
            <w:vAlign w:val="bottom"/>
          </w:tcPr>
          <w:p w14:paraId="141FEC9F" w14:textId="541104E9" w:rsidR="003C03FB" w:rsidRDefault="00DF5A4C"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82.969.743</w:t>
            </w:r>
          </w:p>
        </w:tc>
        <w:tc>
          <w:tcPr>
            <w:tcW w:w="992" w:type="dxa"/>
            <w:tcBorders>
              <w:top w:val="single" w:sz="4" w:space="0" w:color="auto"/>
              <w:left w:val="single" w:sz="4" w:space="0" w:color="auto"/>
              <w:bottom w:val="single" w:sz="4" w:space="0" w:color="auto"/>
              <w:right w:val="single" w:sz="4" w:space="0" w:color="auto"/>
            </w:tcBorders>
            <w:vAlign w:val="bottom"/>
          </w:tcPr>
          <w:p w14:paraId="27C5445D" w14:textId="2CC71182" w:rsidR="003C03FB" w:rsidRDefault="00F064B4"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83.143.412</w:t>
            </w:r>
          </w:p>
        </w:tc>
        <w:tc>
          <w:tcPr>
            <w:tcW w:w="736" w:type="dxa"/>
            <w:tcBorders>
              <w:top w:val="single" w:sz="4" w:space="0" w:color="auto"/>
              <w:left w:val="single" w:sz="4" w:space="0" w:color="auto"/>
              <w:bottom w:val="single" w:sz="4" w:space="0" w:color="auto"/>
              <w:right w:val="single" w:sz="4" w:space="0" w:color="auto"/>
            </w:tcBorders>
            <w:vAlign w:val="bottom"/>
          </w:tcPr>
          <w:p w14:paraId="55DC6AE4" w14:textId="3C8CCE6B" w:rsidR="003C03FB" w:rsidRDefault="00F064B4"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172</w:t>
            </w:r>
          </w:p>
        </w:tc>
        <w:tc>
          <w:tcPr>
            <w:tcW w:w="709" w:type="dxa"/>
            <w:tcBorders>
              <w:top w:val="single" w:sz="4" w:space="0" w:color="auto"/>
              <w:left w:val="single" w:sz="4" w:space="0" w:color="auto"/>
              <w:bottom w:val="single" w:sz="4" w:space="0" w:color="auto"/>
              <w:right w:val="single" w:sz="4" w:space="0" w:color="auto"/>
            </w:tcBorders>
            <w:vAlign w:val="bottom"/>
          </w:tcPr>
          <w:p w14:paraId="03FD9522" w14:textId="220F4BC3" w:rsidR="003C03FB" w:rsidRDefault="00DF5A4C"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bottom"/>
          </w:tcPr>
          <w:p w14:paraId="324EE6D6" w14:textId="6A22C77C" w:rsidR="003C03FB" w:rsidRDefault="00564EAA"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w:t>
            </w:r>
          </w:p>
        </w:tc>
        <w:tc>
          <w:tcPr>
            <w:tcW w:w="708" w:type="dxa"/>
            <w:tcBorders>
              <w:top w:val="single" w:sz="4" w:space="0" w:color="auto"/>
              <w:left w:val="single" w:sz="4" w:space="0" w:color="auto"/>
              <w:bottom w:val="single" w:sz="4" w:space="0" w:color="auto"/>
              <w:right w:val="single" w:sz="4" w:space="0" w:color="auto"/>
            </w:tcBorders>
            <w:vAlign w:val="bottom"/>
          </w:tcPr>
          <w:p w14:paraId="17FA5D09" w14:textId="797F1D30" w:rsidR="003C03FB" w:rsidRPr="00B91F52" w:rsidRDefault="003C03FB"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97,9</w:t>
            </w:r>
          </w:p>
        </w:tc>
        <w:tc>
          <w:tcPr>
            <w:tcW w:w="709" w:type="dxa"/>
            <w:tcBorders>
              <w:top w:val="single" w:sz="4" w:space="0" w:color="auto"/>
              <w:left w:val="single" w:sz="4" w:space="0" w:color="auto"/>
              <w:bottom w:val="single" w:sz="4" w:space="0" w:color="auto"/>
              <w:right w:val="single" w:sz="4" w:space="0" w:color="auto"/>
            </w:tcBorders>
            <w:vAlign w:val="bottom"/>
          </w:tcPr>
          <w:p w14:paraId="7ACFEC12" w14:textId="1D3D3495" w:rsidR="003C03FB" w:rsidRDefault="00F11B67"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98,8</w:t>
            </w:r>
          </w:p>
        </w:tc>
      </w:tr>
      <w:tr w:rsidR="003C03FB" w:rsidRPr="00862D67" w14:paraId="1BDBA62C"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4649A642" w14:textId="77777777" w:rsidR="003C03FB" w:rsidRPr="00862D67" w:rsidRDefault="003C03FB" w:rsidP="003C03FB">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prodaje nefinancijske imovine</w:t>
            </w:r>
          </w:p>
        </w:tc>
        <w:tc>
          <w:tcPr>
            <w:tcW w:w="1134" w:type="dxa"/>
            <w:tcBorders>
              <w:top w:val="single" w:sz="4" w:space="0" w:color="auto"/>
              <w:left w:val="single" w:sz="4" w:space="0" w:color="auto"/>
              <w:bottom w:val="single" w:sz="4" w:space="0" w:color="auto"/>
              <w:right w:val="single" w:sz="4" w:space="0" w:color="auto"/>
            </w:tcBorders>
            <w:vAlign w:val="bottom"/>
          </w:tcPr>
          <w:p w14:paraId="127BFCC2" w14:textId="4B02C5DF" w:rsidR="003C03FB" w:rsidRPr="00862D67" w:rsidRDefault="003C03FB"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1.042.359</w:t>
            </w:r>
          </w:p>
        </w:tc>
        <w:tc>
          <w:tcPr>
            <w:tcW w:w="1072" w:type="dxa"/>
            <w:tcBorders>
              <w:top w:val="single" w:sz="4" w:space="0" w:color="auto"/>
              <w:left w:val="single" w:sz="4" w:space="0" w:color="auto"/>
              <w:bottom w:val="single" w:sz="4" w:space="0" w:color="auto"/>
              <w:right w:val="single" w:sz="4" w:space="0" w:color="auto"/>
            </w:tcBorders>
            <w:vAlign w:val="bottom"/>
          </w:tcPr>
          <w:p w14:paraId="399C5C98" w14:textId="2B4C58B5" w:rsidR="003C03FB" w:rsidRPr="00862D67" w:rsidRDefault="00DF5A4C"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2.160.000</w:t>
            </w:r>
          </w:p>
        </w:tc>
        <w:tc>
          <w:tcPr>
            <w:tcW w:w="965" w:type="dxa"/>
            <w:tcBorders>
              <w:top w:val="single" w:sz="4" w:space="0" w:color="auto"/>
              <w:left w:val="single" w:sz="4" w:space="0" w:color="auto"/>
              <w:bottom w:val="single" w:sz="4" w:space="0" w:color="auto"/>
              <w:right w:val="single" w:sz="4" w:space="0" w:color="auto"/>
            </w:tcBorders>
            <w:vAlign w:val="bottom"/>
          </w:tcPr>
          <w:p w14:paraId="3E98FCF3" w14:textId="2F7898E1" w:rsidR="003C03FB" w:rsidRPr="00862D67" w:rsidRDefault="00DF5A4C"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1.137.000</w:t>
            </w:r>
          </w:p>
        </w:tc>
        <w:tc>
          <w:tcPr>
            <w:tcW w:w="992" w:type="dxa"/>
            <w:tcBorders>
              <w:top w:val="single" w:sz="4" w:space="0" w:color="auto"/>
              <w:left w:val="single" w:sz="4" w:space="0" w:color="auto"/>
              <w:bottom w:val="single" w:sz="4" w:space="0" w:color="auto"/>
              <w:right w:val="single" w:sz="4" w:space="0" w:color="auto"/>
            </w:tcBorders>
            <w:vAlign w:val="bottom"/>
          </w:tcPr>
          <w:p w14:paraId="0E2CC5EE" w14:textId="173ECCA3" w:rsidR="003C03FB" w:rsidRPr="00862D67" w:rsidRDefault="00F064B4" w:rsidP="003C03F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1.006.235</w:t>
            </w:r>
          </w:p>
        </w:tc>
        <w:tc>
          <w:tcPr>
            <w:tcW w:w="736" w:type="dxa"/>
            <w:tcBorders>
              <w:top w:val="single" w:sz="4" w:space="0" w:color="auto"/>
              <w:left w:val="single" w:sz="4" w:space="0" w:color="auto"/>
              <w:bottom w:val="single" w:sz="4" w:space="0" w:color="auto"/>
              <w:right w:val="single" w:sz="4" w:space="0" w:color="auto"/>
            </w:tcBorders>
            <w:vAlign w:val="bottom"/>
          </w:tcPr>
          <w:p w14:paraId="66B1F228" w14:textId="4FC070C2" w:rsidR="003C03FB" w:rsidRPr="00862D67" w:rsidRDefault="00F064B4"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97</w:t>
            </w:r>
          </w:p>
        </w:tc>
        <w:tc>
          <w:tcPr>
            <w:tcW w:w="709" w:type="dxa"/>
            <w:tcBorders>
              <w:top w:val="single" w:sz="4" w:space="0" w:color="auto"/>
              <w:left w:val="single" w:sz="4" w:space="0" w:color="auto"/>
              <w:bottom w:val="single" w:sz="4" w:space="0" w:color="auto"/>
              <w:right w:val="single" w:sz="4" w:space="0" w:color="auto"/>
            </w:tcBorders>
            <w:vAlign w:val="bottom"/>
          </w:tcPr>
          <w:p w14:paraId="53A3D94C" w14:textId="16A3F0AB" w:rsidR="003C03FB" w:rsidRPr="00B91F52" w:rsidRDefault="00DF5A4C"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89</w:t>
            </w:r>
          </w:p>
        </w:tc>
        <w:tc>
          <w:tcPr>
            <w:tcW w:w="709" w:type="dxa"/>
            <w:tcBorders>
              <w:top w:val="single" w:sz="4" w:space="0" w:color="auto"/>
              <w:left w:val="single" w:sz="4" w:space="0" w:color="auto"/>
              <w:bottom w:val="single" w:sz="4" w:space="0" w:color="auto"/>
              <w:right w:val="single" w:sz="4" w:space="0" w:color="auto"/>
            </w:tcBorders>
            <w:vAlign w:val="bottom"/>
          </w:tcPr>
          <w:p w14:paraId="4FD4209C" w14:textId="207F4D94" w:rsidR="003C03FB" w:rsidRPr="00B91F52" w:rsidRDefault="00564EAA"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w:t>
            </w:r>
          </w:p>
        </w:tc>
        <w:tc>
          <w:tcPr>
            <w:tcW w:w="708" w:type="dxa"/>
            <w:tcBorders>
              <w:top w:val="single" w:sz="4" w:space="0" w:color="auto"/>
              <w:left w:val="single" w:sz="4" w:space="0" w:color="auto"/>
              <w:bottom w:val="single" w:sz="4" w:space="0" w:color="auto"/>
              <w:right w:val="single" w:sz="4" w:space="0" w:color="auto"/>
            </w:tcBorders>
            <w:vAlign w:val="bottom"/>
          </w:tcPr>
          <w:p w14:paraId="17F3DF02" w14:textId="1C8FAA15" w:rsidR="003C03FB" w:rsidRPr="00B91F52" w:rsidRDefault="003C03FB"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2,1</w:t>
            </w:r>
          </w:p>
        </w:tc>
        <w:tc>
          <w:tcPr>
            <w:tcW w:w="709" w:type="dxa"/>
            <w:tcBorders>
              <w:top w:val="single" w:sz="4" w:space="0" w:color="auto"/>
              <w:left w:val="single" w:sz="4" w:space="0" w:color="auto"/>
              <w:bottom w:val="single" w:sz="4" w:space="0" w:color="auto"/>
              <w:right w:val="single" w:sz="4" w:space="0" w:color="auto"/>
            </w:tcBorders>
            <w:vAlign w:val="bottom"/>
          </w:tcPr>
          <w:p w14:paraId="01BF1D82" w14:textId="1AE92723" w:rsidR="003C03FB" w:rsidRPr="00862D67" w:rsidRDefault="00F11B67" w:rsidP="003C03F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r>
      <w:tr w:rsidR="003C03FB" w:rsidRPr="00862D67" w14:paraId="2A9ADE14" w14:textId="77777777" w:rsidTr="00573FB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5482A453" w14:textId="77777777" w:rsidR="003C03FB" w:rsidRPr="00862D67" w:rsidRDefault="003C03FB" w:rsidP="003C03FB">
            <w:pPr>
              <w:autoSpaceDE w:val="0"/>
              <w:autoSpaceDN w:val="0"/>
              <w:adjustRightInd w:val="0"/>
              <w:spacing w:after="0" w:line="240" w:lineRule="auto"/>
              <w:jc w:val="center"/>
              <w:rPr>
                <w:rFonts w:ascii="Arial" w:hAnsi="Arial" w:cs="Arial"/>
                <w:b/>
                <w:bCs/>
                <w:color w:val="000000"/>
                <w:sz w:val="16"/>
                <w:szCs w:val="16"/>
              </w:rPr>
            </w:pPr>
            <w:r w:rsidRPr="00862D67">
              <w:rPr>
                <w:rFonts w:ascii="Arial" w:hAnsi="Arial" w:cs="Arial"/>
                <w:b/>
                <w:bCs/>
                <w:color w:val="000000"/>
                <w:sz w:val="16"/>
                <w:szCs w:val="16"/>
              </w:rPr>
              <w:t>UKUPNO</w:t>
            </w:r>
          </w:p>
        </w:tc>
        <w:tc>
          <w:tcPr>
            <w:tcW w:w="1134" w:type="dxa"/>
            <w:tcBorders>
              <w:top w:val="single" w:sz="4" w:space="0" w:color="auto"/>
              <w:left w:val="single" w:sz="4" w:space="0" w:color="auto"/>
              <w:bottom w:val="single" w:sz="4" w:space="0" w:color="auto"/>
              <w:right w:val="single" w:sz="4" w:space="0" w:color="auto"/>
            </w:tcBorders>
            <w:vAlign w:val="bottom"/>
          </w:tcPr>
          <w:p w14:paraId="32E6F9CA" w14:textId="049C4BB7" w:rsidR="003C03FB" w:rsidRPr="00862D67" w:rsidRDefault="003C03FB" w:rsidP="003C03F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49.522.840</w:t>
            </w:r>
          </w:p>
        </w:tc>
        <w:tc>
          <w:tcPr>
            <w:tcW w:w="1072" w:type="dxa"/>
            <w:tcBorders>
              <w:top w:val="single" w:sz="4" w:space="0" w:color="auto"/>
              <w:left w:val="single" w:sz="4" w:space="0" w:color="auto"/>
              <w:bottom w:val="single" w:sz="4" w:space="0" w:color="auto"/>
              <w:right w:val="single" w:sz="4" w:space="0" w:color="auto"/>
            </w:tcBorders>
            <w:vAlign w:val="bottom"/>
          </w:tcPr>
          <w:p w14:paraId="62099AF7" w14:textId="0E3D8F3D" w:rsidR="003C03FB" w:rsidRPr="00862D67" w:rsidRDefault="00DF5A4C" w:rsidP="003C03F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93.038.378</w:t>
            </w:r>
          </w:p>
        </w:tc>
        <w:tc>
          <w:tcPr>
            <w:tcW w:w="965" w:type="dxa"/>
            <w:tcBorders>
              <w:top w:val="single" w:sz="4" w:space="0" w:color="auto"/>
              <w:left w:val="single" w:sz="4" w:space="0" w:color="auto"/>
              <w:bottom w:val="single" w:sz="4" w:space="0" w:color="auto"/>
              <w:right w:val="single" w:sz="4" w:space="0" w:color="auto"/>
            </w:tcBorders>
            <w:vAlign w:val="bottom"/>
          </w:tcPr>
          <w:p w14:paraId="258AD4BE" w14:textId="141984C5" w:rsidR="003C03FB" w:rsidRPr="00862D67" w:rsidRDefault="00DF5A4C" w:rsidP="003C03F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84.106.743</w:t>
            </w:r>
          </w:p>
        </w:tc>
        <w:tc>
          <w:tcPr>
            <w:tcW w:w="992" w:type="dxa"/>
            <w:tcBorders>
              <w:top w:val="single" w:sz="4" w:space="0" w:color="auto"/>
              <w:left w:val="single" w:sz="4" w:space="0" w:color="auto"/>
              <w:bottom w:val="single" w:sz="4" w:space="0" w:color="auto"/>
              <w:right w:val="single" w:sz="4" w:space="0" w:color="auto"/>
            </w:tcBorders>
            <w:vAlign w:val="bottom"/>
          </w:tcPr>
          <w:p w14:paraId="5A103CC9" w14:textId="55EE35B9" w:rsidR="003C03FB" w:rsidRPr="00862D67" w:rsidRDefault="00F064B4" w:rsidP="003C03F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84.149.646</w:t>
            </w:r>
          </w:p>
        </w:tc>
        <w:tc>
          <w:tcPr>
            <w:tcW w:w="736" w:type="dxa"/>
            <w:tcBorders>
              <w:top w:val="single" w:sz="4" w:space="0" w:color="auto"/>
              <w:left w:val="single" w:sz="4" w:space="0" w:color="auto"/>
              <w:bottom w:val="single" w:sz="4" w:space="0" w:color="auto"/>
              <w:right w:val="single" w:sz="4" w:space="0" w:color="auto"/>
            </w:tcBorders>
            <w:vAlign w:val="bottom"/>
          </w:tcPr>
          <w:p w14:paraId="3BF8DAF7" w14:textId="39ABE1F8" w:rsidR="003C03FB" w:rsidRPr="00862D67" w:rsidRDefault="00F064B4" w:rsidP="003C03FB">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170</w:t>
            </w:r>
          </w:p>
        </w:tc>
        <w:tc>
          <w:tcPr>
            <w:tcW w:w="709" w:type="dxa"/>
            <w:tcBorders>
              <w:top w:val="single" w:sz="4" w:space="0" w:color="auto"/>
              <w:left w:val="single" w:sz="4" w:space="0" w:color="auto"/>
              <w:bottom w:val="single" w:sz="4" w:space="0" w:color="auto"/>
              <w:right w:val="single" w:sz="4" w:space="0" w:color="auto"/>
            </w:tcBorders>
            <w:vAlign w:val="bottom"/>
          </w:tcPr>
          <w:p w14:paraId="54F4F771" w14:textId="221B6EB8" w:rsidR="003C03FB" w:rsidRPr="00B91F52" w:rsidRDefault="00DF5A4C" w:rsidP="003C03FB">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bottom"/>
          </w:tcPr>
          <w:p w14:paraId="54C58F5A" w14:textId="65E26F07" w:rsidR="003C03FB" w:rsidRPr="00B91F52" w:rsidRDefault="00EF189C" w:rsidP="003C03FB">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90</w:t>
            </w:r>
          </w:p>
        </w:tc>
        <w:tc>
          <w:tcPr>
            <w:tcW w:w="708" w:type="dxa"/>
            <w:tcBorders>
              <w:top w:val="single" w:sz="4" w:space="0" w:color="auto"/>
              <w:left w:val="single" w:sz="4" w:space="0" w:color="auto"/>
              <w:bottom w:val="single" w:sz="4" w:space="0" w:color="auto"/>
              <w:right w:val="single" w:sz="4" w:space="0" w:color="auto"/>
            </w:tcBorders>
            <w:vAlign w:val="bottom"/>
          </w:tcPr>
          <w:p w14:paraId="3A195FB7" w14:textId="77777777" w:rsidR="003C03FB" w:rsidRPr="00B91F52" w:rsidRDefault="003C03FB" w:rsidP="003C03FB">
            <w:pPr>
              <w:autoSpaceDE w:val="0"/>
              <w:autoSpaceDN w:val="0"/>
              <w:adjustRightInd w:val="0"/>
              <w:spacing w:after="0" w:line="240" w:lineRule="auto"/>
              <w:jc w:val="center"/>
              <w:rPr>
                <w:rFonts w:ascii="Arial" w:hAnsi="Arial" w:cs="Arial"/>
                <w:b/>
                <w:bCs/>
                <w:color w:val="000000"/>
                <w:sz w:val="16"/>
                <w:szCs w:val="16"/>
              </w:rPr>
            </w:pPr>
            <w:r w:rsidRPr="00B91F52">
              <w:rPr>
                <w:rFonts w:ascii="Arial" w:hAnsi="Arial" w:cs="Arial"/>
                <w:b/>
                <w:bCs/>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bottom"/>
          </w:tcPr>
          <w:p w14:paraId="7A79B828" w14:textId="77777777" w:rsidR="003C03FB" w:rsidRPr="00862D67" w:rsidRDefault="003C03FB" w:rsidP="003C03FB">
            <w:pPr>
              <w:autoSpaceDE w:val="0"/>
              <w:autoSpaceDN w:val="0"/>
              <w:adjustRightInd w:val="0"/>
              <w:spacing w:after="0" w:line="240" w:lineRule="auto"/>
              <w:jc w:val="center"/>
              <w:rPr>
                <w:rFonts w:ascii="Arial" w:hAnsi="Arial" w:cs="Arial"/>
                <w:b/>
                <w:bCs/>
                <w:color w:val="000000"/>
                <w:sz w:val="16"/>
                <w:szCs w:val="16"/>
              </w:rPr>
            </w:pPr>
            <w:r w:rsidRPr="00862D67">
              <w:rPr>
                <w:rFonts w:ascii="Arial" w:hAnsi="Arial" w:cs="Arial"/>
                <w:b/>
                <w:bCs/>
                <w:color w:val="000000"/>
                <w:sz w:val="16"/>
                <w:szCs w:val="16"/>
              </w:rPr>
              <w:t>100</w:t>
            </w:r>
          </w:p>
        </w:tc>
      </w:tr>
    </w:tbl>
    <w:p w14:paraId="12466F5F" w14:textId="77777777" w:rsidR="00D3036E" w:rsidRPr="002A0420" w:rsidRDefault="00D3036E" w:rsidP="00D3036E">
      <w:pPr>
        <w:ind w:left="-709"/>
        <w:rPr>
          <w:rFonts w:cstheme="minorHAnsi"/>
          <w:sz w:val="18"/>
          <w:szCs w:val="18"/>
        </w:rPr>
      </w:pPr>
    </w:p>
    <w:p w14:paraId="332B5BA4" w14:textId="399424E1" w:rsidR="00D3036E" w:rsidRPr="002A0420" w:rsidRDefault="00D3036E" w:rsidP="00AE4580">
      <w:pPr>
        <w:ind w:left="-567"/>
        <w:rPr>
          <w:rFonts w:cstheme="minorHAnsi"/>
          <w:sz w:val="18"/>
          <w:szCs w:val="18"/>
        </w:rPr>
      </w:pPr>
      <w:r>
        <w:rPr>
          <w:rFonts w:eastAsia="Times New Roman" w:cstheme="minorHAnsi"/>
          <w:sz w:val="18"/>
          <w:szCs w:val="18"/>
          <w:lang w:eastAsia="hr-HR"/>
        </w:rPr>
        <w:t xml:space="preserve"> </w:t>
      </w:r>
      <w:r w:rsidRPr="002A0420">
        <w:rPr>
          <w:rFonts w:eastAsia="Times New Roman" w:cstheme="minorHAnsi"/>
          <w:sz w:val="18"/>
          <w:szCs w:val="18"/>
          <w:lang w:eastAsia="hr-HR"/>
        </w:rPr>
        <w:t>Prihodi poslovanja čine 9</w:t>
      </w:r>
      <w:r w:rsidR="00C83DA7">
        <w:rPr>
          <w:rFonts w:eastAsia="Times New Roman" w:cstheme="minorHAnsi"/>
          <w:sz w:val="18"/>
          <w:szCs w:val="18"/>
          <w:lang w:eastAsia="hr-HR"/>
        </w:rPr>
        <w:t>8</w:t>
      </w:r>
      <w:r w:rsidRPr="002A0420">
        <w:rPr>
          <w:rFonts w:eastAsia="Times New Roman" w:cstheme="minorHAnsi"/>
          <w:sz w:val="18"/>
          <w:szCs w:val="18"/>
          <w:lang w:eastAsia="hr-HR"/>
        </w:rPr>
        <w:t>,</w:t>
      </w:r>
      <w:r w:rsidR="00C83DA7">
        <w:rPr>
          <w:rFonts w:eastAsia="Times New Roman" w:cstheme="minorHAnsi"/>
          <w:sz w:val="18"/>
          <w:szCs w:val="18"/>
          <w:lang w:eastAsia="hr-HR"/>
        </w:rPr>
        <w:t>8</w:t>
      </w:r>
      <w:r w:rsidRPr="002A0420">
        <w:rPr>
          <w:rFonts w:eastAsia="Times New Roman" w:cstheme="minorHAnsi"/>
          <w:sz w:val="18"/>
          <w:szCs w:val="18"/>
          <w:lang w:eastAsia="hr-HR"/>
        </w:rPr>
        <w:t>% ukupnih prihoda Grada</w:t>
      </w:r>
      <w:r w:rsidR="00FC3BF7">
        <w:rPr>
          <w:rFonts w:eastAsia="Times New Roman" w:cstheme="minorHAnsi"/>
          <w:sz w:val="18"/>
          <w:szCs w:val="18"/>
          <w:lang w:eastAsia="hr-HR"/>
        </w:rPr>
        <w:t>, a prihodi od prodaje nefinancijske imovine 1,2% ukupnih prihoda.</w:t>
      </w:r>
    </w:p>
    <w:p w14:paraId="21676B09" w14:textId="2B7F63FE" w:rsidR="00D3036E" w:rsidRDefault="002E2BC5" w:rsidP="002E2BC5">
      <w:pPr>
        <w:ind w:left="-567" w:hanging="142"/>
        <w:jc w:val="both"/>
        <w:rPr>
          <w:rFonts w:cstheme="minorHAnsi"/>
          <w:bCs/>
          <w:sz w:val="18"/>
          <w:szCs w:val="18"/>
        </w:rPr>
      </w:pPr>
      <w:r>
        <w:rPr>
          <w:rFonts w:cstheme="minorHAnsi"/>
          <w:sz w:val="18"/>
          <w:szCs w:val="18"/>
        </w:rPr>
        <w:t xml:space="preserve">    </w:t>
      </w:r>
      <w:r w:rsidR="00D3036E" w:rsidRPr="001A11C5">
        <w:rPr>
          <w:rFonts w:cstheme="minorHAnsi"/>
          <w:sz w:val="18"/>
          <w:szCs w:val="18"/>
          <w:u w:val="single"/>
        </w:rPr>
        <w:t>Prihodi od poreza</w:t>
      </w:r>
      <w:r w:rsidR="00D3036E" w:rsidRPr="001A11C5">
        <w:rPr>
          <w:rFonts w:cstheme="minorHAnsi"/>
          <w:sz w:val="18"/>
          <w:szCs w:val="18"/>
        </w:rPr>
        <w:t xml:space="preserve"> u iznosu </w:t>
      </w:r>
      <w:r w:rsidR="001A11C5" w:rsidRPr="001A11C5">
        <w:rPr>
          <w:rFonts w:cstheme="minorHAnsi"/>
          <w:sz w:val="18"/>
          <w:szCs w:val="18"/>
        </w:rPr>
        <w:t>38.315.231</w:t>
      </w:r>
      <w:r w:rsidR="00D3036E" w:rsidRPr="001A11C5">
        <w:rPr>
          <w:rFonts w:cstheme="minorHAnsi"/>
          <w:sz w:val="18"/>
          <w:szCs w:val="18"/>
        </w:rPr>
        <w:t xml:space="preserve"> kn najznačajnija su grupa prihoda koja sudjeluje sa </w:t>
      </w:r>
      <w:r w:rsidR="001A11C5" w:rsidRPr="001A11C5">
        <w:rPr>
          <w:rFonts w:cstheme="minorHAnsi"/>
          <w:sz w:val="18"/>
          <w:szCs w:val="18"/>
        </w:rPr>
        <w:t>45,5</w:t>
      </w:r>
      <w:r w:rsidR="00D3036E" w:rsidRPr="001A11C5">
        <w:rPr>
          <w:rFonts w:cstheme="minorHAnsi"/>
          <w:sz w:val="18"/>
          <w:szCs w:val="18"/>
        </w:rPr>
        <w:t xml:space="preserve">% u prihodima gradskog proračuna, </w:t>
      </w:r>
      <w:r w:rsidR="001A11C5" w:rsidRPr="001A11C5">
        <w:rPr>
          <w:rFonts w:cstheme="minorHAnsi"/>
          <w:sz w:val="18"/>
          <w:szCs w:val="18"/>
        </w:rPr>
        <w:t>veći</w:t>
      </w:r>
      <w:r w:rsidR="00D3036E" w:rsidRPr="001A11C5">
        <w:rPr>
          <w:rFonts w:cstheme="minorHAnsi"/>
          <w:sz w:val="18"/>
          <w:szCs w:val="18"/>
        </w:rPr>
        <w:t xml:space="preserve"> su za </w:t>
      </w:r>
      <w:r w:rsidR="001A11C5" w:rsidRPr="001A11C5">
        <w:rPr>
          <w:rFonts w:cstheme="minorHAnsi"/>
          <w:sz w:val="18"/>
          <w:szCs w:val="18"/>
        </w:rPr>
        <w:t>27</w:t>
      </w:r>
      <w:r w:rsidR="00D3036E" w:rsidRPr="001A11C5">
        <w:rPr>
          <w:rFonts w:cstheme="minorHAnsi"/>
          <w:sz w:val="18"/>
          <w:szCs w:val="18"/>
        </w:rPr>
        <w:t>% u odnosu na 202</w:t>
      </w:r>
      <w:r w:rsidR="001A11C5" w:rsidRPr="001A11C5">
        <w:rPr>
          <w:rFonts w:cstheme="minorHAnsi"/>
          <w:sz w:val="18"/>
          <w:szCs w:val="18"/>
        </w:rPr>
        <w:t>1</w:t>
      </w:r>
      <w:r w:rsidR="00D3036E" w:rsidRPr="001A11C5">
        <w:rPr>
          <w:rFonts w:cstheme="minorHAnsi"/>
          <w:sz w:val="18"/>
          <w:szCs w:val="18"/>
        </w:rPr>
        <w:t>.g. i ostvareni su sa 9</w:t>
      </w:r>
      <w:r w:rsidR="001A11C5" w:rsidRPr="001A11C5">
        <w:rPr>
          <w:rFonts w:cstheme="minorHAnsi"/>
          <w:sz w:val="18"/>
          <w:szCs w:val="18"/>
        </w:rPr>
        <w:t>0</w:t>
      </w:r>
      <w:r w:rsidR="00D3036E" w:rsidRPr="001A11C5">
        <w:rPr>
          <w:rFonts w:cstheme="minorHAnsi"/>
          <w:sz w:val="18"/>
          <w:szCs w:val="18"/>
        </w:rPr>
        <w:t>% u odnosu na plan za 202</w:t>
      </w:r>
      <w:r w:rsidR="001A11C5" w:rsidRPr="001A11C5">
        <w:rPr>
          <w:rFonts w:cstheme="minorHAnsi"/>
          <w:sz w:val="18"/>
          <w:szCs w:val="18"/>
        </w:rPr>
        <w:t>2</w:t>
      </w:r>
      <w:r w:rsidR="00D3036E" w:rsidRPr="001A11C5">
        <w:rPr>
          <w:rFonts w:cstheme="minorHAnsi"/>
          <w:sz w:val="18"/>
          <w:szCs w:val="18"/>
        </w:rPr>
        <w:t xml:space="preserve"> . Unutar prihoda od poreza najznačajniji su prihodi od poreza i prireza na dohodak koji su ostvareni u iznosu </w:t>
      </w:r>
      <w:r w:rsidR="001A11C5" w:rsidRPr="001A11C5">
        <w:rPr>
          <w:rFonts w:cstheme="minorHAnsi"/>
          <w:sz w:val="18"/>
          <w:szCs w:val="18"/>
        </w:rPr>
        <w:t>35.044.496</w:t>
      </w:r>
      <w:r w:rsidR="00D3036E" w:rsidRPr="001A11C5">
        <w:rPr>
          <w:rFonts w:cstheme="minorHAnsi"/>
          <w:sz w:val="18"/>
          <w:szCs w:val="18"/>
        </w:rPr>
        <w:t xml:space="preserve"> kn i </w:t>
      </w:r>
      <w:r w:rsidR="001A11C5" w:rsidRPr="001A11C5">
        <w:rPr>
          <w:rFonts w:cstheme="minorHAnsi"/>
          <w:sz w:val="18"/>
          <w:szCs w:val="18"/>
        </w:rPr>
        <w:t>veći</w:t>
      </w:r>
      <w:r w:rsidR="00D3036E" w:rsidRPr="001A11C5">
        <w:rPr>
          <w:rFonts w:cstheme="minorHAnsi"/>
          <w:sz w:val="18"/>
          <w:szCs w:val="18"/>
        </w:rPr>
        <w:t xml:space="preserve"> su za </w:t>
      </w:r>
      <w:r w:rsidR="001A11C5" w:rsidRPr="001A11C5">
        <w:rPr>
          <w:rFonts w:cstheme="minorHAnsi"/>
          <w:sz w:val="18"/>
          <w:szCs w:val="18"/>
        </w:rPr>
        <w:t>28,9</w:t>
      </w:r>
      <w:r w:rsidR="00D3036E" w:rsidRPr="001A11C5">
        <w:rPr>
          <w:rFonts w:cstheme="minorHAnsi"/>
          <w:sz w:val="18"/>
          <w:szCs w:val="18"/>
        </w:rPr>
        <w:t>% u odnosu na  202</w:t>
      </w:r>
      <w:r w:rsidR="001A11C5" w:rsidRPr="001A11C5">
        <w:rPr>
          <w:rFonts w:cstheme="minorHAnsi"/>
          <w:sz w:val="18"/>
          <w:szCs w:val="18"/>
        </w:rPr>
        <w:t>1</w:t>
      </w:r>
      <w:r w:rsidR="00D3036E" w:rsidRPr="001A11C5">
        <w:rPr>
          <w:rFonts w:cstheme="minorHAnsi"/>
          <w:sz w:val="18"/>
          <w:szCs w:val="18"/>
        </w:rPr>
        <w:t>.g</w:t>
      </w:r>
      <w:r w:rsidR="00D3036E" w:rsidRPr="001A11C5">
        <w:rPr>
          <w:rFonts w:cstheme="minorHAnsi"/>
          <w:bCs/>
          <w:sz w:val="18"/>
          <w:szCs w:val="18"/>
        </w:rPr>
        <w:t xml:space="preserve"> </w:t>
      </w:r>
      <w:r w:rsidR="001A11C5" w:rsidRPr="001A11C5">
        <w:rPr>
          <w:rFonts w:cstheme="minorHAnsi"/>
          <w:bCs/>
          <w:sz w:val="18"/>
          <w:szCs w:val="18"/>
        </w:rPr>
        <w:t xml:space="preserve">. </w:t>
      </w:r>
      <w:r w:rsidR="00D3036E" w:rsidRPr="001A11C5">
        <w:rPr>
          <w:rFonts w:cstheme="minorHAnsi"/>
          <w:bCs/>
          <w:sz w:val="18"/>
          <w:szCs w:val="18"/>
        </w:rPr>
        <w:t xml:space="preserve"> </w:t>
      </w:r>
      <w:r w:rsidR="00147496">
        <w:rPr>
          <w:rFonts w:cstheme="minorHAnsi"/>
          <w:bCs/>
          <w:sz w:val="18"/>
          <w:szCs w:val="18"/>
        </w:rPr>
        <w:t xml:space="preserve"> U 2022.g. u prihod</w:t>
      </w:r>
      <w:r w:rsidR="00DF6699">
        <w:rPr>
          <w:rFonts w:cstheme="minorHAnsi"/>
          <w:bCs/>
          <w:sz w:val="18"/>
          <w:szCs w:val="18"/>
        </w:rPr>
        <w:t>ima</w:t>
      </w:r>
      <w:r w:rsidR="00147496">
        <w:rPr>
          <w:rFonts w:cstheme="minorHAnsi"/>
          <w:bCs/>
          <w:sz w:val="18"/>
          <w:szCs w:val="18"/>
        </w:rPr>
        <w:t xml:space="preserve"> od poreza i prireza evidentirano je 1.246.510 kn izvršenog povrata poreza i prireza</w:t>
      </w:r>
      <w:r w:rsidR="00DF6699">
        <w:rPr>
          <w:rFonts w:cstheme="minorHAnsi"/>
          <w:bCs/>
          <w:sz w:val="18"/>
          <w:szCs w:val="18"/>
        </w:rPr>
        <w:t xml:space="preserve"> za 2020.g. u 2021. </w:t>
      </w:r>
      <w:r w:rsidR="00147496">
        <w:rPr>
          <w:rFonts w:cstheme="minorHAnsi"/>
          <w:bCs/>
          <w:sz w:val="18"/>
          <w:szCs w:val="18"/>
        </w:rPr>
        <w:t xml:space="preserve"> po osnovi </w:t>
      </w:r>
      <w:r w:rsidR="00DF6699">
        <w:rPr>
          <w:rFonts w:cstheme="minorHAnsi"/>
          <w:bCs/>
          <w:sz w:val="18"/>
          <w:szCs w:val="18"/>
        </w:rPr>
        <w:t xml:space="preserve">zajma iz državnog proračuna – povrati po godišnjoj prijavi što čini 3,8% </w:t>
      </w:r>
      <w:r w:rsidR="00105026">
        <w:rPr>
          <w:rFonts w:cstheme="minorHAnsi"/>
          <w:bCs/>
          <w:sz w:val="18"/>
          <w:szCs w:val="18"/>
        </w:rPr>
        <w:t>poreza od nesamostalnog rada</w:t>
      </w:r>
      <w:r w:rsidR="00DF6699">
        <w:rPr>
          <w:rFonts w:cstheme="minorHAnsi"/>
          <w:bCs/>
          <w:sz w:val="18"/>
          <w:szCs w:val="18"/>
        </w:rPr>
        <w:t>. U 2022.g. najveći porast prihoda od poreza i prireza na dohodak ostvaren je od kapitala za 94%</w:t>
      </w:r>
      <w:r w:rsidR="00105026">
        <w:rPr>
          <w:rFonts w:cstheme="minorHAnsi"/>
          <w:bCs/>
          <w:sz w:val="18"/>
          <w:szCs w:val="18"/>
        </w:rPr>
        <w:t xml:space="preserve">, te od poreza i prireza na dohodak koji su porasli za 12% ako se izuzme utjecaj izvršenih prihoda po osnovi zajama iz državnog proračuna. Povrati po godišnjim prijavama poreza i prireza na dohodak za 2021. manji su za 9%. </w:t>
      </w:r>
    </w:p>
    <w:p w14:paraId="59955143" w14:textId="77777777" w:rsidR="00D83276" w:rsidRDefault="00D83276" w:rsidP="002E2BC5">
      <w:pPr>
        <w:ind w:left="-567" w:hanging="142"/>
        <w:jc w:val="both"/>
        <w:rPr>
          <w:rFonts w:cstheme="minorHAnsi"/>
          <w:sz w:val="18"/>
          <w:szCs w:val="18"/>
        </w:rPr>
      </w:pPr>
    </w:p>
    <w:p w14:paraId="1F8F6EC7" w14:textId="77777777" w:rsidR="00FC5A16" w:rsidRDefault="00FC5A16" w:rsidP="002E2BC5">
      <w:pPr>
        <w:ind w:left="-567" w:hanging="142"/>
        <w:jc w:val="both"/>
        <w:rPr>
          <w:rFonts w:cstheme="minorHAnsi"/>
          <w:sz w:val="18"/>
          <w:szCs w:val="18"/>
        </w:rPr>
      </w:pPr>
    </w:p>
    <w:p w14:paraId="09786BDC" w14:textId="77777777" w:rsidR="00FC5A16" w:rsidRDefault="00FC5A16" w:rsidP="002E2BC5">
      <w:pPr>
        <w:ind w:left="-567" w:hanging="142"/>
        <w:jc w:val="both"/>
        <w:rPr>
          <w:rFonts w:cstheme="minorHAnsi"/>
          <w:sz w:val="18"/>
          <w:szCs w:val="18"/>
        </w:rPr>
      </w:pPr>
    </w:p>
    <w:p w14:paraId="6E0D77CF" w14:textId="77777777" w:rsidR="00FC5A16" w:rsidRDefault="00FC5A16" w:rsidP="002E2BC5">
      <w:pPr>
        <w:ind w:left="-567" w:hanging="142"/>
        <w:jc w:val="both"/>
        <w:rPr>
          <w:rFonts w:cstheme="minorHAnsi"/>
          <w:sz w:val="18"/>
          <w:szCs w:val="18"/>
        </w:rPr>
      </w:pPr>
    </w:p>
    <w:p w14:paraId="1782048D" w14:textId="77777777" w:rsidR="00D3036E" w:rsidRDefault="00D3036E" w:rsidP="00D3036E">
      <w:pPr>
        <w:ind w:left="-709"/>
        <w:jc w:val="both"/>
        <w:rPr>
          <w:rFonts w:cstheme="minorHAnsi"/>
          <w:sz w:val="18"/>
          <w:szCs w:val="18"/>
        </w:rPr>
      </w:pPr>
      <w:r>
        <w:rPr>
          <w:rFonts w:cstheme="minorHAnsi"/>
          <w:sz w:val="18"/>
          <w:szCs w:val="18"/>
        </w:rPr>
        <w:lastRenderedPageBreak/>
        <w:t xml:space="preserve">         Prihode od poreza čine slijedeće grupe  prihoda:</w:t>
      </w:r>
    </w:p>
    <w:tbl>
      <w:tblPr>
        <w:tblStyle w:val="Reetkatablice"/>
        <w:tblW w:w="8538" w:type="dxa"/>
        <w:tblLayout w:type="fixed"/>
        <w:tblLook w:val="04A0" w:firstRow="1" w:lastRow="0" w:firstColumn="1" w:lastColumn="0" w:noHBand="0" w:noVBand="1"/>
      </w:tblPr>
      <w:tblGrid>
        <w:gridCol w:w="2830"/>
        <w:gridCol w:w="1471"/>
        <w:gridCol w:w="1417"/>
        <w:gridCol w:w="940"/>
        <w:gridCol w:w="940"/>
        <w:gridCol w:w="940"/>
      </w:tblGrid>
      <w:tr w:rsidR="00D3036E" w:rsidRPr="002A0420" w14:paraId="212E3A4D" w14:textId="77777777" w:rsidTr="00573FBB">
        <w:tc>
          <w:tcPr>
            <w:tcW w:w="2830" w:type="dxa"/>
          </w:tcPr>
          <w:p w14:paraId="71F54540" w14:textId="77777777" w:rsidR="00D3036E" w:rsidRPr="00F528FF" w:rsidRDefault="00D3036E" w:rsidP="00573FBB">
            <w:pPr>
              <w:rPr>
                <w:rFonts w:cstheme="minorHAnsi"/>
                <w:b/>
                <w:bCs/>
                <w:sz w:val="18"/>
                <w:szCs w:val="18"/>
              </w:rPr>
            </w:pPr>
            <w:r w:rsidRPr="00F528FF">
              <w:rPr>
                <w:rFonts w:cstheme="minorHAnsi"/>
                <w:b/>
                <w:bCs/>
                <w:sz w:val="18"/>
                <w:szCs w:val="18"/>
              </w:rPr>
              <w:t xml:space="preserve">   PRIHODI OD POREZA</w:t>
            </w:r>
          </w:p>
        </w:tc>
        <w:tc>
          <w:tcPr>
            <w:tcW w:w="1471" w:type="dxa"/>
          </w:tcPr>
          <w:p w14:paraId="696E92A5" w14:textId="310BC76B" w:rsidR="00D3036E" w:rsidRPr="002A0420" w:rsidRDefault="00D3036E" w:rsidP="00573FBB">
            <w:pPr>
              <w:jc w:val="center"/>
              <w:rPr>
                <w:rFonts w:cstheme="minorHAnsi"/>
                <w:b/>
                <w:sz w:val="18"/>
                <w:szCs w:val="18"/>
              </w:rPr>
            </w:pPr>
            <w:r w:rsidRPr="002A0420">
              <w:rPr>
                <w:rFonts w:cstheme="minorHAnsi"/>
                <w:b/>
                <w:sz w:val="18"/>
                <w:szCs w:val="18"/>
              </w:rPr>
              <w:t>20</w:t>
            </w:r>
            <w:r>
              <w:rPr>
                <w:rFonts w:cstheme="minorHAnsi"/>
                <w:b/>
                <w:sz w:val="18"/>
                <w:szCs w:val="18"/>
              </w:rPr>
              <w:t>2</w:t>
            </w:r>
            <w:r w:rsidR="00F064B4">
              <w:rPr>
                <w:rFonts w:cstheme="minorHAnsi"/>
                <w:b/>
                <w:sz w:val="18"/>
                <w:szCs w:val="18"/>
              </w:rPr>
              <w:t>1</w:t>
            </w:r>
            <w:r w:rsidRPr="002A0420">
              <w:rPr>
                <w:rFonts w:cstheme="minorHAnsi"/>
                <w:b/>
                <w:sz w:val="18"/>
                <w:szCs w:val="18"/>
              </w:rPr>
              <w:t>.</w:t>
            </w:r>
          </w:p>
        </w:tc>
        <w:tc>
          <w:tcPr>
            <w:tcW w:w="1417" w:type="dxa"/>
          </w:tcPr>
          <w:p w14:paraId="51FCC172" w14:textId="6B2E72DB" w:rsidR="00D3036E" w:rsidRPr="002A0420" w:rsidRDefault="00D3036E" w:rsidP="00573FBB">
            <w:pPr>
              <w:jc w:val="center"/>
              <w:rPr>
                <w:rFonts w:cstheme="minorHAnsi"/>
                <w:b/>
                <w:sz w:val="18"/>
                <w:szCs w:val="18"/>
              </w:rPr>
            </w:pPr>
            <w:r w:rsidRPr="002A0420">
              <w:rPr>
                <w:rFonts w:cstheme="minorHAnsi"/>
                <w:b/>
                <w:sz w:val="18"/>
                <w:szCs w:val="18"/>
              </w:rPr>
              <w:t>20</w:t>
            </w:r>
            <w:r>
              <w:rPr>
                <w:rFonts w:cstheme="minorHAnsi"/>
                <w:b/>
                <w:sz w:val="18"/>
                <w:szCs w:val="18"/>
              </w:rPr>
              <w:t>2</w:t>
            </w:r>
            <w:r w:rsidR="00F064B4">
              <w:rPr>
                <w:rFonts w:cstheme="minorHAnsi"/>
                <w:b/>
                <w:sz w:val="18"/>
                <w:szCs w:val="18"/>
              </w:rPr>
              <w:t>2</w:t>
            </w:r>
            <w:r w:rsidRPr="002A0420">
              <w:rPr>
                <w:rFonts w:cstheme="minorHAnsi"/>
                <w:b/>
                <w:sz w:val="18"/>
                <w:szCs w:val="18"/>
              </w:rPr>
              <w:t>.</w:t>
            </w:r>
          </w:p>
        </w:tc>
        <w:tc>
          <w:tcPr>
            <w:tcW w:w="940" w:type="dxa"/>
          </w:tcPr>
          <w:p w14:paraId="689615C4" w14:textId="77777777" w:rsidR="00D3036E" w:rsidRDefault="00D3036E" w:rsidP="00573FBB">
            <w:pPr>
              <w:jc w:val="center"/>
              <w:rPr>
                <w:rFonts w:cstheme="minorHAnsi"/>
                <w:b/>
                <w:sz w:val="18"/>
                <w:szCs w:val="18"/>
              </w:rPr>
            </w:pPr>
            <w:r>
              <w:rPr>
                <w:rFonts w:cstheme="minorHAnsi"/>
                <w:b/>
                <w:sz w:val="18"/>
                <w:szCs w:val="18"/>
              </w:rPr>
              <w:t>Struktura</w:t>
            </w:r>
          </w:p>
          <w:p w14:paraId="60CDFADC" w14:textId="45C74CFC" w:rsidR="00D3036E" w:rsidRPr="002A0420" w:rsidRDefault="00D3036E" w:rsidP="00573FBB">
            <w:pPr>
              <w:jc w:val="center"/>
              <w:rPr>
                <w:rFonts w:cstheme="minorHAnsi"/>
                <w:b/>
                <w:sz w:val="18"/>
                <w:szCs w:val="18"/>
              </w:rPr>
            </w:pPr>
            <w:r>
              <w:rPr>
                <w:rFonts w:cstheme="minorHAnsi"/>
                <w:b/>
                <w:sz w:val="18"/>
                <w:szCs w:val="18"/>
              </w:rPr>
              <w:t>202</w:t>
            </w:r>
            <w:r w:rsidR="00F064B4">
              <w:rPr>
                <w:rFonts w:cstheme="minorHAnsi"/>
                <w:b/>
                <w:sz w:val="18"/>
                <w:szCs w:val="18"/>
              </w:rPr>
              <w:t>1</w:t>
            </w:r>
            <w:r>
              <w:rPr>
                <w:rFonts w:cstheme="minorHAnsi"/>
                <w:b/>
                <w:sz w:val="18"/>
                <w:szCs w:val="18"/>
              </w:rPr>
              <w:t>.</w:t>
            </w:r>
          </w:p>
        </w:tc>
        <w:tc>
          <w:tcPr>
            <w:tcW w:w="940" w:type="dxa"/>
          </w:tcPr>
          <w:p w14:paraId="591DB106" w14:textId="77777777" w:rsidR="00D3036E" w:rsidRDefault="00D3036E" w:rsidP="00573FBB">
            <w:pPr>
              <w:jc w:val="center"/>
              <w:rPr>
                <w:rFonts w:cstheme="minorHAnsi"/>
                <w:b/>
                <w:sz w:val="18"/>
                <w:szCs w:val="18"/>
              </w:rPr>
            </w:pPr>
            <w:r>
              <w:rPr>
                <w:rFonts w:cstheme="minorHAnsi"/>
                <w:b/>
                <w:sz w:val="18"/>
                <w:szCs w:val="18"/>
              </w:rPr>
              <w:t>Struktura</w:t>
            </w:r>
          </w:p>
          <w:p w14:paraId="631D0A9F" w14:textId="220709C2" w:rsidR="00D3036E" w:rsidRPr="002A0420" w:rsidRDefault="00D3036E" w:rsidP="00573FBB">
            <w:pPr>
              <w:jc w:val="center"/>
              <w:rPr>
                <w:rFonts w:cstheme="minorHAnsi"/>
                <w:b/>
                <w:sz w:val="18"/>
                <w:szCs w:val="18"/>
              </w:rPr>
            </w:pPr>
            <w:r>
              <w:rPr>
                <w:rFonts w:cstheme="minorHAnsi"/>
                <w:b/>
                <w:sz w:val="18"/>
                <w:szCs w:val="18"/>
              </w:rPr>
              <w:t>202</w:t>
            </w:r>
            <w:r w:rsidR="00F064B4">
              <w:rPr>
                <w:rFonts w:cstheme="minorHAnsi"/>
                <w:b/>
                <w:sz w:val="18"/>
                <w:szCs w:val="18"/>
              </w:rPr>
              <w:t>2</w:t>
            </w:r>
            <w:r>
              <w:rPr>
                <w:rFonts w:cstheme="minorHAnsi"/>
                <w:b/>
                <w:sz w:val="18"/>
                <w:szCs w:val="18"/>
              </w:rPr>
              <w:t>.</w:t>
            </w:r>
          </w:p>
        </w:tc>
        <w:tc>
          <w:tcPr>
            <w:tcW w:w="940" w:type="dxa"/>
          </w:tcPr>
          <w:p w14:paraId="6C2D4EA0" w14:textId="334D0734" w:rsidR="00D3036E" w:rsidRPr="002A0420" w:rsidRDefault="00D3036E" w:rsidP="00573FBB">
            <w:pPr>
              <w:rPr>
                <w:rFonts w:cstheme="minorHAnsi"/>
                <w:b/>
                <w:sz w:val="18"/>
                <w:szCs w:val="18"/>
              </w:rPr>
            </w:pPr>
            <w:r w:rsidRPr="002A0420">
              <w:rPr>
                <w:rFonts w:cstheme="minorHAnsi"/>
                <w:b/>
                <w:sz w:val="18"/>
                <w:szCs w:val="18"/>
              </w:rPr>
              <w:t>Indeks 2</w:t>
            </w:r>
            <w:r w:rsidR="00F064B4">
              <w:rPr>
                <w:rFonts w:cstheme="minorHAnsi"/>
                <w:b/>
                <w:sz w:val="18"/>
                <w:szCs w:val="18"/>
              </w:rPr>
              <w:t>2</w:t>
            </w:r>
            <w:r w:rsidRPr="002A0420">
              <w:rPr>
                <w:rFonts w:cstheme="minorHAnsi"/>
                <w:b/>
                <w:sz w:val="18"/>
                <w:szCs w:val="18"/>
              </w:rPr>
              <w:t>/</w:t>
            </w:r>
            <w:r>
              <w:rPr>
                <w:rFonts w:cstheme="minorHAnsi"/>
                <w:b/>
                <w:sz w:val="18"/>
                <w:szCs w:val="18"/>
              </w:rPr>
              <w:t>2</w:t>
            </w:r>
            <w:r w:rsidR="00F064B4">
              <w:rPr>
                <w:rFonts w:cstheme="minorHAnsi"/>
                <w:b/>
                <w:sz w:val="18"/>
                <w:szCs w:val="18"/>
              </w:rPr>
              <w:t>1</w:t>
            </w:r>
            <w:r w:rsidRPr="002A0420">
              <w:rPr>
                <w:rFonts w:cstheme="minorHAnsi"/>
                <w:b/>
                <w:sz w:val="18"/>
                <w:szCs w:val="18"/>
              </w:rPr>
              <w:t>.</w:t>
            </w:r>
          </w:p>
        </w:tc>
      </w:tr>
      <w:tr w:rsidR="00D3036E" w:rsidRPr="002A0420" w14:paraId="6F523F61" w14:textId="77777777" w:rsidTr="00573FBB">
        <w:tc>
          <w:tcPr>
            <w:tcW w:w="2830" w:type="dxa"/>
          </w:tcPr>
          <w:p w14:paraId="057F5E4A" w14:textId="77777777" w:rsidR="00D3036E" w:rsidRPr="006A070A" w:rsidRDefault="00D3036E" w:rsidP="00573FBB">
            <w:pPr>
              <w:rPr>
                <w:rFonts w:cstheme="minorHAnsi"/>
                <w:b/>
                <w:bCs/>
                <w:sz w:val="18"/>
                <w:szCs w:val="18"/>
              </w:rPr>
            </w:pPr>
            <w:r w:rsidRPr="006A070A">
              <w:rPr>
                <w:rFonts w:cstheme="minorHAnsi"/>
                <w:b/>
                <w:bCs/>
                <w:sz w:val="18"/>
                <w:szCs w:val="18"/>
              </w:rPr>
              <w:t>Porez i prirez na dohodak</w:t>
            </w:r>
          </w:p>
        </w:tc>
        <w:tc>
          <w:tcPr>
            <w:tcW w:w="1471" w:type="dxa"/>
          </w:tcPr>
          <w:p w14:paraId="0250E6D9" w14:textId="7FDFE5E2" w:rsidR="00D3036E" w:rsidRPr="00FE511E" w:rsidRDefault="00F064B4" w:rsidP="00573FBB">
            <w:pPr>
              <w:jc w:val="right"/>
              <w:rPr>
                <w:rFonts w:cstheme="minorHAnsi"/>
                <w:b/>
                <w:bCs/>
                <w:sz w:val="18"/>
                <w:szCs w:val="18"/>
              </w:rPr>
            </w:pPr>
            <w:r>
              <w:rPr>
                <w:rFonts w:cstheme="minorHAnsi"/>
                <w:b/>
                <w:bCs/>
                <w:sz w:val="18"/>
                <w:szCs w:val="18"/>
              </w:rPr>
              <w:t>27.182.168</w:t>
            </w:r>
          </w:p>
        </w:tc>
        <w:tc>
          <w:tcPr>
            <w:tcW w:w="1417" w:type="dxa"/>
          </w:tcPr>
          <w:p w14:paraId="74B4BB84" w14:textId="4CA9D3EF" w:rsidR="00D3036E" w:rsidRPr="00FE511E" w:rsidRDefault="00C55C5C" w:rsidP="00573FBB">
            <w:pPr>
              <w:jc w:val="right"/>
              <w:rPr>
                <w:rFonts w:cstheme="minorHAnsi"/>
                <w:b/>
                <w:bCs/>
                <w:sz w:val="18"/>
                <w:szCs w:val="18"/>
              </w:rPr>
            </w:pPr>
            <w:r>
              <w:rPr>
                <w:rFonts w:cstheme="minorHAnsi"/>
                <w:b/>
                <w:bCs/>
                <w:sz w:val="18"/>
                <w:szCs w:val="18"/>
              </w:rPr>
              <w:t>35.044.496,76</w:t>
            </w:r>
          </w:p>
        </w:tc>
        <w:tc>
          <w:tcPr>
            <w:tcW w:w="940" w:type="dxa"/>
          </w:tcPr>
          <w:p w14:paraId="548AA8FF" w14:textId="44010ABC" w:rsidR="00D3036E" w:rsidRPr="00FE511E" w:rsidRDefault="00D3036E" w:rsidP="00573FBB">
            <w:pPr>
              <w:jc w:val="center"/>
              <w:rPr>
                <w:rFonts w:cstheme="minorHAnsi"/>
                <w:b/>
                <w:bCs/>
                <w:sz w:val="18"/>
                <w:szCs w:val="18"/>
              </w:rPr>
            </w:pPr>
            <w:r>
              <w:rPr>
                <w:rFonts w:cstheme="minorHAnsi"/>
                <w:b/>
                <w:bCs/>
                <w:sz w:val="18"/>
                <w:szCs w:val="18"/>
              </w:rPr>
              <w:t>9</w:t>
            </w:r>
            <w:r w:rsidR="00F064B4">
              <w:rPr>
                <w:rFonts w:cstheme="minorHAnsi"/>
                <w:b/>
                <w:bCs/>
                <w:sz w:val="18"/>
                <w:szCs w:val="18"/>
              </w:rPr>
              <w:t>0</w:t>
            </w:r>
          </w:p>
        </w:tc>
        <w:tc>
          <w:tcPr>
            <w:tcW w:w="940" w:type="dxa"/>
          </w:tcPr>
          <w:p w14:paraId="66821AB9" w14:textId="0682F10E" w:rsidR="00D3036E" w:rsidRPr="00FE511E" w:rsidRDefault="00C55C5C" w:rsidP="00C55C5C">
            <w:pPr>
              <w:jc w:val="center"/>
              <w:rPr>
                <w:rFonts w:cstheme="minorHAnsi"/>
                <w:b/>
                <w:bCs/>
                <w:sz w:val="18"/>
                <w:szCs w:val="18"/>
              </w:rPr>
            </w:pPr>
            <w:r>
              <w:rPr>
                <w:rFonts w:cstheme="minorHAnsi"/>
                <w:b/>
                <w:bCs/>
                <w:sz w:val="18"/>
                <w:szCs w:val="18"/>
              </w:rPr>
              <w:t>91,5</w:t>
            </w:r>
          </w:p>
        </w:tc>
        <w:tc>
          <w:tcPr>
            <w:tcW w:w="940" w:type="dxa"/>
          </w:tcPr>
          <w:p w14:paraId="28480E1D" w14:textId="09017C2B" w:rsidR="00D3036E" w:rsidRPr="00FE511E" w:rsidRDefault="00C55C5C" w:rsidP="00573FBB">
            <w:pPr>
              <w:jc w:val="center"/>
              <w:rPr>
                <w:rFonts w:cstheme="minorHAnsi"/>
                <w:b/>
                <w:bCs/>
                <w:sz w:val="18"/>
                <w:szCs w:val="18"/>
              </w:rPr>
            </w:pPr>
            <w:r>
              <w:rPr>
                <w:rFonts w:cstheme="minorHAnsi"/>
                <w:b/>
                <w:bCs/>
                <w:sz w:val="18"/>
                <w:szCs w:val="18"/>
              </w:rPr>
              <w:t>128,9</w:t>
            </w:r>
          </w:p>
        </w:tc>
      </w:tr>
      <w:tr w:rsidR="00F064B4" w:rsidRPr="002A0420" w14:paraId="51793452" w14:textId="77777777" w:rsidTr="00573FBB">
        <w:tc>
          <w:tcPr>
            <w:tcW w:w="2830" w:type="dxa"/>
          </w:tcPr>
          <w:p w14:paraId="41566C11" w14:textId="77777777" w:rsidR="00F064B4" w:rsidRPr="006A070A" w:rsidRDefault="00F064B4" w:rsidP="00F064B4">
            <w:pPr>
              <w:rPr>
                <w:rFonts w:cstheme="minorHAnsi"/>
                <w:i/>
                <w:iCs/>
                <w:sz w:val="18"/>
                <w:szCs w:val="18"/>
              </w:rPr>
            </w:pPr>
            <w:r w:rsidRPr="006A070A">
              <w:rPr>
                <w:rFonts w:cstheme="minorHAnsi"/>
                <w:i/>
                <w:iCs/>
                <w:sz w:val="18"/>
                <w:szCs w:val="18"/>
              </w:rPr>
              <w:t>- od nesamostalnog rada</w:t>
            </w:r>
          </w:p>
        </w:tc>
        <w:tc>
          <w:tcPr>
            <w:tcW w:w="1471" w:type="dxa"/>
          </w:tcPr>
          <w:p w14:paraId="2B7C9D85" w14:textId="1672968F" w:rsidR="00F064B4" w:rsidRPr="006A070A" w:rsidRDefault="00F064B4" w:rsidP="00F064B4">
            <w:pPr>
              <w:jc w:val="right"/>
              <w:rPr>
                <w:rFonts w:cstheme="minorHAnsi"/>
                <w:i/>
                <w:iCs/>
                <w:sz w:val="18"/>
                <w:szCs w:val="18"/>
              </w:rPr>
            </w:pPr>
            <w:r w:rsidRPr="006A070A">
              <w:rPr>
                <w:rFonts w:cstheme="minorHAnsi"/>
                <w:i/>
                <w:iCs/>
                <w:sz w:val="18"/>
                <w:szCs w:val="18"/>
              </w:rPr>
              <w:t>26.538.152</w:t>
            </w:r>
          </w:p>
        </w:tc>
        <w:tc>
          <w:tcPr>
            <w:tcW w:w="1417" w:type="dxa"/>
          </w:tcPr>
          <w:p w14:paraId="66B3CCE2" w14:textId="1AC3584C" w:rsidR="00F064B4" w:rsidRPr="006A070A" w:rsidRDefault="00F064B4" w:rsidP="00F064B4">
            <w:pPr>
              <w:jc w:val="right"/>
              <w:rPr>
                <w:rFonts w:cstheme="minorHAnsi"/>
                <w:i/>
                <w:iCs/>
                <w:sz w:val="18"/>
                <w:szCs w:val="18"/>
              </w:rPr>
            </w:pPr>
            <w:r>
              <w:rPr>
                <w:rFonts w:cstheme="minorHAnsi"/>
                <w:i/>
                <w:iCs/>
                <w:sz w:val="18"/>
                <w:szCs w:val="18"/>
              </w:rPr>
              <w:t>32.702.874,57</w:t>
            </w:r>
          </w:p>
        </w:tc>
        <w:tc>
          <w:tcPr>
            <w:tcW w:w="940" w:type="dxa"/>
          </w:tcPr>
          <w:p w14:paraId="1AC7E494" w14:textId="77777777" w:rsidR="00F064B4" w:rsidRPr="006A070A" w:rsidRDefault="00F064B4" w:rsidP="00F064B4">
            <w:pPr>
              <w:jc w:val="center"/>
              <w:rPr>
                <w:rFonts w:cstheme="minorHAnsi"/>
                <w:i/>
                <w:iCs/>
                <w:sz w:val="18"/>
                <w:szCs w:val="18"/>
              </w:rPr>
            </w:pPr>
          </w:p>
        </w:tc>
        <w:tc>
          <w:tcPr>
            <w:tcW w:w="940" w:type="dxa"/>
          </w:tcPr>
          <w:p w14:paraId="0198B984" w14:textId="77777777" w:rsidR="00F064B4" w:rsidRPr="006A070A" w:rsidRDefault="00F064B4" w:rsidP="00F064B4">
            <w:pPr>
              <w:jc w:val="center"/>
              <w:rPr>
                <w:rFonts w:cstheme="minorHAnsi"/>
                <w:i/>
                <w:iCs/>
                <w:sz w:val="18"/>
                <w:szCs w:val="18"/>
              </w:rPr>
            </w:pPr>
          </w:p>
        </w:tc>
        <w:tc>
          <w:tcPr>
            <w:tcW w:w="940" w:type="dxa"/>
          </w:tcPr>
          <w:p w14:paraId="5B11B5D3" w14:textId="096ACCC2" w:rsidR="00F064B4" w:rsidRPr="006A070A" w:rsidRDefault="00F064B4" w:rsidP="00F064B4">
            <w:pPr>
              <w:jc w:val="center"/>
              <w:rPr>
                <w:rFonts w:cstheme="minorHAnsi"/>
                <w:i/>
                <w:iCs/>
                <w:sz w:val="18"/>
                <w:szCs w:val="18"/>
              </w:rPr>
            </w:pPr>
            <w:r>
              <w:rPr>
                <w:rFonts w:cstheme="minorHAnsi"/>
                <w:i/>
                <w:iCs/>
                <w:sz w:val="18"/>
                <w:szCs w:val="18"/>
              </w:rPr>
              <w:t>123,2</w:t>
            </w:r>
          </w:p>
        </w:tc>
      </w:tr>
      <w:tr w:rsidR="00F064B4" w:rsidRPr="002A0420" w14:paraId="4EDF1D6E" w14:textId="77777777" w:rsidTr="00573FBB">
        <w:tc>
          <w:tcPr>
            <w:tcW w:w="2830" w:type="dxa"/>
          </w:tcPr>
          <w:p w14:paraId="0138F622" w14:textId="77777777" w:rsidR="00F064B4" w:rsidRPr="006A070A" w:rsidRDefault="00F064B4" w:rsidP="00F064B4">
            <w:pPr>
              <w:rPr>
                <w:rFonts w:cstheme="minorHAnsi"/>
                <w:i/>
                <w:iCs/>
                <w:sz w:val="18"/>
                <w:szCs w:val="18"/>
              </w:rPr>
            </w:pPr>
            <w:r w:rsidRPr="006A070A">
              <w:rPr>
                <w:rFonts w:cstheme="minorHAnsi"/>
                <w:i/>
                <w:iCs/>
                <w:sz w:val="18"/>
                <w:szCs w:val="18"/>
              </w:rPr>
              <w:t>- od samostalnih djelatnosti</w:t>
            </w:r>
          </w:p>
        </w:tc>
        <w:tc>
          <w:tcPr>
            <w:tcW w:w="1471" w:type="dxa"/>
          </w:tcPr>
          <w:p w14:paraId="014728B5" w14:textId="2A4CE834" w:rsidR="00F064B4" w:rsidRPr="006A070A" w:rsidRDefault="00F064B4" w:rsidP="00F064B4">
            <w:pPr>
              <w:jc w:val="right"/>
              <w:rPr>
                <w:rFonts w:cstheme="minorHAnsi"/>
                <w:i/>
                <w:iCs/>
                <w:sz w:val="18"/>
                <w:szCs w:val="18"/>
              </w:rPr>
            </w:pPr>
            <w:r w:rsidRPr="006A070A">
              <w:rPr>
                <w:rFonts w:cstheme="minorHAnsi"/>
                <w:i/>
                <w:iCs/>
                <w:sz w:val="18"/>
                <w:szCs w:val="18"/>
              </w:rPr>
              <w:t>2.091.636</w:t>
            </w:r>
          </w:p>
        </w:tc>
        <w:tc>
          <w:tcPr>
            <w:tcW w:w="1417" w:type="dxa"/>
          </w:tcPr>
          <w:p w14:paraId="21F15DA1" w14:textId="481769B2" w:rsidR="00F064B4" w:rsidRPr="006A070A" w:rsidRDefault="00F064B4" w:rsidP="00F064B4">
            <w:pPr>
              <w:jc w:val="right"/>
              <w:rPr>
                <w:rFonts w:cstheme="minorHAnsi"/>
                <w:i/>
                <w:iCs/>
                <w:sz w:val="18"/>
                <w:szCs w:val="18"/>
              </w:rPr>
            </w:pPr>
            <w:r>
              <w:rPr>
                <w:rFonts w:cstheme="minorHAnsi"/>
                <w:i/>
                <w:iCs/>
                <w:sz w:val="18"/>
                <w:szCs w:val="18"/>
              </w:rPr>
              <w:t>2.213.521,80</w:t>
            </w:r>
          </w:p>
        </w:tc>
        <w:tc>
          <w:tcPr>
            <w:tcW w:w="940" w:type="dxa"/>
          </w:tcPr>
          <w:p w14:paraId="43A1BF77" w14:textId="77777777" w:rsidR="00F064B4" w:rsidRPr="006A070A" w:rsidRDefault="00F064B4" w:rsidP="00F064B4">
            <w:pPr>
              <w:jc w:val="center"/>
              <w:rPr>
                <w:rFonts w:cstheme="minorHAnsi"/>
                <w:i/>
                <w:iCs/>
                <w:sz w:val="18"/>
                <w:szCs w:val="18"/>
              </w:rPr>
            </w:pPr>
          </w:p>
        </w:tc>
        <w:tc>
          <w:tcPr>
            <w:tcW w:w="940" w:type="dxa"/>
          </w:tcPr>
          <w:p w14:paraId="2F3B1ED9" w14:textId="77777777" w:rsidR="00F064B4" w:rsidRPr="006A070A" w:rsidRDefault="00F064B4" w:rsidP="00F064B4">
            <w:pPr>
              <w:jc w:val="center"/>
              <w:rPr>
                <w:rFonts w:cstheme="minorHAnsi"/>
                <w:i/>
                <w:iCs/>
                <w:sz w:val="18"/>
                <w:szCs w:val="18"/>
              </w:rPr>
            </w:pPr>
          </w:p>
        </w:tc>
        <w:tc>
          <w:tcPr>
            <w:tcW w:w="940" w:type="dxa"/>
          </w:tcPr>
          <w:p w14:paraId="0A1B2821" w14:textId="6E3AD54D" w:rsidR="00F064B4" w:rsidRPr="006A070A" w:rsidRDefault="00F064B4" w:rsidP="00F064B4">
            <w:pPr>
              <w:jc w:val="center"/>
              <w:rPr>
                <w:rFonts w:cstheme="minorHAnsi"/>
                <w:i/>
                <w:iCs/>
                <w:sz w:val="18"/>
                <w:szCs w:val="18"/>
              </w:rPr>
            </w:pPr>
            <w:r>
              <w:rPr>
                <w:rFonts w:cstheme="minorHAnsi"/>
                <w:i/>
                <w:iCs/>
                <w:sz w:val="18"/>
                <w:szCs w:val="18"/>
              </w:rPr>
              <w:t>105,8</w:t>
            </w:r>
          </w:p>
        </w:tc>
      </w:tr>
      <w:tr w:rsidR="00F064B4" w:rsidRPr="002A0420" w14:paraId="3CAC13A0" w14:textId="77777777" w:rsidTr="00573FBB">
        <w:tc>
          <w:tcPr>
            <w:tcW w:w="2830" w:type="dxa"/>
          </w:tcPr>
          <w:p w14:paraId="6078DB94" w14:textId="77777777" w:rsidR="00F064B4" w:rsidRPr="006A070A" w:rsidRDefault="00F064B4" w:rsidP="00F064B4">
            <w:pPr>
              <w:rPr>
                <w:rFonts w:cstheme="minorHAnsi"/>
                <w:i/>
                <w:iCs/>
                <w:sz w:val="18"/>
                <w:szCs w:val="18"/>
              </w:rPr>
            </w:pPr>
            <w:r w:rsidRPr="006A070A">
              <w:rPr>
                <w:rFonts w:cstheme="minorHAnsi"/>
                <w:i/>
                <w:iCs/>
                <w:sz w:val="18"/>
                <w:szCs w:val="18"/>
              </w:rPr>
              <w:t>- od imovine i imovinskih prava</w:t>
            </w:r>
          </w:p>
        </w:tc>
        <w:tc>
          <w:tcPr>
            <w:tcW w:w="1471" w:type="dxa"/>
          </w:tcPr>
          <w:p w14:paraId="178C95B5" w14:textId="6374D0B4" w:rsidR="00F064B4" w:rsidRPr="006A070A" w:rsidRDefault="00F064B4" w:rsidP="00F064B4">
            <w:pPr>
              <w:jc w:val="right"/>
              <w:rPr>
                <w:rFonts w:cstheme="minorHAnsi"/>
                <w:i/>
                <w:iCs/>
                <w:sz w:val="18"/>
                <w:szCs w:val="18"/>
              </w:rPr>
            </w:pPr>
            <w:r w:rsidRPr="006A070A">
              <w:rPr>
                <w:rFonts w:cstheme="minorHAnsi"/>
                <w:i/>
                <w:iCs/>
                <w:sz w:val="18"/>
                <w:szCs w:val="18"/>
              </w:rPr>
              <w:t>1.460.432</w:t>
            </w:r>
          </w:p>
        </w:tc>
        <w:tc>
          <w:tcPr>
            <w:tcW w:w="1417" w:type="dxa"/>
          </w:tcPr>
          <w:p w14:paraId="07580B89" w14:textId="23BF27EE" w:rsidR="00F064B4" w:rsidRPr="006A070A" w:rsidRDefault="00F064B4" w:rsidP="00F064B4">
            <w:pPr>
              <w:jc w:val="right"/>
              <w:rPr>
                <w:rFonts w:cstheme="minorHAnsi"/>
                <w:i/>
                <w:iCs/>
                <w:sz w:val="18"/>
                <w:szCs w:val="18"/>
              </w:rPr>
            </w:pPr>
            <w:r>
              <w:rPr>
                <w:rFonts w:cstheme="minorHAnsi"/>
                <w:i/>
                <w:iCs/>
                <w:sz w:val="18"/>
                <w:szCs w:val="18"/>
              </w:rPr>
              <w:t>1.216.001,22</w:t>
            </w:r>
          </w:p>
        </w:tc>
        <w:tc>
          <w:tcPr>
            <w:tcW w:w="940" w:type="dxa"/>
          </w:tcPr>
          <w:p w14:paraId="57BF44E2" w14:textId="77777777" w:rsidR="00F064B4" w:rsidRPr="006A070A" w:rsidRDefault="00F064B4" w:rsidP="00F064B4">
            <w:pPr>
              <w:jc w:val="center"/>
              <w:rPr>
                <w:rFonts w:cstheme="minorHAnsi"/>
                <w:i/>
                <w:iCs/>
                <w:sz w:val="18"/>
                <w:szCs w:val="18"/>
              </w:rPr>
            </w:pPr>
          </w:p>
        </w:tc>
        <w:tc>
          <w:tcPr>
            <w:tcW w:w="940" w:type="dxa"/>
          </w:tcPr>
          <w:p w14:paraId="5FC28231" w14:textId="77777777" w:rsidR="00F064B4" w:rsidRPr="006A070A" w:rsidRDefault="00F064B4" w:rsidP="00F064B4">
            <w:pPr>
              <w:jc w:val="center"/>
              <w:rPr>
                <w:rFonts w:cstheme="minorHAnsi"/>
                <w:i/>
                <w:iCs/>
                <w:sz w:val="18"/>
                <w:szCs w:val="18"/>
              </w:rPr>
            </w:pPr>
          </w:p>
        </w:tc>
        <w:tc>
          <w:tcPr>
            <w:tcW w:w="940" w:type="dxa"/>
          </w:tcPr>
          <w:p w14:paraId="440987D0" w14:textId="7876170C" w:rsidR="00F064B4" w:rsidRPr="006A070A" w:rsidRDefault="00F064B4" w:rsidP="00F064B4">
            <w:pPr>
              <w:jc w:val="center"/>
              <w:rPr>
                <w:rFonts w:cstheme="minorHAnsi"/>
                <w:i/>
                <w:iCs/>
                <w:sz w:val="18"/>
                <w:szCs w:val="18"/>
              </w:rPr>
            </w:pPr>
            <w:r>
              <w:rPr>
                <w:rFonts w:cstheme="minorHAnsi"/>
                <w:i/>
                <w:iCs/>
                <w:sz w:val="18"/>
                <w:szCs w:val="18"/>
              </w:rPr>
              <w:t>83</w:t>
            </w:r>
          </w:p>
        </w:tc>
      </w:tr>
      <w:tr w:rsidR="00F064B4" w:rsidRPr="002A0420" w14:paraId="3B3F5A8D" w14:textId="77777777" w:rsidTr="00573FBB">
        <w:tc>
          <w:tcPr>
            <w:tcW w:w="2830" w:type="dxa"/>
          </w:tcPr>
          <w:p w14:paraId="3079AB88" w14:textId="77777777" w:rsidR="00F064B4" w:rsidRPr="006A070A" w:rsidRDefault="00F064B4" w:rsidP="00F064B4">
            <w:pPr>
              <w:rPr>
                <w:rFonts w:cstheme="minorHAnsi"/>
                <w:i/>
                <w:iCs/>
                <w:sz w:val="18"/>
                <w:szCs w:val="18"/>
              </w:rPr>
            </w:pPr>
            <w:r w:rsidRPr="006A070A">
              <w:rPr>
                <w:rFonts w:cstheme="minorHAnsi"/>
                <w:i/>
                <w:iCs/>
                <w:sz w:val="18"/>
                <w:szCs w:val="18"/>
              </w:rPr>
              <w:t>- od kapitala</w:t>
            </w:r>
          </w:p>
        </w:tc>
        <w:tc>
          <w:tcPr>
            <w:tcW w:w="1471" w:type="dxa"/>
          </w:tcPr>
          <w:p w14:paraId="46B6420B" w14:textId="137783FA" w:rsidR="00F064B4" w:rsidRPr="006A070A" w:rsidRDefault="00F064B4" w:rsidP="00F064B4">
            <w:pPr>
              <w:jc w:val="right"/>
              <w:rPr>
                <w:rFonts w:cstheme="minorHAnsi"/>
                <w:i/>
                <w:iCs/>
                <w:sz w:val="18"/>
                <w:szCs w:val="18"/>
              </w:rPr>
            </w:pPr>
            <w:r w:rsidRPr="006A070A">
              <w:rPr>
                <w:rFonts w:cstheme="minorHAnsi"/>
                <w:i/>
                <w:iCs/>
                <w:sz w:val="18"/>
                <w:szCs w:val="18"/>
              </w:rPr>
              <w:t>1.512.321</w:t>
            </w:r>
          </w:p>
        </w:tc>
        <w:tc>
          <w:tcPr>
            <w:tcW w:w="1417" w:type="dxa"/>
          </w:tcPr>
          <w:p w14:paraId="59107E54" w14:textId="03F74EA8" w:rsidR="00F064B4" w:rsidRPr="006A070A" w:rsidRDefault="00F064B4" w:rsidP="00F064B4">
            <w:pPr>
              <w:jc w:val="right"/>
              <w:rPr>
                <w:rFonts w:cstheme="minorHAnsi"/>
                <w:i/>
                <w:iCs/>
                <w:sz w:val="18"/>
                <w:szCs w:val="18"/>
              </w:rPr>
            </w:pPr>
            <w:r>
              <w:rPr>
                <w:rFonts w:cstheme="minorHAnsi"/>
                <w:i/>
                <w:iCs/>
                <w:sz w:val="18"/>
                <w:szCs w:val="18"/>
              </w:rPr>
              <w:t>2.933.294,93</w:t>
            </w:r>
          </w:p>
        </w:tc>
        <w:tc>
          <w:tcPr>
            <w:tcW w:w="940" w:type="dxa"/>
          </w:tcPr>
          <w:p w14:paraId="68CB50A7" w14:textId="77777777" w:rsidR="00F064B4" w:rsidRPr="006A070A" w:rsidRDefault="00F064B4" w:rsidP="00F064B4">
            <w:pPr>
              <w:jc w:val="center"/>
              <w:rPr>
                <w:rFonts w:cstheme="minorHAnsi"/>
                <w:i/>
                <w:iCs/>
                <w:sz w:val="18"/>
                <w:szCs w:val="18"/>
              </w:rPr>
            </w:pPr>
          </w:p>
        </w:tc>
        <w:tc>
          <w:tcPr>
            <w:tcW w:w="940" w:type="dxa"/>
          </w:tcPr>
          <w:p w14:paraId="5AE20556" w14:textId="77777777" w:rsidR="00F064B4" w:rsidRPr="006A070A" w:rsidRDefault="00F064B4" w:rsidP="00F064B4">
            <w:pPr>
              <w:jc w:val="center"/>
              <w:rPr>
                <w:rFonts w:cstheme="minorHAnsi"/>
                <w:i/>
                <w:iCs/>
                <w:sz w:val="18"/>
                <w:szCs w:val="18"/>
              </w:rPr>
            </w:pPr>
          </w:p>
        </w:tc>
        <w:tc>
          <w:tcPr>
            <w:tcW w:w="940" w:type="dxa"/>
          </w:tcPr>
          <w:p w14:paraId="2BF398F3" w14:textId="769152FF" w:rsidR="00F064B4" w:rsidRPr="006A070A" w:rsidRDefault="00F064B4" w:rsidP="00F064B4">
            <w:pPr>
              <w:jc w:val="center"/>
              <w:rPr>
                <w:rFonts w:cstheme="minorHAnsi"/>
                <w:i/>
                <w:iCs/>
                <w:sz w:val="18"/>
                <w:szCs w:val="18"/>
              </w:rPr>
            </w:pPr>
            <w:r>
              <w:rPr>
                <w:rFonts w:cstheme="minorHAnsi"/>
                <w:i/>
                <w:iCs/>
                <w:sz w:val="18"/>
                <w:szCs w:val="18"/>
              </w:rPr>
              <w:t>194</w:t>
            </w:r>
          </w:p>
        </w:tc>
      </w:tr>
      <w:tr w:rsidR="00D3036E" w:rsidRPr="002A0420" w14:paraId="4F040051" w14:textId="77777777" w:rsidTr="00573FBB">
        <w:tc>
          <w:tcPr>
            <w:tcW w:w="2830" w:type="dxa"/>
          </w:tcPr>
          <w:p w14:paraId="08819683" w14:textId="77777777" w:rsidR="00D3036E" w:rsidRPr="006A070A" w:rsidRDefault="00D3036E" w:rsidP="00573FBB">
            <w:pPr>
              <w:rPr>
                <w:rFonts w:cstheme="minorHAnsi"/>
                <w:i/>
                <w:iCs/>
                <w:sz w:val="18"/>
                <w:szCs w:val="18"/>
              </w:rPr>
            </w:pPr>
            <w:r w:rsidRPr="006A070A">
              <w:rPr>
                <w:rFonts w:cstheme="minorHAnsi"/>
                <w:i/>
                <w:iCs/>
                <w:sz w:val="18"/>
                <w:szCs w:val="18"/>
              </w:rPr>
              <w:t>- povrati po godišnjoj prijavi</w:t>
            </w:r>
          </w:p>
        </w:tc>
        <w:tc>
          <w:tcPr>
            <w:tcW w:w="1471" w:type="dxa"/>
          </w:tcPr>
          <w:p w14:paraId="6E77D769" w14:textId="69581C7C" w:rsidR="00D3036E" w:rsidRPr="006A070A" w:rsidRDefault="00D3036E" w:rsidP="00573FBB">
            <w:pPr>
              <w:jc w:val="right"/>
              <w:rPr>
                <w:rFonts w:cstheme="minorHAnsi"/>
                <w:i/>
                <w:iCs/>
                <w:sz w:val="18"/>
                <w:szCs w:val="18"/>
              </w:rPr>
            </w:pPr>
            <w:r w:rsidRPr="006A070A">
              <w:rPr>
                <w:rFonts w:cstheme="minorHAnsi"/>
                <w:i/>
                <w:iCs/>
                <w:sz w:val="18"/>
                <w:szCs w:val="18"/>
              </w:rPr>
              <w:t>-</w:t>
            </w:r>
            <w:r w:rsidR="00F064B4">
              <w:rPr>
                <w:rFonts w:cstheme="minorHAnsi"/>
                <w:i/>
                <w:iCs/>
                <w:sz w:val="18"/>
                <w:szCs w:val="18"/>
              </w:rPr>
              <w:t>4.420.373</w:t>
            </w:r>
          </w:p>
        </w:tc>
        <w:tc>
          <w:tcPr>
            <w:tcW w:w="1417" w:type="dxa"/>
          </w:tcPr>
          <w:p w14:paraId="068FBD5A" w14:textId="66FCB76D" w:rsidR="00D3036E" w:rsidRPr="006A070A" w:rsidRDefault="00F064B4" w:rsidP="00573FBB">
            <w:pPr>
              <w:jc w:val="right"/>
              <w:rPr>
                <w:rFonts w:cstheme="minorHAnsi"/>
                <w:i/>
                <w:iCs/>
                <w:sz w:val="18"/>
                <w:szCs w:val="18"/>
              </w:rPr>
            </w:pPr>
            <w:r>
              <w:rPr>
                <w:rFonts w:cstheme="minorHAnsi"/>
                <w:i/>
                <w:iCs/>
                <w:sz w:val="18"/>
                <w:szCs w:val="18"/>
              </w:rPr>
              <w:t>-4.021.195,76</w:t>
            </w:r>
          </w:p>
        </w:tc>
        <w:tc>
          <w:tcPr>
            <w:tcW w:w="940" w:type="dxa"/>
          </w:tcPr>
          <w:p w14:paraId="535FCFE1" w14:textId="77777777" w:rsidR="00D3036E" w:rsidRPr="006A070A" w:rsidRDefault="00D3036E" w:rsidP="00573FBB">
            <w:pPr>
              <w:jc w:val="center"/>
              <w:rPr>
                <w:rFonts w:cstheme="minorHAnsi"/>
                <w:i/>
                <w:iCs/>
                <w:sz w:val="18"/>
                <w:szCs w:val="18"/>
              </w:rPr>
            </w:pPr>
          </w:p>
        </w:tc>
        <w:tc>
          <w:tcPr>
            <w:tcW w:w="940" w:type="dxa"/>
          </w:tcPr>
          <w:p w14:paraId="1DB6CEB2" w14:textId="77777777" w:rsidR="00D3036E" w:rsidRPr="006A070A" w:rsidRDefault="00D3036E" w:rsidP="00573FBB">
            <w:pPr>
              <w:jc w:val="center"/>
              <w:rPr>
                <w:rFonts w:cstheme="minorHAnsi"/>
                <w:i/>
                <w:iCs/>
                <w:sz w:val="18"/>
                <w:szCs w:val="18"/>
              </w:rPr>
            </w:pPr>
          </w:p>
        </w:tc>
        <w:tc>
          <w:tcPr>
            <w:tcW w:w="940" w:type="dxa"/>
          </w:tcPr>
          <w:p w14:paraId="092441FB" w14:textId="4665AC40" w:rsidR="00D3036E" w:rsidRPr="006A070A" w:rsidRDefault="00F064B4" w:rsidP="00573FBB">
            <w:pPr>
              <w:jc w:val="center"/>
              <w:rPr>
                <w:rFonts w:cstheme="minorHAnsi"/>
                <w:i/>
                <w:iCs/>
                <w:sz w:val="18"/>
                <w:szCs w:val="18"/>
              </w:rPr>
            </w:pPr>
            <w:r>
              <w:rPr>
                <w:rFonts w:cstheme="minorHAnsi"/>
                <w:i/>
                <w:iCs/>
                <w:sz w:val="18"/>
                <w:szCs w:val="18"/>
              </w:rPr>
              <w:t>91</w:t>
            </w:r>
          </w:p>
        </w:tc>
      </w:tr>
      <w:tr w:rsidR="00C55C5C" w:rsidRPr="002A0420" w14:paraId="7359051E" w14:textId="77777777" w:rsidTr="00573FBB">
        <w:tc>
          <w:tcPr>
            <w:tcW w:w="2830" w:type="dxa"/>
          </w:tcPr>
          <w:p w14:paraId="678CFDDD" w14:textId="77777777" w:rsidR="00C55C5C" w:rsidRPr="006A070A" w:rsidRDefault="00C55C5C" w:rsidP="00C55C5C">
            <w:pPr>
              <w:rPr>
                <w:rFonts w:cstheme="minorHAnsi"/>
                <w:b/>
                <w:bCs/>
                <w:sz w:val="18"/>
                <w:szCs w:val="18"/>
              </w:rPr>
            </w:pPr>
            <w:r w:rsidRPr="006A070A">
              <w:rPr>
                <w:rFonts w:cstheme="minorHAnsi"/>
                <w:b/>
                <w:bCs/>
                <w:sz w:val="18"/>
                <w:szCs w:val="18"/>
              </w:rPr>
              <w:t>Porez na imovinu</w:t>
            </w:r>
          </w:p>
        </w:tc>
        <w:tc>
          <w:tcPr>
            <w:tcW w:w="1471" w:type="dxa"/>
          </w:tcPr>
          <w:p w14:paraId="26F3EA58" w14:textId="3B9FFDF2" w:rsidR="00C55C5C" w:rsidRPr="00FE511E" w:rsidRDefault="00C55C5C" w:rsidP="00C55C5C">
            <w:pPr>
              <w:jc w:val="right"/>
              <w:rPr>
                <w:rFonts w:cstheme="minorHAnsi"/>
                <w:b/>
                <w:bCs/>
                <w:sz w:val="18"/>
                <w:szCs w:val="18"/>
              </w:rPr>
            </w:pPr>
            <w:r w:rsidRPr="00FE511E">
              <w:rPr>
                <w:rFonts w:cstheme="minorHAnsi"/>
                <w:b/>
                <w:bCs/>
                <w:sz w:val="18"/>
                <w:szCs w:val="18"/>
              </w:rPr>
              <w:t>2.953.595</w:t>
            </w:r>
          </w:p>
        </w:tc>
        <w:tc>
          <w:tcPr>
            <w:tcW w:w="1417" w:type="dxa"/>
          </w:tcPr>
          <w:p w14:paraId="7671EA63" w14:textId="132B0C33" w:rsidR="00C55C5C" w:rsidRPr="00FE511E" w:rsidRDefault="00C55C5C" w:rsidP="00C55C5C">
            <w:pPr>
              <w:jc w:val="right"/>
              <w:rPr>
                <w:rFonts w:cstheme="minorHAnsi"/>
                <w:b/>
                <w:bCs/>
                <w:sz w:val="18"/>
                <w:szCs w:val="18"/>
              </w:rPr>
            </w:pPr>
            <w:r>
              <w:rPr>
                <w:rFonts w:cstheme="minorHAnsi"/>
                <w:b/>
                <w:bCs/>
                <w:sz w:val="18"/>
                <w:szCs w:val="18"/>
              </w:rPr>
              <w:t>3.210.108,98</w:t>
            </w:r>
          </w:p>
        </w:tc>
        <w:tc>
          <w:tcPr>
            <w:tcW w:w="940" w:type="dxa"/>
          </w:tcPr>
          <w:p w14:paraId="0B39CF8E" w14:textId="5F5AF0D3" w:rsidR="00C55C5C" w:rsidRPr="00FE511E" w:rsidRDefault="00C55C5C" w:rsidP="00C55C5C">
            <w:pPr>
              <w:rPr>
                <w:rFonts w:cstheme="minorHAnsi"/>
                <w:b/>
                <w:bCs/>
                <w:sz w:val="18"/>
                <w:szCs w:val="18"/>
              </w:rPr>
            </w:pPr>
            <w:r>
              <w:rPr>
                <w:rFonts w:cstheme="minorHAnsi"/>
                <w:b/>
                <w:bCs/>
                <w:sz w:val="18"/>
                <w:szCs w:val="18"/>
              </w:rPr>
              <w:t xml:space="preserve">        9,8</w:t>
            </w:r>
          </w:p>
        </w:tc>
        <w:tc>
          <w:tcPr>
            <w:tcW w:w="940" w:type="dxa"/>
          </w:tcPr>
          <w:p w14:paraId="43DC2A2A" w14:textId="24DF29A6" w:rsidR="00C55C5C" w:rsidRPr="00FE511E" w:rsidRDefault="00C55C5C" w:rsidP="00C55C5C">
            <w:pPr>
              <w:jc w:val="center"/>
              <w:rPr>
                <w:rFonts w:cstheme="minorHAnsi"/>
                <w:b/>
                <w:bCs/>
                <w:sz w:val="18"/>
                <w:szCs w:val="18"/>
              </w:rPr>
            </w:pPr>
            <w:r>
              <w:rPr>
                <w:rFonts w:cstheme="minorHAnsi"/>
                <w:b/>
                <w:bCs/>
                <w:sz w:val="18"/>
                <w:szCs w:val="18"/>
              </w:rPr>
              <w:t>8,4</w:t>
            </w:r>
          </w:p>
        </w:tc>
        <w:tc>
          <w:tcPr>
            <w:tcW w:w="940" w:type="dxa"/>
          </w:tcPr>
          <w:p w14:paraId="704A7435" w14:textId="22A6B449" w:rsidR="00C55C5C" w:rsidRPr="00FE511E" w:rsidRDefault="00C55C5C" w:rsidP="00C55C5C">
            <w:pPr>
              <w:rPr>
                <w:rFonts w:cstheme="minorHAnsi"/>
                <w:b/>
                <w:bCs/>
                <w:sz w:val="18"/>
                <w:szCs w:val="18"/>
              </w:rPr>
            </w:pPr>
            <w:r>
              <w:rPr>
                <w:rFonts w:cstheme="minorHAnsi"/>
                <w:b/>
                <w:bCs/>
                <w:sz w:val="18"/>
                <w:szCs w:val="18"/>
              </w:rPr>
              <w:t xml:space="preserve">     109</w:t>
            </w:r>
          </w:p>
        </w:tc>
      </w:tr>
      <w:tr w:rsidR="00C55C5C" w:rsidRPr="002A0420" w14:paraId="0BC636B9" w14:textId="77777777" w:rsidTr="00573FBB">
        <w:tc>
          <w:tcPr>
            <w:tcW w:w="2830" w:type="dxa"/>
          </w:tcPr>
          <w:p w14:paraId="39265772" w14:textId="77777777" w:rsidR="00C55C5C" w:rsidRPr="00E91618" w:rsidRDefault="00C55C5C" w:rsidP="00C55C5C">
            <w:pPr>
              <w:rPr>
                <w:rFonts w:cstheme="minorHAnsi"/>
                <w:i/>
                <w:iCs/>
                <w:sz w:val="18"/>
                <w:szCs w:val="18"/>
              </w:rPr>
            </w:pPr>
            <w:r w:rsidRPr="00E91618">
              <w:rPr>
                <w:rFonts w:cstheme="minorHAnsi"/>
                <w:i/>
                <w:iCs/>
                <w:sz w:val="18"/>
                <w:szCs w:val="18"/>
              </w:rPr>
              <w:t>- porez na kuće za odmor</w:t>
            </w:r>
          </w:p>
        </w:tc>
        <w:tc>
          <w:tcPr>
            <w:tcW w:w="1471" w:type="dxa"/>
          </w:tcPr>
          <w:p w14:paraId="0EF57A85" w14:textId="03DDF693" w:rsidR="00C55C5C" w:rsidRPr="00E91618" w:rsidRDefault="00C55C5C" w:rsidP="00C55C5C">
            <w:pPr>
              <w:jc w:val="right"/>
              <w:rPr>
                <w:rFonts w:cstheme="minorHAnsi"/>
                <w:i/>
                <w:iCs/>
                <w:sz w:val="18"/>
                <w:szCs w:val="18"/>
              </w:rPr>
            </w:pPr>
            <w:r>
              <w:rPr>
                <w:rFonts w:cstheme="minorHAnsi"/>
                <w:i/>
                <w:iCs/>
                <w:sz w:val="18"/>
                <w:szCs w:val="18"/>
              </w:rPr>
              <w:t>517.742</w:t>
            </w:r>
          </w:p>
        </w:tc>
        <w:tc>
          <w:tcPr>
            <w:tcW w:w="1417" w:type="dxa"/>
          </w:tcPr>
          <w:p w14:paraId="7A6A0C71" w14:textId="5232DC5E" w:rsidR="00C55C5C" w:rsidRPr="00E91618" w:rsidRDefault="00C55C5C" w:rsidP="00C55C5C">
            <w:pPr>
              <w:jc w:val="right"/>
              <w:rPr>
                <w:rFonts w:cstheme="minorHAnsi"/>
                <w:i/>
                <w:iCs/>
                <w:sz w:val="18"/>
                <w:szCs w:val="18"/>
              </w:rPr>
            </w:pPr>
            <w:r>
              <w:rPr>
                <w:rFonts w:cstheme="minorHAnsi"/>
                <w:i/>
                <w:iCs/>
                <w:sz w:val="18"/>
                <w:szCs w:val="18"/>
              </w:rPr>
              <w:t>566.396,39</w:t>
            </w:r>
          </w:p>
        </w:tc>
        <w:tc>
          <w:tcPr>
            <w:tcW w:w="940" w:type="dxa"/>
          </w:tcPr>
          <w:p w14:paraId="516C39DE" w14:textId="77777777" w:rsidR="00C55C5C" w:rsidRDefault="00C55C5C" w:rsidP="00C55C5C">
            <w:pPr>
              <w:jc w:val="center"/>
              <w:rPr>
                <w:rFonts w:cstheme="minorHAnsi"/>
                <w:i/>
                <w:iCs/>
                <w:sz w:val="18"/>
                <w:szCs w:val="18"/>
              </w:rPr>
            </w:pPr>
          </w:p>
        </w:tc>
        <w:tc>
          <w:tcPr>
            <w:tcW w:w="940" w:type="dxa"/>
          </w:tcPr>
          <w:p w14:paraId="3FF4EC5D" w14:textId="77777777" w:rsidR="00C55C5C" w:rsidRDefault="00C55C5C" w:rsidP="00C55C5C">
            <w:pPr>
              <w:jc w:val="center"/>
              <w:rPr>
                <w:rFonts w:cstheme="minorHAnsi"/>
                <w:i/>
                <w:iCs/>
                <w:sz w:val="18"/>
                <w:szCs w:val="18"/>
              </w:rPr>
            </w:pPr>
          </w:p>
        </w:tc>
        <w:tc>
          <w:tcPr>
            <w:tcW w:w="940" w:type="dxa"/>
          </w:tcPr>
          <w:p w14:paraId="321C8926" w14:textId="482B3839" w:rsidR="00C55C5C" w:rsidRPr="00E91618" w:rsidRDefault="00C55C5C" w:rsidP="00C55C5C">
            <w:pPr>
              <w:jc w:val="center"/>
              <w:rPr>
                <w:rFonts w:cstheme="minorHAnsi"/>
                <w:i/>
                <w:iCs/>
                <w:sz w:val="18"/>
                <w:szCs w:val="18"/>
              </w:rPr>
            </w:pPr>
            <w:r>
              <w:rPr>
                <w:rFonts w:cstheme="minorHAnsi"/>
                <w:i/>
                <w:iCs/>
                <w:sz w:val="18"/>
                <w:szCs w:val="18"/>
              </w:rPr>
              <w:t>109</w:t>
            </w:r>
          </w:p>
        </w:tc>
      </w:tr>
      <w:tr w:rsidR="00C55C5C" w:rsidRPr="002A0420" w14:paraId="5067FE8C" w14:textId="77777777" w:rsidTr="00573FBB">
        <w:tc>
          <w:tcPr>
            <w:tcW w:w="2830" w:type="dxa"/>
          </w:tcPr>
          <w:p w14:paraId="4E2E085C" w14:textId="77777777" w:rsidR="00C55C5C" w:rsidRPr="00E91618" w:rsidRDefault="00C55C5C" w:rsidP="002F38F3">
            <w:pPr>
              <w:ind w:left="-828" w:firstLine="828"/>
              <w:rPr>
                <w:rFonts w:cstheme="minorHAnsi"/>
                <w:i/>
                <w:iCs/>
                <w:sz w:val="18"/>
                <w:szCs w:val="18"/>
              </w:rPr>
            </w:pPr>
            <w:r w:rsidRPr="00E91618">
              <w:rPr>
                <w:rFonts w:cstheme="minorHAnsi"/>
                <w:i/>
                <w:iCs/>
                <w:sz w:val="18"/>
                <w:szCs w:val="18"/>
              </w:rPr>
              <w:t>- porez na promet nekretnina</w:t>
            </w:r>
          </w:p>
        </w:tc>
        <w:tc>
          <w:tcPr>
            <w:tcW w:w="1471" w:type="dxa"/>
          </w:tcPr>
          <w:p w14:paraId="57039141" w14:textId="754907B7" w:rsidR="00C55C5C" w:rsidRPr="00E91618" w:rsidRDefault="00C55C5C" w:rsidP="00C55C5C">
            <w:pPr>
              <w:jc w:val="right"/>
              <w:rPr>
                <w:rFonts w:cstheme="minorHAnsi"/>
                <w:i/>
                <w:iCs/>
                <w:sz w:val="18"/>
                <w:szCs w:val="18"/>
              </w:rPr>
            </w:pPr>
            <w:r>
              <w:rPr>
                <w:rFonts w:cstheme="minorHAnsi"/>
                <w:i/>
                <w:iCs/>
                <w:sz w:val="18"/>
                <w:szCs w:val="18"/>
              </w:rPr>
              <w:t>2.435.853</w:t>
            </w:r>
          </w:p>
        </w:tc>
        <w:tc>
          <w:tcPr>
            <w:tcW w:w="1417" w:type="dxa"/>
          </w:tcPr>
          <w:p w14:paraId="3EE850AA" w14:textId="09A7E10D" w:rsidR="00C55C5C" w:rsidRPr="00E91618" w:rsidRDefault="00C55C5C" w:rsidP="00C55C5C">
            <w:pPr>
              <w:jc w:val="right"/>
              <w:rPr>
                <w:rFonts w:cstheme="minorHAnsi"/>
                <w:i/>
                <w:iCs/>
                <w:sz w:val="18"/>
                <w:szCs w:val="18"/>
              </w:rPr>
            </w:pPr>
            <w:r>
              <w:rPr>
                <w:rFonts w:cstheme="minorHAnsi"/>
                <w:i/>
                <w:iCs/>
                <w:sz w:val="18"/>
                <w:szCs w:val="18"/>
              </w:rPr>
              <w:t>2.643.712,59</w:t>
            </w:r>
          </w:p>
        </w:tc>
        <w:tc>
          <w:tcPr>
            <w:tcW w:w="940" w:type="dxa"/>
          </w:tcPr>
          <w:p w14:paraId="716B72BB" w14:textId="77777777" w:rsidR="00C55C5C" w:rsidRDefault="00C55C5C" w:rsidP="00C55C5C">
            <w:pPr>
              <w:jc w:val="center"/>
              <w:rPr>
                <w:rFonts w:cstheme="minorHAnsi"/>
                <w:i/>
                <w:iCs/>
                <w:sz w:val="18"/>
                <w:szCs w:val="18"/>
              </w:rPr>
            </w:pPr>
          </w:p>
        </w:tc>
        <w:tc>
          <w:tcPr>
            <w:tcW w:w="940" w:type="dxa"/>
          </w:tcPr>
          <w:p w14:paraId="421D5C21" w14:textId="77777777" w:rsidR="00C55C5C" w:rsidRDefault="00C55C5C" w:rsidP="00C55C5C">
            <w:pPr>
              <w:jc w:val="center"/>
              <w:rPr>
                <w:rFonts w:cstheme="minorHAnsi"/>
                <w:i/>
                <w:iCs/>
                <w:sz w:val="18"/>
                <w:szCs w:val="18"/>
              </w:rPr>
            </w:pPr>
          </w:p>
        </w:tc>
        <w:tc>
          <w:tcPr>
            <w:tcW w:w="940" w:type="dxa"/>
          </w:tcPr>
          <w:p w14:paraId="7B6442EA" w14:textId="19DBF2E5" w:rsidR="00C55C5C" w:rsidRPr="00E91618" w:rsidRDefault="00C55C5C" w:rsidP="00C55C5C">
            <w:pPr>
              <w:jc w:val="center"/>
              <w:rPr>
                <w:rFonts w:cstheme="minorHAnsi"/>
                <w:i/>
                <w:iCs/>
                <w:sz w:val="18"/>
                <w:szCs w:val="18"/>
              </w:rPr>
            </w:pPr>
            <w:r>
              <w:rPr>
                <w:rFonts w:cstheme="minorHAnsi"/>
                <w:i/>
                <w:iCs/>
                <w:sz w:val="18"/>
                <w:szCs w:val="18"/>
              </w:rPr>
              <w:t>109</w:t>
            </w:r>
          </w:p>
        </w:tc>
      </w:tr>
      <w:tr w:rsidR="00C55C5C" w:rsidRPr="002A0420" w14:paraId="37BF1B24" w14:textId="77777777" w:rsidTr="00573FBB">
        <w:tc>
          <w:tcPr>
            <w:tcW w:w="2830" w:type="dxa"/>
          </w:tcPr>
          <w:p w14:paraId="409D1E4C" w14:textId="77777777" w:rsidR="00C55C5C" w:rsidRPr="006A070A" w:rsidRDefault="00C55C5C" w:rsidP="00C55C5C">
            <w:pPr>
              <w:rPr>
                <w:rFonts w:cstheme="minorHAnsi"/>
                <w:b/>
                <w:bCs/>
                <w:sz w:val="18"/>
                <w:szCs w:val="18"/>
              </w:rPr>
            </w:pPr>
            <w:r w:rsidRPr="006A070A">
              <w:rPr>
                <w:rFonts w:cstheme="minorHAnsi"/>
                <w:b/>
                <w:bCs/>
                <w:sz w:val="18"/>
                <w:szCs w:val="18"/>
              </w:rPr>
              <w:t>Porez na robu i usluge</w:t>
            </w:r>
          </w:p>
        </w:tc>
        <w:tc>
          <w:tcPr>
            <w:tcW w:w="1471" w:type="dxa"/>
          </w:tcPr>
          <w:p w14:paraId="66A0107D" w14:textId="0DB9FF07" w:rsidR="00C55C5C" w:rsidRPr="00FE511E" w:rsidRDefault="00C55C5C" w:rsidP="00C55C5C">
            <w:pPr>
              <w:jc w:val="right"/>
              <w:rPr>
                <w:rFonts w:cstheme="minorHAnsi"/>
                <w:b/>
                <w:bCs/>
                <w:sz w:val="18"/>
                <w:szCs w:val="18"/>
              </w:rPr>
            </w:pPr>
            <w:r w:rsidRPr="00FE511E">
              <w:rPr>
                <w:rFonts w:cstheme="minorHAnsi"/>
                <w:b/>
                <w:bCs/>
                <w:sz w:val="18"/>
                <w:szCs w:val="18"/>
              </w:rPr>
              <w:t>78.852</w:t>
            </w:r>
          </w:p>
        </w:tc>
        <w:tc>
          <w:tcPr>
            <w:tcW w:w="1417" w:type="dxa"/>
          </w:tcPr>
          <w:p w14:paraId="25A5852C" w14:textId="31E032FA" w:rsidR="00C55C5C" w:rsidRPr="00FE511E" w:rsidRDefault="00C55C5C" w:rsidP="00C55C5C">
            <w:pPr>
              <w:jc w:val="right"/>
              <w:rPr>
                <w:rFonts w:cstheme="minorHAnsi"/>
                <w:b/>
                <w:bCs/>
                <w:sz w:val="18"/>
                <w:szCs w:val="18"/>
              </w:rPr>
            </w:pPr>
            <w:r>
              <w:rPr>
                <w:rFonts w:cstheme="minorHAnsi"/>
                <w:b/>
                <w:bCs/>
                <w:sz w:val="18"/>
                <w:szCs w:val="18"/>
              </w:rPr>
              <w:t>60.624,98</w:t>
            </w:r>
          </w:p>
        </w:tc>
        <w:tc>
          <w:tcPr>
            <w:tcW w:w="940" w:type="dxa"/>
          </w:tcPr>
          <w:p w14:paraId="59F2A2D4" w14:textId="3ED5BC0D" w:rsidR="00C55C5C" w:rsidRPr="00FE511E" w:rsidRDefault="00C55C5C" w:rsidP="00C55C5C">
            <w:pPr>
              <w:jc w:val="center"/>
              <w:rPr>
                <w:rFonts w:cstheme="minorHAnsi"/>
                <w:b/>
                <w:bCs/>
                <w:sz w:val="18"/>
                <w:szCs w:val="18"/>
              </w:rPr>
            </w:pPr>
            <w:r>
              <w:rPr>
                <w:rFonts w:cstheme="minorHAnsi"/>
                <w:b/>
                <w:bCs/>
                <w:sz w:val="18"/>
                <w:szCs w:val="18"/>
              </w:rPr>
              <w:t xml:space="preserve">   0,2</w:t>
            </w:r>
          </w:p>
        </w:tc>
        <w:tc>
          <w:tcPr>
            <w:tcW w:w="940" w:type="dxa"/>
          </w:tcPr>
          <w:p w14:paraId="4C5D818C" w14:textId="63BBCC2D" w:rsidR="00C55C5C" w:rsidRPr="00FE511E" w:rsidRDefault="00C55C5C" w:rsidP="00C55C5C">
            <w:pPr>
              <w:jc w:val="center"/>
              <w:rPr>
                <w:rFonts w:cstheme="minorHAnsi"/>
                <w:b/>
                <w:bCs/>
                <w:sz w:val="18"/>
                <w:szCs w:val="18"/>
              </w:rPr>
            </w:pPr>
            <w:r>
              <w:rPr>
                <w:rFonts w:cstheme="minorHAnsi"/>
                <w:b/>
                <w:bCs/>
                <w:sz w:val="18"/>
                <w:szCs w:val="18"/>
              </w:rPr>
              <w:t>0,1</w:t>
            </w:r>
          </w:p>
        </w:tc>
        <w:tc>
          <w:tcPr>
            <w:tcW w:w="940" w:type="dxa"/>
          </w:tcPr>
          <w:p w14:paraId="3A3FAC3B" w14:textId="66A1AFF7" w:rsidR="00C55C5C" w:rsidRPr="00FE511E" w:rsidRDefault="00C55C5C" w:rsidP="00C55C5C">
            <w:pPr>
              <w:jc w:val="center"/>
              <w:rPr>
                <w:rFonts w:cstheme="minorHAnsi"/>
                <w:b/>
                <w:bCs/>
                <w:sz w:val="18"/>
                <w:szCs w:val="18"/>
              </w:rPr>
            </w:pPr>
            <w:r>
              <w:rPr>
                <w:rFonts w:cstheme="minorHAnsi"/>
                <w:b/>
                <w:bCs/>
                <w:sz w:val="18"/>
                <w:szCs w:val="18"/>
              </w:rPr>
              <w:t>77</w:t>
            </w:r>
          </w:p>
        </w:tc>
      </w:tr>
      <w:tr w:rsidR="00C55C5C" w:rsidRPr="002A0420" w14:paraId="4FC606D5" w14:textId="77777777" w:rsidTr="00573FBB">
        <w:tc>
          <w:tcPr>
            <w:tcW w:w="2830" w:type="dxa"/>
          </w:tcPr>
          <w:p w14:paraId="39810766" w14:textId="77777777" w:rsidR="00C55C5C" w:rsidRPr="00E91618" w:rsidRDefault="00C55C5C" w:rsidP="00C55C5C">
            <w:pPr>
              <w:rPr>
                <w:rFonts w:cstheme="minorHAnsi"/>
                <w:i/>
                <w:iCs/>
                <w:sz w:val="18"/>
                <w:szCs w:val="18"/>
              </w:rPr>
            </w:pPr>
            <w:r w:rsidRPr="00E91618">
              <w:rPr>
                <w:rFonts w:cstheme="minorHAnsi"/>
                <w:i/>
                <w:iCs/>
                <w:sz w:val="18"/>
                <w:szCs w:val="18"/>
              </w:rPr>
              <w:t>- porez na potrošnju</w:t>
            </w:r>
          </w:p>
        </w:tc>
        <w:tc>
          <w:tcPr>
            <w:tcW w:w="1471" w:type="dxa"/>
          </w:tcPr>
          <w:p w14:paraId="2605AD4C" w14:textId="337979A6" w:rsidR="00C55C5C" w:rsidRPr="00E91618" w:rsidRDefault="00C55C5C" w:rsidP="00C55C5C">
            <w:pPr>
              <w:jc w:val="right"/>
              <w:rPr>
                <w:rFonts w:cstheme="minorHAnsi"/>
                <w:i/>
                <w:iCs/>
                <w:sz w:val="18"/>
                <w:szCs w:val="18"/>
              </w:rPr>
            </w:pPr>
            <w:r>
              <w:rPr>
                <w:rFonts w:cstheme="minorHAnsi"/>
                <w:i/>
                <w:iCs/>
                <w:sz w:val="18"/>
                <w:szCs w:val="18"/>
              </w:rPr>
              <w:t>69.264</w:t>
            </w:r>
          </w:p>
        </w:tc>
        <w:tc>
          <w:tcPr>
            <w:tcW w:w="1417" w:type="dxa"/>
          </w:tcPr>
          <w:p w14:paraId="42D5FCE6" w14:textId="6D8989E5" w:rsidR="00C55C5C" w:rsidRPr="00E91618" w:rsidRDefault="00C55C5C" w:rsidP="00C55C5C">
            <w:pPr>
              <w:jc w:val="right"/>
              <w:rPr>
                <w:rFonts w:cstheme="minorHAnsi"/>
                <w:i/>
                <w:iCs/>
                <w:sz w:val="18"/>
                <w:szCs w:val="18"/>
              </w:rPr>
            </w:pPr>
            <w:r>
              <w:rPr>
                <w:rFonts w:cstheme="minorHAnsi"/>
                <w:i/>
                <w:iCs/>
                <w:sz w:val="18"/>
                <w:szCs w:val="18"/>
              </w:rPr>
              <w:t>51.618,23</w:t>
            </w:r>
          </w:p>
        </w:tc>
        <w:tc>
          <w:tcPr>
            <w:tcW w:w="940" w:type="dxa"/>
          </w:tcPr>
          <w:p w14:paraId="2653D78D" w14:textId="77777777" w:rsidR="00C55C5C" w:rsidRDefault="00C55C5C" w:rsidP="00C55C5C">
            <w:pPr>
              <w:jc w:val="center"/>
              <w:rPr>
                <w:rFonts w:cstheme="minorHAnsi"/>
                <w:i/>
                <w:iCs/>
                <w:sz w:val="18"/>
                <w:szCs w:val="18"/>
              </w:rPr>
            </w:pPr>
          </w:p>
        </w:tc>
        <w:tc>
          <w:tcPr>
            <w:tcW w:w="940" w:type="dxa"/>
          </w:tcPr>
          <w:p w14:paraId="79810773" w14:textId="77777777" w:rsidR="00C55C5C" w:rsidRDefault="00C55C5C" w:rsidP="00C55C5C">
            <w:pPr>
              <w:jc w:val="center"/>
              <w:rPr>
                <w:rFonts w:cstheme="minorHAnsi"/>
                <w:i/>
                <w:iCs/>
                <w:sz w:val="18"/>
                <w:szCs w:val="18"/>
              </w:rPr>
            </w:pPr>
          </w:p>
        </w:tc>
        <w:tc>
          <w:tcPr>
            <w:tcW w:w="940" w:type="dxa"/>
          </w:tcPr>
          <w:p w14:paraId="6607AEB3" w14:textId="407FF460" w:rsidR="00C55C5C" w:rsidRPr="00E91618" w:rsidRDefault="00C55C5C" w:rsidP="00C55C5C">
            <w:pPr>
              <w:jc w:val="center"/>
              <w:rPr>
                <w:rFonts w:cstheme="minorHAnsi"/>
                <w:i/>
                <w:iCs/>
                <w:sz w:val="18"/>
                <w:szCs w:val="18"/>
              </w:rPr>
            </w:pPr>
            <w:r>
              <w:rPr>
                <w:rFonts w:cstheme="minorHAnsi"/>
                <w:i/>
                <w:iCs/>
                <w:sz w:val="18"/>
                <w:szCs w:val="18"/>
              </w:rPr>
              <w:t>75</w:t>
            </w:r>
          </w:p>
        </w:tc>
      </w:tr>
      <w:tr w:rsidR="00C55C5C" w:rsidRPr="002A0420" w14:paraId="3A7FAE47" w14:textId="77777777" w:rsidTr="00573FBB">
        <w:tc>
          <w:tcPr>
            <w:tcW w:w="2830" w:type="dxa"/>
          </w:tcPr>
          <w:p w14:paraId="7B00F23E" w14:textId="77777777" w:rsidR="00C55C5C" w:rsidRPr="00E91618" w:rsidRDefault="00C55C5C" w:rsidP="00C55C5C">
            <w:pPr>
              <w:rPr>
                <w:rFonts w:cstheme="minorHAnsi"/>
                <w:i/>
                <w:iCs/>
                <w:sz w:val="18"/>
                <w:szCs w:val="18"/>
              </w:rPr>
            </w:pPr>
            <w:r>
              <w:rPr>
                <w:rFonts w:cstheme="minorHAnsi"/>
                <w:i/>
                <w:iCs/>
                <w:sz w:val="18"/>
                <w:szCs w:val="18"/>
              </w:rPr>
              <w:t>-</w:t>
            </w:r>
            <w:r w:rsidRPr="00E91618">
              <w:rPr>
                <w:rFonts w:cstheme="minorHAnsi"/>
                <w:i/>
                <w:iCs/>
                <w:sz w:val="18"/>
                <w:szCs w:val="18"/>
              </w:rPr>
              <w:t xml:space="preserve">porez na </w:t>
            </w:r>
            <w:r>
              <w:rPr>
                <w:rFonts w:cstheme="minorHAnsi"/>
                <w:i/>
                <w:iCs/>
                <w:sz w:val="18"/>
                <w:szCs w:val="18"/>
              </w:rPr>
              <w:t>tvrtku</w:t>
            </w:r>
          </w:p>
        </w:tc>
        <w:tc>
          <w:tcPr>
            <w:tcW w:w="1471" w:type="dxa"/>
          </w:tcPr>
          <w:p w14:paraId="6E5A1EB2" w14:textId="563CA16E" w:rsidR="00C55C5C" w:rsidRPr="00E91618" w:rsidRDefault="00C55C5C" w:rsidP="00C55C5C">
            <w:pPr>
              <w:jc w:val="right"/>
              <w:rPr>
                <w:rFonts w:cstheme="minorHAnsi"/>
                <w:i/>
                <w:iCs/>
                <w:sz w:val="18"/>
                <w:szCs w:val="18"/>
              </w:rPr>
            </w:pPr>
            <w:r>
              <w:rPr>
                <w:rFonts w:cstheme="minorHAnsi"/>
                <w:i/>
                <w:iCs/>
                <w:sz w:val="18"/>
                <w:szCs w:val="18"/>
              </w:rPr>
              <w:t>9.588</w:t>
            </w:r>
          </w:p>
        </w:tc>
        <w:tc>
          <w:tcPr>
            <w:tcW w:w="1417" w:type="dxa"/>
          </w:tcPr>
          <w:p w14:paraId="12587B58" w14:textId="6CD5FEBD" w:rsidR="00C55C5C" w:rsidRPr="00E91618" w:rsidRDefault="00C55C5C" w:rsidP="00C55C5C">
            <w:pPr>
              <w:jc w:val="right"/>
              <w:rPr>
                <w:rFonts w:cstheme="minorHAnsi"/>
                <w:i/>
                <w:iCs/>
                <w:sz w:val="18"/>
                <w:szCs w:val="18"/>
              </w:rPr>
            </w:pPr>
            <w:r>
              <w:rPr>
                <w:rFonts w:cstheme="minorHAnsi"/>
                <w:i/>
                <w:iCs/>
                <w:sz w:val="18"/>
                <w:szCs w:val="18"/>
              </w:rPr>
              <w:t>9.006,75</w:t>
            </w:r>
          </w:p>
        </w:tc>
        <w:tc>
          <w:tcPr>
            <w:tcW w:w="940" w:type="dxa"/>
          </w:tcPr>
          <w:p w14:paraId="67808900" w14:textId="77777777" w:rsidR="00C55C5C" w:rsidRDefault="00C55C5C" w:rsidP="00C55C5C">
            <w:pPr>
              <w:jc w:val="center"/>
              <w:rPr>
                <w:rFonts w:cstheme="minorHAnsi"/>
                <w:i/>
                <w:iCs/>
                <w:sz w:val="18"/>
                <w:szCs w:val="18"/>
              </w:rPr>
            </w:pPr>
          </w:p>
        </w:tc>
        <w:tc>
          <w:tcPr>
            <w:tcW w:w="940" w:type="dxa"/>
          </w:tcPr>
          <w:p w14:paraId="4914C161" w14:textId="77777777" w:rsidR="00C55C5C" w:rsidRDefault="00C55C5C" w:rsidP="00C55C5C">
            <w:pPr>
              <w:jc w:val="center"/>
              <w:rPr>
                <w:rFonts w:cstheme="minorHAnsi"/>
                <w:i/>
                <w:iCs/>
                <w:sz w:val="18"/>
                <w:szCs w:val="18"/>
              </w:rPr>
            </w:pPr>
          </w:p>
        </w:tc>
        <w:tc>
          <w:tcPr>
            <w:tcW w:w="940" w:type="dxa"/>
          </w:tcPr>
          <w:p w14:paraId="3C4B9429" w14:textId="0D406F89" w:rsidR="00C55C5C" w:rsidRPr="00E91618" w:rsidRDefault="00C55C5C" w:rsidP="00C55C5C">
            <w:pPr>
              <w:jc w:val="center"/>
              <w:rPr>
                <w:rFonts w:cstheme="minorHAnsi"/>
                <w:i/>
                <w:iCs/>
                <w:sz w:val="18"/>
                <w:szCs w:val="18"/>
              </w:rPr>
            </w:pPr>
            <w:r>
              <w:rPr>
                <w:rFonts w:cstheme="minorHAnsi"/>
                <w:i/>
                <w:iCs/>
                <w:sz w:val="18"/>
                <w:szCs w:val="18"/>
              </w:rPr>
              <w:t>94</w:t>
            </w:r>
          </w:p>
        </w:tc>
      </w:tr>
      <w:tr w:rsidR="00C55C5C" w:rsidRPr="002A0420" w14:paraId="05181307" w14:textId="77777777" w:rsidTr="00573FBB">
        <w:tc>
          <w:tcPr>
            <w:tcW w:w="2830" w:type="dxa"/>
          </w:tcPr>
          <w:p w14:paraId="4F4DBB46" w14:textId="77777777" w:rsidR="00C55C5C" w:rsidRPr="002A0420" w:rsidRDefault="00C55C5C" w:rsidP="00C55C5C">
            <w:pPr>
              <w:rPr>
                <w:rFonts w:cstheme="minorHAnsi"/>
                <w:b/>
                <w:sz w:val="18"/>
                <w:szCs w:val="18"/>
              </w:rPr>
            </w:pPr>
            <w:r w:rsidRPr="002A0420">
              <w:rPr>
                <w:rFonts w:cstheme="minorHAnsi"/>
                <w:b/>
                <w:sz w:val="18"/>
                <w:szCs w:val="18"/>
              </w:rPr>
              <w:t xml:space="preserve">    UKUPNO</w:t>
            </w:r>
            <w:r>
              <w:rPr>
                <w:rFonts w:cstheme="minorHAnsi"/>
                <w:b/>
                <w:sz w:val="18"/>
                <w:szCs w:val="18"/>
              </w:rPr>
              <w:t xml:space="preserve"> PRIHODI OD POREZA</w:t>
            </w:r>
          </w:p>
        </w:tc>
        <w:tc>
          <w:tcPr>
            <w:tcW w:w="1471" w:type="dxa"/>
          </w:tcPr>
          <w:p w14:paraId="74165254" w14:textId="6F09E7C7" w:rsidR="00C55C5C" w:rsidRPr="002A0420" w:rsidRDefault="00C55C5C" w:rsidP="00C55C5C">
            <w:pPr>
              <w:jc w:val="right"/>
              <w:rPr>
                <w:rFonts w:cstheme="minorHAnsi"/>
                <w:b/>
                <w:sz w:val="18"/>
                <w:szCs w:val="18"/>
              </w:rPr>
            </w:pPr>
            <w:r>
              <w:rPr>
                <w:rFonts w:cstheme="minorHAnsi"/>
                <w:b/>
                <w:sz w:val="18"/>
                <w:szCs w:val="18"/>
              </w:rPr>
              <w:t>30.214.615</w:t>
            </w:r>
          </w:p>
        </w:tc>
        <w:tc>
          <w:tcPr>
            <w:tcW w:w="1417" w:type="dxa"/>
          </w:tcPr>
          <w:p w14:paraId="176161EB" w14:textId="5A02B328" w:rsidR="00C55C5C" w:rsidRPr="002A0420" w:rsidRDefault="00C55C5C" w:rsidP="00C55C5C">
            <w:pPr>
              <w:jc w:val="right"/>
              <w:rPr>
                <w:rFonts w:cstheme="minorHAnsi"/>
                <w:b/>
                <w:sz w:val="18"/>
                <w:szCs w:val="18"/>
              </w:rPr>
            </w:pPr>
            <w:r>
              <w:rPr>
                <w:rFonts w:cstheme="minorHAnsi"/>
                <w:b/>
                <w:sz w:val="18"/>
                <w:szCs w:val="18"/>
              </w:rPr>
              <w:t>38.315.230,72</w:t>
            </w:r>
          </w:p>
        </w:tc>
        <w:tc>
          <w:tcPr>
            <w:tcW w:w="940" w:type="dxa"/>
          </w:tcPr>
          <w:p w14:paraId="0DF64286" w14:textId="289C10B2" w:rsidR="00C55C5C" w:rsidRDefault="00C55C5C" w:rsidP="00C55C5C">
            <w:pPr>
              <w:jc w:val="center"/>
              <w:rPr>
                <w:rFonts w:cstheme="minorHAnsi"/>
                <w:b/>
                <w:sz w:val="18"/>
                <w:szCs w:val="18"/>
              </w:rPr>
            </w:pPr>
            <w:r>
              <w:rPr>
                <w:rFonts w:cstheme="minorHAnsi"/>
                <w:b/>
                <w:sz w:val="18"/>
                <w:szCs w:val="18"/>
              </w:rPr>
              <w:t>100</w:t>
            </w:r>
          </w:p>
        </w:tc>
        <w:tc>
          <w:tcPr>
            <w:tcW w:w="940" w:type="dxa"/>
          </w:tcPr>
          <w:p w14:paraId="3B62D377" w14:textId="2EC74386" w:rsidR="00C55C5C" w:rsidRDefault="00C55C5C" w:rsidP="00C55C5C">
            <w:pPr>
              <w:jc w:val="center"/>
              <w:rPr>
                <w:rFonts w:cstheme="minorHAnsi"/>
                <w:b/>
                <w:sz w:val="18"/>
                <w:szCs w:val="18"/>
              </w:rPr>
            </w:pPr>
            <w:r>
              <w:rPr>
                <w:rFonts w:cstheme="minorHAnsi"/>
                <w:b/>
                <w:sz w:val="18"/>
                <w:szCs w:val="18"/>
              </w:rPr>
              <w:t>100</w:t>
            </w:r>
          </w:p>
        </w:tc>
        <w:tc>
          <w:tcPr>
            <w:tcW w:w="940" w:type="dxa"/>
          </w:tcPr>
          <w:p w14:paraId="59574C54" w14:textId="5CF593B9" w:rsidR="00C55C5C" w:rsidRPr="002A0420" w:rsidRDefault="00C55C5C" w:rsidP="00C55C5C">
            <w:pPr>
              <w:jc w:val="center"/>
              <w:rPr>
                <w:rFonts w:cstheme="minorHAnsi"/>
                <w:b/>
                <w:sz w:val="18"/>
                <w:szCs w:val="18"/>
              </w:rPr>
            </w:pPr>
            <w:r>
              <w:rPr>
                <w:rFonts w:cstheme="minorHAnsi"/>
                <w:b/>
                <w:sz w:val="18"/>
                <w:szCs w:val="18"/>
              </w:rPr>
              <w:t>127</w:t>
            </w:r>
          </w:p>
        </w:tc>
      </w:tr>
    </w:tbl>
    <w:p w14:paraId="079EA539" w14:textId="77777777" w:rsidR="00D3036E" w:rsidRDefault="00D3036E" w:rsidP="00D3036E">
      <w:pPr>
        <w:jc w:val="both"/>
        <w:rPr>
          <w:rFonts w:cstheme="minorHAnsi"/>
          <w:sz w:val="18"/>
          <w:szCs w:val="18"/>
        </w:rPr>
      </w:pPr>
    </w:p>
    <w:p w14:paraId="51D5736C" w14:textId="77E9ABF6" w:rsidR="00D3036E" w:rsidRPr="002A0420" w:rsidRDefault="00D3036E" w:rsidP="002E2BC5">
      <w:pPr>
        <w:tabs>
          <w:tab w:val="left" w:pos="-284"/>
        </w:tabs>
        <w:spacing w:after="0"/>
        <w:ind w:left="-567"/>
        <w:rPr>
          <w:rFonts w:cstheme="minorHAnsi"/>
          <w:sz w:val="18"/>
          <w:szCs w:val="18"/>
        </w:rPr>
      </w:pPr>
      <w:r w:rsidRPr="001A11C5">
        <w:rPr>
          <w:rFonts w:cstheme="minorHAnsi"/>
          <w:sz w:val="18"/>
          <w:szCs w:val="18"/>
        </w:rPr>
        <w:t xml:space="preserve">Prihodi od poreza na imovinu (koji čine porez na kuće za odmor i porez na promet nekretnina) veći su </w:t>
      </w:r>
      <w:r w:rsidR="00C83DA7" w:rsidRPr="001A11C5">
        <w:rPr>
          <w:rFonts w:cstheme="minorHAnsi"/>
          <w:sz w:val="18"/>
          <w:szCs w:val="18"/>
        </w:rPr>
        <w:t>9</w:t>
      </w:r>
      <w:r w:rsidRPr="001A11C5">
        <w:rPr>
          <w:rFonts w:cstheme="minorHAnsi"/>
          <w:sz w:val="18"/>
          <w:szCs w:val="18"/>
        </w:rPr>
        <w:t>% u odnosu na 20</w:t>
      </w:r>
      <w:r w:rsidR="001A11C5" w:rsidRPr="001A11C5">
        <w:rPr>
          <w:rFonts w:cstheme="minorHAnsi"/>
          <w:sz w:val="18"/>
          <w:szCs w:val="18"/>
        </w:rPr>
        <w:t>21. godinu</w:t>
      </w:r>
      <w:r w:rsidRPr="001A11C5">
        <w:rPr>
          <w:rFonts w:cstheme="minorHAnsi"/>
          <w:sz w:val="18"/>
          <w:szCs w:val="18"/>
        </w:rPr>
        <w:t xml:space="preserve"> Proračunom za 2021.g. planirana je veća naplata potraživanja iz ranijih godina tako da su prihodi po osnovi poreza na promet nekretnina ostvareni sa 7</w:t>
      </w:r>
      <w:r w:rsidR="001A11C5" w:rsidRPr="001A11C5">
        <w:rPr>
          <w:rFonts w:cstheme="minorHAnsi"/>
          <w:sz w:val="18"/>
          <w:szCs w:val="18"/>
        </w:rPr>
        <w:t>8</w:t>
      </w:r>
      <w:r w:rsidRPr="001A11C5">
        <w:rPr>
          <w:rFonts w:cstheme="minorHAnsi"/>
          <w:sz w:val="18"/>
          <w:szCs w:val="18"/>
        </w:rPr>
        <w:t>% u odnosu na plan.</w:t>
      </w:r>
    </w:p>
    <w:p w14:paraId="04B9E1E9" w14:textId="77777777" w:rsidR="00D3036E" w:rsidRDefault="00D3036E" w:rsidP="002E2BC5">
      <w:pPr>
        <w:tabs>
          <w:tab w:val="left" w:pos="-284"/>
        </w:tabs>
        <w:ind w:left="-567"/>
        <w:jc w:val="both"/>
        <w:rPr>
          <w:rFonts w:cstheme="minorHAnsi"/>
          <w:sz w:val="18"/>
          <w:szCs w:val="18"/>
        </w:rPr>
      </w:pPr>
      <w:r w:rsidRPr="002A0420">
        <w:rPr>
          <w:rFonts w:cstheme="minorHAnsi"/>
          <w:sz w:val="18"/>
          <w:szCs w:val="18"/>
        </w:rPr>
        <w:t>Prihodi od poreza na robu i usluge –</w:t>
      </w:r>
      <w:r>
        <w:rPr>
          <w:rFonts w:cstheme="minorHAnsi"/>
          <w:sz w:val="18"/>
          <w:szCs w:val="18"/>
        </w:rPr>
        <w:t xml:space="preserve"> odnose se na naplatu potraživanja iz ranijih godina. Porez na tvrtku ukinut je 2017.g. Izmjenama zakona o financiranju jedinica lokalne (područne) samouprave, dok je porez na potrošnju ukinut 01.01.2021.g. Odlukom o izmjenama odluke o porezima Grada Svetog Ivana Zeline („Zelinske novine 32/20“).</w:t>
      </w:r>
    </w:p>
    <w:p w14:paraId="6A1C5BCB" w14:textId="178DF572" w:rsidR="00D3036E" w:rsidRPr="002A0420" w:rsidRDefault="00D3036E" w:rsidP="002E2BC5">
      <w:pPr>
        <w:spacing w:after="0"/>
        <w:ind w:left="-567"/>
        <w:rPr>
          <w:rFonts w:cstheme="minorHAnsi"/>
          <w:sz w:val="18"/>
          <w:szCs w:val="18"/>
        </w:rPr>
      </w:pPr>
      <w:r w:rsidRPr="002A0420">
        <w:rPr>
          <w:rFonts w:cstheme="minorHAnsi"/>
          <w:sz w:val="18"/>
          <w:szCs w:val="18"/>
          <w:u w:val="single"/>
        </w:rPr>
        <w:t>Pomoći proračunu iz drugih proračuna i od izvanproračunskih korisnika</w:t>
      </w:r>
      <w:r w:rsidRPr="002A0420">
        <w:rPr>
          <w:rFonts w:cstheme="minorHAnsi"/>
          <w:sz w:val="18"/>
          <w:szCs w:val="18"/>
        </w:rPr>
        <w:t xml:space="preserve"> ostvarene su u iznosu </w:t>
      </w:r>
      <w:r w:rsidR="00B243D7">
        <w:rPr>
          <w:rFonts w:cstheme="minorHAnsi"/>
          <w:sz w:val="18"/>
          <w:szCs w:val="18"/>
        </w:rPr>
        <w:t>30.140.759</w:t>
      </w:r>
      <w:r w:rsidR="00451F2A">
        <w:rPr>
          <w:rFonts w:cstheme="minorHAnsi"/>
          <w:sz w:val="18"/>
          <w:szCs w:val="18"/>
        </w:rPr>
        <w:t xml:space="preserve">,49 </w:t>
      </w:r>
      <w:r w:rsidRPr="002A0420">
        <w:rPr>
          <w:rFonts w:cstheme="minorHAnsi"/>
          <w:sz w:val="18"/>
          <w:szCs w:val="18"/>
        </w:rPr>
        <w:t xml:space="preserve"> kn  </w:t>
      </w:r>
    </w:p>
    <w:p w14:paraId="5CFA64C5" w14:textId="77777777" w:rsidR="00D3036E" w:rsidRPr="002A0420" w:rsidRDefault="00D3036E" w:rsidP="00D3036E">
      <w:pPr>
        <w:spacing w:after="0"/>
        <w:rPr>
          <w:rFonts w:cstheme="minorHAnsi"/>
          <w:sz w:val="18"/>
          <w:szCs w:val="18"/>
        </w:rPr>
      </w:pPr>
    </w:p>
    <w:p w14:paraId="3C270D08" w14:textId="17BE2A3C" w:rsidR="00D3036E" w:rsidRPr="002A0420" w:rsidRDefault="00D3036E" w:rsidP="00D3036E">
      <w:pPr>
        <w:spacing w:after="0"/>
        <w:ind w:left="-709"/>
        <w:rPr>
          <w:rFonts w:cstheme="minorHAnsi"/>
          <w:sz w:val="18"/>
          <w:szCs w:val="18"/>
        </w:rPr>
      </w:pPr>
      <w:r w:rsidRPr="002A0420">
        <w:rPr>
          <w:rFonts w:cstheme="minorHAnsi"/>
          <w:sz w:val="18"/>
          <w:szCs w:val="18"/>
        </w:rPr>
        <w:t xml:space="preserve">            </w:t>
      </w:r>
      <w:r w:rsidRPr="002A0420">
        <w:rPr>
          <w:rFonts w:cstheme="minorHAnsi"/>
          <w:sz w:val="18"/>
          <w:szCs w:val="18"/>
          <w:u w:val="single"/>
        </w:rPr>
        <w:t>Kapitalne pomoći iz županijskog proračuna</w:t>
      </w:r>
      <w:r w:rsidRPr="002A0420">
        <w:rPr>
          <w:rFonts w:cstheme="minorHAnsi"/>
          <w:sz w:val="18"/>
          <w:szCs w:val="18"/>
        </w:rPr>
        <w:t xml:space="preserve"> u iznosu </w:t>
      </w:r>
      <w:r>
        <w:rPr>
          <w:rFonts w:cstheme="minorHAnsi"/>
          <w:sz w:val="18"/>
          <w:szCs w:val="18"/>
        </w:rPr>
        <w:t xml:space="preserve"> </w:t>
      </w:r>
      <w:r w:rsidR="0090527A">
        <w:rPr>
          <w:rFonts w:cstheme="minorHAnsi"/>
          <w:sz w:val="18"/>
          <w:szCs w:val="18"/>
        </w:rPr>
        <w:t>900.000</w:t>
      </w:r>
      <w:r w:rsidRPr="002A0420">
        <w:rPr>
          <w:rFonts w:cstheme="minorHAnsi"/>
          <w:sz w:val="18"/>
          <w:szCs w:val="18"/>
        </w:rPr>
        <w:t xml:space="preserve">,00 kn                       </w:t>
      </w:r>
    </w:p>
    <w:p w14:paraId="412BBE54" w14:textId="77777777" w:rsidR="00D3036E" w:rsidRPr="002A0420" w:rsidRDefault="00D3036E" w:rsidP="00D3036E">
      <w:pPr>
        <w:spacing w:after="0"/>
        <w:ind w:left="-709"/>
        <w:rPr>
          <w:rFonts w:cstheme="minorHAnsi"/>
          <w:sz w:val="18"/>
          <w:szCs w:val="18"/>
        </w:rPr>
      </w:pPr>
      <w:r w:rsidRPr="002A0420">
        <w:rPr>
          <w:rFonts w:cstheme="minorHAnsi"/>
          <w:sz w:val="18"/>
          <w:szCs w:val="18"/>
        </w:rPr>
        <w:t xml:space="preserve">                    Adaptacija, opremanje i toplinska izolacija vatrogasnih </w:t>
      </w:r>
    </w:p>
    <w:p w14:paraId="46316EDD" w14:textId="0B4A4230" w:rsidR="00D3036E" w:rsidRPr="002A0420" w:rsidRDefault="00D3036E" w:rsidP="00D3036E">
      <w:pPr>
        <w:spacing w:after="0"/>
        <w:ind w:left="-709"/>
        <w:rPr>
          <w:rFonts w:cstheme="minorHAnsi"/>
          <w:sz w:val="18"/>
          <w:szCs w:val="18"/>
        </w:rPr>
      </w:pPr>
      <w:r w:rsidRPr="002A0420">
        <w:rPr>
          <w:rFonts w:cstheme="minorHAnsi"/>
          <w:sz w:val="18"/>
          <w:szCs w:val="18"/>
        </w:rPr>
        <w:t xml:space="preserve">                    i društvenih domova                                                                            </w:t>
      </w:r>
      <w:r>
        <w:rPr>
          <w:rFonts w:cstheme="minorHAnsi"/>
          <w:sz w:val="18"/>
          <w:szCs w:val="18"/>
        </w:rPr>
        <w:t xml:space="preserve">      </w:t>
      </w:r>
      <w:r w:rsidR="0090527A">
        <w:rPr>
          <w:rFonts w:cstheme="minorHAnsi"/>
          <w:sz w:val="18"/>
          <w:szCs w:val="18"/>
        </w:rPr>
        <w:t>3</w:t>
      </w:r>
      <w:r>
        <w:rPr>
          <w:rFonts w:cstheme="minorHAnsi"/>
          <w:sz w:val="18"/>
          <w:szCs w:val="18"/>
        </w:rPr>
        <w:t>00</w:t>
      </w:r>
      <w:r w:rsidRPr="002A0420">
        <w:rPr>
          <w:rFonts w:cstheme="minorHAnsi"/>
          <w:sz w:val="18"/>
          <w:szCs w:val="18"/>
        </w:rPr>
        <w:t>.</w:t>
      </w:r>
      <w:r>
        <w:rPr>
          <w:rFonts w:cstheme="minorHAnsi"/>
          <w:sz w:val="18"/>
          <w:szCs w:val="18"/>
        </w:rPr>
        <w:t>000</w:t>
      </w:r>
      <w:r w:rsidRPr="002A0420">
        <w:rPr>
          <w:rFonts w:cstheme="minorHAnsi"/>
          <w:sz w:val="18"/>
          <w:szCs w:val="18"/>
        </w:rPr>
        <w:t>,00</w:t>
      </w:r>
    </w:p>
    <w:p w14:paraId="7176DFA9" w14:textId="7486E5A6" w:rsidR="00D3036E" w:rsidRDefault="00D3036E" w:rsidP="00D3036E">
      <w:pPr>
        <w:spacing w:after="0"/>
        <w:ind w:left="-709"/>
        <w:rPr>
          <w:rFonts w:cstheme="minorHAnsi"/>
          <w:sz w:val="18"/>
          <w:szCs w:val="18"/>
        </w:rPr>
      </w:pPr>
      <w:r w:rsidRPr="002A0420">
        <w:rPr>
          <w:rFonts w:cstheme="minorHAnsi"/>
          <w:sz w:val="18"/>
          <w:szCs w:val="18"/>
        </w:rPr>
        <w:t xml:space="preserve">                   </w:t>
      </w:r>
      <w:r>
        <w:rPr>
          <w:rFonts w:cstheme="minorHAnsi"/>
          <w:sz w:val="18"/>
          <w:szCs w:val="18"/>
        </w:rPr>
        <w:t xml:space="preserve"> </w:t>
      </w:r>
      <w:r w:rsidR="0090527A">
        <w:rPr>
          <w:rFonts w:cstheme="minorHAnsi"/>
          <w:sz w:val="18"/>
          <w:szCs w:val="18"/>
        </w:rPr>
        <w:t>A</w:t>
      </w:r>
      <w:r w:rsidRPr="002A0420">
        <w:rPr>
          <w:rFonts w:cstheme="minorHAnsi"/>
          <w:sz w:val="18"/>
          <w:szCs w:val="18"/>
        </w:rPr>
        <w:t xml:space="preserve">sfaltiranje nerazvrstanih cesta                     </w:t>
      </w:r>
      <w:r w:rsidR="0090527A">
        <w:rPr>
          <w:rFonts w:cstheme="minorHAnsi"/>
          <w:sz w:val="18"/>
          <w:szCs w:val="18"/>
        </w:rPr>
        <w:t xml:space="preserve">                         </w:t>
      </w:r>
      <w:r w:rsidRPr="002A0420">
        <w:rPr>
          <w:rFonts w:cstheme="minorHAnsi"/>
          <w:sz w:val="18"/>
          <w:szCs w:val="18"/>
        </w:rPr>
        <w:t xml:space="preserve">           </w:t>
      </w:r>
      <w:r>
        <w:rPr>
          <w:rFonts w:cstheme="minorHAnsi"/>
          <w:sz w:val="18"/>
          <w:szCs w:val="18"/>
        </w:rPr>
        <w:t xml:space="preserve">   </w:t>
      </w:r>
      <w:r w:rsidR="0090527A">
        <w:rPr>
          <w:rFonts w:cstheme="minorHAnsi"/>
          <w:sz w:val="18"/>
          <w:szCs w:val="18"/>
        </w:rPr>
        <w:t xml:space="preserve"> </w:t>
      </w:r>
      <w:r>
        <w:rPr>
          <w:rFonts w:cstheme="minorHAnsi"/>
          <w:sz w:val="18"/>
          <w:szCs w:val="18"/>
        </w:rPr>
        <w:t xml:space="preserve">  2</w:t>
      </w:r>
      <w:r w:rsidR="0090527A">
        <w:rPr>
          <w:rFonts w:cstheme="minorHAnsi"/>
          <w:sz w:val="18"/>
          <w:szCs w:val="18"/>
        </w:rPr>
        <w:t>0</w:t>
      </w:r>
      <w:r>
        <w:rPr>
          <w:rFonts w:cstheme="minorHAnsi"/>
          <w:sz w:val="18"/>
          <w:szCs w:val="18"/>
        </w:rPr>
        <w:t>0.000,00</w:t>
      </w:r>
      <w:r w:rsidRPr="002A0420">
        <w:rPr>
          <w:rFonts w:cstheme="minorHAnsi"/>
          <w:sz w:val="18"/>
          <w:szCs w:val="18"/>
        </w:rPr>
        <w:t xml:space="preserve">  </w:t>
      </w:r>
    </w:p>
    <w:p w14:paraId="786F4C41" w14:textId="7624FEEC" w:rsidR="00D3036E" w:rsidRPr="002A0420" w:rsidRDefault="00D3036E" w:rsidP="00D3036E">
      <w:pPr>
        <w:spacing w:after="0"/>
        <w:ind w:left="-709"/>
        <w:rPr>
          <w:rFonts w:cstheme="minorHAnsi"/>
          <w:sz w:val="18"/>
          <w:szCs w:val="18"/>
        </w:rPr>
      </w:pPr>
      <w:r>
        <w:rPr>
          <w:rFonts w:cstheme="minorHAnsi"/>
          <w:sz w:val="18"/>
          <w:szCs w:val="18"/>
        </w:rPr>
        <w:t xml:space="preserve">                    </w:t>
      </w:r>
      <w:r w:rsidR="0090527A">
        <w:rPr>
          <w:rFonts w:cstheme="minorHAnsi"/>
          <w:sz w:val="18"/>
          <w:szCs w:val="18"/>
        </w:rPr>
        <w:t>Izgradnja pristupne ceste za ZMC</w:t>
      </w:r>
      <w:r>
        <w:rPr>
          <w:rFonts w:cstheme="minorHAnsi"/>
          <w:sz w:val="18"/>
          <w:szCs w:val="18"/>
        </w:rPr>
        <w:t xml:space="preserve">                                                            </w:t>
      </w:r>
      <w:r w:rsidR="0090527A">
        <w:rPr>
          <w:rFonts w:cstheme="minorHAnsi"/>
          <w:sz w:val="18"/>
          <w:szCs w:val="18"/>
        </w:rPr>
        <w:t>4</w:t>
      </w:r>
      <w:r>
        <w:rPr>
          <w:rFonts w:cstheme="minorHAnsi"/>
          <w:sz w:val="18"/>
          <w:szCs w:val="18"/>
        </w:rPr>
        <w:t>00.000,00</w:t>
      </w:r>
      <w:r w:rsidRPr="002A0420">
        <w:rPr>
          <w:rFonts w:cstheme="minorHAnsi"/>
          <w:sz w:val="18"/>
          <w:szCs w:val="18"/>
        </w:rPr>
        <w:t xml:space="preserve">                </w:t>
      </w:r>
    </w:p>
    <w:p w14:paraId="60CD4F2D" w14:textId="77777777" w:rsidR="00D3036E" w:rsidRDefault="00D3036E" w:rsidP="00D3036E">
      <w:pPr>
        <w:spacing w:after="0"/>
        <w:ind w:left="-709"/>
        <w:rPr>
          <w:rFonts w:cstheme="minorHAnsi"/>
          <w:sz w:val="18"/>
          <w:szCs w:val="18"/>
        </w:rPr>
      </w:pPr>
      <w:r w:rsidRPr="002A0420">
        <w:rPr>
          <w:rFonts w:cstheme="minorHAnsi"/>
          <w:sz w:val="18"/>
          <w:szCs w:val="18"/>
        </w:rPr>
        <w:t xml:space="preserve">                                              </w:t>
      </w:r>
    </w:p>
    <w:p w14:paraId="3F634B0A" w14:textId="172251EA" w:rsidR="00D3036E" w:rsidRDefault="00D3036E" w:rsidP="00D3036E">
      <w:pPr>
        <w:spacing w:after="0"/>
        <w:ind w:left="-709"/>
        <w:rPr>
          <w:rFonts w:cstheme="minorHAnsi"/>
          <w:sz w:val="18"/>
          <w:szCs w:val="18"/>
        </w:rPr>
      </w:pPr>
      <w:r>
        <w:rPr>
          <w:rFonts w:cstheme="minorHAnsi"/>
          <w:sz w:val="18"/>
          <w:szCs w:val="18"/>
        </w:rPr>
        <w:t xml:space="preserve">           </w:t>
      </w:r>
      <w:r>
        <w:rPr>
          <w:rFonts w:cstheme="minorHAnsi"/>
          <w:sz w:val="18"/>
          <w:szCs w:val="18"/>
          <w:u w:val="single"/>
        </w:rPr>
        <w:t xml:space="preserve">Kapitalne pomoći iz državnog proračuna </w:t>
      </w:r>
      <w:r>
        <w:rPr>
          <w:rFonts w:cstheme="minorHAnsi"/>
          <w:sz w:val="18"/>
          <w:szCs w:val="18"/>
        </w:rPr>
        <w:t xml:space="preserve"> u iznosu </w:t>
      </w:r>
      <w:r w:rsidR="0090527A">
        <w:rPr>
          <w:rFonts w:cstheme="minorHAnsi"/>
          <w:sz w:val="18"/>
          <w:szCs w:val="18"/>
        </w:rPr>
        <w:t>165</w:t>
      </w:r>
      <w:r>
        <w:rPr>
          <w:rFonts w:cstheme="minorHAnsi"/>
          <w:sz w:val="18"/>
          <w:szCs w:val="18"/>
        </w:rPr>
        <w:t>.000,00 kn</w:t>
      </w:r>
    </w:p>
    <w:p w14:paraId="5F42825E" w14:textId="6FB5DF6B" w:rsidR="00D3036E" w:rsidRDefault="00D3036E" w:rsidP="00D3036E">
      <w:pPr>
        <w:spacing w:after="0"/>
        <w:ind w:left="-709"/>
        <w:rPr>
          <w:rFonts w:cstheme="minorHAnsi"/>
          <w:sz w:val="18"/>
          <w:szCs w:val="18"/>
        </w:rPr>
      </w:pPr>
      <w:r>
        <w:rPr>
          <w:rFonts w:cstheme="minorHAnsi"/>
          <w:sz w:val="18"/>
          <w:szCs w:val="18"/>
        </w:rPr>
        <w:t xml:space="preserve">                    za </w:t>
      </w:r>
      <w:r w:rsidR="0090527A">
        <w:rPr>
          <w:rFonts w:cstheme="minorHAnsi"/>
          <w:sz w:val="18"/>
          <w:szCs w:val="18"/>
        </w:rPr>
        <w:t xml:space="preserve">pristupnu cestu za </w:t>
      </w:r>
      <w:r w:rsidR="00211E0D">
        <w:rPr>
          <w:rFonts w:cstheme="minorHAnsi"/>
          <w:sz w:val="18"/>
          <w:szCs w:val="18"/>
        </w:rPr>
        <w:t>ZMC</w:t>
      </w:r>
      <w:r>
        <w:rPr>
          <w:rFonts w:cstheme="minorHAnsi"/>
          <w:sz w:val="18"/>
          <w:szCs w:val="18"/>
        </w:rPr>
        <w:t xml:space="preserve">                                                            </w:t>
      </w:r>
      <w:r w:rsidR="00211E0D">
        <w:rPr>
          <w:rFonts w:cstheme="minorHAnsi"/>
          <w:sz w:val="18"/>
          <w:szCs w:val="18"/>
        </w:rPr>
        <w:t xml:space="preserve">       </w:t>
      </w:r>
      <w:r>
        <w:rPr>
          <w:rFonts w:cstheme="minorHAnsi"/>
          <w:sz w:val="18"/>
          <w:szCs w:val="18"/>
        </w:rPr>
        <w:t xml:space="preserve">     </w:t>
      </w:r>
      <w:r w:rsidR="00211E0D">
        <w:rPr>
          <w:rFonts w:cstheme="minorHAnsi"/>
          <w:sz w:val="18"/>
          <w:szCs w:val="18"/>
        </w:rPr>
        <w:t>120</w:t>
      </w:r>
      <w:r>
        <w:rPr>
          <w:rFonts w:cstheme="minorHAnsi"/>
          <w:sz w:val="18"/>
          <w:szCs w:val="18"/>
        </w:rPr>
        <w:t xml:space="preserve">.000,00 </w:t>
      </w:r>
    </w:p>
    <w:p w14:paraId="159031C8" w14:textId="21B94309" w:rsidR="00D3036E" w:rsidRDefault="00D3036E" w:rsidP="00D3036E">
      <w:pPr>
        <w:spacing w:after="0"/>
        <w:ind w:left="-709"/>
        <w:rPr>
          <w:rFonts w:cstheme="minorHAnsi"/>
          <w:sz w:val="18"/>
          <w:szCs w:val="18"/>
        </w:rPr>
      </w:pPr>
      <w:r>
        <w:rPr>
          <w:rFonts w:cstheme="minorHAnsi"/>
          <w:sz w:val="18"/>
          <w:szCs w:val="18"/>
        </w:rPr>
        <w:t xml:space="preserve">                    za </w:t>
      </w:r>
      <w:r w:rsidR="00211E0D">
        <w:rPr>
          <w:rFonts w:cstheme="minorHAnsi"/>
          <w:sz w:val="18"/>
          <w:szCs w:val="18"/>
        </w:rPr>
        <w:t xml:space="preserve">nabavu opreme </w:t>
      </w:r>
      <w:proofErr w:type="spellStart"/>
      <w:r w:rsidR="00211E0D">
        <w:rPr>
          <w:rFonts w:cstheme="minorHAnsi"/>
          <w:sz w:val="18"/>
          <w:szCs w:val="18"/>
        </w:rPr>
        <w:t>komposteri</w:t>
      </w:r>
      <w:proofErr w:type="spellEnd"/>
      <w:r>
        <w:rPr>
          <w:rFonts w:cstheme="minorHAnsi"/>
          <w:sz w:val="18"/>
          <w:szCs w:val="18"/>
        </w:rPr>
        <w:t xml:space="preserve">                                                                  </w:t>
      </w:r>
      <w:r w:rsidR="00211E0D">
        <w:rPr>
          <w:rFonts w:cstheme="minorHAnsi"/>
          <w:sz w:val="18"/>
          <w:szCs w:val="18"/>
        </w:rPr>
        <w:t xml:space="preserve"> 45.000</w:t>
      </w:r>
      <w:r>
        <w:rPr>
          <w:rFonts w:cstheme="minorHAnsi"/>
          <w:sz w:val="18"/>
          <w:szCs w:val="18"/>
        </w:rPr>
        <w:t xml:space="preserve">,00 </w:t>
      </w:r>
    </w:p>
    <w:p w14:paraId="57D29322" w14:textId="77777777" w:rsidR="00D3036E" w:rsidRPr="00ED01E4" w:rsidRDefault="00D3036E" w:rsidP="00D3036E">
      <w:pPr>
        <w:spacing w:after="0"/>
        <w:ind w:left="-709"/>
        <w:rPr>
          <w:rFonts w:cstheme="minorHAnsi"/>
          <w:sz w:val="18"/>
          <w:szCs w:val="18"/>
        </w:rPr>
      </w:pPr>
      <w:r>
        <w:rPr>
          <w:rFonts w:cstheme="minorHAnsi"/>
          <w:sz w:val="18"/>
          <w:szCs w:val="18"/>
        </w:rPr>
        <w:t xml:space="preserve">           </w:t>
      </w:r>
    </w:p>
    <w:p w14:paraId="44635226" w14:textId="3D609417" w:rsidR="00D3036E" w:rsidRPr="002A0420" w:rsidRDefault="00D3036E" w:rsidP="00D3036E">
      <w:pPr>
        <w:spacing w:after="0"/>
        <w:ind w:left="-709"/>
        <w:rPr>
          <w:rFonts w:cstheme="minorHAnsi"/>
          <w:sz w:val="18"/>
          <w:szCs w:val="18"/>
          <w:u w:val="single"/>
        </w:rPr>
      </w:pPr>
      <w:r w:rsidRPr="002A0420">
        <w:rPr>
          <w:rFonts w:cstheme="minorHAnsi"/>
          <w:sz w:val="18"/>
          <w:szCs w:val="18"/>
        </w:rPr>
        <w:t xml:space="preserve">           </w:t>
      </w:r>
      <w:r w:rsidRPr="002A0420">
        <w:rPr>
          <w:rFonts w:cstheme="minorHAnsi"/>
          <w:sz w:val="18"/>
          <w:szCs w:val="18"/>
          <w:u w:val="single"/>
        </w:rPr>
        <w:t>Kapitalne pomoći iz državnog proračuna temeljem prijenosa EU sredstava</w:t>
      </w:r>
      <w:r w:rsidRPr="002A0420">
        <w:rPr>
          <w:rFonts w:cstheme="minorHAnsi"/>
          <w:sz w:val="18"/>
          <w:szCs w:val="18"/>
        </w:rPr>
        <w:t xml:space="preserve"> u iznosu </w:t>
      </w:r>
      <w:r>
        <w:rPr>
          <w:rFonts w:cstheme="minorHAnsi"/>
          <w:sz w:val="18"/>
          <w:szCs w:val="18"/>
        </w:rPr>
        <w:t>2</w:t>
      </w:r>
      <w:r w:rsidR="00211E0D">
        <w:rPr>
          <w:rFonts w:cstheme="minorHAnsi"/>
          <w:sz w:val="18"/>
          <w:szCs w:val="18"/>
        </w:rPr>
        <w:t>0.698.306,11 kn</w:t>
      </w:r>
    </w:p>
    <w:p w14:paraId="31534AA1" w14:textId="2A5376E0" w:rsidR="00D3036E" w:rsidRDefault="00D3036E" w:rsidP="00D3036E">
      <w:pPr>
        <w:spacing w:after="0"/>
        <w:rPr>
          <w:rFonts w:cstheme="minorHAnsi"/>
          <w:sz w:val="18"/>
          <w:szCs w:val="18"/>
        </w:rPr>
      </w:pPr>
      <w:r>
        <w:rPr>
          <w:rFonts w:cstheme="minorHAnsi"/>
          <w:sz w:val="18"/>
          <w:szCs w:val="18"/>
        </w:rPr>
        <w:t xml:space="preserve">   za </w:t>
      </w:r>
      <w:r w:rsidR="00211E0D">
        <w:rPr>
          <w:rFonts w:cstheme="minorHAnsi"/>
          <w:sz w:val="18"/>
          <w:szCs w:val="18"/>
        </w:rPr>
        <w:t xml:space="preserve"> konstruktivnu obnovu zgrade Muzeja – sredstva Fonda solidarnosti EU    </w:t>
      </w:r>
      <w:r w:rsidR="0074733B">
        <w:rPr>
          <w:rFonts w:cstheme="minorHAnsi"/>
          <w:sz w:val="18"/>
          <w:szCs w:val="18"/>
        </w:rPr>
        <w:t xml:space="preserve">   </w:t>
      </w:r>
      <w:r w:rsidR="00211E0D">
        <w:rPr>
          <w:rFonts w:cstheme="minorHAnsi"/>
          <w:sz w:val="18"/>
          <w:szCs w:val="18"/>
        </w:rPr>
        <w:t>8.287.771,06</w:t>
      </w:r>
    </w:p>
    <w:p w14:paraId="71B72981" w14:textId="2FD668BE" w:rsidR="00211E0D" w:rsidRDefault="00211E0D" w:rsidP="00D3036E">
      <w:pPr>
        <w:spacing w:after="0"/>
        <w:rPr>
          <w:rFonts w:cstheme="minorHAnsi"/>
          <w:sz w:val="18"/>
          <w:szCs w:val="18"/>
        </w:rPr>
      </w:pPr>
      <w:r>
        <w:rPr>
          <w:rFonts w:cstheme="minorHAnsi"/>
          <w:sz w:val="18"/>
          <w:szCs w:val="18"/>
        </w:rPr>
        <w:t xml:space="preserve">   za vraćanje u ispravno stanje NC oštećenih u potresu  </w:t>
      </w:r>
      <w:r w:rsidR="0074733B">
        <w:rPr>
          <w:rFonts w:cstheme="minorHAnsi"/>
          <w:sz w:val="18"/>
          <w:szCs w:val="18"/>
        </w:rPr>
        <w:t>Fond solidarnosti EU    12.359.357,04</w:t>
      </w:r>
    </w:p>
    <w:p w14:paraId="0D76A238" w14:textId="08AA376B" w:rsidR="0074733B" w:rsidRDefault="0074733B" w:rsidP="00D3036E">
      <w:pPr>
        <w:spacing w:after="0"/>
        <w:rPr>
          <w:rFonts w:cstheme="minorHAnsi"/>
          <w:sz w:val="18"/>
          <w:szCs w:val="18"/>
        </w:rPr>
      </w:pPr>
      <w:r>
        <w:rPr>
          <w:rFonts w:cstheme="minorHAnsi"/>
          <w:sz w:val="18"/>
          <w:szCs w:val="18"/>
        </w:rPr>
        <w:t xml:space="preserve">   za programe  zaštite okoliša                                                                                                51.178,01</w:t>
      </w:r>
    </w:p>
    <w:p w14:paraId="6362DF9F" w14:textId="77777777" w:rsidR="00D3036E" w:rsidRPr="00ED01E4" w:rsidRDefault="00D3036E" w:rsidP="00D3036E">
      <w:pPr>
        <w:spacing w:after="0"/>
        <w:rPr>
          <w:rFonts w:cstheme="minorHAnsi"/>
          <w:sz w:val="18"/>
          <w:szCs w:val="18"/>
        </w:rPr>
      </w:pPr>
    </w:p>
    <w:p w14:paraId="6329CE7F" w14:textId="1BBEF0C0" w:rsidR="00D3036E" w:rsidRPr="002A0420" w:rsidRDefault="00D3036E" w:rsidP="00D3036E">
      <w:pPr>
        <w:spacing w:after="0"/>
        <w:ind w:left="-709"/>
        <w:rPr>
          <w:rFonts w:cstheme="minorHAnsi"/>
          <w:sz w:val="18"/>
          <w:szCs w:val="18"/>
        </w:rPr>
      </w:pPr>
      <w:r w:rsidRPr="002A0420">
        <w:rPr>
          <w:rFonts w:cstheme="minorHAnsi"/>
          <w:sz w:val="18"/>
          <w:szCs w:val="18"/>
        </w:rPr>
        <w:t xml:space="preserve">           </w:t>
      </w:r>
      <w:r w:rsidRPr="002A0420">
        <w:rPr>
          <w:rFonts w:cstheme="minorHAnsi"/>
          <w:sz w:val="18"/>
          <w:szCs w:val="18"/>
          <w:u w:val="single"/>
        </w:rPr>
        <w:t>Tekuće pomoći iz županijskog proračuna</w:t>
      </w:r>
      <w:r w:rsidRPr="002A0420">
        <w:rPr>
          <w:rFonts w:cstheme="minorHAnsi"/>
          <w:sz w:val="18"/>
          <w:szCs w:val="18"/>
        </w:rPr>
        <w:t xml:space="preserve">  u iznosu  </w:t>
      </w:r>
      <w:r w:rsidR="0074733B">
        <w:rPr>
          <w:rFonts w:cstheme="minorHAnsi"/>
          <w:sz w:val="18"/>
          <w:szCs w:val="18"/>
        </w:rPr>
        <w:t>254.775,10</w:t>
      </w:r>
      <w:r>
        <w:rPr>
          <w:rFonts w:cstheme="minorHAnsi"/>
          <w:sz w:val="18"/>
          <w:szCs w:val="18"/>
        </w:rPr>
        <w:t xml:space="preserve"> </w:t>
      </w:r>
      <w:r w:rsidRPr="002A0420">
        <w:rPr>
          <w:rFonts w:cstheme="minorHAnsi"/>
          <w:sz w:val="18"/>
          <w:szCs w:val="18"/>
        </w:rPr>
        <w:t xml:space="preserve"> kn                </w:t>
      </w:r>
    </w:p>
    <w:p w14:paraId="55E3C204" w14:textId="2638B048" w:rsidR="00D3036E" w:rsidRPr="002A0420" w:rsidRDefault="00D3036E" w:rsidP="00D3036E">
      <w:pPr>
        <w:spacing w:after="0"/>
        <w:ind w:left="-709"/>
        <w:rPr>
          <w:rFonts w:cstheme="minorHAnsi"/>
          <w:sz w:val="18"/>
          <w:szCs w:val="18"/>
        </w:rPr>
      </w:pPr>
      <w:r w:rsidRPr="002A0420">
        <w:rPr>
          <w:rFonts w:cstheme="minorHAnsi"/>
          <w:sz w:val="18"/>
          <w:szCs w:val="18"/>
        </w:rPr>
        <w:t xml:space="preserve">                    za prijevoz učenika srednjih škola                                                    </w:t>
      </w:r>
      <w:r>
        <w:rPr>
          <w:rFonts w:cstheme="minorHAnsi"/>
          <w:sz w:val="18"/>
          <w:szCs w:val="18"/>
        </w:rPr>
        <w:t xml:space="preserve">    </w:t>
      </w:r>
      <w:r w:rsidRPr="002A0420">
        <w:rPr>
          <w:rFonts w:cstheme="minorHAnsi"/>
          <w:sz w:val="18"/>
          <w:szCs w:val="18"/>
        </w:rPr>
        <w:t xml:space="preserve"> </w:t>
      </w:r>
      <w:r>
        <w:rPr>
          <w:rFonts w:cstheme="minorHAnsi"/>
          <w:sz w:val="18"/>
          <w:szCs w:val="18"/>
        </w:rPr>
        <w:t xml:space="preserve"> </w:t>
      </w:r>
      <w:r w:rsidRPr="002A0420">
        <w:rPr>
          <w:rFonts w:cstheme="minorHAnsi"/>
          <w:sz w:val="18"/>
          <w:szCs w:val="18"/>
        </w:rPr>
        <w:t xml:space="preserve">  </w:t>
      </w:r>
      <w:r>
        <w:rPr>
          <w:rFonts w:cstheme="minorHAnsi"/>
          <w:sz w:val="18"/>
          <w:szCs w:val="18"/>
        </w:rPr>
        <w:t>1</w:t>
      </w:r>
      <w:r w:rsidR="0074733B">
        <w:rPr>
          <w:rFonts w:cstheme="minorHAnsi"/>
          <w:sz w:val="18"/>
          <w:szCs w:val="18"/>
        </w:rPr>
        <w:t>92.535,10</w:t>
      </w:r>
      <w:r w:rsidRPr="002A0420">
        <w:rPr>
          <w:rFonts w:cstheme="minorHAnsi"/>
          <w:sz w:val="18"/>
          <w:szCs w:val="18"/>
        </w:rPr>
        <w:t xml:space="preserve"> </w:t>
      </w:r>
    </w:p>
    <w:p w14:paraId="1D96F22A" w14:textId="6A625D19" w:rsidR="00D3036E" w:rsidRPr="002A0420" w:rsidRDefault="00D3036E" w:rsidP="00D3036E">
      <w:pPr>
        <w:spacing w:after="0"/>
        <w:ind w:left="-709"/>
        <w:rPr>
          <w:rFonts w:cstheme="minorHAnsi"/>
          <w:sz w:val="18"/>
          <w:szCs w:val="18"/>
        </w:rPr>
      </w:pPr>
      <w:r w:rsidRPr="002A0420">
        <w:rPr>
          <w:rFonts w:cstheme="minorHAnsi"/>
          <w:sz w:val="18"/>
          <w:szCs w:val="18"/>
        </w:rPr>
        <w:t xml:space="preserve">                    za  manifestacij</w:t>
      </w:r>
      <w:r w:rsidR="0074733B">
        <w:rPr>
          <w:rFonts w:cstheme="minorHAnsi"/>
          <w:sz w:val="18"/>
          <w:szCs w:val="18"/>
        </w:rPr>
        <w:t>e</w:t>
      </w:r>
      <w:r w:rsidRPr="002A0420">
        <w:rPr>
          <w:rFonts w:cstheme="minorHAnsi"/>
          <w:sz w:val="18"/>
          <w:szCs w:val="18"/>
        </w:rPr>
        <w:t xml:space="preserve">  </w:t>
      </w:r>
      <w:r w:rsidR="0074733B">
        <w:rPr>
          <w:rFonts w:cstheme="minorHAnsi"/>
          <w:sz w:val="18"/>
          <w:szCs w:val="18"/>
        </w:rPr>
        <w:t xml:space="preserve">(IVKH i </w:t>
      </w:r>
      <w:proofErr w:type="spellStart"/>
      <w:r w:rsidR="0074733B">
        <w:rPr>
          <w:rFonts w:cstheme="minorHAnsi"/>
          <w:sz w:val="18"/>
          <w:szCs w:val="18"/>
        </w:rPr>
        <w:t>Svetoivanjski</w:t>
      </w:r>
      <w:proofErr w:type="spellEnd"/>
      <w:r w:rsidR="0074733B">
        <w:rPr>
          <w:rFonts w:cstheme="minorHAnsi"/>
          <w:sz w:val="18"/>
          <w:szCs w:val="18"/>
        </w:rPr>
        <w:t xml:space="preserve"> dan</w:t>
      </w:r>
      <w:r w:rsidR="006F7DCF">
        <w:rPr>
          <w:rFonts w:cstheme="minorHAnsi"/>
          <w:sz w:val="18"/>
          <w:szCs w:val="18"/>
        </w:rPr>
        <w:t>i</w:t>
      </w:r>
      <w:r w:rsidR="00E01149">
        <w:rPr>
          <w:rFonts w:cstheme="minorHAnsi"/>
          <w:sz w:val="18"/>
          <w:szCs w:val="18"/>
        </w:rPr>
        <w:t xml:space="preserve"> ) </w:t>
      </w:r>
      <w:r>
        <w:rPr>
          <w:rFonts w:cstheme="minorHAnsi"/>
          <w:sz w:val="18"/>
          <w:szCs w:val="18"/>
        </w:rPr>
        <w:t xml:space="preserve">        </w:t>
      </w:r>
      <w:r w:rsidRPr="002A0420">
        <w:rPr>
          <w:rFonts w:cstheme="minorHAnsi"/>
          <w:sz w:val="18"/>
          <w:szCs w:val="18"/>
        </w:rPr>
        <w:t xml:space="preserve">          </w:t>
      </w:r>
      <w:r>
        <w:rPr>
          <w:rFonts w:cstheme="minorHAnsi"/>
          <w:sz w:val="18"/>
          <w:szCs w:val="18"/>
        </w:rPr>
        <w:t xml:space="preserve">  </w:t>
      </w:r>
      <w:r w:rsidRPr="002A0420">
        <w:rPr>
          <w:rFonts w:cstheme="minorHAnsi"/>
          <w:sz w:val="18"/>
          <w:szCs w:val="18"/>
        </w:rPr>
        <w:t xml:space="preserve">               </w:t>
      </w:r>
      <w:r>
        <w:rPr>
          <w:rFonts w:cstheme="minorHAnsi"/>
          <w:sz w:val="18"/>
          <w:szCs w:val="18"/>
        </w:rPr>
        <w:t xml:space="preserve">     </w:t>
      </w:r>
      <w:r w:rsidRPr="002A0420">
        <w:rPr>
          <w:rFonts w:cstheme="minorHAnsi"/>
          <w:sz w:val="18"/>
          <w:szCs w:val="18"/>
        </w:rPr>
        <w:t xml:space="preserve"> </w:t>
      </w:r>
      <w:r>
        <w:rPr>
          <w:rFonts w:cstheme="minorHAnsi"/>
          <w:sz w:val="18"/>
          <w:szCs w:val="18"/>
        </w:rPr>
        <w:t xml:space="preserve"> 5</w:t>
      </w:r>
      <w:r w:rsidRPr="002A0420">
        <w:rPr>
          <w:rFonts w:cstheme="minorHAnsi"/>
          <w:sz w:val="18"/>
          <w:szCs w:val="18"/>
        </w:rPr>
        <w:t>5.000,00</w:t>
      </w:r>
    </w:p>
    <w:p w14:paraId="42D4FF83" w14:textId="4E6DED05" w:rsidR="00D3036E" w:rsidRPr="002A0420" w:rsidRDefault="00D3036E" w:rsidP="00D3036E">
      <w:pPr>
        <w:spacing w:after="0"/>
        <w:ind w:left="-709"/>
        <w:rPr>
          <w:rFonts w:cstheme="minorHAnsi"/>
          <w:sz w:val="18"/>
          <w:szCs w:val="18"/>
        </w:rPr>
      </w:pPr>
      <w:r w:rsidRPr="002A0420">
        <w:rPr>
          <w:rFonts w:cstheme="minorHAnsi"/>
          <w:sz w:val="18"/>
          <w:szCs w:val="18"/>
        </w:rPr>
        <w:t xml:space="preserve">                    za kontrolu populacije napuštenih pasa                                              </w:t>
      </w:r>
      <w:r>
        <w:rPr>
          <w:rFonts w:cstheme="minorHAnsi"/>
          <w:sz w:val="18"/>
          <w:szCs w:val="18"/>
        </w:rPr>
        <w:t xml:space="preserve">        </w:t>
      </w:r>
      <w:r w:rsidR="00E01149">
        <w:rPr>
          <w:rFonts w:cstheme="minorHAnsi"/>
          <w:sz w:val="18"/>
          <w:szCs w:val="18"/>
        </w:rPr>
        <w:t>7.240</w:t>
      </w:r>
      <w:r>
        <w:rPr>
          <w:rFonts w:cstheme="minorHAnsi"/>
          <w:sz w:val="18"/>
          <w:szCs w:val="18"/>
        </w:rPr>
        <w:t>,00</w:t>
      </w:r>
    </w:p>
    <w:p w14:paraId="42B3D33F" w14:textId="7F6E8840" w:rsidR="00D3036E" w:rsidRPr="002A0420" w:rsidRDefault="00D3036E" w:rsidP="00D3036E">
      <w:pPr>
        <w:spacing w:after="0"/>
        <w:ind w:left="-709"/>
        <w:rPr>
          <w:rFonts w:cstheme="minorHAnsi"/>
          <w:sz w:val="18"/>
          <w:szCs w:val="18"/>
        </w:rPr>
      </w:pPr>
      <w:r w:rsidRPr="002A0420">
        <w:rPr>
          <w:rFonts w:cstheme="minorHAnsi"/>
          <w:sz w:val="18"/>
          <w:szCs w:val="18"/>
        </w:rPr>
        <w:t xml:space="preserve">                    za proračunske korisnike grada                                                           </w:t>
      </w:r>
      <w:r>
        <w:rPr>
          <w:rFonts w:cstheme="minorHAnsi"/>
          <w:sz w:val="18"/>
          <w:szCs w:val="18"/>
        </w:rPr>
        <w:t xml:space="preserve">      16</w:t>
      </w:r>
      <w:r w:rsidR="00E01149">
        <w:rPr>
          <w:rFonts w:cstheme="minorHAnsi"/>
          <w:sz w:val="18"/>
          <w:szCs w:val="18"/>
        </w:rPr>
        <w:t>8</w:t>
      </w:r>
      <w:r w:rsidRPr="002A0420">
        <w:rPr>
          <w:rFonts w:cstheme="minorHAnsi"/>
          <w:sz w:val="18"/>
          <w:szCs w:val="18"/>
        </w:rPr>
        <w:t xml:space="preserve">.000,00                        </w:t>
      </w:r>
    </w:p>
    <w:p w14:paraId="07BBE4EB" w14:textId="77777777" w:rsidR="00D3036E" w:rsidRPr="002A0420" w:rsidRDefault="00D3036E" w:rsidP="00D3036E">
      <w:pPr>
        <w:spacing w:after="0"/>
        <w:ind w:left="-709"/>
        <w:rPr>
          <w:rFonts w:cstheme="minorHAnsi"/>
          <w:sz w:val="18"/>
          <w:szCs w:val="18"/>
        </w:rPr>
      </w:pPr>
      <w:r w:rsidRPr="002A0420">
        <w:rPr>
          <w:rFonts w:cstheme="minorHAnsi"/>
          <w:sz w:val="18"/>
          <w:szCs w:val="18"/>
        </w:rPr>
        <w:t xml:space="preserve"> </w:t>
      </w:r>
    </w:p>
    <w:p w14:paraId="4E49C2BE" w14:textId="1F38F344" w:rsidR="00D3036E" w:rsidRPr="002A0420" w:rsidRDefault="00D3036E" w:rsidP="00D3036E">
      <w:pPr>
        <w:spacing w:after="0"/>
        <w:ind w:left="-709"/>
        <w:rPr>
          <w:rFonts w:cstheme="minorHAnsi"/>
          <w:sz w:val="18"/>
          <w:szCs w:val="18"/>
        </w:rPr>
      </w:pPr>
      <w:r w:rsidRPr="002A0420">
        <w:rPr>
          <w:rFonts w:cstheme="minorHAnsi"/>
          <w:sz w:val="18"/>
          <w:szCs w:val="18"/>
        </w:rPr>
        <w:t xml:space="preserve">           </w:t>
      </w:r>
      <w:r w:rsidRPr="002A0420">
        <w:rPr>
          <w:rFonts w:cstheme="minorHAnsi"/>
          <w:sz w:val="18"/>
          <w:szCs w:val="18"/>
          <w:u w:val="single"/>
        </w:rPr>
        <w:t>Tekuće pomoći iz državnog proračuna</w:t>
      </w:r>
      <w:r w:rsidRPr="002A0420">
        <w:rPr>
          <w:rFonts w:cstheme="minorHAnsi"/>
          <w:sz w:val="18"/>
          <w:szCs w:val="18"/>
        </w:rPr>
        <w:t xml:space="preserve"> </w:t>
      </w:r>
      <w:r>
        <w:rPr>
          <w:rFonts w:cstheme="minorHAnsi"/>
          <w:sz w:val="18"/>
          <w:szCs w:val="18"/>
        </w:rPr>
        <w:t xml:space="preserve">u iznosu  </w:t>
      </w:r>
      <w:r w:rsidR="00E01149">
        <w:rPr>
          <w:rFonts w:cstheme="minorHAnsi"/>
          <w:sz w:val="18"/>
          <w:szCs w:val="18"/>
        </w:rPr>
        <w:t>7</w:t>
      </w:r>
      <w:r>
        <w:rPr>
          <w:rFonts w:cstheme="minorHAnsi"/>
          <w:sz w:val="18"/>
          <w:szCs w:val="18"/>
        </w:rPr>
        <w:t>.</w:t>
      </w:r>
      <w:r w:rsidR="00E01149">
        <w:rPr>
          <w:rFonts w:cstheme="minorHAnsi"/>
          <w:sz w:val="18"/>
          <w:szCs w:val="18"/>
        </w:rPr>
        <w:t>954.678</w:t>
      </w:r>
      <w:r>
        <w:rPr>
          <w:rFonts w:cstheme="minorHAnsi"/>
          <w:sz w:val="18"/>
          <w:szCs w:val="18"/>
        </w:rPr>
        <w:t>,</w:t>
      </w:r>
      <w:r w:rsidR="00E01149">
        <w:rPr>
          <w:rFonts w:cstheme="minorHAnsi"/>
          <w:sz w:val="18"/>
          <w:szCs w:val="18"/>
        </w:rPr>
        <w:t>28</w:t>
      </w:r>
      <w:r>
        <w:rPr>
          <w:rFonts w:cstheme="minorHAnsi"/>
          <w:sz w:val="18"/>
          <w:szCs w:val="18"/>
        </w:rPr>
        <w:t xml:space="preserve"> kn          </w:t>
      </w:r>
      <w:r w:rsidRPr="002A0420">
        <w:rPr>
          <w:rFonts w:cstheme="minorHAnsi"/>
          <w:sz w:val="18"/>
          <w:szCs w:val="18"/>
        </w:rPr>
        <w:t xml:space="preserve"> </w:t>
      </w:r>
      <w:r>
        <w:rPr>
          <w:rFonts w:cstheme="minorHAnsi"/>
          <w:sz w:val="18"/>
          <w:szCs w:val="18"/>
        </w:rPr>
        <w:t xml:space="preserve">          </w:t>
      </w:r>
    </w:p>
    <w:p w14:paraId="7EC0D5C7" w14:textId="51582401" w:rsidR="00D3036E" w:rsidRPr="002A0420" w:rsidRDefault="00D3036E" w:rsidP="00D3036E">
      <w:pPr>
        <w:spacing w:after="0"/>
        <w:ind w:left="-709"/>
        <w:rPr>
          <w:rFonts w:cstheme="minorHAnsi"/>
          <w:sz w:val="18"/>
          <w:szCs w:val="18"/>
        </w:rPr>
      </w:pPr>
      <w:r w:rsidRPr="002A0420">
        <w:rPr>
          <w:rFonts w:cstheme="minorHAnsi"/>
          <w:sz w:val="18"/>
          <w:szCs w:val="18"/>
        </w:rPr>
        <w:t xml:space="preserve">                   </w:t>
      </w:r>
      <w:r>
        <w:rPr>
          <w:rFonts w:cstheme="minorHAnsi"/>
          <w:sz w:val="18"/>
          <w:szCs w:val="18"/>
        </w:rPr>
        <w:t xml:space="preserve"> fiskalno izravnanje</w:t>
      </w:r>
      <w:r w:rsidRPr="002A0420">
        <w:rPr>
          <w:rFonts w:cstheme="minorHAnsi"/>
          <w:sz w:val="18"/>
          <w:szCs w:val="18"/>
        </w:rPr>
        <w:t xml:space="preserve"> </w:t>
      </w:r>
      <w:r>
        <w:rPr>
          <w:rFonts w:cstheme="minorHAnsi"/>
          <w:sz w:val="18"/>
          <w:szCs w:val="18"/>
        </w:rPr>
        <w:t xml:space="preserve">porez i prirez na dohodak                                     </w:t>
      </w:r>
      <w:r w:rsidR="00E01149">
        <w:rPr>
          <w:rFonts w:cstheme="minorHAnsi"/>
          <w:sz w:val="18"/>
          <w:szCs w:val="18"/>
        </w:rPr>
        <w:t>7.917.070,28</w:t>
      </w:r>
    </w:p>
    <w:p w14:paraId="46D61C91" w14:textId="0F60B054" w:rsidR="00D3036E" w:rsidRPr="002A0420" w:rsidRDefault="00D3036E" w:rsidP="00D3036E">
      <w:pPr>
        <w:spacing w:after="0"/>
        <w:ind w:left="-709"/>
        <w:rPr>
          <w:rFonts w:cstheme="minorHAnsi"/>
          <w:sz w:val="18"/>
          <w:szCs w:val="18"/>
        </w:rPr>
      </w:pPr>
      <w:r w:rsidRPr="002A0420">
        <w:rPr>
          <w:rFonts w:cstheme="minorHAnsi"/>
          <w:sz w:val="18"/>
          <w:szCs w:val="18"/>
        </w:rPr>
        <w:t xml:space="preserve">                    za </w:t>
      </w:r>
      <w:r w:rsidR="00E01149">
        <w:rPr>
          <w:rFonts w:cstheme="minorHAnsi"/>
          <w:sz w:val="18"/>
          <w:szCs w:val="18"/>
        </w:rPr>
        <w:t>Izložbu vina</w:t>
      </w:r>
      <w:r w:rsidRPr="002A0420">
        <w:rPr>
          <w:rFonts w:cstheme="minorHAnsi"/>
          <w:sz w:val="18"/>
          <w:szCs w:val="18"/>
        </w:rPr>
        <w:t xml:space="preserve">  </w:t>
      </w:r>
      <w:r w:rsidR="000027D0">
        <w:rPr>
          <w:rFonts w:cstheme="minorHAnsi"/>
          <w:sz w:val="18"/>
          <w:szCs w:val="18"/>
        </w:rPr>
        <w:t>kontinentalne</w:t>
      </w:r>
      <w:r w:rsidR="00E01149">
        <w:rPr>
          <w:rFonts w:cstheme="minorHAnsi"/>
          <w:sz w:val="18"/>
          <w:szCs w:val="18"/>
        </w:rPr>
        <w:t xml:space="preserve"> </w:t>
      </w:r>
      <w:r w:rsidRPr="002A0420">
        <w:rPr>
          <w:rFonts w:cstheme="minorHAnsi"/>
          <w:sz w:val="18"/>
          <w:szCs w:val="18"/>
        </w:rPr>
        <w:t xml:space="preserve"> </w:t>
      </w:r>
      <w:r w:rsidR="00E01149">
        <w:rPr>
          <w:rFonts w:cstheme="minorHAnsi"/>
          <w:sz w:val="18"/>
          <w:szCs w:val="18"/>
        </w:rPr>
        <w:t>Hrvatske</w:t>
      </w:r>
      <w:r w:rsidRPr="002A0420">
        <w:rPr>
          <w:rFonts w:cstheme="minorHAnsi"/>
          <w:sz w:val="18"/>
          <w:szCs w:val="18"/>
        </w:rPr>
        <w:t xml:space="preserve">                                                 </w:t>
      </w:r>
      <w:r>
        <w:rPr>
          <w:rFonts w:cstheme="minorHAnsi"/>
          <w:sz w:val="18"/>
          <w:szCs w:val="18"/>
        </w:rPr>
        <w:t xml:space="preserve">   </w:t>
      </w:r>
      <w:r w:rsidR="00E01149">
        <w:rPr>
          <w:rFonts w:cstheme="minorHAnsi"/>
          <w:sz w:val="18"/>
          <w:szCs w:val="18"/>
        </w:rPr>
        <w:t>37.608</w:t>
      </w:r>
      <w:r>
        <w:rPr>
          <w:rFonts w:cstheme="minorHAnsi"/>
          <w:sz w:val="18"/>
          <w:szCs w:val="18"/>
        </w:rPr>
        <w:t>,00</w:t>
      </w:r>
    </w:p>
    <w:p w14:paraId="1F12C876" w14:textId="77777777" w:rsidR="00D3036E" w:rsidRPr="002A0420" w:rsidRDefault="00D3036E" w:rsidP="00D3036E">
      <w:pPr>
        <w:spacing w:after="0"/>
        <w:rPr>
          <w:rFonts w:cstheme="minorHAnsi"/>
          <w:sz w:val="18"/>
          <w:szCs w:val="18"/>
        </w:rPr>
      </w:pPr>
      <w:r w:rsidRPr="002A0420">
        <w:rPr>
          <w:rFonts w:cstheme="minorHAnsi"/>
          <w:sz w:val="18"/>
          <w:szCs w:val="18"/>
        </w:rPr>
        <w:t xml:space="preserve">                    </w:t>
      </w:r>
    </w:p>
    <w:p w14:paraId="2EA10BEB" w14:textId="4F5C9987" w:rsidR="00D3036E" w:rsidRPr="002A0420" w:rsidRDefault="00D3036E" w:rsidP="00D3036E">
      <w:pPr>
        <w:spacing w:after="0"/>
        <w:ind w:left="-426" w:hanging="283"/>
        <w:rPr>
          <w:rFonts w:cstheme="minorHAnsi"/>
          <w:sz w:val="18"/>
          <w:szCs w:val="18"/>
        </w:rPr>
      </w:pPr>
      <w:r w:rsidRPr="002A0420">
        <w:rPr>
          <w:rFonts w:cstheme="minorHAnsi"/>
          <w:sz w:val="18"/>
          <w:szCs w:val="18"/>
        </w:rPr>
        <w:t xml:space="preserve">           </w:t>
      </w:r>
      <w:r w:rsidRPr="002A0420">
        <w:rPr>
          <w:rFonts w:cstheme="minorHAnsi"/>
          <w:sz w:val="18"/>
          <w:szCs w:val="18"/>
          <w:u w:val="single"/>
        </w:rPr>
        <w:t>Proračunski korisnici</w:t>
      </w:r>
      <w:r w:rsidRPr="002A0420">
        <w:rPr>
          <w:rFonts w:cstheme="minorHAnsi"/>
          <w:sz w:val="18"/>
          <w:szCs w:val="18"/>
        </w:rPr>
        <w:t xml:space="preserve"> grada ostvarili su pomoći iz državnog proračuna kn= </w:t>
      </w:r>
      <w:r w:rsidR="00E01149">
        <w:rPr>
          <w:rFonts w:cstheme="minorHAnsi"/>
          <w:sz w:val="18"/>
          <w:szCs w:val="18"/>
        </w:rPr>
        <w:t>202.600</w:t>
      </w:r>
      <w:r>
        <w:rPr>
          <w:rFonts w:cstheme="minorHAnsi"/>
          <w:sz w:val="18"/>
          <w:szCs w:val="18"/>
        </w:rPr>
        <w:t>,00</w:t>
      </w:r>
    </w:p>
    <w:p w14:paraId="735300EC" w14:textId="1B0D27BE" w:rsidR="00D3036E" w:rsidRPr="002A0420" w:rsidRDefault="00D3036E" w:rsidP="00D3036E">
      <w:pPr>
        <w:spacing w:after="0"/>
        <w:ind w:left="-284" w:hanging="283"/>
        <w:rPr>
          <w:rFonts w:cstheme="minorHAnsi"/>
          <w:sz w:val="18"/>
          <w:szCs w:val="18"/>
        </w:rPr>
      </w:pPr>
      <w:r w:rsidRPr="002A0420">
        <w:rPr>
          <w:rFonts w:cstheme="minorHAnsi"/>
          <w:sz w:val="18"/>
          <w:szCs w:val="18"/>
        </w:rPr>
        <w:t xml:space="preserve">                    Dječji vrtić Proljeće za predškolski odgoj     </w:t>
      </w:r>
      <w:r>
        <w:rPr>
          <w:rFonts w:cstheme="minorHAnsi"/>
          <w:sz w:val="18"/>
          <w:szCs w:val="18"/>
        </w:rPr>
        <w:t xml:space="preserve">                              </w:t>
      </w:r>
      <w:r w:rsidR="00E01149">
        <w:rPr>
          <w:rFonts w:cstheme="minorHAnsi"/>
          <w:sz w:val="18"/>
          <w:szCs w:val="18"/>
        </w:rPr>
        <w:t>76.600</w:t>
      </w:r>
      <w:r>
        <w:rPr>
          <w:rFonts w:cstheme="minorHAnsi"/>
          <w:sz w:val="18"/>
          <w:szCs w:val="18"/>
        </w:rPr>
        <w:t>,00</w:t>
      </w:r>
      <w:r w:rsidRPr="002A0420">
        <w:rPr>
          <w:rFonts w:cstheme="minorHAnsi"/>
          <w:sz w:val="18"/>
          <w:szCs w:val="18"/>
        </w:rPr>
        <w:t xml:space="preserve">                                          </w:t>
      </w:r>
    </w:p>
    <w:p w14:paraId="525753AC" w14:textId="72078588" w:rsidR="00D3036E" w:rsidRPr="002A0420" w:rsidRDefault="00D3036E" w:rsidP="00D3036E">
      <w:pPr>
        <w:spacing w:after="0"/>
        <w:ind w:left="-284" w:hanging="283"/>
        <w:rPr>
          <w:rFonts w:cstheme="minorHAnsi"/>
          <w:sz w:val="18"/>
          <w:szCs w:val="18"/>
        </w:rPr>
      </w:pPr>
      <w:r w:rsidRPr="002A0420">
        <w:rPr>
          <w:rFonts w:cstheme="minorHAnsi"/>
          <w:sz w:val="18"/>
          <w:szCs w:val="18"/>
        </w:rPr>
        <w:t xml:space="preserve">                    Muzej – Ministarstvo kulture za programe                         </w:t>
      </w:r>
      <w:r>
        <w:rPr>
          <w:rFonts w:cstheme="minorHAnsi"/>
          <w:sz w:val="18"/>
          <w:szCs w:val="18"/>
        </w:rPr>
        <w:t xml:space="preserve">    </w:t>
      </w:r>
      <w:r w:rsidR="00E01149">
        <w:rPr>
          <w:rFonts w:cstheme="minorHAnsi"/>
          <w:sz w:val="18"/>
          <w:szCs w:val="18"/>
        </w:rPr>
        <w:t xml:space="preserve">  </w:t>
      </w:r>
      <w:r>
        <w:rPr>
          <w:rFonts w:cstheme="minorHAnsi"/>
          <w:sz w:val="18"/>
          <w:szCs w:val="18"/>
        </w:rPr>
        <w:t>20.00</w:t>
      </w:r>
      <w:r w:rsidR="00E01149">
        <w:rPr>
          <w:rFonts w:cstheme="minorHAnsi"/>
          <w:sz w:val="18"/>
          <w:szCs w:val="18"/>
        </w:rPr>
        <w:t>0</w:t>
      </w:r>
      <w:r>
        <w:rPr>
          <w:rFonts w:cstheme="minorHAnsi"/>
          <w:sz w:val="18"/>
          <w:szCs w:val="18"/>
        </w:rPr>
        <w:t>,00</w:t>
      </w:r>
      <w:r w:rsidRPr="002A0420">
        <w:rPr>
          <w:rFonts w:cstheme="minorHAnsi"/>
          <w:sz w:val="18"/>
          <w:szCs w:val="18"/>
        </w:rPr>
        <w:t xml:space="preserve">                  </w:t>
      </w:r>
    </w:p>
    <w:p w14:paraId="7B31C3B9" w14:textId="2484D995" w:rsidR="00D3036E" w:rsidRPr="002A0420" w:rsidRDefault="00D3036E" w:rsidP="00D3036E">
      <w:pPr>
        <w:spacing w:after="0"/>
        <w:ind w:left="-284" w:hanging="283"/>
        <w:rPr>
          <w:rFonts w:cstheme="minorHAnsi"/>
          <w:sz w:val="18"/>
          <w:szCs w:val="18"/>
        </w:rPr>
      </w:pPr>
      <w:r w:rsidRPr="002A0420">
        <w:rPr>
          <w:rFonts w:cstheme="minorHAnsi"/>
          <w:sz w:val="18"/>
          <w:szCs w:val="18"/>
        </w:rPr>
        <w:t xml:space="preserve">                    Pučko učilište Ministarstvo kulture za programe                   </w:t>
      </w:r>
      <w:r>
        <w:rPr>
          <w:rFonts w:cstheme="minorHAnsi"/>
          <w:sz w:val="18"/>
          <w:szCs w:val="18"/>
        </w:rPr>
        <w:t xml:space="preserve">  5</w:t>
      </w:r>
      <w:r w:rsidR="00361D89">
        <w:rPr>
          <w:rFonts w:cstheme="minorHAnsi"/>
          <w:sz w:val="18"/>
          <w:szCs w:val="18"/>
        </w:rPr>
        <w:t>2</w:t>
      </w:r>
      <w:r>
        <w:rPr>
          <w:rFonts w:cstheme="minorHAnsi"/>
          <w:sz w:val="18"/>
          <w:szCs w:val="18"/>
        </w:rPr>
        <w:t>.000,00</w:t>
      </w:r>
      <w:r w:rsidRPr="002A0420">
        <w:rPr>
          <w:rFonts w:cstheme="minorHAnsi"/>
          <w:sz w:val="18"/>
          <w:szCs w:val="18"/>
        </w:rPr>
        <w:t xml:space="preserve">                </w:t>
      </w:r>
    </w:p>
    <w:p w14:paraId="3F2E9308" w14:textId="0E39E797" w:rsidR="00D3036E" w:rsidRPr="002A0420" w:rsidRDefault="00D3036E" w:rsidP="00D3036E">
      <w:pPr>
        <w:spacing w:after="0"/>
        <w:ind w:left="-284" w:hanging="283"/>
        <w:rPr>
          <w:rFonts w:cstheme="minorHAnsi"/>
          <w:sz w:val="18"/>
          <w:szCs w:val="18"/>
        </w:rPr>
      </w:pPr>
      <w:r w:rsidRPr="002A0420">
        <w:rPr>
          <w:rFonts w:cstheme="minorHAnsi"/>
          <w:sz w:val="18"/>
          <w:szCs w:val="18"/>
        </w:rPr>
        <w:t xml:space="preserve">                    Gradska knjižnica  Ministarstvo kulture za nabavu knjiga     </w:t>
      </w:r>
      <w:r>
        <w:rPr>
          <w:rFonts w:cstheme="minorHAnsi"/>
          <w:sz w:val="18"/>
          <w:szCs w:val="18"/>
        </w:rPr>
        <w:t xml:space="preserve">  </w:t>
      </w:r>
      <w:r w:rsidR="00361D89">
        <w:rPr>
          <w:rFonts w:cstheme="minorHAnsi"/>
          <w:sz w:val="18"/>
          <w:szCs w:val="18"/>
        </w:rPr>
        <w:t>54</w:t>
      </w:r>
      <w:r>
        <w:rPr>
          <w:rFonts w:cstheme="minorHAnsi"/>
          <w:sz w:val="18"/>
          <w:szCs w:val="18"/>
        </w:rPr>
        <w:t>.000,00</w:t>
      </w:r>
      <w:r w:rsidRPr="002A0420">
        <w:rPr>
          <w:rFonts w:cstheme="minorHAnsi"/>
          <w:sz w:val="18"/>
          <w:szCs w:val="18"/>
        </w:rPr>
        <w:t xml:space="preserve">               </w:t>
      </w:r>
    </w:p>
    <w:p w14:paraId="78CB7970" w14:textId="77777777" w:rsidR="00D3036E" w:rsidRDefault="00D3036E" w:rsidP="00D3036E">
      <w:pPr>
        <w:spacing w:after="0"/>
        <w:ind w:left="-284" w:hanging="283"/>
        <w:rPr>
          <w:rFonts w:cstheme="minorHAnsi"/>
          <w:sz w:val="18"/>
          <w:szCs w:val="18"/>
        </w:rPr>
      </w:pPr>
      <w:r>
        <w:rPr>
          <w:rFonts w:cstheme="minorHAnsi"/>
          <w:sz w:val="18"/>
          <w:szCs w:val="18"/>
        </w:rPr>
        <w:t xml:space="preserve">          </w:t>
      </w:r>
    </w:p>
    <w:p w14:paraId="30FEAE3B" w14:textId="3FBA3F87" w:rsidR="00D3036E" w:rsidRPr="00963872" w:rsidRDefault="00D3036E" w:rsidP="00D3036E">
      <w:pPr>
        <w:spacing w:after="0"/>
        <w:ind w:left="-567"/>
        <w:rPr>
          <w:rFonts w:cstheme="minorHAnsi"/>
          <w:sz w:val="18"/>
          <w:szCs w:val="18"/>
        </w:rPr>
      </w:pPr>
      <w:r>
        <w:rPr>
          <w:rFonts w:cstheme="minorHAnsi"/>
          <w:sz w:val="18"/>
          <w:szCs w:val="18"/>
        </w:rPr>
        <w:t xml:space="preserve">           </w:t>
      </w:r>
      <w:r>
        <w:rPr>
          <w:rFonts w:cstheme="minorHAnsi"/>
          <w:sz w:val="18"/>
          <w:szCs w:val="18"/>
          <w:u w:val="single"/>
        </w:rPr>
        <w:t>Proračunski korisnici</w:t>
      </w:r>
      <w:r>
        <w:rPr>
          <w:rFonts w:cstheme="minorHAnsi"/>
          <w:sz w:val="18"/>
          <w:szCs w:val="18"/>
        </w:rPr>
        <w:t xml:space="preserve"> ostvarili su pomoći u iznosu kn= </w:t>
      </w:r>
      <w:r w:rsidR="00361D89">
        <w:rPr>
          <w:rFonts w:cstheme="minorHAnsi"/>
          <w:sz w:val="18"/>
          <w:szCs w:val="18"/>
        </w:rPr>
        <w:t>91.772,41</w:t>
      </w:r>
    </w:p>
    <w:p w14:paraId="356EE0AE" w14:textId="4D99EE83" w:rsidR="00D3036E" w:rsidRDefault="00D3036E" w:rsidP="00D3036E">
      <w:pPr>
        <w:spacing w:after="0"/>
        <w:ind w:left="-567"/>
        <w:rPr>
          <w:rFonts w:cstheme="minorHAnsi"/>
          <w:sz w:val="18"/>
          <w:szCs w:val="18"/>
        </w:rPr>
      </w:pPr>
      <w:r w:rsidRPr="002A0420">
        <w:rPr>
          <w:rFonts w:cstheme="minorHAnsi"/>
          <w:sz w:val="18"/>
          <w:szCs w:val="18"/>
        </w:rPr>
        <w:lastRenderedPageBreak/>
        <w:t xml:space="preserve">                  </w:t>
      </w:r>
      <w:r>
        <w:rPr>
          <w:rFonts w:cstheme="minorHAnsi"/>
          <w:sz w:val="18"/>
          <w:szCs w:val="18"/>
        </w:rPr>
        <w:t xml:space="preserve">  Muzej  za manifestacije u kulturi                                             </w:t>
      </w:r>
      <w:r w:rsidR="00361D89">
        <w:rPr>
          <w:rFonts w:cstheme="minorHAnsi"/>
          <w:sz w:val="18"/>
          <w:szCs w:val="18"/>
        </w:rPr>
        <w:t xml:space="preserve"> </w:t>
      </w:r>
      <w:r>
        <w:rPr>
          <w:rFonts w:cstheme="minorHAnsi"/>
          <w:sz w:val="18"/>
          <w:szCs w:val="18"/>
        </w:rPr>
        <w:t xml:space="preserve">  </w:t>
      </w:r>
      <w:r w:rsidR="00361D89">
        <w:rPr>
          <w:rFonts w:cstheme="minorHAnsi"/>
          <w:sz w:val="18"/>
          <w:szCs w:val="18"/>
        </w:rPr>
        <w:t xml:space="preserve">   </w:t>
      </w:r>
      <w:r>
        <w:rPr>
          <w:rFonts w:cstheme="minorHAnsi"/>
          <w:sz w:val="18"/>
          <w:szCs w:val="18"/>
        </w:rPr>
        <w:t xml:space="preserve"> </w:t>
      </w:r>
      <w:r w:rsidR="00361D89">
        <w:rPr>
          <w:rFonts w:cstheme="minorHAnsi"/>
          <w:sz w:val="18"/>
          <w:szCs w:val="18"/>
        </w:rPr>
        <w:t>8.272,41</w:t>
      </w:r>
    </w:p>
    <w:p w14:paraId="79AE457B" w14:textId="396CB66D" w:rsidR="00D3036E" w:rsidRDefault="00D3036E" w:rsidP="00D3036E">
      <w:pPr>
        <w:spacing w:after="0"/>
        <w:ind w:left="-567"/>
        <w:rPr>
          <w:rFonts w:cstheme="minorHAnsi"/>
          <w:sz w:val="18"/>
          <w:szCs w:val="18"/>
        </w:rPr>
      </w:pPr>
      <w:r>
        <w:rPr>
          <w:rFonts w:cstheme="minorHAnsi"/>
          <w:sz w:val="18"/>
          <w:szCs w:val="18"/>
        </w:rPr>
        <w:t xml:space="preserve">                    Pučko otvoreno učilište ( ZAMKA, Filmski leksikon)                 </w:t>
      </w:r>
      <w:r w:rsidR="00361D89">
        <w:rPr>
          <w:rFonts w:cstheme="minorHAnsi"/>
          <w:sz w:val="18"/>
          <w:szCs w:val="18"/>
        </w:rPr>
        <w:t xml:space="preserve"> 83.800,</w:t>
      </w:r>
      <w:r>
        <w:rPr>
          <w:rFonts w:cstheme="minorHAnsi"/>
          <w:sz w:val="18"/>
          <w:szCs w:val="18"/>
        </w:rPr>
        <w:t>00</w:t>
      </w:r>
    </w:p>
    <w:p w14:paraId="2DAC6A75" w14:textId="77777777" w:rsidR="00D3036E" w:rsidRDefault="00D3036E" w:rsidP="00D3036E">
      <w:pPr>
        <w:spacing w:after="0"/>
        <w:ind w:left="-142" w:hanging="425"/>
        <w:rPr>
          <w:rFonts w:cstheme="minorHAnsi"/>
          <w:sz w:val="18"/>
          <w:szCs w:val="18"/>
        </w:rPr>
      </w:pPr>
    </w:p>
    <w:p w14:paraId="4A7CDE33" w14:textId="77777777" w:rsidR="00D3036E" w:rsidRDefault="00D3036E" w:rsidP="00D3036E">
      <w:pPr>
        <w:spacing w:after="0"/>
        <w:ind w:left="-142" w:hanging="425"/>
        <w:rPr>
          <w:rFonts w:cstheme="minorHAnsi"/>
          <w:sz w:val="18"/>
          <w:szCs w:val="18"/>
        </w:rPr>
      </w:pPr>
      <w:r>
        <w:rPr>
          <w:rFonts w:cstheme="minorHAnsi"/>
          <w:sz w:val="18"/>
          <w:szCs w:val="18"/>
        </w:rPr>
        <w:t xml:space="preserve">          Pučko otvoreno učilište ostvarilo je pomoći temeljem prijenosa EU sredstava za realizaciju EU projekta Od „15 do 115“</w:t>
      </w:r>
    </w:p>
    <w:p w14:paraId="3365203F" w14:textId="0CA9CA98" w:rsidR="00D3036E" w:rsidRDefault="00D3036E" w:rsidP="00D3036E">
      <w:pPr>
        <w:spacing w:after="0"/>
        <w:ind w:left="-142" w:hanging="425"/>
        <w:rPr>
          <w:rFonts w:cstheme="minorHAnsi"/>
          <w:sz w:val="18"/>
          <w:szCs w:val="18"/>
        </w:rPr>
      </w:pPr>
      <w:r>
        <w:rPr>
          <w:rFonts w:cstheme="minorHAnsi"/>
          <w:sz w:val="18"/>
          <w:szCs w:val="18"/>
        </w:rPr>
        <w:t xml:space="preserve">          u iznosu </w:t>
      </w:r>
      <w:r w:rsidR="00361D89">
        <w:rPr>
          <w:rFonts w:cstheme="minorHAnsi"/>
          <w:sz w:val="18"/>
          <w:szCs w:val="18"/>
        </w:rPr>
        <w:t>979.324,14</w:t>
      </w:r>
      <w:r>
        <w:rPr>
          <w:rFonts w:cstheme="minorHAnsi"/>
          <w:sz w:val="18"/>
          <w:szCs w:val="18"/>
        </w:rPr>
        <w:t xml:space="preserve"> kn</w:t>
      </w:r>
    </w:p>
    <w:p w14:paraId="3E3377D8" w14:textId="128FCB81" w:rsidR="00361D89" w:rsidRPr="002A0420" w:rsidRDefault="00361D89" w:rsidP="00D3036E">
      <w:pPr>
        <w:spacing w:after="0"/>
        <w:ind w:left="-142" w:hanging="425"/>
        <w:rPr>
          <w:rFonts w:cstheme="minorHAnsi"/>
          <w:sz w:val="18"/>
          <w:szCs w:val="18"/>
        </w:rPr>
      </w:pPr>
      <w:r>
        <w:rPr>
          <w:rFonts w:cstheme="minorHAnsi"/>
          <w:sz w:val="18"/>
          <w:szCs w:val="18"/>
        </w:rPr>
        <w:t xml:space="preserve">          Dječji vrtić Proljeće za EU program Vrtić po mjeri obitelji ostvarilo je sredstva u iznosu 495.375,41 kn. </w:t>
      </w:r>
    </w:p>
    <w:p w14:paraId="4992E2EF" w14:textId="77777777" w:rsidR="00D3036E" w:rsidRPr="002A0420" w:rsidRDefault="00D3036E" w:rsidP="00D3036E">
      <w:pPr>
        <w:spacing w:after="0"/>
        <w:ind w:left="-142" w:firstLine="142"/>
        <w:rPr>
          <w:rFonts w:cstheme="minorHAnsi"/>
          <w:sz w:val="18"/>
          <w:szCs w:val="18"/>
        </w:rPr>
      </w:pPr>
      <w:r w:rsidRPr="002A0420">
        <w:rPr>
          <w:rFonts w:cstheme="minorHAnsi"/>
          <w:sz w:val="18"/>
          <w:szCs w:val="18"/>
        </w:rPr>
        <w:t xml:space="preserve">       </w:t>
      </w:r>
    </w:p>
    <w:p w14:paraId="2318C0B2" w14:textId="0F2B0AC5" w:rsidR="00D3036E" w:rsidRDefault="00D3036E" w:rsidP="00D3036E">
      <w:pPr>
        <w:spacing w:after="0"/>
        <w:ind w:left="-142"/>
        <w:jc w:val="both"/>
        <w:rPr>
          <w:rFonts w:cstheme="minorHAnsi"/>
          <w:sz w:val="18"/>
          <w:szCs w:val="18"/>
        </w:rPr>
      </w:pPr>
      <w:r w:rsidRPr="002A0420">
        <w:rPr>
          <w:rFonts w:cstheme="minorHAnsi"/>
          <w:sz w:val="18"/>
          <w:szCs w:val="18"/>
        </w:rPr>
        <w:t xml:space="preserve">Od dobivenih sredstava za kapitalne pomoći iz Županijskog proračuna grad nije utrošio </w:t>
      </w:r>
      <w:r w:rsidR="00A37E87">
        <w:rPr>
          <w:rFonts w:cstheme="minorHAnsi"/>
          <w:sz w:val="18"/>
          <w:szCs w:val="18"/>
        </w:rPr>
        <w:t>369.327</w:t>
      </w:r>
      <w:r w:rsidRPr="002A0420">
        <w:rPr>
          <w:rFonts w:cstheme="minorHAnsi"/>
          <w:sz w:val="18"/>
          <w:szCs w:val="18"/>
        </w:rPr>
        <w:t>,0</w:t>
      </w:r>
      <w:r w:rsidR="00D64261">
        <w:rPr>
          <w:rFonts w:cstheme="minorHAnsi"/>
          <w:sz w:val="18"/>
          <w:szCs w:val="18"/>
        </w:rPr>
        <w:t>3</w:t>
      </w:r>
      <w:r w:rsidRPr="002A0420">
        <w:rPr>
          <w:rFonts w:cstheme="minorHAnsi"/>
          <w:sz w:val="18"/>
          <w:szCs w:val="18"/>
        </w:rPr>
        <w:t xml:space="preserve"> kn </w:t>
      </w:r>
      <w:r w:rsidR="00D64261">
        <w:rPr>
          <w:rFonts w:cstheme="minorHAnsi"/>
          <w:sz w:val="18"/>
          <w:szCs w:val="18"/>
        </w:rPr>
        <w:t xml:space="preserve">i to </w:t>
      </w:r>
      <w:r>
        <w:rPr>
          <w:rFonts w:cstheme="minorHAnsi"/>
          <w:sz w:val="18"/>
          <w:szCs w:val="18"/>
        </w:rPr>
        <w:t xml:space="preserve"> za </w:t>
      </w:r>
      <w:r w:rsidR="00A37E87">
        <w:rPr>
          <w:rFonts w:cstheme="minorHAnsi"/>
          <w:sz w:val="18"/>
          <w:szCs w:val="18"/>
        </w:rPr>
        <w:t xml:space="preserve">izgradnju pristupne ceste za ZMC </w:t>
      </w:r>
      <w:r>
        <w:rPr>
          <w:rFonts w:cstheme="minorHAnsi"/>
          <w:sz w:val="18"/>
          <w:szCs w:val="18"/>
        </w:rPr>
        <w:t>. Sredstva se prenose za</w:t>
      </w:r>
      <w:r w:rsidRPr="002A0420">
        <w:rPr>
          <w:rFonts w:cstheme="minorHAnsi"/>
          <w:sz w:val="18"/>
          <w:szCs w:val="18"/>
        </w:rPr>
        <w:t xml:space="preserve"> realizacij</w:t>
      </w:r>
      <w:r w:rsidR="00314B1E">
        <w:rPr>
          <w:rFonts w:cstheme="minorHAnsi"/>
          <w:sz w:val="18"/>
          <w:szCs w:val="18"/>
        </w:rPr>
        <w:t>u</w:t>
      </w:r>
      <w:r w:rsidRPr="002A0420">
        <w:rPr>
          <w:rFonts w:cstheme="minorHAnsi"/>
          <w:sz w:val="18"/>
          <w:szCs w:val="18"/>
        </w:rPr>
        <w:t xml:space="preserve"> programa u 202</w:t>
      </w:r>
      <w:r w:rsidR="00D64261">
        <w:rPr>
          <w:rFonts w:cstheme="minorHAnsi"/>
          <w:sz w:val="18"/>
          <w:szCs w:val="18"/>
        </w:rPr>
        <w:t>3</w:t>
      </w:r>
      <w:r w:rsidRPr="002A0420">
        <w:rPr>
          <w:rFonts w:cstheme="minorHAnsi"/>
          <w:sz w:val="18"/>
          <w:szCs w:val="18"/>
        </w:rPr>
        <w:t>.g.</w:t>
      </w:r>
    </w:p>
    <w:p w14:paraId="77349460" w14:textId="77777777" w:rsidR="00A37E87" w:rsidRDefault="00A37E87" w:rsidP="00D3036E">
      <w:pPr>
        <w:spacing w:after="0"/>
        <w:ind w:left="-142"/>
        <w:jc w:val="both"/>
        <w:rPr>
          <w:rFonts w:cstheme="minorHAnsi"/>
          <w:sz w:val="18"/>
          <w:szCs w:val="18"/>
        </w:rPr>
      </w:pPr>
    </w:p>
    <w:p w14:paraId="2F0A4141" w14:textId="2168B209" w:rsidR="002952DF" w:rsidRDefault="00223756" w:rsidP="002E2BC5">
      <w:pPr>
        <w:spacing w:after="0" w:line="240" w:lineRule="auto"/>
        <w:ind w:left="-567"/>
        <w:rPr>
          <w:rFonts w:cstheme="minorHAnsi"/>
        </w:rPr>
      </w:pPr>
      <w:r w:rsidRPr="002952DF">
        <w:rPr>
          <w:rFonts w:cstheme="minorHAnsi"/>
          <w:sz w:val="18"/>
          <w:szCs w:val="18"/>
          <w:u w:val="single"/>
        </w:rPr>
        <w:t>Prihodi od</w:t>
      </w:r>
      <w:r w:rsidR="002952DF" w:rsidRPr="002952DF">
        <w:rPr>
          <w:rFonts w:cstheme="minorHAnsi"/>
          <w:sz w:val="18"/>
          <w:szCs w:val="18"/>
          <w:u w:val="single"/>
        </w:rPr>
        <w:t xml:space="preserve"> </w:t>
      </w:r>
      <w:r w:rsidRPr="002952DF">
        <w:rPr>
          <w:rFonts w:cstheme="minorHAnsi"/>
          <w:sz w:val="18"/>
          <w:szCs w:val="18"/>
          <w:u w:val="single"/>
        </w:rPr>
        <w:t xml:space="preserve">pruženih usluga </w:t>
      </w:r>
      <w:r w:rsidR="002952DF" w:rsidRPr="002952DF">
        <w:rPr>
          <w:rFonts w:cstheme="minorHAnsi"/>
          <w:sz w:val="18"/>
          <w:szCs w:val="18"/>
          <w:u w:val="single"/>
        </w:rPr>
        <w:t xml:space="preserve"> i donacija</w:t>
      </w:r>
      <w:r w:rsidR="002952DF" w:rsidRPr="002952DF">
        <w:rPr>
          <w:rFonts w:cstheme="minorHAnsi"/>
          <w:sz w:val="18"/>
          <w:szCs w:val="18"/>
        </w:rPr>
        <w:t xml:space="preserve"> ostvareni su u iznosu 2.744.09,00 kn i sudjeluju sa 3,3</w:t>
      </w:r>
      <w:r w:rsidR="00023626">
        <w:rPr>
          <w:rFonts w:cstheme="minorHAnsi"/>
          <w:sz w:val="18"/>
          <w:szCs w:val="18"/>
        </w:rPr>
        <w:t xml:space="preserve">% u </w:t>
      </w:r>
      <w:r w:rsidR="002952DF" w:rsidRPr="002952DF">
        <w:rPr>
          <w:rFonts w:cstheme="minorHAnsi"/>
          <w:sz w:val="18"/>
          <w:szCs w:val="18"/>
        </w:rPr>
        <w:t xml:space="preserve"> ukupnim prihodima, a najveći dio se odnosi se</w:t>
      </w:r>
      <w:r w:rsidRPr="002952DF">
        <w:rPr>
          <w:rFonts w:cstheme="minorHAnsi"/>
          <w:sz w:val="18"/>
          <w:szCs w:val="18"/>
        </w:rPr>
        <w:t xml:space="preserve">  prihod</w:t>
      </w:r>
      <w:r w:rsidR="002952DF" w:rsidRPr="002952DF">
        <w:rPr>
          <w:rFonts w:cstheme="minorHAnsi"/>
          <w:sz w:val="18"/>
          <w:szCs w:val="18"/>
        </w:rPr>
        <w:t xml:space="preserve">e </w:t>
      </w:r>
      <w:r w:rsidRPr="002952DF">
        <w:rPr>
          <w:rFonts w:cstheme="minorHAnsi"/>
          <w:sz w:val="18"/>
          <w:szCs w:val="18"/>
        </w:rPr>
        <w:t xml:space="preserve"> po osnovi partnerstva na EU projektu Zelinski multifunkcionalni centar</w:t>
      </w:r>
      <w:r w:rsidR="002952DF" w:rsidRPr="002952DF">
        <w:rPr>
          <w:rFonts w:cstheme="minorHAnsi"/>
          <w:sz w:val="18"/>
          <w:szCs w:val="18"/>
        </w:rPr>
        <w:t xml:space="preserve"> u iznosu 320.359,74 kn i </w:t>
      </w:r>
      <w:r w:rsidRPr="002952DF">
        <w:rPr>
          <w:rFonts w:cstheme="minorHAnsi"/>
          <w:sz w:val="18"/>
          <w:szCs w:val="18"/>
        </w:rPr>
        <w:t xml:space="preserve">po osnovi donacije umjetne trave za nogometno igralište na ŠRC-u od strane Hrvatskog nogometnog saveza </w:t>
      </w:r>
      <w:r w:rsidR="002952DF" w:rsidRPr="002952DF">
        <w:rPr>
          <w:rFonts w:cstheme="minorHAnsi"/>
          <w:sz w:val="18"/>
          <w:szCs w:val="18"/>
        </w:rPr>
        <w:t xml:space="preserve"> u iznosu 2.368.498,50</w:t>
      </w:r>
      <w:r w:rsidR="002952DF">
        <w:rPr>
          <w:rFonts w:cstheme="minorHAnsi"/>
        </w:rPr>
        <w:t xml:space="preserve"> kn.</w:t>
      </w:r>
    </w:p>
    <w:p w14:paraId="4A9F30A5" w14:textId="77777777" w:rsidR="002952DF" w:rsidRDefault="002952DF" w:rsidP="002952DF">
      <w:pPr>
        <w:spacing w:after="0" w:line="240" w:lineRule="auto"/>
        <w:ind w:left="-142"/>
        <w:rPr>
          <w:rFonts w:cstheme="minorHAnsi"/>
        </w:rPr>
      </w:pPr>
    </w:p>
    <w:p w14:paraId="181CE327" w14:textId="4B78EAA5" w:rsidR="00223756" w:rsidRPr="00223756" w:rsidRDefault="00223756" w:rsidP="002E2BC5">
      <w:pPr>
        <w:spacing w:after="0" w:line="240" w:lineRule="auto"/>
        <w:ind w:left="-567"/>
        <w:rPr>
          <w:rFonts w:cstheme="minorHAnsi"/>
        </w:rPr>
      </w:pPr>
      <w:r w:rsidRPr="00223756">
        <w:rPr>
          <w:rFonts w:cstheme="minorHAnsi"/>
          <w:sz w:val="18"/>
          <w:szCs w:val="18"/>
          <w:u w:val="single"/>
        </w:rPr>
        <w:t>Prihodi po osnovi kazna i upravnih mjera</w:t>
      </w:r>
      <w:r w:rsidRPr="00223756">
        <w:rPr>
          <w:rFonts w:cstheme="minorHAnsi"/>
          <w:sz w:val="18"/>
          <w:szCs w:val="18"/>
        </w:rPr>
        <w:t xml:space="preserve">  odnose se  na naplatu penal</w:t>
      </w:r>
      <w:r w:rsidR="00F441E3">
        <w:rPr>
          <w:rFonts w:cstheme="minorHAnsi"/>
          <w:sz w:val="18"/>
          <w:szCs w:val="18"/>
        </w:rPr>
        <w:t xml:space="preserve">a </w:t>
      </w:r>
      <w:r w:rsidRPr="00223756">
        <w:rPr>
          <w:rFonts w:cstheme="minorHAnsi"/>
          <w:sz w:val="18"/>
          <w:szCs w:val="18"/>
        </w:rPr>
        <w:t xml:space="preserve">po osnovi kašnjenja na izvođenju građevinskih radova. </w:t>
      </w:r>
    </w:p>
    <w:p w14:paraId="2F0BFCEF" w14:textId="77777777" w:rsidR="00223756" w:rsidRDefault="00223756" w:rsidP="00D3036E">
      <w:pPr>
        <w:spacing w:after="0"/>
        <w:ind w:left="-142"/>
        <w:jc w:val="both"/>
        <w:rPr>
          <w:rFonts w:cstheme="minorHAnsi"/>
          <w:sz w:val="18"/>
          <w:szCs w:val="18"/>
          <w:u w:val="single"/>
        </w:rPr>
      </w:pPr>
    </w:p>
    <w:p w14:paraId="5C7BED72" w14:textId="77777777" w:rsidR="002E48AA" w:rsidRDefault="00D3036E" w:rsidP="002E2BC5">
      <w:pPr>
        <w:spacing w:after="0"/>
        <w:ind w:left="-567"/>
        <w:jc w:val="both"/>
        <w:rPr>
          <w:rFonts w:cstheme="minorHAnsi"/>
          <w:sz w:val="18"/>
          <w:szCs w:val="18"/>
        </w:rPr>
      </w:pPr>
      <w:r w:rsidRPr="002E48AA">
        <w:rPr>
          <w:rFonts w:cstheme="minorHAnsi"/>
          <w:sz w:val="18"/>
          <w:szCs w:val="18"/>
          <w:u w:val="single"/>
        </w:rPr>
        <w:t xml:space="preserve">Prihodi po posebnim propisima i naknadama  koje se odnose na Grad </w:t>
      </w:r>
      <w:r w:rsidRPr="002E48AA">
        <w:rPr>
          <w:rFonts w:cstheme="minorHAnsi"/>
          <w:sz w:val="18"/>
          <w:szCs w:val="18"/>
        </w:rPr>
        <w:t xml:space="preserve">ostvareni su u iznosu </w:t>
      </w:r>
      <w:r w:rsidR="002241B1" w:rsidRPr="002E48AA">
        <w:rPr>
          <w:rFonts w:cstheme="minorHAnsi"/>
          <w:sz w:val="18"/>
          <w:szCs w:val="18"/>
        </w:rPr>
        <w:t>10.738.401</w:t>
      </w:r>
      <w:r w:rsidRPr="002E48AA">
        <w:rPr>
          <w:rFonts w:cstheme="minorHAnsi"/>
          <w:sz w:val="18"/>
          <w:szCs w:val="18"/>
        </w:rPr>
        <w:t xml:space="preserve">,00 kn i </w:t>
      </w:r>
      <w:r w:rsidR="002241B1" w:rsidRPr="002E48AA">
        <w:rPr>
          <w:rFonts w:cstheme="minorHAnsi"/>
          <w:sz w:val="18"/>
          <w:szCs w:val="18"/>
        </w:rPr>
        <w:t xml:space="preserve">veći su za 60% u odnosu na 2021.g. </w:t>
      </w:r>
      <w:r w:rsidRPr="002E48AA">
        <w:rPr>
          <w:rFonts w:cstheme="minorHAnsi"/>
          <w:sz w:val="18"/>
          <w:szCs w:val="18"/>
        </w:rPr>
        <w:t xml:space="preserve">  Prihodi od komunalnog doprinosa ostvareni su u iznosu </w:t>
      </w:r>
      <w:r w:rsidR="002E48AA" w:rsidRPr="002E48AA">
        <w:rPr>
          <w:rFonts w:cstheme="minorHAnsi"/>
          <w:sz w:val="18"/>
          <w:szCs w:val="18"/>
        </w:rPr>
        <w:t>4.613.573,07</w:t>
      </w:r>
      <w:r w:rsidRPr="002E48AA">
        <w:rPr>
          <w:rFonts w:cstheme="minorHAnsi"/>
          <w:sz w:val="18"/>
          <w:szCs w:val="18"/>
        </w:rPr>
        <w:t xml:space="preserve"> k</w:t>
      </w:r>
      <w:r w:rsidR="002E48AA" w:rsidRPr="002E48AA">
        <w:rPr>
          <w:rFonts w:cstheme="minorHAnsi"/>
          <w:sz w:val="18"/>
          <w:szCs w:val="18"/>
        </w:rPr>
        <w:t xml:space="preserve">n i veći su za 331 % u odnosu na 2021.g. vezano uz investicijska ulaganja gospodarskih subjekata na području Grada, te na naplatu potraživanja iz ranijih godina. </w:t>
      </w:r>
    </w:p>
    <w:p w14:paraId="39A0ACEE" w14:textId="7428CE36" w:rsidR="00D3036E" w:rsidRPr="002E48AA" w:rsidRDefault="00D3036E" w:rsidP="002E2BC5">
      <w:pPr>
        <w:spacing w:after="0"/>
        <w:ind w:left="-567"/>
        <w:jc w:val="both"/>
        <w:rPr>
          <w:rFonts w:cstheme="minorHAnsi"/>
          <w:sz w:val="18"/>
          <w:szCs w:val="18"/>
        </w:rPr>
      </w:pPr>
      <w:r w:rsidRPr="002E48AA">
        <w:rPr>
          <w:rFonts w:cstheme="minorHAnsi"/>
          <w:sz w:val="18"/>
          <w:szCs w:val="18"/>
        </w:rPr>
        <w:t>Komunalna naknada naplaćena je u iznosu 5.</w:t>
      </w:r>
      <w:r w:rsidR="002E48AA" w:rsidRPr="002E48AA">
        <w:rPr>
          <w:rFonts w:cstheme="minorHAnsi"/>
          <w:sz w:val="18"/>
          <w:szCs w:val="18"/>
        </w:rPr>
        <w:t>591.006</w:t>
      </w:r>
      <w:r w:rsidRPr="002E48AA">
        <w:rPr>
          <w:rFonts w:cstheme="minorHAnsi"/>
          <w:sz w:val="18"/>
          <w:szCs w:val="18"/>
        </w:rPr>
        <w:t xml:space="preserve">,00 kn što je za </w:t>
      </w:r>
      <w:r w:rsidR="002E48AA" w:rsidRPr="002E48AA">
        <w:rPr>
          <w:rFonts w:cstheme="minorHAnsi"/>
          <w:sz w:val="18"/>
          <w:szCs w:val="18"/>
        </w:rPr>
        <w:t>9</w:t>
      </w:r>
      <w:r w:rsidRPr="002E48AA">
        <w:rPr>
          <w:rFonts w:cstheme="minorHAnsi"/>
          <w:sz w:val="18"/>
          <w:szCs w:val="18"/>
        </w:rPr>
        <w:t>% više u odnosu na 202</w:t>
      </w:r>
      <w:r w:rsidR="002E48AA" w:rsidRPr="002E48AA">
        <w:rPr>
          <w:rFonts w:cstheme="minorHAnsi"/>
          <w:sz w:val="18"/>
          <w:szCs w:val="18"/>
        </w:rPr>
        <w:t>1.</w:t>
      </w:r>
      <w:r w:rsidRPr="002E48AA">
        <w:rPr>
          <w:rFonts w:cstheme="minorHAnsi"/>
          <w:sz w:val="18"/>
          <w:szCs w:val="18"/>
        </w:rPr>
        <w:t>g.</w:t>
      </w:r>
    </w:p>
    <w:p w14:paraId="14E1FD36" w14:textId="77777777" w:rsidR="002E48AA" w:rsidRPr="00873B1A" w:rsidRDefault="002E48AA" w:rsidP="002E2BC5">
      <w:pPr>
        <w:spacing w:after="0"/>
        <w:ind w:left="-567" w:hanging="426"/>
        <w:jc w:val="both"/>
        <w:rPr>
          <w:rFonts w:cstheme="minorHAnsi"/>
          <w:sz w:val="18"/>
          <w:szCs w:val="18"/>
        </w:rPr>
      </w:pPr>
      <w:r w:rsidRPr="00873B1A">
        <w:rPr>
          <w:rFonts w:cstheme="minorHAnsi"/>
          <w:sz w:val="18"/>
          <w:szCs w:val="18"/>
        </w:rPr>
        <w:t xml:space="preserve">          Broj obveznika komunalne naknade za 2022. bio je 7.054, od čega je 443 pravnih osoba i 6611 fizičkih osoba. U 2022.g.napravljeno je 267 ovrha komunalne naknade (7</w:t>
      </w:r>
      <w:r>
        <w:rPr>
          <w:rFonts w:cstheme="minorHAnsi"/>
          <w:sz w:val="18"/>
          <w:szCs w:val="18"/>
        </w:rPr>
        <w:t xml:space="preserve"> </w:t>
      </w:r>
      <w:r w:rsidRPr="00873B1A">
        <w:rPr>
          <w:rFonts w:cstheme="minorHAnsi"/>
          <w:sz w:val="18"/>
          <w:szCs w:val="18"/>
        </w:rPr>
        <w:t xml:space="preserve">pravnih i 260 fizičkih osoba),  u iznosu 244.540,68 kn, te 249 ovrha po osnovi naknade za uređenje voda (6 pravnih i 243 fizičkih osoba osoba) u vrijednosti 193.564,05 kn. </w:t>
      </w:r>
    </w:p>
    <w:p w14:paraId="3CBBC028" w14:textId="791665C8" w:rsidR="002E48AA" w:rsidRPr="00F95B8D" w:rsidRDefault="002E48AA" w:rsidP="002E2BC5">
      <w:pPr>
        <w:spacing w:after="0"/>
        <w:ind w:left="-567" w:hanging="426"/>
        <w:jc w:val="both"/>
        <w:rPr>
          <w:rFonts w:cstheme="minorHAnsi"/>
          <w:sz w:val="18"/>
          <w:szCs w:val="18"/>
        </w:rPr>
      </w:pPr>
      <w:r w:rsidRPr="00873B1A">
        <w:rPr>
          <w:rFonts w:cstheme="minorHAnsi"/>
          <w:sz w:val="18"/>
          <w:szCs w:val="18"/>
        </w:rPr>
        <w:t xml:space="preserve">           U 2022.g.  izdano je 460 rješenja komunalnog doprinosa</w:t>
      </w:r>
      <w:r>
        <w:rPr>
          <w:rFonts w:cstheme="minorHAnsi"/>
          <w:sz w:val="18"/>
          <w:szCs w:val="18"/>
        </w:rPr>
        <w:t xml:space="preserve"> od čega se na novogradnju odnosi 76 (ostalo vezano uz legalizaciju)</w:t>
      </w:r>
      <w:r w:rsidRPr="00873B1A">
        <w:rPr>
          <w:rFonts w:cstheme="minorHAnsi"/>
          <w:sz w:val="18"/>
          <w:szCs w:val="18"/>
        </w:rPr>
        <w:t xml:space="preserve"> i 41 rješenje za legalizaciju. Po osnovi komunalnog doprinosa izdano je 65 opomena i 12 po osnovi naknade za legalizaciju.</w:t>
      </w:r>
    </w:p>
    <w:p w14:paraId="09C79993" w14:textId="5409FF0B" w:rsidR="002E48AA" w:rsidRDefault="002E48AA" w:rsidP="002E2BC5">
      <w:pPr>
        <w:spacing w:after="0"/>
        <w:ind w:left="-567" w:hanging="426"/>
        <w:jc w:val="both"/>
        <w:rPr>
          <w:rFonts w:ascii="Arial" w:hAnsi="Arial" w:cs="Arial"/>
          <w:sz w:val="18"/>
          <w:szCs w:val="18"/>
        </w:rPr>
      </w:pPr>
      <w:r w:rsidRPr="00F95B8D">
        <w:rPr>
          <w:rFonts w:cstheme="minorHAnsi"/>
          <w:sz w:val="18"/>
          <w:szCs w:val="18"/>
        </w:rPr>
        <w:t xml:space="preserve">         </w:t>
      </w:r>
      <w:r>
        <w:rPr>
          <w:rFonts w:cstheme="minorHAnsi"/>
          <w:sz w:val="18"/>
          <w:szCs w:val="18"/>
        </w:rPr>
        <w:t xml:space="preserve">  </w:t>
      </w:r>
    </w:p>
    <w:p w14:paraId="620E94A9" w14:textId="2072360D" w:rsidR="00D3036E" w:rsidRDefault="00D3036E" w:rsidP="002E2BC5">
      <w:pPr>
        <w:spacing w:after="0"/>
        <w:ind w:left="-567"/>
        <w:jc w:val="both"/>
        <w:rPr>
          <w:rFonts w:cstheme="minorHAnsi"/>
          <w:sz w:val="18"/>
          <w:szCs w:val="18"/>
        </w:rPr>
      </w:pPr>
      <w:r w:rsidRPr="002A0420">
        <w:rPr>
          <w:rFonts w:cstheme="minorHAnsi"/>
          <w:sz w:val="18"/>
          <w:szCs w:val="18"/>
        </w:rPr>
        <w:t xml:space="preserve">U konsolidiranom obračunu proračuna Grada u grupu </w:t>
      </w:r>
      <w:r w:rsidRPr="003F53FF">
        <w:rPr>
          <w:rFonts w:cstheme="minorHAnsi"/>
          <w:sz w:val="18"/>
          <w:szCs w:val="18"/>
          <w:u w:val="single"/>
        </w:rPr>
        <w:t>prihoda po posebnim propisima</w:t>
      </w:r>
      <w:r w:rsidRPr="002A0420">
        <w:rPr>
          <w:rFonts w:cstheme="minorHAnsi"/>
          <w:sz w:val="18"/>
          <w:szCs w:val="18"/>
        </w:rPr>
        <w:t xml:space="preserve"> spada i prihod Dječjeg vrtića Proljeće vezan uz sufinanciranje roditelja</w:t>
      </w:r>
      <w:r>
        <w:rPr>
          <w:rFonts w:cstheme="minorHAnsi"/>
          <w:sz w:val="18"/>
          <w:szCs w:val="18"/>
        </w:rPr>
        <w:t xml:space="preserve"> u iznosu 2.</w:t>
      </w:r>
      <w:r w:rsidR="00223756">
        <w:rPr>
          <w:rFonts w:cstheme="minorHAnsi"/>
          <w:sz w:val="18"/>
          <w:szCs w:val="18"/>
        </w:rPr>
        <w:t>543.761</w:t>
      </w:r>
      <w:r>
        <w:rPr>
          <w:rFonts w:cstheme="minorHAnsi"/>
          <w:sz w:val="18"/>
          <w:szCs w:val="18"/>
        </w:rPr>
        <w:t xml:space="preserve">  kn</w:t>
      </w:r>
      <w:r w:rsidR="00223756">
        <w:rPr>
          <w:rFonts w:cstheme="minorHAnsi"/>
          <w:sz w:val="18"/>
          <w:szCs w:val="18"/>
        </w:rPr>
        <w:t xml:space="preserve"> i veći su za 5,5% u odnosu na 2021.g.</w:t>
      </w:r>
    </w:p>
    <w:p w14:paraId="6469F86D" w14:textId="77777777" w:rsidR="00D3036E" w:rsidRDefault="00D3036E" w:rsidP="002E2BC5">
      <w:pPr>
        <w:spacing w:after="0"/>
        <w:ind w:left="-567" w:firstLine="284"/>
        <w:jc w:val="both"/>
        <w:rPr>
          <w:rFonts w:cstheme="minorHAnsi"/>
          <w:sz w:val="18"/>
          <w:szCs w:val="18"/>
        </w:rPr>
      </w:pPr>
    </w:p>
    <w:p w14:paraId="506C500E" w14:textId="180E36B9" w:rsidR="00D3036E" w:rsidRDefault="00D3036E" w:rsidP="002E2BC5">
      <w:pPr>
        <w:spacing w:after="0"/>
        <w:ind w:left="-567"/>
        <w:jc w:val="both"/>
        <w:rPr>
          <w:rFonts w:cstheme="minorHAnsi"/>
          <w:sz w:val="18"/>
          <w:szCs w:val="18"/>
        </w:rPr>
      </w:pPr>
      <w:r w:rsidRPr="003F53FF">
        <w:rPr>
          <w:rFonts w:cstheme="minorHAnsi"/>
          <w:sz w:val="18"/>
          <w:szCs w:val="18"/>
          <w:u w:val="single"/>
        </w:rPr>
        <w:t>Prihodi po osnovi prodaje od nefinancijske imovine</w:t>
      </w:r>
      <w:r>
        <w:rPr>
          <w:rFonts w:cstheme="minorHAnsi"/>
          <w:sz w:val="18"/>
          <w:szCs w:val="18"/>
        </w:rPr>
        <w:t xml:space="preserve"> odnose se prihode od prodaje</w:t>
      </w:r>
      <w:r w:rsidR="00A010CA">
        <w:rPr>
          <w:rFonts w:cstheme="minorHAnsi"/>
          <w:sz w:val="18"/>
          <w:szCs w:val="18"/>
        </w:rPr>
        <w:t xml:space="preserve"> građevinskog</w:t>
      </w:r>
      <w:r>
        <w:rPr>
          <w:rFonts w:cstheme="minorHAnsi"/>
          <w:sz w:val="18"/>
          <w:szCs w:val="18"/>
        </w:rPr>
        <w:t xml:space="preserve"> zemljišta u vlasništvu </w:t>
      </w:r>
      <w:r w:rsidR="00A010CA">
        <w:rPr>
          <w:rFonts w:cstheme="minorHAnsi"/>
          <w:sz w:val="18"/>
          <w:szCs w:val="18"/>
        </w:rPr>
        <w:t>grada.</w:t>
      </w:r>
    </w:p>
    <w:p w14:paraId="66E6711F" w14:textId="77777777" w:rsidR="00D3036E" w:rsidRDefault="00D3036E">
      <w:pPr>
        <w:rPr>
          <w:rFonts w:cstheme="minorHAnsi"/>
        </w:rPr>
      </w:pPr>
    </w:p>
    <w:tbl>
      <w:tblPr>
        <w:tblW w:w="5704"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1416"/>
        <w:gridCol w:w="1280"/>
        <w:gridCol w:w="1284"/>
        <w:gridCol w:w="1276"/>
        <w:gridCol w:w="854"/>
        <w:gridCol w:w="829"/>
      </w:tblGrid>
      <w:tr w:rsidR="000C516D" w:rsidRPr="008C6575" w14:paraId="3FFA0123" w14:textId="77777777" w:rsidTr="0025331E">
        <w:trPr>
          <w:trHeight w:val="255"/>
        </w:trPr>
        <w:tc>
          <w:tcPr>
            <w:tcW w:w="1644" w:type="pct"/>
            <w:shd w:val="clear" w:color="000000" w:fill="auto"/>
            <w:noWrap/>
            <w:vAlign w:val="bottom"/>
            <w:hideMark/>
          </w:tcPr>
          <w:p w14:paraId="72F94D04" w14:textId="78F25AE5" w:rsidR="00E51353" w:rsidRPr="008C6575" w:rsidRDefault="008D00E4" w:rsidP="00843660">
            <w:pPr>
              <w:spacing w:after="0" w:line="240" w:lineRule="auto"/>
              <w:jc w:val="center"/>
              <w:rPr>
                <w:rFonts w:eastAsia="Times New Roman" w:cstheme="minorHAnsi"/>
                <w:b/>
                <w:bCs/>
                <w:sz w:val="18"/>
                <w:szCs w:val="18"/>
                <w:lang w:eastAsia="hr-HR"/>
              </w:rPr>
            </w:pPr>
            <w:r>
              <w:rPr>
                <w:rFonts w:eastAsia="Times New Roman" w:cstheme="minorHAnsi"/>
                <w:b/>
                <w:bCs/>
                <w:sz w:val="18"/>
                <w:szCs w:val="18"/>
                <w:lang w:eastAsia="hr-HR"/>
              </w:rPr>
              <w:t>R</w:t>
            </w:r>
            <w:r w:rsidR="00E51353" w:rsidRPr="008C6575">
              <w:rPr>
                <w:rFonts w:eastAsia="Times New Roman" w:cstheme="minorHAnsi"/>
                <w:b/>
                <w:bCs/>
                <w:sz w:val="18"/>
                <w:szCs w:val="18"/>
                <w:lang w:eastAsia="hr-HR"/>
              </w:rPr>
              <w:t>ačun / opis</w:t>
            </w:r>
          </w:p>
        </w:tc>
        <w:tc>
          <w:tcPr>
            <w:tcW w:w="685" w:type="pct"/>
            <w:shd w:val="clear" w:color="000000" w:fill="auto"/>
            <w:noWrap/>
            <w:vAlign w:val="bottom"/>
            <w:hideMark/>
          </w:tcPr>
          <w:p w14:paraId="610C84DE" w14:textId="77777777" w:rsidR="00E51353" w:rsidRPr="008C6575" w:rsidRDefault="00E51353" w:rsidP="00843660">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Izvršenje 2021.</w:t>
            </w:r>
          </w:p>
        </w:tc>
        <w:tc>
          <w:tcPr>
            <w:tcW w:w="619" w:type="pct"/>
            <w:shd w:val="clear" w:color="000000" w:fill="auto"/>
            <w:noWrap/>
            <w:vAlign w:val="bottom"/>
            <w:hideMark/>
          </w:tcPr>
          <w:p w14:paraId="38522093" w14:textId="77777777" w:rsidR="00E51353" w:rsidRPr="008C6575" w:rsidRDefault="00E51353" w:rsidP="00843660">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Izvorni plan 2022.</w:t>
            </w:r>
          </w:p>
        </w:tc>
        <w:tc>
          <w:tcPr>
            <w:tcW w:w="621" w:type="pct"/>
            <w:shd w:val="clear" w:color="000000" w:fill="auto"/>
            <w:noWrap/>
            <w:vAlign w:val="bottom"/>
            <w:hideMark/>
          </w:tcPr>
          <w:p w14:paraId="41B87EC5" w14:textId="77777777" w:rsidR="00E51353" w:rsidRPr="008C6575" w:rsidRDefault="00E51353" w:rsidP="00843660">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Tekući plan 2022.</w:t>
            </w:r>
          </w:p>
        </w:tc>
        <w:tc>
          <w:tcPr>
            <w:tcW w:w="617" w:type="pct"/>
            <w:shd w:val="clear" w:color="000000" w:fill="auto"/>
            <w:noWrap/>
            <w:vAlign w:val="bottom"/>
            <w:hideMark/>
          </w:tcPr>
          <w:p w14:paraId="5DE41D76" w14:textId="77777777" w:rsidR="00E51353" w:rsidRPr="008C6575" w:rsidRDefault="00E51353" w:rsidP="00843660">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Izvršenje 2022.</w:t>
            </w:r>
          </w:p>
        </w:tc>
        <w:tc>
          <w:tcPr>
            <w:tcW w:w="413" w:type="pct"/>
            <w:shd w:val="clear" w:color="000000" w:fill="auto"/>
            <w:noWrap/>
            <w:vAlign w:val="bottom"/>
            <w:hideMark/>
          </w:tcPr>
          <w:p w14:paraId="134B262A" w14:textId="77777777" w:rsidR="00E51353" w:rsidRPr="008C6575" w:rsidRDefault="00E51353" w:rsidP="00843660">
            <w:pPr>
              <w:spacing w:after="0" w:line="240" w:lineRule="auto"/>
              <w:jc w:val="center"/>
              <w:rPr>
                <w:rFonts w:eastAsia="Times New Roman" w:cstheme="minorHAnsi"/>
                <w:b/>
                <w:bCs/>
                <w:sz w:val="18"/>
                <w:szCs w:val="18"/>
                <w:lang w:eastAsia="hr-HR"/>
              </w:rPr>
            </w:pPr>
            <w:r w:rsidRPr="008C6575">
              <w:rPr>
                <w:rFonts w:eastAsia="Times New Roman" w:cstheme="minorHAnsi"/>
                <w:b/>
                <w:bCs/>
                <w:sz w:val="18"/>
                <w:szCs w:val="18"/>
                <w:lang w:eastAsia="hr-HR"/>
              </w:rPr>
              <w:t>Indeks  4/1</w:t>
            </w:r>
          </w:p>
        </w:tc>
        <w:tc>
          <w:tcPr>
            <w:tcW w:w="401" w:type="pct"/>
            <w:shd w:val="clear" w:color="000000" w:fill="auto"/>
            <w:noWrap/>
            <w:vAlign w:val="bottom"/>
            <w:hideMark/>
          </w:tcPr>
          <w:p w14:paraId="4503DB1F" w14:textId="77777777" w:rsidR="00E51353" w:rsidRPr="008C6575" w:rsidRDefault="00E51353" w:rsidP="00843660">
            <w:pPr>
              <w:spacing w:after="0" w:line="240" w:lineRule="auto"/>
              <w:jc w:val="center"/>
              <w:rPr>
                <w:rFonts w:eastAsia="Times New Roman" w:cstheme="minorHAnsi"/>
                <w:sz w:val="18"/>
                <w:szCs w:val="18"/>
                <w:lang w:eastAsia="hr-HR"/>
              </w:rPr>
            </w:pPr>
            <w:r w:rsidRPr="008C6575">
              <w:rPr>
                <w:rFonts w:eastAsia="Times New Roman" w:cstheme="minorHAnsi"/>
                <w:sz w:val="18"/>
                <w:szCs w:val="18"/>
                <w:lang w:eastAsia="hr-HR"/>
              </w:rPr>
              <w:t>Indeks  4/3</w:t>
            </w:r>
          </w:p>
        </w:tc>
      </w:tr>
      <w:tr w:rsidR="000C516D" w:rsidRPr="008C6575" w14:paraId="3C7647D4" w14:textId="77777777" w:rsidTr="0025331E">
        <w:trPr>
          <w:trHeight w:val="255"/>
        </w:trPr>
        <w:tc>
          <w:tcPr>
            <w:tcW w:w="1644" w:type="pct"/>
            <w:shd w:val="clear" w:color="000000" w:fill="auto"/>
            <w:noWrap/>
            <w:vAlign w:val="bottom"/>
            <w:hideMark/>
          </w:tcPr>
          <w:p w14:paraId="750A837D" w14:textId="77777777" w:rsidR="00E51353" w:rsidRPr="008C6575" w:rsidRDefault="00E51353" w:rsidP="00843660">
            <w:pPr>
              <w:spacing w:after="0" w:line="240" w:lineRule="auto"/>
              <w:rPr>
                <w:rFonts w:eastAsia="Times New Roman" w:cstheme="minorHAnsi"/>
                <w:sz w:val="18"/>
                <w:szCs w:val="18"/>
                <w:lang w:eastAsia="hr-HR"/>
              </w:rPr>
            </w:pPr>
            <w:r w:rsidRPr="008C6575">
              <w:rPr>
                <w:rFonts w:eastAsia="Times New Roman" w:cstheme="minorHAnsi"/>
                <w:sz w:val="18"/>
                <w:szCs w:val="18"/>
                <w:lang w:eastAsia="hr-HR"/>
              </w:rPr>
              <w:t>A. RAČUN PRIHODA I RASHODA</w:t>
            </w:r>
          </w:p>
        </w:tc>
        <w:tc>
          <w:tcPr>
            <w:tcW w:w="685" w:type="pct"/>
            <w:shd w:val="clear" w:color="000000" w:fill="auto"/>
            <w:noWrap/>
            <w:vAlign w:val="bottom"/>
            <w:hideMark/>
          </w:tcPr>
          <w:p w14:paraId="2F634234" w14:textId="77777777" w:rsidR="00E51353" w:rsidRPr="008C6575" w:rsidRDefault="00E51353" w:rsidP="00843660">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1</w:t>
            </w:r>
          </w:p>
        </w:tc>
        <w:tc>
          <w:tcPr>
            <w:tcW w:w="619" w:type="pct"/>
            <w:shd w:val="clear" w:color="000000" w:fill="auto"/>
            <w:noWrap/>
            <w:vAlign w:val="bottom"/>
            <w:hideMark/>
          </w:tcPr>
          <w:p w14:paraId="0DEF9F08" w14:textId="77777777" w:rsidR="00E51353" w:rsidRPr="008C6575" w:rsidRDefault="00E51353" w:rsidP="00843660">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2</w:t>
            </w:r>
          </w:p>
        </w:tc>
        <w:tc>
          <w:tcPr>
            <w:tcW w:w="621" w:type="pct"/>
            <w:shd w:val="clear" w:color="000000" w:fill="auto"/>
            <w:noWrap/>
            <w:vAlign w:val="bottom"/>
            <w:hideMark/>
          </w:tcPr>
          <w:p w14:paraId="3CB4BD17" w14:textId="77777777" w:rsidR="00E51353" w:rsidRPr="008C6575" w:rsidRDefault="00E51353" w:rsidP="00843660">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3</w:t>
            </w:r>
          </w:p>
        </w:tc>
        <w:tc>
          <w:tcPr>
            <w:tcW w:w="617" w:type="pct"/>
            <w:shd w:val="clear" w:color="000000" w:fill="auto"/>
            <w:noWrap/>
            <w:vAlign w:val="bottom"/>
            <w:hideMark/>
          </w:tcPr>
          <w:p w14:paraId="7CC6E442" w14:textId="77777777" w:rsidR="00E51353" w:rsidRPr="008C6575" w:rsidRDefault="00E51353" w:rsidP="00843660">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4</w:t>
            </w:r>
          </w:p>
        </w:tc>
        <w:tc>
          <w:tcPr>
            <w:tcW w:w="413" w:type="pct"/>
            <w:shd w:val="clear" w:color="000000" w:fill="auto"/>
            <w:noWrap/>
            <w:vAlign w:val="bottom"/>
            <w:hideMark/>
          </w:tcPr>
          <w:p w14:paraId="752FAE10" w14:textId="77777777" w:rsidR="00E51353" w:rsidRPr="008C6575" w:rsidRDefault="00E51353" w:rsidP="00843660">
            <w:pPr>
              <w:spacing w:after="0" w:line="240" w:lineRule="auto"/>
              <w:jc w:val="center"/>
              <w:rPr>
                <w:rFonts w:eastAsia="Times New Roman" w:cstheme="minorHAnsi"/>
                <w:b/>
                <w:bCs/>
                <w:color w:val="000000" w:themeColor="text1"/>
                <w:sz w:val="18"/>
                <w:szCs w:val="18"/>
                <w:lang w:eastAsia="hr-HR"/>
              </w:rPr>
            </w:pPr>
            <w:r w:rsidRPr="008C6575">
              <w:rPr>
                <w:rFonts w:eastAsia="Times New Roman" w:cstheme="minorHAnsi"/>
                <w:b/>
                <w:bCs/>
                <w:color w:val="000000" w:themeColor="text1"/>
                <w:sz w:val="18"/>
                <w:szCs w:val="18"/>
                <w:lang w:eastAsia="hr-HR"/>
              </w:rPr>
              <w:t>5</w:t>
            </w:r>
          </w:p>
        </w:tc>
        <w:tc>
          <w:tcPr>
            <w:tcW w:w="401" w:type="pct"/>
            <w:shd w:val="clear" w:color="000000" w:fill="auto"/>
            <w:noWrap/>
            <w:vAlign w:val="bottom"/>
            <w:hideMark/>
          </w:tcPr>
          <w:p w14:paraId="41357FD8" w14:textId="77777777" w:rsidR="00E51353" w:rsidRPr="008C6575" w:rsidRDefault="00E51353" w:rsidP="00843660">
            <w:pPr>
              <w:spacing w:after="0" w:line="240" w:lineRule="auto"/>
              <w:jc w:val="center"/>
              <w:rPr>
                <w:rFonts w:eastAsia="Times New Roman" w:cstheme="minorHAnsi"/>
                <w:sz w:val="18"/>
                <w:szCs w:val="18"/>
                <w:lang w:eastAsia="hr-HR"/>
              </w:rPr>
            </w:pPr>
            <w:r w:rsidRPr="008C6575">
              <w:rPr>
                <w:rFonts w:eastAsia="Times New Roman" w:cstheme="minorHAnsi"/>
                <w:sz w:val="18"/>
                <w:szCs w:val="18"/>
                <w:lang w:eastAsia="hr-HR"/>
              </w:rPr>
              <w:t>6</w:t>
            </w:r>
          </w:p>
        </w:tc>
      </w:tr>
      <w:tr w:rsidR="000C516D" w:rsidRPr="005A2020" w14:paraId="6269AC12" w14:textId="77777777" w:rsidTr="0025331E">
        <w:trPr>
          <w:trHeight w:val="255"/>
        </w:trPr>
        <w:tc>
          <w:tcPr>
            <w:tcW w:w="1644" w:type="pct"/>
            <w:shd w:val="clear" w:color="auto" w:fill="auto"/>
            <w:noWrap/>
            <w:vAlign w:val="bottom"/>
          </w:tcPr>
          <w:p w14:paraId="0EBF9193" w14:textId="44433879"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 Rashodi poslovanja</w:t>
            </w:r>
          </w:p>
        </w:tc>
        <w:tc>
          <w:tcPr>
            <w:tcW w:w="685" w:type="pct"/>
            <w:shd w:val="clear" w:color="auto" w:fill="auto"/>
            <w:noWrap/>
            <w:vAlign w:val="bottom"/>
          </w:tcPr>
          <w:p w14:paraId="66405F8F" w14:textId="61DA5EBC"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44.763.688,22</w:t>
            </w:r>
          </w:p>
        </w:tc>
        <w:tc>
          <w:tcPr>
            <w:tcW w:w="619" w:type="pct"/>
            <w:shd w:val="clear" w:color="auto" w:fill="auto"/>
            <w:noWrap/>
            <w:vAlign w:val="bottom"/>
          </w:tcPr>
          <w:p w14:paraId="4E9EE2C4" w14:textId="117137E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53.710.751,00</w:t>
            </w:r>
          </w:p>
        </w:tc>
        <w:tc>
          <w:tcPr>
            <w:tcW w:w="621" w:type="pct"/>
            <w:shd w:val="clear" w:color="auto" w:fill="auto"/>
            <w:noWrap/>
            <w:vAlign w:val="bottom"/>
          </w:tcPr>
          <w:p w14:paraId="406E4FAC" w14:textId="3F7A5815"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58.308.117,75</w:t>
            </w:r>
          </w:p>
        </w:tc>
        <w:tc>
          <w:tcPr>
            <w:tcW w:w="617" w:type="pct"/>
            <w:shd w:val="clear" w:color="auto" w:fill="auto"/>
            <w:noWrap/>
            <w:vAlign w:val="bottom"/>
          </w:tcPr>
          <w:p w14:paraId="62F3447C" w14:textId="5391FC30"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52.123.320,31</w:t>
            </w:r>
          </w:p>
        </w:tc>
        <w:tc>
          <w:tcPr>
            <w:tcW w:w="413" w:type="pct"/>
            <w:shd w:val="clear" w:color="auto" w:fill="auto"/>
            <w:noWrap/>
            <w:vAlign w:val="bottom"/>
          </w:tcPr>
          <w:p w14:paraId="2997426F" w14:textId="2284A01F"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116</w:t>
            </w:r>
          </w:p>
        </w:tc>
        <w:tc>
          <w:tcPr>
            <w:tcW w:w="401" w:type="pct"/>
            <w:shd w:val="clear" w:color="auto" w:fill="auto"/>
            <w:noWrap/>
            <w:vAlign w:val="bottom"/>
          </w:tcPr>
          <w:p w14:paraId="2ADC59B1" w14:textId="54FF813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89,3</w:t>
            </w:r>
          </w:p>
        </w:tc>
      </w:tr>
      <w:tr w:rsidR="000C516D" w:rsidRPr="005A2020" w14:paraId="0C8B2F60" w14:textId="77777777" w:rsidTr="0025331E">
        <w:trPr>
          <w:trHeight w:val="255"/>
        </w:trPr>
        <w:tc>
          <w:tcPr>
            <w:tcW w:w="1644" w:type="pct"/>
            <w:shd w:val="clear" w:color="auto" w:fill="auto"/>
            <w:noWrap/>
            <w:vAlign w:val="bottom"/>
            <w:hideMark/>
          </w:tcPr>
          <w:p w14:paraId="5E605151"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31 Rashodi za zaposlene</w:t>
            </w:r>
          </w:p>
        </w:tc>
        <w:tc>
          <w:tcPr>
            <w:tcW w:w="685" w:type="pct"/>
            <w:shd w:val="clear" w:color="auto" w:fill="auto"/>
            <w:noWrap/>
            <w:vAlign w:val="bottom"/>
            <w:hideMark/>
          </w:tcPr>
          <w:p w14:paraId="301C7D00"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11.003.179,18</w:t>
            </w:r>
          </w:p>
        </w:tc>
        <w:tc>
          <w:tcPr>
            <w:tcW w:w="619" w:type="pct"/>
            <w:shd w:val="clear" w:color="auto" w:fill="auto"/>
            <w:noWrap/>
            <w:vAlign w:val="bottom"/>
            <w:hideMark/>
          </w:tcPr>
          <w:p w14:paraId="4FF4240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12.361.307,00</w:t>
            </w:r>
          </w:p>
        </w:tc>
        <w:tc>
          <w:tcPr>
            <w:tcW w:w="621" w:type="pct"/>
            <w:shd w:val="clear" w:color="auto" w:fill="auto"/>
            <w:noWrap/>
            <w:vAlign w:val="bottom"/>
            <w:hideMark/>
          </w:tcPr>
          <w:p w14:paraId="641798EE"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13.549.582,00</w:t>
            </w:r>
          </w:p>
        </w:tc>
        <w:tc>
          <w:tcPr>
            <w:tcW w:w="617" w:type="pct"/>
            <w:shd w:val="clear" w:color="auto" w:fill="auto"/>
            <w:noWrap/>
            <w:vAlign w:val="bottom"/>
            <w:hideMark/>
          </w:tcPr>
          <w:p w14:paraId="7852C19E"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12.206.447,36</w:t>
            </w:r>
          </w:p>
        </w:tc>
        <w:tc>
          <w:tcPr>
            <w:tcW w:w="413" w:type="pct"/>
            <w:shd w:val="clear" w:color="auto" w:fill="auto"/>
            <w:noWrap/>
            <w:vAlign w:val="bottom"/>
            <w:hideMark/>
          </w:tcPr>
          <w:p w14:paraId="19DABE77" w14:textId="765946A8"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111</w:t>
            </w:r>
          </w:p>
        </w:tc>
        <w:tc>
          <w:tcPr>
            <w:tcW w:w="401" w:type="pct"/>
            <w:shd w:val="clear" w:color="auto" w:fill="auto"/>
            <w:noWrap/>
            <w:vAlign w:val="bottom"/>
            <w:hideMark/>
          </w:tcPr>
          <w:p w14:paraId="77C99CA4" w14:textId="59F896B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90</w:t>
            </w:r>
          </w:p>
        </w:tc>
      </w:tr>
      <w:tr w:rsidR="000C516D" w:rsidRPr="005A2020" w14:paraId="5C83CB39" w14:textId="77777777" w:rsidTr="0025331E">
        <w:trPr>
          <w:trHeight w:val="255"/>
        </w:trPr>
        <w:tc>
          <w:tcPr>
            <w:tcW w:w="1644" w:type="pct"/>
            <w:shd w:val="clear" w:color="auto" w:fill="auto"/>
            <w:noWrap/>
            <w:vAlign w:val="bottom"/>
            <w:hideMark/>
          </w:tcPr>
          <w:p w14:paraId="52A529A6"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311 Plaće (Bruto)</w:t>
            </w:r>
          </w:p>
        </w:tc>
        <w:tc>
          <w:tcPr>
            <w:tcW w:w="685" w:type="pct"/>
            <w:shd w:val="clear" w:color="auto" w:fill="auto"/>
            <w:noWrap/>
            <w:vAlign w:val="bottom"/>
            <w:hideMark/>
          </w:tcPr>
          <w:p w14:paraId="253BB2D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8.959.657,09</w:t>
            </w:r>
          </w:p>
        </w:tc>
        <w:tc>
          <w:tcPr>
            <w:tcW w:w="619" w:type="pct"/>
            <w:shd w:val="clear" w:color="auto" w:fill="auto"/>
            <w:noWrap/>
            <w:vAlign w:val="bottom"/>
            <w:hideMark/>
          </w:tcPr>
          <w:p w14:paraId="7E491E1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9.919.550,00</w:t>
            </w:r>
          </w:p>
        </w:tc>
        <w:tc>
          <w:tcPr>
            <w:tcW w:w="621" w:type="pct"/>
            <w:shd w:val="clear" w:color="auto" w:fill="auto"/>
            <w:noWrap/>
            <w:vAlign w:val="bottom"/>
            <w:hideMark/>
          </w:tcPr>
          <w:p w14:paraId="56149B2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10.751.343,00</w:t>
            </w:r>
          </w:p>
        </w:tc>
        <w:tc>
          <w:tcPr>
            <w:tcW w:w="617" w:type="pct"/>
            <w:shd w:val="clear" w:color="auto" w:fill="auto"/>
            <w:noWrap/>
            <w:vAlign w:val="bottom"/>
            <w:hideMark/>
          </w:tcPr>
          <w:p w14:paraId="6F91A4A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9.900.735,07</w:t>
            </w:r>
          </w:p>
        </w:tc>
        <w:tc>
          <w:tcPr>
            <w:tcW w:w="413" w:type="pct"/>
            <w:shd w:val="clear" w:color="auto" w:fill="auto"/>
            <w:noWrap/>
            <w:vAlign w:val="bottom"/>
            <w:hideMark/>
          </w:tcPr>
          <w:p w14:paraId="416660F3" w14:textId="30BBA64E"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111</w:t>
            </w:r>
          </w:p>
        </w:tc>
        <w:tc>
          <w:tcPr>
            <w:tcW w:w="401" w:type="pct"/>
            <w:shd w:val="clear" w:color="auto" w:fill="auto"/>
            <w:noWrap/>
            <w:vAlign w:val="bottom"/>
            <w:hideMark/>
          </w:tcPr>
          <w:p w14:paraId="0FA232CE" w14:textId="29E7C96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92</w:t>
            </w:r>
          </w:p>
        </w:tc>
      </w:tr>
      <w:tr w:rsidR="000C516D" w:rsidRPr="005A2020" w14:paraId="5F40CCCD" w14:textId="77777777" w:rsidTr="0025331E">
        <w:trPr>
          <w:trHeight w:val="255"/>
        </w:trPr>
        <w:tc>
          <w:tcPr>
            <w:tcW w:w="1644" w:type="pct"/>
            <w:shd w:val="clear" w:color="auto" w:fill="auto"/>
            <w:noWrap/>
            <w:vAlign w:val="bottom"/>
            <w:hideMark/>
          </w:tcPr>
          <w:p w14:paraId="47182100"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3111 Plaće za redovan rad</w:t>
            </w:r>
          </w:p>
        </w:tc>
        <w:tc>
          <w:tcPr>
            <w:tcW w:w="685" w:type="pct"/>
            <w:shd w:val="clear" w:color="auto" w:fill="auto"/>
            <w:noWrap/>
            <w:vAlign w:val="bottom"/>
            <w:hideMark/>
          </w:tcPr>
          <w:p w14:paraId="03B6C7E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8.959.657,09</w:t>
            </w:r>
          </w:p>
        </w:tc>
        <w:tc>
          <w:tcPr>
            <w:tcW w:w="619" w:type="pct"/>
            <w:shd w:val="clear" w:color="auto" w:fill="auto"/>
            <w:noWrap/>
            <w:vAlign w:val="bottom"/>
            <w:hideMark/>
          </w:tcPr>
          <w:p w14:paraId="1620C18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1ACA672"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77A0D73"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9.900.735,07</w:t>
            </w:r>
          </w:p>
        </w:tc>
        <w:tc>
          <w:tcPr>
            <w:tcW w:w="413" w:type="pct"/>
            <w:shd w:val="clear" w:color="auto" w:fill="auto"/>
            <w:noWrap/>
            <w:vAlign w:val="bottom"/>
            <w:hideMark/>
          </w:tcPr>
          <w:p w14:paraId="0062CACD" w14:textId="3C26C17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111</w:t>
            </w:r>
          </w:p>
        </w:tc>
        <w:tc>
          <w:tcPr>
            <w:tcW w:w="401" w:type="pct"/>
            <w:shd w:val="clear" w:color="auto" w:fill="auto"/>
            <w:noWrap/>
            <w:vAlign w:val="bottom"/>
            <w:hideMark/>
          </w:tcPr>
          <w:p w14:paraId="690AD2AB" w14:textId="35DA04B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C372FAA" w14:textId="77777777" w:rsidTr="0025331E">
        <w:trPr>
          <w:trHeight w:val="255"/>
        </w:trPr>
        <w:tc>
          <w:tcPr>
            <w:tcW w:w="1644" w:type="pct"/>
            <w:shd w:val="clear" w:color="auto" w:fill="auto"/>
            <w:noWrap/>
            <w:vAlign w:val="bottom"/>
            <w:hideMark/>
          </w:tcPr>
          <w:p w14:paraId="53FDC52A"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312 Ostali rashodi za zaposlene</w:t>
            </w:r>
          </w:p>
        </w:tc>
        <w:tc>
          <w:tcPr>
            <w:tcW w:w="685" w:type="pct"/>
            <w:shd w:val="clear" w:color="auto" w:fill="auto"/>
            <w:noWrap/>
            <w:vAlign w:val="bottom"/>
            <w:hideMark/>
          </w:tcPr>
          <w:p w14:paraId="4981BD4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639.501,17</w:t>
            </w:r>
          </w:p>
        </w:tc>
        <w:tc>
          <w:tcPr>
            <w:tcW w:w="619" w:type="pct"/>
            <w:shd w:val="clear" w:color="auto" w:fill="auto"/>
            <w:noWrap/>
            <w:vAlign w:val="bottom"/>
            <w:hideMark/>
          </w:tcPr>
          <w:p w14:paraId="1147A257"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907.802,00</w:t>
            </w:r>
          </w:p>
        </w:tc>
        <w:tc>
          <w:tcPr>
            <w:tcW w:w="621" w:type="pct"/>
            <w:shd w:val="clear" w:color="auto" w:fill="auto"/>
            <w:noWrap/>
            <w:vAlign w:val="bottom"/>
            <w:hideMark/>
          </w:tcPr>
          <w:p w14:paraId="042BB103"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1.077.102,00</w:t>
            </w:r>
          </w:p>
        </w:tc>
        <w:tc>
          <w:tcPr>
            <w:tcW w:w="617" w:type="pct"/>
            <w:shd w:val="clear" w:color="auto" w:fill="auto"/>
            <w:noWrap/>
            <w:vAlign w:val="bottom"/>
            <w:hideMark/>
          </w:tcPr>
          <w:p w14:paraId="1B32658E"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820.312,96</w:t>
            </w:r>
          </w:p>
        </w:tc>
        <w:tc>
          <w:tcPr>
            <w:tcW w:w="413" w:type="pct"/>
            <w:shd w:val="clear" w:color="auto" w:fill="auto"/>
            <w:noWrap/>
            <w:vAlign w:val="bottom"/>
            <w:hideMark/>
          </w:tcPr>
          <w:p w14:paraId="776ECB87" w14:textId="07F4E48A"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128</w:t>
            </w:r>
          </w:p>
        </w:tc>
        <w:tc>
          <w:tcPr>
            <w:tcW w:w="401" w:type="pct"/>
            <w:shd w:val="clear" w:color="auto" w:fill="auto"/>
            <w:noWrap/>
            <w:vAlign w:val="bottom"/>
            <w:hideMark/>
          </w:tcPr>
          <w:p w14:paraId="7082FD2A" w14:textId="58F02ABE"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76</w:t>
            </w:r>
          </w:p>
        </w:tc>
      </w:tr>
      <w:tr w:rsidR="000C516D" w:rsidRPr="005A2020" w14:paraId="57854B97" w14:textId="77777777" w:rsidTr="0025331E">
        <w:trPr>
          <w:trHeight w:val="255"/>
        </w:trPr>
        <w:tc>
          <w:tcPr>
            <w:tcW w:w="1644" w:type="pct"/>
            <w:shd w:val="clear" w:color="auto" w:fill="auto"/>
            <w:noWrap/>
            <w:vAlign w:val="bottom"/>
            <w:hideMark/>
          </w:tcPr>
          <w:p w14:paraId="1C2C6CE5"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3121 Ostali rashodi za zaposlene</w:t>
            </w:r>
          </w:p>
        </w:tc>
        <w:tc>
          <w:tcPr>
            <w:tcW w:w="685" w:type="pct"/>
            <w:shd w:val="clear" w:color="auto" w:fill="auto"/>
            <w:noWrap/>
            <w:vAlign w:val="bottom"/>
            <w:hideMark/>
          </w:tcPr>
          <w:p w14:paraId="6F5A427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639.501,17</w:t>
            </w:r>
          </w:p>
        </w:tc>
        <w:tc>
          <w:tcPr>
            <w:tcW w:w="619" w:type="pct"/>
            <w:shd w:val="clear" w:color="auto" w:fill="auto"/>
            <w:noWrap/>
            <w:vAlign w:val="bottom"/>
            <w:hideMark/>
          </w:tcPr>
          <w:p w14:paraId="74B4AEB0"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29E7FA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25945BA0"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820.312,96</w:t>
            </w:r>
          </w:p>
        </w:tc>
        <w:tc>
          <w:tcPr>
            <w:tcW w:w="413" w:type="pct"/>
            <w:shd w:val="clear" w:color="auto" w:fill="auto"/>
            <w:noWrap/>
            <w:vAlign w:val="bottom"/>
            <w:hideMark/>
          </w:tcPr>
          <w:p w14:paraId="478BCBD0" w14:textId="10A4A619"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128</w:t>
            </w:r>
          </w:p>
        </w:tc>
        <w:tc>
          <w:tcPr>
            <w:tcW w:w="401" w:type="pct"/>
            <w:shd w:val="clear" w:color="auto" w:fill="auto"/>
            <w:noWrap/>
            <w:vAlign w:val="bottom"/>
            <w:hideMark/>
          </w:tcPr>
          <w:p w14:paraId="5916B75D" w14:textId="1784D63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E67D223" w14:textId="77777777" w:rsidTr="0025331E">
        <w:trPr>
          <w:trHeight w:val="255"/>
        </w:trPr>
        <w:tc>
          <w:tcPr>
            <w:tcW w:w="1644" w:type="pct"/>
            <w:shd w:val="clear" w:color="auto" w:fill="auto"/>
            <w:noWrap/>
            <w:vAlign w:val="bottom"/>
            <w:hideMark/>
          </w:tcPr>
          <w:p w14:paraId="2FB1D3C5"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313 Doprinosi na plaće</w:t>
            </w:r>
          </w:p>
        </w:tc>
        <w:tc>
          <w:tcPr>
            <w:tcW w:w="685" w:type="pct"/>
            <w:shd w:val="clear" w:color="auto" w:fill="auto"/>
            <w:noWrap/>
            <w:vAlign w:val="bottom"/>
            <w:hideMark/>
          </w:tcPr>
          <w:p w14:paraId="5416065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1.404.020,92</w:t>
            </w:r>
          </w:p>
        </w:tc>
        <w:tc>
          <w:tcPr>
            <w:tcW w:w="619" w:type="pct"/>
            <w:shd w:val="clear" w:color="auto" w:fill="auto"/>
            <w:noWrap/>
            <w:vAlign w:val="bottom"/>
            <w:hideMark/>
          </w:tcPr>
          <w:p w14:paraId="6BFDB59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1.533.955,00</w:t>
            </w:r>
          </w:p>
        </w:tc>
        <w:tc>
          <w:tcPr>
            <w:tcW w:w="621" w:type="pct"/>
            <w:shd w:val="clear" w:color="auto" w:fill="auto"/>
            <w:noWrap/>
            <w:vAlign w:val="bottom"/>
            <w:hideMark/>
          </w:tcPr>
          <w:p w14:paraId="7F2BF2A3"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1.721.137,00</w:t>
            </w:r>
          </w:p>
        </w:tc>
        <w:tc>
          <w:tcPr>
            <w:tcW w:w="617" w:type="pct"/>
            <w:shd w:val="clear" w:color="auto" w:fill="auto"/>
            <w:noWrap/>
            <w:vAlign w:val="bottom"/>
            <w:hideMark/>
          </w:tcPr>
          <w:p w14:paraId="54084B6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1.485.399,33</w:t>
            </w:r>
          </w:p>
        </w:tc>
        <w:tc>
          <w:tcPr>
            <w:tcW w:w="413" w:type="pct"/>
            <w:shd w:val="clear" w:color="auto" w:fill="auto"/>
            <w:noWrap/>
            <w:vAlign w:val="bottom"/>
            <w:hideMark/>
          </w:tcPr>
          <w:p w14:paraId="5D428A4F" w14:textId="5E1ABA3F"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106</w:t>
            </w:r>
          </w:p>
        </w:tc>
        <w:tc>
          <w:tcPr>
            <w:tcW w:w="401" w:type="pct"/>
            <w:shd w:val="clear" w:color="auto" w:fill="auto"/>
            <w:noWrap/>
            <w:vAlign w:val="bottom"/>
            <w:hideMark/>
          </w:tcPr>
          <w:p w14:paraId="5CC0E040" w14:textId="4267DA8E"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86</w:t>
            </w:r>
          </w:p>
        </w:tc>
      </w:tr>
      <w:tr w:rsidR="000C516D" w:rsidRPr="005A2020" w14:paraId="44D43D35" w14:textId="77777777" w:rsidTr="0025331E">
        <w:trPr>
          <w:trHeight w:val="255"/>
        </w:trPr>
        <w:tc>
          <w:tcPr>
            <w:tcW w:w="1644" w:type="pct"/>
            <w:shd w:val="clear" w:color="auto" w:fill="auto"/>
            <w:noWrap/>
            <w:vAlign w:val="bottom"/>
            <w:hideMark/>
          </w:tcPr>
          <w:p w14:paraId="1FF56F38"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3132 Doprinosi za obvezno zdravstveno osiguranje</w:t>
            </w:r>
          </w:p>
        </w:tc>
        <w:tc>
          <w:tcPr>
            <w:tcW w:w="685" w:type="pct"/>
            <w:shd w:val="clear" w:color="auto" w:fill="auto"/>
            <w:noWrap/>
            <w:vAlign w:val="bottom"/>
            <w:hideMark/>
          </w:tcPr>
          <w:p w14:paraId="25B87D67"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1.404.020,92</w:t>
            </w:r>
          </w:p>
        </w:tc>
        <w:tc>
          <w:tcPr>
            <w:tcW w:w="619" w:type="pct"/>
            <w:shd w:val="clear" w:color="auto" w:fill="auto"/>
            <w:noWrap/>
            <w:vAlign w:val="bottom"/>
            <w:hideMark/>
          </w:tcPr>
          <w:p w14:paraId="31AFABE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3B620AA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B3F13FD"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1.485.399,33</w:t>
            </w:r>
          </w:p>
        </w:tc>
        <w:tc>
          <w:tcPr>
            <w:tcW w:w="413" w:type="pct"/>
            <w:shd w:val="clear" w:color="auto" w:fill="auto"/>
            <w:noWrap/>
            <w:vAlign w:val="bottom"/>
            <w:hideMark/>
          </w:tcPr>
          <w:p w14:paraId="7DEEA5A7" w14:textId="253840F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106</w:t>
            </w:r>
          </w:p>
        </w:tc>
        <w:tc>
          <w:tcPr>
            <w:tcW w:w="401" w:type="pct"/>
            <w:shd w:val="clear" w:color="auto" w:fill="auto"/>
            <w:noWrap/>
            <w:vAlign w:val="bottom"/>
            <w:hideMark/>
          </w:tcPr>
          <w:p w14:paraId="4755E237" w14:textId="7A222E1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53E8E8B" w14:textId="77777777" w:rsidTr="0025331E">
        <w:trPr>
          <w:trHeight w:val="255"/>
        </w:trPr>
        <w:tc>
          <w:tcPr>
            <w:tcW w:w="1644" w:type="pct"/>
            <w:shd w:val="clear" w:color="auto" w:fill="auto"/>
            <w:noWrap/>
            <w:vAlign w:val="bottom"/>
            <w:hideMark/>
          </w:tcPr>
          <w:p w14:paraId="1D3D034E"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32 Materijalni rashodi</w:t>
            </w:r>
          </w:p>
        </w:tc>
        <w:tc>
          <w:tcPr>
            <w:tcW w:w="685" w:type="pct"/>
            <w:shd w:val="clear" w:color="auto" w:fill="auto"/>
            <w:noWrap/>
            <w:vAlign w:val="bottom"/>
            <w:hideMark/>
          </w:tcPr>
          <w:p w14:paraId="48B49423"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22.475.307,84</w:t>
            </w:r>
          </w:p>
        </w:tc>
        <w:tc>
          <w:tcPr>
            <w:tcW w:w="619" w:type="pct"/>
            <w:shd w:val="clear" w:color="auto" w:fill="auto"/>
            <w:noWrap/>
            <w:vAlign w:val="bottom"/>
            <w:hideMark/>
          </w:tcPr>
          <w:p w14:paraId="52A3E38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25.404.779,00</w:t>
            </w:r>
          </w:p>
        </w:tc>
        <w:tc>
          <w:tcPr>
            <w:tcW w:w="621" w:type="pct"/>
            <w:shd w:val="clear" w:color="auto" w:fill="auto"/>
            <w:noWrap/>
            <w:vAlign w:val="bottom"/>
            <w:hideMark/>
          </w:tcPr>
          <w:p w14:paraId="745C593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29.124.747,25</w:t>
            </w:r>
          </w:p>
        </w:tc>
        <w:tc>
          <w:tcPr>
            <w:tcW w:w="617" w:type="pct"/>
            <w:shd w:val="clear" w:color="auto" w:fill="auto"/>
            <w:noWrap/>
            <w:vAlign w:val="bottom"/>
            <w:hideMark/>
          </w:tcPr>
          <w:p w14:paraId="15D80633"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25.477.358,06</w:t>
            </w:r>
          </w:p>
        </w:tc>
        <w:tc>
          <w:tcPr>
            <w:tcW w:w="413" w:type="pct"/>
            <w:shd w:val="clear" w:color="auto" w:fill="auto"/>
            <w:noWrap/>
            <w:vAlign w:val="bottom"/>
            <w:hideMark/>
          </w:tcPr>
          <w:p w14:paraId="1B729D62" w14:textId="0C4EC55B"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113</w:t>
            </w:r>
          </w:p>
        </w:tc>
        <w:tc>
          <w:tcPr>
            <w:tcW w:w="401" w:type="pct"/>
            <w:shd w:val="clear" w:color="auto" w:fill="auto"/>
            <w:noWrap/>
            <w:vAlign w:val="bottom"/>
            <w:hideMark/>
          </w:tcPr>
          <w:p w14:paraId="170C7DB0" w14:textId="44F5F2E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87</w:t>
            </w:r>
          </w:p>
        </w:tc>
      </w:tr>
      <w:tr w:rsidR="000C516D" w:rsidRPr="005A2020" w14:paraId="6547FE5D" w14:textId="77777777" w:rsidTr="0025331E">
        <w:trPr>
          <w:trHeight w:val="255"/>
        </w:trPr>
        <w:tc>
          <w:tcPr>
            <w:tcW w:w="1644" w:type="pct"/>
            <w:shd w:val="clear" w:color="auto" w:fill="auto"/>
            <w:noWrap/>
            <w:vAlign w:val="bottom"/>
            <w:hideMark/>
          </w:tcPr>
          <w:p w14:paraId="5BEF60E2"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321 Naknade troškova zaposlenima</w:t>
            </w:r>
          </w:p>
        </w:tc>
        <w:tc>
          <w:tcPr>
            <w:tcW w:w="685" w:type="pct"/>
            <w:shd w:val="clear" w:color="auto" w:fill="auto"/>
            <w:noWrap/>
            <w:vAlign w:val="bottom"/>
            <w:hideMark/>
          </w:tcPr>
          <w:p w14:paraId="096497A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603.448,23</w:t>
            </w:r>
          </w:p>
        </w:tc>
        <w:tc>
          <w:tcPr>
            <w:tcW w:w="619" w:type="pct"/>
            <w:shd w:val="clear" w:color="auto" w:fill="auto"/>
            <w:noWrap/>
            <w:vAlign w:val="bottom"/>
            <w:hideMark/>
          </w:tcPr>
          <w:p w14:paraId="731A4AB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845.715,00</w:t>
            </w:r>
          </w:p>
        </w:tc>
        <w:tc>
          <w:tcPr>
            <w:tcW w:w="621" w:type="pct"/>
            <w:shd w:val="clear" w:color="auto" w:fill="auto"/>
            <w:noWrap/>
            <w:vAlign w:val="bottom"/>
            <w:hideMark/>
          </w:tcPr>
          <w:p w14:paraId="52B21E8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856.047,00</w:t>
            </w:r>
          </w:p>
        </w:tc>
        <w:tc>
          <w:tcPr>
            <w:tcW w:w="617" w:type="pct"/>
            <w:shd w:val="clear" w:color="auto" w:fill="auto"/>
            <w:noWrap/>
            <w:vAlign w:val="bottom"/>
            <w:hideMark/>
          </w:tcPr>
          <w:p w14:paraId="164A3A93"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691.155,12</w:t>
            </w:r>
          </w:p>
        </w:tc>
        <w:tc>
          <w:tcPr>
            <w:tcW w:w="413" w:type="pct"/>
            <w:shd w:val="clear" w:color="auto" w:fill="auto"/>
            <w:noWrap/>
            <w:vAlign w:val="bottom"/>
            <w:hideMark/>
          </w:tcPr>
          <w:p w14:paraId="38B5D3D9" w14:textId="2A7530C9"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115</w:t>
            </w:r>
          </w:p>
        </w:tc>
        <w:tc>
          <w:tcPr>
            <w:tcW w:w="401" w:type="pct"/>
            <w:shd w:val="clear" w:color="auto" w:fill="auto"/>
            <w:noWrap/>
            <w:vAlign w:val="bottom"/>
            <w:hideMark/>
          </w:tcPr>
          <w:p w14:paraId="328CF962" w14:textId="6CDD5BD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81</w:t>
            </w:r>
          </w:p>
        </w:tc>
      </w:tr>
      <w:tr w:rsidR="000C516D" w:rsidRPr="005A2020" w14:paraId="6AED3BB1" w14:textId="77777777" w:rsidTr="0025331E">
        <w:trPr>
          <w:trHeight w:val="255"/>
        </w:trPr>
        <w:tc>
          <w:tcPr>
            <w:tcW w:w="1644" w:type="pct"/>
            <w:shd w:val="clear" w:color="auto" w:fill="auto"/>
            <w:noWrap/>
            <w:vAlign w:val="bottom"/>
            <w:hideMark/>
          </w:tcPr>
          <w:p w14:paraId="15F626DB"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3211 Službena putovanja</w:t>
            </w:r>
          </w:p>
        </w:tc>
        <w:tc>
          <w:tcPr>
            <w:tcW w:w="685" w:type="pct"/>
            <w:shd w:val="clear" w:color="auto" w:fill="auto"/>
            <w:noWrap/>
            <w:vAlign w:val="bottom"/>
            <w:hideMark/>
          </w:tcPr>
          <w:p w14:paraId="1F3D56B5"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22.296,93</w:t>
            </w:r>
          </w:p>
        </w:tc>
        <w:tc>
          <w:tcPr>
            <w:tcW w:w="619" w:type="pct"/>
            <w:shd w:val="clear" w:color="auto" w:fill="auto"/>
            <w:noWrap/>
            <w:vAlign w:val="bottom"/>
            <w:hideMark/>
          </w:tcPr>
          <w:p w14:paraId="0F342B9C"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F79A89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9453CB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16.455,62</w:t>
            </w:r>
          </w:p>
        </w:tc>
        <w:tc>
          <w:tcPr>
            <w:tcW w:w="413" w:type="pct"/>
            <w:shd w:val="clear" w:color="auto" w:fill="auto"/>
            <w:noWrap/>
            <w:vAlign w:val="bottom"/>
            <w:hideMark/>
          </w:tcPr>
          <w:p w14:paraId="5036F120" w14:textId="0318681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74</w:t>
            </w:r>
          </w:p>
        </w:tc>
        <w:tc>
          <w:tcPr>
            <w:tcW w:w="401" w:type="pct"/>
            <w:shd w:val="clear" w:color="auto" w:fill="auto"/>
            <w:noWrap/>
            <w:vAlign w:val="bottom"/>
            <w:hideMark/>
          </w:tcPr>
          <w:p w14:paraId="66CD3EC0" w14:textId="5A5E54A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2D875EE8" w14:textId="77777777" w:rsidTr="0025331E">
        <w:trPr>
          <w:trHeight w:val="255"/>
        </w:trPr>
        <w:tc>
          <w:tcPr>
            <w:tcW w:w="1644" w:type="pct"/>
            <w:shd w:val="clear" w:color="auto" w:fill="auto"/>
            <w:noWrap/>
            <w:vAlign w:val="bottom"/>
            <w:hideMark/>
          </w:tcPr>
          <w:p w14:paraId="2A17DD61"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3212 Naknade za prijevoz, za rad na terenu i odvojeni život</w:t>
            </w:r>
          </w:p>
        </w:tc>
        <w:tc>
          <w:tcPr>
            <w:tcW w:w="685" w:type="pct"/>
            <w:shd w:val="clear" w:color="auto" w:fill="auto"/>
            <w:noWrap/>
            <w:vAlign w:val="bottom"/>
            <w:hideMark/>
          </w:tcPr>
          <w:p w14:paraId="70949140"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554.388,80</w:t>
            </w:r>
          </w:p>
        </w:tc>
        <w:tc>
          <w:tcPr>
            <w:tcW w:w="619" w:type="pct"/>
            <w:shd w:val="clear" w:color="auto" w:fill="auto"/>
            <w:noWrap/>
            <w:vAlign w:val="bottom"/>
            <w:hideMark/>
          </w:tcPr>
          <w:p w14:paraId="0E953B3D"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E0E57B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7480F6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618.926,53</w:t>
            </w:r>
          </w:p>
        </w:tc>
        <w:tc>
          <w:tcPr>
            <w:tcW w:w="413" w:type="pct"/>
            <w:shd w:val="clear" w:color="auto" w:fill="auto"/>
            <w:noWrap/>
            <w:vAlign w:val="bottom"/>
            <w:hideMark/>
          </w:tcPr>
          <w:p w14:paraId="0283A8EE" w14:textId="6FE1A49E"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112</w:t>
            </w:r>
          </w:p>
        </w:tc>
        <w:tc>
          <w:tcPr>
            <w:tcW w:w="401" w:type="pct"/>
            <w:shd w:val="clear" w:color="auto" w:fill="auto"/>
            <w:noWrap/>
            <w:vAlign w:val="bottom"/>
            <w:hideMark/>
          </w:tcPr>
          <w:p w14:paraId="0FF46305" w14:textId="3E75231B"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E33741E" w14:textId="77777777" w:rsidTr="0025331E">
        <w:trPr>
          <w:trHeight w:val="255"/>
        </w:trPr>
        <w:tc>
          <w:tcPr>
            <w:tcW w:w="1644" w:type="pct"/>
            <w:shd w:val="clear" w:color="auto" w:fill="auto"/>
            <w:noWrap/>
            <w:vAlign w:val="bottom"/>
            <w:hideMark/>
          </w:tcPr>
          <w:p w14:paraId="3D50BB94"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3213 Stručno usavršavanje zaposlenika</w:t>
            </w:r>
          </w:p>
        </w:tc>
        <w:tc>
          <w:tcPr>
            <w:tcW w:w="685" w:type="pct"/>
            <w:shd w:val="clear" w:color="auto" w:fill="auto"/>
            <w:noWrap/>
            <w:vAlign w:val="bottom"/>
            <w:hideMark/>
          </w:tcPr>
          <w:p w14:paraId="5D38F9AD"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4.812,50</w:t>
            </w:r>
          </w:p>
        </w:tc>
        <w:tc>
          <w:tcPr>
            <w:tcW w:w="619" w:type="pct"/>
            <w:shd w:val="clear" w:color="auto" w:fill="auto"/>
            <w:noWrap/>
            <w:vAlign w:val="bottom"/>
            <w:hideMark/>
          </w:tcPr>
          <w:p w14:paraId="6DCF44AD"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38A911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5ECFD17"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38.333,97</w:t>
            </w:r>
          </w:p>
        </w:tc>
        <w:tc>
          <w:tcPr>
            <w:tcW w:w="413" w:type="pct"/>
            <w:shd w:val="clear" w:color="auto" w:fill="auto"/>
            <w:noWrap/>
            <w:vAlign w:val="bottom"/>
            <w:hideMark/>
          </w:tcPr>
          <w:p w14:paraId="5FB63E1C" w14:textId="2ED0974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797</w:t>
            </w:r>
          </w:p>
        </w:tc>
        <w:tc>
          <w:tcPr>
            <w:tcW w:w="401" w:type="pct"/>
            <w:shd w:val="clear" w:color="auto" w:fill="auto"/>
            <w:noWrap/>
            <w:vAlign w:val="bottom"/>
            <w:hideMark/>
          </w:tcPr>
          <w:p w14:paraId="6D79A172" w14:textId="1347674B"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A83921A" w14:textId="77777777" w:rsidTr="0025331E">
        <w:trPr>
          <w:trHeight w:val="255"/>
        </w:trPr>
        <w:tc>
          <w:tcPr>
            <w:tcW w:w="1644" w:type="pct"/>
            <w:shd w:val="clear" w:color="auto" w:fill="auto"/>
            <w:noWrap/>
            <w:vAlign w:val="bottom"/>
            <w:hideMark/>
          </w:tcPr>
          <w:p w14:paraId="46FA9DB5"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3214 Ostale naknade troškova zaposlenima</w:t>
            </w:r>
          </w:p>
        </w:tc>
        <w:tc>
          <w:tcPr>
            <w:tcW w:w="685" w:type="pct"/>
            <w:shd w:val="clear" w:color="auto" w:fill="auto"/>
            <w:noWrap/>
            <w:vAlign w:val="bottom"/>
            <w:hideMark/>
          </w:tcPr>
          <w:p w14:paraId="1780F782"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21.950,00</w:t>
            </w:r>
          </w:p>
        </w:tc>
        <w:tc>
          <w:tcPr>
            <w:tcW w:w="619" w:type="pct"/>
            <w:shd w:val="clear" w:color="auto" w:fill="auto"/>
            <w:noWrap/>
            <w:vAlign w:val="bottom"/>
            <w:hideMark/>
          </w:tcPr>
          <w:p w14:paraId="49A3E60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2FBC966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70E2AA8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17.439,00</w:t>
            </w:r>
          </w:p>
        </w:tc>
        <w:tc>
          <w:tcPr>
            <w:tcW w:w="413" w:type="pct"/>
            <w:shd w:val="clear" w:color="auto" w:fill="auto"/>
            <w:noWrap/>
            <w:vAlign w:val="bottom"/>
            <w:hideMark/>
          </w:tcPr>
          <w:p w14:paraId="42B6122E" w14:textId="3552511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79</w:t>
            </w:r>
          </w:p>
        </w:tc>
        <w:tc>
          <w:tcPr>
            <w:tcW w:w="401" w:type="pct"/>
            <w:shd w:val="clear" w:color="auto" w:fill="auto"/>
            <w:noWrap/>
            <w:vAlign w:val="bottom"/>
            <w:hideMark/>
          </w:tcPr>
          <w:p w14:paraId="5DE44DA5" w14:textId="31FD6C3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0B736A43" w14:textId="77777777" w:rsidTr="0025331E">
        <w:trPr>
          <w:trHeight w:val="255"/>
        </w:trPr>
        <w:tc>
          <w:tcPr>
            <w:tcW w:w="1644" w:type="pct"/>
            <w:shd w:val="clear" w:color="auto" w:fill="auto"/>
            <w:noWrap/>
            <w:vAlign w:val="bottom"/>
            <w:hideMark/>
          </w:tcPr>
          <w:p w14:paraId="4488BD25"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322 Rashodi za materijal i energiju</w:t>
            </w:r>
          </w:p>
        </w:tc>
        <w:tc>
          <w:tcPr>
            <w:tcW w:w="685" w:type="pct"/>
            <w:shd w:val="clear" w:color="auto" w:fill="auto"/>
            <w:noWrap/>
            <w:vAlign w:val="bottom"/>
            <w:hideMark/>
          </w:tcPr>
          <w:p w14:paraId="4CCD1C2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4.551.372,60</w:t>
            </w:r>
          </w:p>
        </w:tc>
        <w:tc>
          <w:tcPr>
            <w:tcW w:w="619" w:type="pct"/>
            <w:shd w:val="clear" w:color="auto" w:fill="auto"/>
            <w:noWrap/>
            <w:vAlign w:val="bottom"/>
            <w:hideMark/>
          </w:tcPr>
          <w:p w14:paraId="73BD79E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4.334.280,00</w:t>
            </w:r>
          </w:p>
        </w:tc>
        <w:tc>
          <w:tcPr>
            <w:tcW w:w="621" w:type="pct"/>
            <w:shd w:val="clear" w:color="auto" w:fill="auto"/>
            <w:noWrap/>
            <w:vAlign w:val="bottom"/>
            <w:hideMark/>
          </w:tcPr>
          <w:p w14:paraId="46FA712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6.056.660,18</w:t>
            </w:r>
          </w:p>
        </w:tc>
        <w:tc>
          <w:tcPr>
            <w:tcW w:w="617" w:type="pct"/>
            <w:shd w:val="clear" w:color="auto" w:fill="auto"/>
            <w:noWrap/>
            <w:vAlign w:val="bottom"/>
            <w:hideMark/>
          </w:tcPr>
          <w:p w14:paraId="10D4B8A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5.277.312,29</w:t>
            </w:r>
          </w:p>
        </w:tc>
        <w:tc>
          <w:tcPr>
            <w:tcW w:w="413" w:type="pct"/>
            <w:shd w:val="clear" w:color="auto" w:fill="auto"/>
            <w:noWrap/>
            <w:vAlign w:val="bottom"/>
            <w:hideMark/>
          </w:tcPr>
          <w:p w14:paraId="4BBD527C" w14:textId="622E69A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116</w:t>
            </w:r>
          </w:p>
        </w:tc>
        <w:tc>
          <w:tcPr>
            <w:tcW w:w="401" w:type="pct"/>
            <w:shd w:val="clear" w:color="auto" w:fill="auto"/>
            <w:noWrap/>
            <w:vAlign w:val="bottom"/>
            <w:hideMark/>
          </w:tcPr>
          <w:p w14:paraId="39123B22" w14:textId="2998116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87</w:t>
            </w:r>
          </w:p>
        </w:tc>
      </w:tr>
      <w:tr w:rsidR="000C516D" w:rsidRPr="005A2020" w14:paraId="38939985" w14:textId="77777777" w:rsidTr="0025331E">
        <w:trPr>
          <w:trHeight w:val="255"/>
        </w:trPr>
        <w:tc>
          <w:tcPr>
            <w:tcW w:w="1644" w:type="pct"/>
            <w:shd w:val="clear" w:color="auto" w:fill="auto"/>
            <w:noWrap/>
            <w:vAlign w:val="bottom"/>
            <w:hideMark/>
          </w:tcPr>
          <w:p w14:paraId="65C036D2"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3221 Uredski materijal i ostali materijalni rashodi</w:t>
            </w:r>
          </w:p>
        </w:tc>
        <w:tc>
          <w:tcPr>
            <w:tcW w:w="685" w:type="pct"/>
            <w:shd w:val="clear" w:color="auto" w:fill="auto"/>
            <w:noWrap/>
            <w:vAlign w:val="bottom"/>
            <w:hideMark/>
          </w:tcPr>
          <w:p w14:paraId="1A04161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587.185,22</w:t>
            </w:r>
          </w:p>
        </w:tc>
        <w:tc>
          <w:tcPr>
            <w:tcW w:w="619" w:type="pct"/>
            <w:shd w:val="clear" w:color="auto" w:fill="auto"/>
            <w:noWrap/>
            <w:vAlign w:val="bottom"/>
            <w:hideMark/>
          </w:tcPr>
          <w:p w14:paraId="29D1521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E472A5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6B308B0C"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508.328,20</w:t>
            </w:r>
          </w:p>
        </w:tc>
        <w:tc>
          <w:tcPr>
            <w:tcW w:w="413" w:type="pct"/>
            <w:shd w:val="clear" w:color="auto" w:fill="auto"/>
            <w:noWrap/>
            <w:vAlign w:val="bottom"/>
            <w:hideMark/>
          </w:tcPr>
          <w:p w14:paraId="405328B8" w14:textId="49E12956"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87</w:t>
            </w:r>
          </w:p>
        </w:tc>
        <w:tc>
          <w:tcPr>
            <w:tcW w:w="401" w:type="pct"/>
            <w:shd w:val="clear" w:color="auto" w:fill="auto"/>
            <w:noWrap/>
            <w:vAlign w:val="bottom"/>
            <w:hideMark/>
          </w:tcPr>
          <w:p w14:paraId="514E0145" w14:textId="5DFB9E8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3079E5FF" w14:textId="77777777" w:rsidTr="0025331E">
        <w:trPr>
          <w:trHeight w:val="255"/>
        </w:trPr>
        <w:tc>
          <w:tcPr>
            <w:tcW w:w="1644" w:type="pct"/>
            <w:shd w:val="clear" w:color="auto" w:fill="auto"/>
            <w:noWrap/>
            <w:vAlign w:val="bottom"/>
            <w:hideMark/>
          </w:tcPr>
          <w:p w14:paraId="11755AE9"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3222 Materijal i sirovine</w:t>
            </w:r>
          </w:p>
        </w:tc>
        <w:tc>
          <w:tcPr>
            <w:tcW w:w="685" w:type="pct"/>
            <w:shd w:val="clear" w:color="auto" w:fill="auto"/>
            <w:noWrap/>
            <w:vAlign w:val="bottom"/>
            <w:hideMark/>
          </w:tcPr>
          <w:p w14:paraId="5E2D5D15"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643.646,55</w:t>
            </w:r>
          </w:p>
        </w:tc>
        <w:tc>
          <w:tcPr>
            <w:tcW w:w="619" w:type="pct"/>
            <w:shd w:val="clear" w:color="auto" w:fill="auto"/>
            <w:noWrap/>
            <w:vAlign w:val="bottom"/>
            <w:hideMark/>
          </w:tcPr>
          <w:p w14:paraId="0D58D090"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2345E74D"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BC7374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813.289,97</w:t>
            </w:r>
          </w:p>
        </w:tc>
        <w:tc>
          <w:tcPr>
            <w:tcW w:w="413" w:type="pct"/>
            <w:shd w:val="clear" w:color="auto" w:fill="auto"/>
            <w:noWrap/>
            <w:vAlign w:val="bottom"/>
            <w:hideMark/>
          </w:tcPr>
          <w:p w14:paraId="34A0BBD8" w14:textId="18FEB76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126</w:t>
            </w:r>
          </w:p>
        </w:tc>
        <w:tc>
          <w:tcPr>
            <w:tcW w:w="401" w:type="pct"/>
            <w:shd w:val="clear" w:color="auto" w:fill="auto"/>
            <w:noWrap/>
            <w:vAlign w:val="bottom"/>
            <w:hideMark/>
          </w:tcPr>
          <w:p w14:paraId="15531C85" w14:textId="7ECDDF7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4B52109" w14:textId="77777777" w:rsidTr="0025331E">
        <w:trPr>
          <w:trHeight w:val="255"/>
        </w:trPr>
        <w:tc>
          <w:tcPr>
            <w:tcW w:w="1644" w:type="pct"/>
            <w:shd w:val="clear" w:color="auto" w:fill="auto"/>
            <w:noWrap/>
            <w:vAlign w:val="bottom"/>
            <w:hideMark/>
          </w:tcPr>
          <w:p w14:paraId="4F792CA5"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3223 Energija</w:t>
            </w:r>
          </w:p>
        </w:tc>
        <w:tc>
          <w:tcPr>
            <w:tcW w:w="685" w:type="pct"/>
            <w:shd w:val="clear" w:color="auto" w:fill="auto"/>
            <w:noWrap/>
            <w:vAlign w:val="bottom"/>
            <w:hideMark/>
          </w:tcPr>
          <w:p w14:paraId="76B29AF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1.303.559,31</w:t>
            </w:r>
          </w:p>
        </w:tc>
        <w:tc>
          <w:tcPr>
            <w:tcW w:w="619" w:type="pct"/>
            <w:shd w:val="clear" w:color="auto" w:fill="auto"/>
            <w:noWrap/>
            <w:vAlign w:val="bottom"/>
            <w:hideMark/>
          </w:tcPr>
          <w:p w14:paraId="3CEF0A0F"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3961BAB1"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7543D89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2.184.428,36</w:t>
            </w:r>
          </w:p>
        </w:tc>
        <w:tc>
          <w:tcPr>
            <w:tcW w:w="413" w:type="pct"/>
            <w:shd w:val="clear" w:color="auto" w:fill="auto"/>
            <w:noWrap/>
            <w:vAlign w:val="bottom"/>
            <w:hideMark/>
          </w:tcPr>
          <w:p w14:paraId="46D8ECDA" w14:textId="3B04147B"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168</w:t>
            </w:r>
          </w:p>
        </w:tc>
        <w:tc>
          <w:tcPr>
            <w:tcW w:w="401" w:type="pct"/>
            <w:shd w:val="clear" w:color="auto" w:fill="auto"/>
            <w:noWrap/>
            <w:vAlign w:val="bottom"/>
            <w:hideMark/>
          </w:tcPr>
          <w:p w14:paraId="0B033280" w14:textId="26928A9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3E479D7" w14:textId="77777777" w:rsidTr="0025331E">
        <w:trPr>
          <w:trHeight w:val="255"/>
        </w:trPr>
        <w:tc>
          <w:tcPr>
            <w:tcW w:w="1644" w:type="pct"/>
            <w:shd w:val="clear" w:color="auto" w:fill="auto"/>
            <w:noWrap/>
            <w:vAlign w:val="bottom"/>
            <w:hideMark/>
          </w:tcPr>
          <w:p w14:paraId="03C10328"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lastRenderedPageBreak/>
              <w:t>3224 Materijal i dijelovi za tekuće i investicijsko održavanje</w:t>
            </w:r>
          </w:p>
        </w:tc>
        <w:tc>
          <w:tcPr>
            <w:tcW w:w="685" w:type="pct"/>
            <w:shd w:val="clear" w:color="auto" w:fill="auto"/>
            <w:noWrap/>
            <w:vAlign w:val="bottom"/>
            <w:hideMark/>
          </w:tcPr>
          <w:p w14:paraId="1EA2C17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1.820.176,52</w:t>
            </w:r>
          </w:p>
        </w:tc>
        <w:tc>
          <w:tcPr>
            <w:tcW w:w="619" w:type="pct"/>
            <w:shd w:val="clear" w:color="auto" w:fill="auto"/>
            <w:noWrap/>
            <w:vAlign w:val="bottom"/>
            <w:hideMark/>
          </w:tcPr>
          <w:p w14:paraId="64E3D07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12C1127E"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13EF142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1.541.061,76</w:t>
            </w:r>
          </w:p>
        </w:tc>
        <w:tc>
          <w:tcPr>
            <w:tcW w:w="413" w:type="pct"/>
            <w:shd w:val="clear" w:color="auto" w:fill="auto"/>
            <w:noWrap/>
            <w:vAlign w:val="bottom"/>
            <w:hideMark/>
          </w:tcPr>
          <w:p w14:paraId="55E53F10" w14:textId="5EDB05B6"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85</w:t>
            </w:r>
          </w:p>
        </w:tc>
        <w:tc>
          <w:tcPr>
            <w:tcW w:w="401" w:type="pct"/>
            <w:shd w:val="clear" w:color="auto" w:fill="auto"/>
            <w:noWrap/>
            <w:vAlign w:val="bottom"/>
            <w:hideMark/>
          </w:tcPr>
          <w:p w14:paraId="56B11E4E" w14:textId="13770EEE"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38D014A5" w14:textId="77777777" w:rsidTr="0025331E">
        <w:trPr>
          <w:trHeight w:val="255"/>
        </w:trPr>
        <w:tc>
          <w:tcPr>
            <w:tcW w:w="1644" w:type="pct"/>
            <w:shd w:val="clear" w:color="auto" w:fill="auto"/>
            <w:noWrap/>
            <w:vAlign w:val="bottom"/>
            <w:hideMark/>
          </w:tcPr>
          <w:p w14:paraId="4F230F56"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3225 Sitni inventar i auto gume</w:t>
            </w:r>
          </w:p>
        </w:tc>
        <w:tc>
          <w:tcPr>
            <w:tcW w:w="685" w:type="pct"/>
            <w:shd w:val="clear" w:color="auto" w:fill="auto"/>
            <w:noWrap/>
            <w:vAlign w:val="bottom"/>
            <w:hideMark/>
          </w:tcPr>
          <w:p w14:paraId="0F10351B"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175.720,35</w:t>
            </w:r>
          </w:p>
        </w:tc>
        <w:tc>
          <w:tcPr>
            <w:tcW w:w="619" w:type="pct"/>
            <w:shd w:val="clear" w:color="auto" w:fill="auto"/>
            <w:noWrap/>
            <w:vAlign w:val="bottom"/>
            <w:hideMark/>
          </w:tcPr>
          <w:p w14:paraId="7BD1FEA2"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222850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156919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223.122,50</w:t>
            </w:r>
          </w:p>
        </w:tc>
        <w:tc>
          <w:tcPr>
            <w:tcW w:w="413" w:type="pct"/>
            <w:shd w:val="clear" w:color="auto" w:fill="auto"/>
            <w:noWrap/>
            <w:vAlign w:val="bottom"/>
            <w:hideMark/>
          </w:tcPr>
          <w:p w14:paraId="311C6091" w14:textId="598484F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127</w:t>
            </w:r>
          </w:p>
        </w:tc>
        <w:tc>
          <w:tcPr>
            <w:tcW w:w="401" w:type="pct"/>
            <w:shd w:val="clear" w:color="auto" w:fill="auto"/>
            <w:noWrap/>
            <w:vAlign w:val="bottom"/>
            <w:hideMark/>
          </w:tcPr>
          <w:p w14:paraId="28B1672E" w14:textId="4BED128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3D02C3F" w14:textId="77777777" w:rsidTr="0025331E">
        <w:trPr>
          <w:trHeight w:val="255"/>
        </w:trPr>
        <w:tc>
          <w:tcPr>
            <w:tcW w:w="1644" w:type="pct"/>
            <w:shd w:val="clear" w:color="auto" w:fill="auto"/>
            <w:noWrap/>
            <w:vAlign w:val="bottom"/>
            <w:hideMark/>
          </w:tcPr>
          <w:p w14:paraId="21B4DBFB"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3227 Službena, radna i zaštitna odjeća i obuća</w:t>
            </w:r>
          </w:p>
        </w:tc>
        <w:tc>
          <w:tcPr>
            <w:tcW w:w="685" w:type="pct"/>
            <w:shd w:val="clear" w:color="auto" w:fill="auto"/>
            <w:noWrap/>
            <w:vAlign w:val="bottom"/>
            <w:hideMark/>
          </w:tcPr>
          <w:p w14:paraId="3267DE1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21.084,65</w:t>
            </w:r>
          </w:p>
        </w:tc>
        <w:tc>
          <w:tcPr>
            <w:tcW w:w="619" w:type="pct"/>
            <w:shd w:val="clear" w:color="auto" w:fill="auto"/>
            <w:noWrap/>
            <w:vAlign w:val="bottom"/>
            <w:hideMark/>
          </w:tcPr>
          <w:p w14:paraId="55BFCAC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39D33DDD"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77F90DA4"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7.081,50</w:t>
            </w:r>
          </w:p>
        </w:tc>
        <w:tc>
          <w:tcPr>
            <w:tcW w:w="413" w:type="pct"/>
            <w:shd w:val="clear" w:color="auto" w:fill="auto"/>
            <w:noWrap/>
            <w:vAlign w:val="bottom"/>
            <w:hideMark/>
          </w:tcPr>
          <w:p w14:paraId="288D3BEC" w14:textId="60EBA97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34</w:t>
            </w:r>
          </w:p>
        </w:tc>
        <w:tc>
          <w:tcPr>
            <w:tcW w:w="401" w:type="pct"/>
            <w:shd w:val="clear" w:color="auto" w:fill="auto"/>
            <w:noWrap/>
            <w:vAlign w:val="bottom"/>
            <w:hideMark/>
          </w:tcPr>
          <w:p w14:paraId="4D40A393" w14:textId="4BD21D5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00CFFF71" w14:textId="77777777" w:rsidTr="0025331E">
        <w:trPr>
          <w:trHeight w:val="255"/>
        </w:trPr>
        <w:tc>
          <w:tcPr>
            <w:tcW w:w="1644" w:type="pct"/>
            <w:shd w:val="clear" w:color="auto" w:fill="auto"/>
            <w:noWrap/>
            <w:vAlign w:val="bottom"/>
            <w:hideMark/>
          </w:tcPr>
          <w:p w14:paraId="243E51AB"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323 Rashodi za usluge</w:t>
            </w:r>
          </w:p>
        </w:tc>
        <w:tc>
          <w:tcPr>
            <w:tcW w:w="685" w:type="pct"/>
            <w:shd w:val="clear" w:color="auto" w:fill="auto"/>
            <w:noWrap/>
            <w:vAlign w:val="bottom"/>
            <w:hideMark/>
          </w:tcPr>
          <w:p w14:paraId="05CFCC5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16.397.587,83</w:t>
            </w:r>
          </w:p>
        </w:tc>
        <w:tc>
          <w:tcPr>
            <w:tcW w:w="619" w:type="pct"/>
            <w:shd w:val="clear" w:color="auto" w:fill="auto"/>
            <w:noWrap/>
            <w:vAlign w:val="bottom"/>
            <w:hideMark/>
          </w:tcPr>
          <w:p w14:paraId="0FDFCAF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18.689.804,00</w:t>
            </w:r>
          </w:p>
        </w:tc>
        <w:tc>
          <w:tcPr>
            <w:tcW w:w="621" w:type="pct"/>
            <w:shd w:val="clear" w:color="auto" w:fill="auto"/>
            <w:noWrap/>
            <w:vAlign w:val="bottom"/>
            <w:hideMark/>
          </w:tcPr>
          <w:p w14:paraId="1779AAD7"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20.916.010,08</w:t>
            </w:r>
          </w:p>
        </w:tc>
        <w:tc>
          <w:tcPr>
            <w:tcW w:w="617" w:type="pct"/>
            <w:shd w:val="clear" w:color="auto" w:fill="auto"/>
            <w:noWrap/>
            <w:vAlign w:val="bottom"/>
            <w:hideMark/>
          </w:tcPr>
          <w:p w14:paraId="319BB66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18.495.461,54</w:t>
            </w:r>
          </w:p>
        </w:tc>
        <w:tc>
          <w:tcPr>
            <w:tcW w:w="413" w:type="pct"/>
            <w:shd w:val="clear" w:color="auto" w:fill="auto"/>
            <w:noWrap/>
            <w:vAlign w:val="bottom"/>
            <w:hideMark/>
          </w:tcPr>
          <w:p w14:paraId="3DB22F8A" w14:textId="56BB7E65"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113</w:t>
            </w:r>
          </w:p>
        </w:tc>
        <w:tc>
          <w:tcPr>
            <w:tcW w:w="401" w:type="pct"/>
            <w:shd w:val="clear" w:color="auto" w:fill="auto"/>
            <w:noWrap/>
            <w:vAlign w:val="bottom"/>
            <w:hideMark/>
          </w:tcPr>
          <w:p w14:paraId="77D6A6F5" w14:textId="71ECDDF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88</w:t>
            </w:r>
          </w:p>
        </w:tc>
      </w:tr>
      <w:tr w:rsidR="000C516D" w:rsidRPr="005A2020" w14:paraId="36FBFADB" w14:textId="77777777" w:rsidTr="0025331E">
        <w:trPr>
          <w:trHeight w:val="255"/>
        </w:trPr>
        <w:tc>
          <w:tcPr>
            <w:tcW w:w="1644" w:type="pct"/>
            <w:shd w:val="clear" w:color="auto" w:fill="auto"/>
            <w:noWrap/>
            <w:vAlign w:val="bottom"/>
            <w:hideMark/>
          </w:tcPr>
          <w:p w14:paraId="46873E09"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3231 Usluge telefona, pošte i prijevoza</w:t>
            </w:r>
          </w:p>
        </w:tc>
        <w:tc>
          <w:tcPr>
            <w:tcW w:w="685" w:type="pct"/>
            <w:shd w:val="clear" w:color="auto" w:fill="auto"/>
            <w:noWrap/>
            <w:vAlign w:val="bottom"/>
            <w:hideMark/>
          </w:tcPr>
          <w:p w14:paraId="4D63AAA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284.158,61</w:t>
            </w:r>
          </w:p>
        </w:tc>
        <w:tc>
          <w:tcPr>
            <w:tcW w:w="619" w:type="pct"/>
            <w:shd w:val="clear" w:color="auto" w:fill="auto"/>
            <w:noWrap/>
            <w:vAlign w:val="bottom"/>
            <w:hideMark/>
          </w:tcPr>
          <w:p w14:paraId="03967D46"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3F50872C"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0F5E8B4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351.145,11</w:t>
            </w:r>
          </w:p>
        </w:tc>
        <w:tc>
          <w:tcPr>
            <w:tcW w:w="413" w:type="pct"/>
            <w:shd w:val="clear" w:color="auto" w:fill="auto"/>
            <w:noWrap/>
            <w:vAlign w:val="bottom"/>
            <w:hideMark/>
          </w:tcPr>
          <w:p w14:paraId="3912435D" w14:textId="270BBDB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124</w:t>
            </w:r>
          </w:p>
        </w:tc>
        <w:tc>
          <w:tcPr>
            <w:tcW w:w="401" w:type="pct"/>
            <w:shd w:val="clear" w:color="auto" w:fill="auto"/>
            <w:noWrap/>
            <w:vAlign w:val="bottom"/>
            <w:hideMark/>
          </w:tcPr>
          <w:p w14:paraId="0CAF2A71" w14:textId="087B15A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0260FF5C" w14:textId="77777777" w:rsidTr="0025331E">
        <w:trPr>
          <w:trHeight w:val="255"/>
        </w:trPr>
        <w:tc>
          <w:tcPr>
            <w:tcW w:w="1644" w:type="pct"/>
            <w:shd w:val="clear" w:color="auto" w:fill="auto"/>
            <w:noWrap/>
            <w:vAlign w:val="bottom"/>
            <w:hideMark/>
          </w:tcPr>
          <w:p w14:paraId="7BD37A2C"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3232 Usluge tekućeg i investicijskog održavanja</w:t>
            </w:r>
          </w:p>
        </w:tc>
        <w:tc>
          <w:tcPr>
            <w:tcW w:w="685" w:type="pct"/>
            <w:shd w:val="clear" w:color="auto" w:fill="auto"/>
            <w:noWrap/>
            <w:vAlign w:val="bottom"/>
            <w:hideMark/>
          </w:tcPr>
          <w:p w14:paraId="7B02E94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9.544.569,87</w:t>
            </w:r>
          </w:p>
        </w:tc>
        <w:tc>
          <w:tcPr>
            <w:tcW w:w="619" w:type="pct"/>
            <w:shd w:val="clear" w:color="auto" w:fill="auto"/>
            <w:noWrap/>
            <w:vAlign w:val="bottom"/>
            <w:hideMark/>
          </w:tcPr>
          <w:p w14:paraId="39BC86BD"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1089C5D2"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1076D5D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9.182.146,58</w:t>
            </w:r>
          </w:p>
        </w:tc>
        <w:tc>
          <w:tcPr>
            <w:tcW w:w="413" w:type="pct"/>
            <w:shd w:val="clear" w:color="auto" w:fill="auto"/>
            <w:noWrap/>
            <w:vAlign w:val="bottom"/>
            <w:hideMark/>
          </w:tcPr>
          <w:p w14:paraId="39F7718D" w14:textId="74F9F2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96</w:t>
            </w:r>
          </w:p>
        </w:tc>
        <w:tc>
          <w:tcPr>
            <w:tcW w:w="401" w:type="pct"/>
            <w:shd w:val="clear" w:color="auto" w:fill="auto"/>
            <w:noWrap/>
            <w:vAlign w:val="bottom"/>
            <w:hideMark/>
          </w:tcPr>
          <w:p w14:paraId="64CC0822" w14:textId="33D7C0C8"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5B5CD50" w14:textId="77777777" w:rsidTr="0025331E">
        <w:trPr>
          <w:trHeight w:val="255"/>
        </w:trPr>
        <w:tc>
          <w:tcPr>
            <w:tcW w:w="1644" w:type="pct"/>
            <w:shd w:val="clear" w:color="auto" w:fill="auto"/>
            <w:noWrap/>
            <w:vAlign w:val="bottom"/>
            <w:hideMark/>
          </w:tcPr>
          <w:p w14:paraId="5E311B53"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3233 Usluge promidžbe i informiranja</w:t>
            </w:r>
          </w:p>
        </w:tc>
        <w:tc>
          <w:tcPr>
            <w:tcW w:w="685" w:type="pct"/>
            <w:shd w:val="clear" w:color="auto" w:fill="auto"/>
            <w:noWrap/>
            <w:vAlign w:val="bottom"/>
            <w:hideMark/>
          </w:tcPr>
          <w:p w14:paraId="1CF2341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479.492,67</w:t>
            </w:r>
          </w:p>
        </w:tc>
        <w:tc>
          <w:tcPr>
            <w:tcW w:w="619" w:type="pct"/>
            <w:shd w:val="clear" w:color="auto" w:fill="auto"/>
            <w:noWrap/>
            <w:vAlign w:val="bottom"/>
            <w:hideMark/>
          </w:tcPr>
          <w:p w14:paraId="12C64223"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AE3E70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74228E65"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420.585,49</w:t>
            </w:r>
          </w:p>
        </w:tc>
        <w:tc>
          <w:tcPr>
            <w:tcW w:w="413" w:type="pct"/>
            <w:shd w:val="clear" w:color="auto" w:fill="auto"/>
            <w:noWrap/>
            <w:vAlign w:val="bottom"/>
            <w:hideMark/>
          </w:tcPr>
          <w:p w14:paraId="6CBDA1E3" w14:textId="770B94B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88</w:t>
            </w:r>
          </w:p>
        </w:tc>
        <w:tc>
          <w:tcPr>
            <w:tcW w:w="401" w:type="pct"/>
            <w:shd w:val="clear" w:color="auto" w:fill="auto"/>
            <w:noWrap/>
            <w:vAlign w:val="bottom"/>
            <w:hideMark/>
          </w:tcPr>
          <w:p w14:paraId="41F88291" w14:textId="12561FE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3E028FD" w14:textId="77777777" w:rsidTr="0025331E">
        <w:trPr>
          <w:trHeight w:val="255"/>
        </w:trPr>
        <w:tc>
          <w:tcPr>
            <w:tcW w:w="1644" w:type="pct"/>
            <w:shd w:val="clear" w:color="auto" w:fill="auto"/>
            <w:noWrap/>
            <w:vAlign w:val="bottom"/>
            <w:hideMark/>
          </w:tcPr>
          <w:p w14:paraId="5A9271B1"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3234 Komunalne usluge</w:t>
            </w:r>
          </w:p>
        </w:tc>
        <w:tc>
          <w:tcPr>
            <w:tcW w:w="685" w:type="pct"/>
            <w:shd w:val="clear" w:color="auto" w:fill="auto"/>
            <w:noWrap/>
            <w:vAlign w:val="bottom"/>
            <w:hideMark/>
          </w:tcPr>
          <w:p w14:paraId="3F20886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327.331,84</w:t>
            </w:r>
          </w:p>
        </w:tc>
        <w:tc>
          <w:tcPr>
            <w:tcW w:w="619" w:type="pct"/>
            <w:shd w:val="clear" w:color="auto" w:fill="auto"/>
            <w:noWrap/>
            <w:vAlign w:val="bottom"/>
            <w:hideMark/>
          </w:tcPr>
          <w:p w14:paraId="5E1E20AD"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4D8625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C41871C"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373.712,91</w:t>
            </w:r>
          </w:p>
        </w:tc>
        <w:tc>
          <w:tcPr>
            <w:tcW w:w="413" w:type="pct"/>
            <w:shd w:val="clear" w:color="auto" w:fill="auto"/>
            <w:noWrap/>
            <w:vAlign w:val="bottom"/>
            <w:hideMark/>
          </w:tcPr>
          <w:p w14:paraId="38E91F67" w14:textId="0D13BE50"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114</w:t>
            </w:r>
          </w:p>
        </w:tc>
        <w:tc>
          <w:tcPr>
            <w:tcW w:w="401" w:type="pct"/>
            <w:shd w:val="clear" w:color="auto" w:fill="auto"/>
            <w:noWrap/>
            <w:vAlign w:val="bottom"/>
            <w:hideMark/>
          </w:tcPr>
          <w:p w14:paraId="62669147" w14:textId="4978B62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796337D" w14:textId="77777777" w:rsidTr="0025331E">
        <w:trPr>
          <w:trHeight w:val="255"/>
        </w:trPr>
        <w:tc>
          <w:tcPr>
            <w:tcW w:w="1644" w:type="pct"/>
            <w:shd w:val="clear" w:color="auto" w:fill="auto"/>
            <w:noWrap/>
            <w:vAlign w:val="bottom"/>
            <w:hideMark/>
          </w:tcPr>
          <w:p w14:paraId="19911D5F"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3235 Zakupnine i najamnine</w:t>
            </w:r>
          </w:p>
        </w:tc>
        <w:tc>
          <w:tcPr>
            <w:tcW w:w="685" w:type="pct"/>
            <w:shd w:val="clear" w:color="auto" w:fill="auto"/>
            <w:noWrap/>
            <w:vAlign w:val="bottom"/>
            <w:hideMark/>
          </w:tcPr>
          <w:p w14:paraId="6F20867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272.543,13</w:t>
            </w:r>
          </w:p>
        </w:tc>
        <w:tc>
          <w:tcPr>
            <w:tcW w:w="619" w:type="pct"/>
            <w:shd w:val="clear" w:color="auto" w:fill="auto"/>
            <w:noWrap/>
            <w:vAlign w:val="bottom"/>
            <w:hideMark/>
          </w:tcPr>
          <w:p w14:paraId="4DD3BC4E"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EEBC8FD"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68A64C8"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357.821,04</w:t>
            </w:r>
          </w:p>
        </w:tc>
        <w:tc>
          <w:tcPr>
            <w:tcW w:w="413" w:type="pct"/>
            <w:shd w:val="clear" w:color="auto" w:fill="auto"/>
            <w:noWrap/>
            <w:vAlign w:val="bottom"/>
            <w:hideMark/>
          </w:tcPr>
          <w:p w14:paraId="46492273" w14:textId="36F13E7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131</w:t>
            </w:r>
          </w:p>
        </w:tc>
        <w:tc>
          <w:tcPr>
            <w:tcW w:w="401" w:type="pct"/>
            <w:shd w:val="clear" w:color="auto" w:fill="auto"/>
            <w:noWrap/>
            <w:vAlign w:val="bottom"/>
            <w:hideMark/>
          </w:tcPr>
          <w:p w14:paraId="7EBB6ECA" w14:textId="5FF5AFC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3A7036AA" w14:textId="77777777" w:rsidTr="0025331E">
        <w:trPr>
          <w:trHeight w:val="255"/>
        </w:trPr>
        <w:tc>
          <w:tcPr>
            <w:tcW w:w="1644" w:type="pct"/>
            <w:shd w:val="clear" w:color="auto" w:fill="auto"/>
            <w:noWrap/>
            <w:vAlign w:val="bottom"/>
            <w:hideMark/>
          </w:tcPr>
          <w:p w14:paraId="58424934"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3236 Zdravstvene i veterinarske usluge</w:t>
            </w:r>
          </w:p>
        </w:tc>
        <w:tc>
          <w:tcPr>
            <w:tcW w:w="685" w:type="pct"/>
            <w:shd w:val="clear" w:color="auto" w:fill="auto"/>
            <w:noWrap/>
            <w:vAlign w:val="bottom"/>
            <w:hideMark/>
          </w:tcPr>
          <w:p w14:paraId="01FF4768"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910.803,87</w:t>
            </w:r>
          </w:p>
        </w:tc>
        <w:tc>
          <w:tcPr>
            <w:tcW w:w="619" w:type="pct"/>
            <w:shd w:val="clear" w:color="auto" w:fill="auto"/>
            <w:noWrap/>
            <w:vAlign w:val="bottom"/>
            <w:hideMark/>
          </w:tcPr>
          <w:p w14:paraId="3963096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276C2C6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7BF04B8C"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1.039.336,89</w:t>
            </w:r>
          </w:p>
        </w:tc>
        <w:tc>
          <w:tcPr>
            <w:tcW w:w="413" w:type="pct"/>
            <w:shd w:val="clear" w:color="auto" w:fill="auto"/>
            <w:noWrap/>
            <w:vAlign w:val="bottom"/>
            <w:hideMark/>
          </w:tcPr>
          <w:p w14:paraId="4C8F3BC9" w14:textId="6F650B4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114</w:t>
            </w:r>
          </w:p>
        </w:tc>
        <w:tc>
          <w:tcPr>
            <w:tcW w:w="401" w:type="pct"/>
            <w:shd w:val="clear" w:color="auto" w:fill="auto"/>
            <w:noWrap/>
            <w:vAlign w:val="bottom"/>
            <w:hideMark/>
          </w:tcPr>
          <w:p w14:paraId="2DF566A9" w14:textId="126EA68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2CC4DFED" w14:textId="77777777" w:rsidTr="0025331E">
        <w:trPr>
          <w:trHeight w:val="255"/>
        </w:trPr>
        <w:tc>
          <w:tcPr>
            <w:tcW w:w="1644" w:type="pct"/>
            <w:shd w:val="clear" w:color="auto" w:fill="auto"/>
            <w:noWrap/>
            <w:vAlign w:val="bottom"/>
            <w:hideMark/>
          </w:tcPr>
          <w:p w14:paraId="7DEDE65B"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3237 Intelektualne i osobne usluge</w:t>
            </w:r>
          </w:p>
        </w:tc>
        <w:tc>
          <w:tcPr>
            <w:tcW w:w="685" w:type="pct"/>
            <w:shd w:val="clear" w:color="auto" w:fill="auto"/>
            <w:noWrap/>
            <w:vAlign w:val="bottom"/>
            <w:hideMark/>
          </w:tcPr>
          <w:p w14:paraId="2AAB1FA8"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2.226.269,99</w:t>
            </w:r>
          </w:p>
        </w:tc>
        <w:tc>
          <w:tcPr>
            <w:tcW w:w="619" w:type="pct"/>
            <w:shd w:val="clear" w:color="auto" w:fill="auto"/>
            <w:noWrap/>
            <w:vAlign w:val="bottom"/>
            <w:hideMark/>
          </w:tcPr>
          <w:p w14:paraId="01EA276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EF67D2D"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212CEA43"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3.590.512,59</w:t>
            </w:r>
          </w:p>
        </w:tc>
        <w:tc>
          <w:tcPr>
            <w:tcW w:w="413" w:type="pct"/>
            <w:shd w:val="clear" w:color="auto" w:fill="auto"/>
            <w:noWrap/>
            <w:vAlign w:val="bottom"/>
            <w:hideMark/>
          </w:tcPr>
          <w:p w14:paraId="5323DEAF" w14:textId="39F6FC6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161</w:t>
            </w:r>
          </w:p>
        </w:tc>
        <w:tc>
          <w:tcPr>
            <w:tcW w:w="401" w:type="pct"/>
            <w:shd w:val="clear" w:color="auto" w:fill="auto"/>
            <w:noWrap/>
            <w:vAlign w:val="bottom"/>
            <w:hideMark/>
          </w:tcPr>
          <w:p w14:paraId="2222D151" w14:textId="533CFAB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71B9917" w14:textId="77777777" w:rsidTr="0025331E">
        <w:trPr>
          <w:trHeight w:val="255"/>
        </w:trPr>
        <w:tc>
          <w:tcPr>
            <w:tcW w:w="1644" w:type="pct"/>
            <w:shd w:val="clear" w:color="auto" w:fill="auto"/>
            <w:noWrap/>
            <w:vAlign w:val="bottom"/>
            <w:hideMark/>
          </w:tcPr>
          <w:p w14:paraId="17CF563A"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3238 Računalne usluge</w:t>
            </w:r>
          </w:p>
        </w:tc>
        <w:tc>
          <w:tcPr>
            <w:tcW w:w="685" w:type="pct"/>
            <w:shd w:val="clear" w:color="auto" w:fill="auto"/>
            <w:noWrap/>
            <w:vAlign w:val="bottom"/>
            <w:hideMark/>
          </w:tcPr>
          <w:p w14:paraId="082B9B5B"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276.429,87</w:t>
            </w:r>
          </w:p>
        </w:tc>
        <w:tc>
          <w:tcPr>
            <w:tcW w:w="619" w:type="pct"/>
            <w:shd w:val="clear" w:color="auto" w:fill="auto"/>
            <w:noWrap/>
            <w:vAlign w:val="bottom"/>
            <w:hideMark/>
          </w:tcPr>
          <w:p w14:paraId="0BF3B2F3"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1F24D34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62CAB4D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354.639,09</w:t>
            </w:r>
          </w:p>
        </w:tc>
        <w:tc>
          <w:tcPr>
            <w:tcW w:w="413" w:type="pct"/>
            <w:shd w:val="clear" w:color="auto" w:fill="auto"/>
            <w:noWrap/>
            <w:vAlign w:val="bottom"/>
            <w:hideMark/>
          </w:tcPr>
          <w:p w14:paraId="15899393" w14:textId="656A2FE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128</w:t>
            </w:r>
          </w:p>
        </w:tc>
        <w:tc>
          <w:tcPr>
            <w:tcW w:w="401" w:type="pct"/>
            <w:shd w:val="clear" w:color="auto" w:fill="auto"/>
            <w:noWrap/>
            <w:vAlign w:val="bottom"/>
            <w:hideMark/>
          </w:tcPr>
          <w:p w14:paraId="59EF2998" w14:textId="35BC24A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7D9BC81" w14:textId="77777777" w:rsidTr="0025331E">
        <w:trPr>
          <w:trHeight w:val="255"/>
        </w:trPr>
        <w:tc>
          <w:tcPr>
            <w:tcW w:w="1644" w:type="pct"/>
            <w:shd w:val="clear" w:color="auto" w:fill="auto"/>
            <w:noWrap/>
            <w:vAlign w:val="bottom"/>
            <w:hideMark/>
          </w:tcPr>
          <w:p w14:paraId="08CCDE47"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3239 Ostale usluge</w:t>
            </w:r>
          </w:p>
        </w:tc>
        <w:tc>
          <w:tcPr>
            <w:tcW w:w="685" w:type="pct"/>
            <w:shd w:val="clear" w:color="auto" w:fill="auto"/>
            <w:noWrap/>
            <w:vAlign w:val="bottom"/>
            <w:hideMark/>
          </w:tcPr>
          <w:p w14:paraId="3677F1E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2.075.987,98</w:t>
            </w:r>
          </w:p>
        </w:tc>
        <w:tc>
          <w:tcPr>
            <w:tcW w:w="619" w:type="pct"/>
            <w:shd w:val="clear" w:color="auto" w:fill="auto"/>
            <w:noWrap/>
            <w:vAlign w:val="bottom"/>
            <w:hideMark/>
          </w:tcPr>
          <w:p w14:paraId="32872566"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5B279AC"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2AF2772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2.825.561,84</w:t>
            </w:r>
          </w:p>
        </w:tc>
        <w:tc>
          <w:tcPr>
            <w:tcW w:w="413" w:type="pct"/>
            <w:shd w:val="clear" w:color="auto" w:fill="auto"/>
            <w:noWrap/>
            <w:vAlign w:val="bottom"/>
            <w:hideMark/>
          </w:tcPr>
          <w:p w14:paraId="32D0F6F2" w14:textId="0DD6166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136</w:t>
            </w:r>
          </w:p>
        </w:tc>
        <w:tc>
          <w:tcPr>
            <w:tcW w:w="401" w:type="pct"/>
            <w:shd w:val="clear" w:color="auto" w:fill="auto"/>
            <w:noWrap/>
            <w:vAlign w:val="bottom"/>
            <w:hideMark/>
          </w:tcPr>
          <w:p w14:paraId="159E601C" w14:textId="6926F038"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03381CE" w14:textId="77777777" w:rsidTr="0025331E">
        <w:trPr>
          <w:trHeight w:val="255"/>
        </w:trPr>
        <w:tc>
          <w:tcPr>
            <w:tcW w:w="1644" w:type="pct"/>
            <w:shd w:val="clear" w:color="auto" w:fill="auto"/>
            <w:noWrap/>
            <w:vAlign w:val="bottom"/>
            <w:hideMark/>
          </w:tcPr>
          <w:p w14:paraId="772192C0"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324 Naknade troškova osobama izvan radnog odnosa</w:t>
            </w:r>
          </w:p>
        </w:tc>
        <w:tc>
          <w:tcPr>
            <w:tcW w:w="685" w:type="pct"/>
            <w:shd w:val="clear" w:color="auto" w:fill="auto"/>
            <w:noWrap/>
            <w:vAlign w:val="bottom"/>
            <w:hideMark/>
          </w:tcPr>
          <w:p w14:paraId="5E07D38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57.452,48</w:t>
            </w:r>
          </w:p>
        </w:tc>
        <w:tc>
          <w:tcPr>
            <w:tcW w:w="619" w:type="pct"/>
            <w:shd w:val="clear" w:color="auto" w:fill="auto"/>
            <w:noWrap/>
            <w:vAlign w:val="bottom"/>
            <w:hideMark/>
          </w:tcPr>
          <w:p w14:paraId="6D4B8F2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90.425,00</w:t>
            </w:r>
          </w:p>
        </w:tc>
        <w:tc>
          <w:tcPr>
            <w:tcW w:w="621" w:type="pct"/>
            <w:shd w:val="clear" w:color="auto" w:fill="auto"/>
            <w:noWrap/>
            <w:vAlign w:val="bottom"/>
            <w:hideMark/>
          </w:tcPr>
          <w:p w14:paraId="06C0B21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74.810,00</w:t>
            </w:r>
          </w:p>
        </w:tc>
        <w:tc>
          <w:tcPr>
            <w:tcW w:w="617" w:type="pct"/>
            <w:shd w:val="clear" w:color="auto" w:fill="auto"/>
            <w:noWrap/>
            <w:vAlign w:val="bottom"/>
            <w:hideMark/>
          </w:tcPr>
          <w:p w14:paraId="297C5F2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65.217,92</w:t>
            </w:r>
          </w:p>
        </w:tc>
        <w:tc>
          <w:tcPr>
            <w:tcW w:w="413" w:type="pct"/>
            <w:shd w:val="clear" w:color="auto" w:fill="auto"/>
            <w:noWrap/>
            <w:vAlign w:val="bottom"/>
            <w:hideMark/>
          </w:tcPr>
          <w:p w14:paraId="235AB28F" w14:textId="15DA7D05"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114</w:t>
            </w:r>
          </w:p>
        </w:tc>
        <w:tc>
          <w:tcPr>
            <w:tcW w:w="401" w:type="pct"/>
            <w:shd w:val="clear" w:color="auto" w:fill="auto"/>
            <w:noWrap/>
            <w:vAlign w:val="bottom"/>
            <w:hideMark/>
          </w:tcPr>
          <w:p w14:paraId="6980E08D" w14:textId="79FAF923"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87</w:t>
            </w:r>
          </w:p>
        </w:tc>
      </w:tr>
      <w:tr w:rsidR="000C516D" w:rsidRPr="005A2020" w14:paraId="45F97655" w14:textId="77777777" w:rsidTr="0025331E">
        <w:trPr>
          <w:trHeight w:val="255"/>
        </w:trPr>
        <w:tc>
          <w:tcPr>
            <w:tcW w:w="1644" w:type="pct"/>
            <w:shd w:val="clear" w:color="auto" w:fill="auto"/>
            <w:noWrap/>
            <w:vAlign w:val="bottom"/>
            <w:hideMark/>
          </w:tcPr>
          <w:p w14:paraId="230763A0"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3241 Naknade troškova osobama izvan radnog odnosa</w:t>
            </w:r>
          </w:p>
        </w:tc>
        <w:tc>
          <w:tcPr>
            <w:tcW w:w="685" w:type="pct"/>
            <w:shd w:val="clear" w:color="auto" w:fill="auto"/>
            <w:noWrap/>
            <w:vAlign w:val="bottom"/>
            <w:hideMark/>
          </w:tcPr>
          <w:p w14:paraId="6D85B5E8"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57.452,48</w:t>
            </w:r>
          </w:p>
        </w:tc>
        <w:tc>
          <w:tcPr>
            <w:tcW w:w="619" w:type="pct"/>
            <w:shd w:val="clear" w:color="auto" w:fill="auto"/>
            <w:noWrap/>
            <w:vAlign w:val="bottom"/>
            <w:hideMark/>
          </w:tcPr>
          <w:p w14:paraId="3DA07BBE"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0B8089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F2F015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65.217,92</w:t>
            </w:r>
          </w:p>
        </w:tc>
        <w:tc>
          <w:tcPr>
            <w:tcW w:w="413" w:type="pct"/>
            <w:shd w:val="clear" w:color="auto" w:fill="auto"/>
            <w:noWrap/>
            <w:vAlign w:val="bottom"/>
            <w:hideMark/>
          </w:tcPr>
          <w:p w14:paraId="0952668F" w14:textId="2C34A92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114</w:t>
            </w:r>
          </w:p>
        </w:tc>
        <w:tc>
          <w:tcPr>
            <w:tcW w:w="401" w:type="pct"/>
            <w:shd w:val="clear" w:color="auto" w:fill="auto"/>
            <w:noWrap/>
            <w:vAlign w:val="bottom"/>
            <w:hideMark/>
          </w:tcPr>
          <w:p w14:paraId="39351F2B" w14:textId="7B4922B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DF09BD5" w14:textId="77777777" w:rsidTr="0025331E">
        <w:trPr>
          <w:trHeight w:val="255"/>
        </w:trPr>
        <w:tc>
          <w:tcPr>
            <w:tcW w:w="1644" w:type="pct"/>
            <w:shd w:val="clear" w:color="auto" w:fill="auto"/>
            <w:noWrap/>
            <w:vAlign w:val="bottom"/>
            <w:hideMark/>
          </w:tcPr>
          <w:p w14:paraId="0E3D802F"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329 Ostali nespomenuti rashodi poslovanja</w:t>
            </w:r>
          </w:p>
        </w:tc>
        <w:tc>
          <w:tcPr>
            <w:tcW w:w="685" w:type="pct"/>
            <w:shd w:val="clear" w:color="auto" w:fill="auto"/>
            <w:noWrap/>
            <w:vAlign w:val="bottom"/>
            <w:hideMark/>
          </w:tcPr>
          <w:p w14:paraId="686B54B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865.446,70</w:t>
            </w:r>
          </w:p>
        </w:tc>
        <w:tc>
          <w:tcPr>
            <w:tcW w:w="619" w:type="pct"/>
            <w:shd w:val="clear" w:color="auto" w:fill="auto"/>
            <w:noWrap/>
            <w:vAlign w:val="bottom"/>
            <w:hideMark/>
          </w:tcPr>
          <w:p w14:paraId="789E529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1.444.555,00</w:t>
            </w:r>
          </w:p>
        </w:tc>
        <w:tc>
          <w:tcPr>
            <w:tcW w:w="621" w:type="pct"/>
            <w:shd w:val="clear" w:color="auto" w:fill="auto"/>
            <w:noWrap/>
            <w:vAlign w:val="bottom"/>
            <w:hideMark/>
          </w:tcPr>
          <w:p w14:paraId="6CD43237"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1.221.219,99</w:t>
            </w:r>
          </w:p>
        </w:tc>
        <w:tc>
          <w:tcPr>
            <w:tcW w:w="617" w:type="pct"/>
            <w:shd w:val="clear" w:color="auto" w:fill="auto"/>
            <w:noWrap/>
            <w:vAlign w:val="bottom"/>
            <w:hideMark/>
          </w:tcPr>
          <w:p w14:paraId="23975873"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948.211,19</w:t>
            </w:r>
          </w:p>
        </w:tc>
        <w:tc>
          <w:tcPr>
            <w:tcW w:w="413" w:type="pct"/>
            <w:shd w:val="clear" w:color="auto" w:fill="auto"/>
            <w:noWrap/>
            <w:vAlign w:val="bottom"/>
            <w:hideMark/>
          </w:tcPr>
          <w:p w14:paraId="0028FFFC" w14:textId="3FC69F00"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110</w:t>
            </w:r>
          </w:p>
        </w:tc>
        <w:tc>
          <w:tcPr>
            <w:tcW w:w="401" w:type="pct"/>
            <w:shd w:val="clear" w:color="auto" w:fill="auto"/>
            <w:noWrap/>
            <w:vAlign w:val="bottom"/>
            <w:hideMark/>
          </w:tcPr>
          <w:p w14:paraId="3FF10F9C" w14:textId="41CEA408"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78</w:t>
            </w:r>
          </w:p>
        </w:tc>
      </w:tr>
      <w:tr w:rsidR="000C516D" w:rsidRPr="005A2020" w14:paraId="3704188B" w14:textId="77777777" w:rsidTr="0025331E">
        <w:trPr>
          <w:trHeight w:val="255"/>
        </w:trPr>
        <w:tc>
          <w:tcPr>
            <w:tcW w:w="1644" w:type="pct"/>
            <w:shd w:val="clear" w:color="auto" w:fill="auto"/>
            <w:noWrap/>
            <w:vAlign w:val="bottom"/>
            <w:hideMark/>
          </w:tcPr>
          <w:p w14:paraId="3296F92C"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3291 Naknade za rad predstavničkih i izvršnih tijela, povjerenstava i slično</w:t>
            </w:r>
          </w:p>
        </w:tc>
        <w:tc>
          <w:tcPr>
            <w:tcW w:w="685" w:type="pct"/>
            <w:shd w:val="clear" w:color="auto" w:fill="auto"/>
            <w:noWrap/>
            <w:vAlign w:val="bottom"/>
            <w:hideMark/>
          </w:tcPr>
          <w:p w14:paraId="64E1C8B3"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313.041,76</w:t>
            </w:r>
          </w:p>
        </w:tc>
        <w:tc>
          <w:tcPr>
            <w:tcW w:w="619" w:type="pct"/>
            <w:shd w:val="clear" w:color="auto" w:fill="auto"/>
            <w:noWrap/>
            <w:vAlign w:val="bottom"/>
            <w:hideMark/>
          </w:tcPr>
          <w:p w14:paraId="44DD7250"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7E77477E"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0FEA43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286.930,22</w:t>
            </w:r>
          </w:p>
        </w:tc>
        <w:tc>
          <w:tcPr>
            <w:tcW w:w="413" w:type="pct"/>
            <w:shd w:val="clear" w:color="auto" w:fill="auto"/>
            <w:noWrap/>
            <w:vAlign w:val="bottom"/>
            <w:hideMark/>
          </w:tcPr>
          <w:p w14:paraId="03EE73C7" w14:textId="2F77A95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92</w:t>
            </w:r>
          </w:p>
        </w:tc>
        <w:tc>
          <w:tcPr>
            <w:tcW w:w="401" w:type="pct"/>
            <w:shd w:val="clear" w:color="auto" w:fill="auto"/>
            <w:noWrap/>
            <w:vAlign w:val="bottom"/>
            <w:hideMark/>
          </w:tcPr>
          <w:p w14:paraId="6DDC49B2" w14:textId="1CA92230"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89E2030" w14:textId="77777777" w:rsidTr="0025331E">
        <w:trPr>
          <w:trHeight w:val="255"/>
        </w:trPr>
        <w:tc>
          <w:tcPr>
            <w:tcW w:w="1644" w:type="pct"/>
            <w:shd w:val="clear" w:color="auto" w:fill="auto"/>
            <w:noWrap/>
            <w:vAlign w:val="bottom"/>
            <w:hideMark/>
          </w:tcPr>
          <w:p w14:paraId="332E4F1C"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3292 Premije osiguranja</w:t>
            </w:r>
          </w:p>
        </w:tc>
        <w:tc>
          <w:tcPr>
            <w:tcW w:w="685" w:type="pct"/>
            <w:shd w:val="clear" w:color="auto" w:fill="auto"/>
            <w:noWrap/>
            <w:vAlign w:val="bottom"/>
            <w:hideMark/>
          </w:tcPr>
          <w:p w14:paraId="129DAB02"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137.463,92</w:t>
            </w:r>
          </w:p>
        </w:tc>
        <w:tc>
          <w:tcPr>
            <w:tcW w:w="619" w:type="pct"/>
            <w:shd w:val="clear" w:color="auto" w:fill="auto"/>
            <w:noWrap/>
            <w:vAlign w:val="bottom"/>
            <w:hideMark/>
          </w:tcPr>
          <w:p w14:paraId="45B62A4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78814C6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135DA88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136.081,43</w:t>
            </w:r>
          </w:p>
        </w:tc>
        <w:tc>
          <w:tcPr>
            <w:tcW w:w="413" w:type="pct"/>
            <w:shd w:val="clear" w:color="auto" w:fill="auto"/>
            <w:noWrap/>
            <w:vAlign w:val="bottom"/>
            <w:hideMark/>
          </w:tcPr>
          <w:p w14:paraId="0B16D5B4" w14:textId="1F91574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99</w:t>
            </w:r>
          </w:p>
        </w:tc>
        <w:tc>
          <w:tcPr>
            <w:tcW w:w="401" w:type="pct"/>
            <w:shd w:val="clear" w:color="auto" w:fill="auto"/>
            <w:noWrap/>
            <w:vAlign w:val="bottom"/>
            <w:hideMark/>
          </w:tcPr>
          <w:p w14:paraId="061116A3" w14:textId="25CD9EA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87E6DA5" w14:textId="77777777" w:rsidTr="0025331E">
        <w:trPr>
          <w:trHeight w:val="255"/>
        </w:trPr>
        <w:tc>
          <w:tcPr>
            <w:tcW w:w="1644" w:type="pct"/>
            <w:shd w:val="clear" w:color="auto" w:fill="auto"/>
            <w:noWrap/>
            <w:vAlign w:val="bottom"/>
            <w:hideMark/>
          </w:tcPr>
          <w:p w14:paraId="4545BB63"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3293 Reprezentacija</w:t>
            </w:r>
          </w:p>
        </w:tc>
        <w:tc>
          <w:tcPr>
            <w:tcW w:w="685" w:type="pct"/>
            <w:shd w:val="clear" w:color="auto" w:fill="auto"/>
            <w:noWrap/>
            <w:vAlign w:val="bottom"/>
            <w:hideMark/>
          </w:tcPr>
          <w:p w14:paraId="1F3298A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110.244,01</w:t>
            </w:r>
          </w:p>
        </w:tc>
        <w:tc>
          <w:tcPr>
            <w:tcW w:w="619" w:type="pct"/>
            <w:shd w:val="clear" w:color="auto" w:fill="auto"/>
            <w:noWrap/>
            <w:vAlign w:val="bottom"/>
            <w:hideMark/>
          </w:tcPr>
          <w:p w14:paraId="7317611C"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62F5679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7B93951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234.213,76</w:t>
            </w:r>
          </w:p>
        </w:tc>
        <w:tc>
          <w:tcPr>
            <w:tcW w:w="413" w:type="pct"/>
            <w:shd w:val="clear" w:color="auto" w:fill="auto"/>
            <w:noWrap/>
            <w:vAlign w:val="bottom"/>
            <w:hideMark/>
          </w:tcPr>
          <w:p w14:paraId="67CABA7D" w14:textId="5C4C231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212</w:t>
            </w:r>
          </w:p>
        </w:tc>
        <w:tc>
          <w:tcPr>
            <w:tcW w:w="401" w:type="pct"/>
            <w:shd w:val="clear" w:color="auto" w:fill="auto"/>
            <w:noWrap/>
            <w:vAlign w:val="bottom"/>
            <w:hideMark/>
          </w:tcPr>
          <w:p w14:paraId="67613D6D" w14:textId="6FEA181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3461C304" w14:textId="77777777" w:rsidTr="0025331E">
        <w:trPr>
          <w:trHeight w:val="255"/>
        </w:trPr>
        <w:tc>
          <w:tcPr>
            <w:tcW w:w="1644" w:type="pct"/>
            <w:shd w:val="clear" w:color="auto" w:fill="auto"/>
            <w:noWrap/>
            <w:vAlign w:val="bottom"/>
            <w:hideMark/>
          </w:tcPr>
          <w:p w14:paraId="45410DC3"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3294 Članarine i norme</w:t>
            </w:r>
          </w:p>
        </w:tc>
        <w:tc>
          <w:tcPr>
            <w:tcW w:w="685" w:type="pct"/>
            <w:shd w:val="clear" w:color="auto" w:fill="auto"/>
            <w:noWrap/>
            <w:vAlign w:val="bottom"/>
            <w:hideMark/>
          </w:tcPr>
          <w:p w14:paraId="6BB9BBD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40.604,02</w:t>
            </w:r>
          </w:p>
        </w:tc>
        <w:tc>
          <w:tcPr>
            <w:tcW w:w="619" w:type="pct"/>
            <w:shd w:val="clear" w:color="auto" w:fill="auto"/>
            <w:noWrap/>
            <w:vAlign w:val="bottom"/>
            <w:hideMark/>
          </w:tcPr>
          <w:p w14:paraId="4F691F2C"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EDDA7A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6874EB15"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43.007,56</w:t>
            </w:r>
          </w:p>
        </w:tc>
        <w:tc>
          <w:tcPr>
            <w:tcW w:w="413" w:type="pct"/>
            <w:shd w:val="clear" w:color="auto" w:fill="auto"/>
            <w:noWrap/>
            <w:vAlign w:val="bottom"/>
            <w:hideMark/>
          </w:tcPr>
          <w:p w14:paraId="686B80C8" w14:textId="02AA3CA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106</w:t>
            </w:r>
          </w:p>
        </w:tc>
        <w:tc>
          <w:tcPr>
            <w:tcW w:w="401" w:type="pct"/>
            <w:shd w:val="clear" w:color="auto" w:fill="auto"/>
            <w:noWrap/>
            <w:vAlign w:val="bottom"/>
            <w:hideMark/>
          </w:tcPr>
          <w:p w14:paraId="7F387808" w14:textId="57E5FC3B"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785DBDD" w14:textId="77777777" w:rsidTr="0025331E">
        <w:trPr>
          <w:trHeight w:val="255"/>
        </w:trPr>
        <w:tc>
          <w:tcPr>
            <w:tcW w:w="1644" w:type="pct"/>
            <w:shd w:val="clear" w:color="auto" w:fill="auto"/>
            <w:noWrap/>
            <w:vAlign w:val="bottom"/>
            <w:hideMark/>
          </w:tcPr>
          <w:p w14:paraId="258350E3"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3295 Pristojbe i naknade</w:t>
            </w:r>
          </w:p>
        </w:tc>
        <w:tc>
          <w:tcPr>
            <w:tcW w:w="685" w:type="pct"/>
            <w:shd w:val="clear" w:color="auto" w:fill="auto"/>
            <w:noWrap/>
            <w:vAlign w:val="bottom"/>
            <w:hideMark/>
          </w:tcPr>
          <w:p w14:paraId="39C2E58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142.529,85</w:t>
            </w:r>
          </w:p>
        </w:tc>
        <w:tc>
          <w:tcPr>
            <w:tcW w:w="619" w:type="pct"/>
            <w:shd w:val="clear" w:color="auto" w:fill="auto"/>
            <w:noWrap/>
            <w:vAlign w:val="bottom"/>
            <w:hideMark/>
          </w:tcPr>
          <w:p w14:paraId="04ECA72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5D4D8EA"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1922B6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140.260,52</w:t>
            </w:r>
          </w:p>
        </w:tc>
        <w:tc>
          <w:tcPr>
            <w:tcW w:w="413" w:type="pct"/>
            <w:shd w:val="clear" w:color="auto" w:fill="auto"/>
            <w:noWrap/>
            <w:vAlign w:val="bottom"/>
            <w:hideMark/>
          </w:tcPr>
          <w:p w14:paraId="6F97D034" w14:textId="2D0A3F4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98</w:t>
            </w:r>
          </w:p>
        </w:tc>
        <w:tc>
          <w:tcPr>
            <w:tcW w:w="401" w:type="pct"/>
            <w:shd w:val="clear" w:color="auto" w:fill="auto"/>
            <w:noWrap/>
            <w:vAlign w:val="bottom"/>
            <w:hideMark/>
          </w:tcPr>
          <w:p w14:paraId="2E1B472A" w14:textId="7D2B2B9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9927EE2" w14:textId="77777777" w:rsidTr="0025331E">
        <w:trPr>
          <w:trHeight w:val="255"/>
        </w:trPr>
        <w:tc>
          <w:tcPr>
            <w:tcW w:w="1644" w:type="pct"/>
            <w:shd w:val="clear" w:color="auto" w:fill="auto"/>
            <w:noWrap/>
            <w:vAlign w:val="bottom"/>
            <w:hideMark/>
          </w:tcPr>
          <w:p w14:paraId="1550A3AD"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3299 Ostali nespomenuti rashodi poslovanja</w:t>
            </w:r>
          </w:p>
        </w:tc>
        <w:tc>
          <w:tcPr>
            <w:tcW w:w="685" w:type="pct"/>
            <w:shd w:val="clear" w:color="auto" w:fill="auto"/>
            <w:noWrap/>
            <w:vAlign w:val="bottom"/>
            <w:hideMark/>
          </w:tcPr>
          <w:p w14:paraId="51A3D70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121.563,14</w:t>
            </w:r>
          </w:p>
        </w:tc>
        <w:tc>
          <w:tcPr>
            <w:tcW w:w="619" w:type="pct"/>
            <w:shd w:val="clear" w:color="auto" w:fill="auto"/>
            <w:noWrap/>
            <w:vAlign w:val="bottom"/>
            <w:hideMark/>
          </w:tcPr>
          <w:p w14:paraId="157CDD5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72443C7A"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ED1076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107.717,70</w:t>
            </w:r>
          </w:p>
        </w:tc>
        <w:tc>
          <w:tcPr>
            <w:tcW w:w="413" w:type="pct"/>
            <w:shd w:val="clear" w:color="auto" w:fill="auto"/>
            <w:noWrap/>
            <w:vAlign w:val="bottom"/>
            <w:hideMark/>
          </w:tcPr>
          <w:p w14:paraId="741620FB" w14:textId="7C34FA2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89</w:t>
            </w:r>
          </w:p>
        </w:tc>
        <w:tc>
          <w:tcPr>
            <w:tcW w:w="401" w:type="pct"/>
            <w:shd w:val="clear" w:color="auto" w:fill="auto"/>
            <w:noWrap/>
            <w:vAlign w:val="bottom"/>
            <w:hideMark/>
          </w:tcPr>
          <w:p w14:paraId="0FFC3539" w14:textId="176E8FF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1ECA593" w14:textId="77777777" w:rsidTr="0025331E">
        <w:trPr>
          <w:trHeight w:val="255"/>
        </w:trPr>
        <w:tc>
          <w:tcPr>
            <w:tcW w:w="1644" w:type="pct"/>
            <w:shd w:val="clear" w:color="auto" w:fill="auto"/>
            <w:noWrap/>
            <w:vAlign w:val="bottom"/>
            <w:hideMark/>
          </w:tcPr>
          <w:p w14:paraId="641A8043"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34 Financijski rashodi</w:t>
            </w:r>
          </w:p>
        </w:tc>
        <w:tc>
          <w:tcPr>
            <w:tcW w:w="685" w:type="pct"/>
            <w:shd w:val="clear" w:color="auto" w:fill="auto"/>
            <w:noWrap/>
            <w:vAlign w:val="bottom"/>
            <w:hideMark/>
          </w:tcPr>
          <w:p w14:paraId="67B7743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130.534,31</w:t>
            </w:r>
          </w:p>
        </w:tc>
        <w:tc>
          <w:tcPr>
            <w:tcW w:w="619" w:type="pct"/>
            <w:shd w:val="clear" w:color="auto" w:fill="auto"/>
            <w:noWrap/>
            <w:vAlign w:val="bottom"/>
            <w:hideMark/>
          </w:tcPr>
          <w:p w14:paraId="03F22EB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84.100,00</w:t>
            </w:r>
          </w:p>
        </w:tc>
        <w:tc>
          <w:tcPr>
            <w:tcW w:w="621" w:type="pct"/>
            <w:shd w:val="clear" w:color="auto" w:fill="auto"/>
            <w:noWrap/>
            <w:vAlign w:val="bottom"/>
            <w:hideMark/>
          </w:tcPr>
          <w:p w14:paraId="7CF6AF97"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176.113,00</w:t>
            </w:r>
          </w:p>
        </w:tc>
        <w:tc>
          <w:tcPr>
            <w:tcW w:w="617" w:type="pct"/>
            <w:shd w:val="clear" w:color="auto" w:fill="auto"/>
            <w:noWrap/>
            <w:vAlign w:val="bottom"/>
            <w:hideMark/>
          </w:tcPr>
          <w:p w14:paraId="1EBB2BE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156.131,79</w:t>
            </w:r>
          </w:p>
        </w:tc>
        <w:tc>
          <w:tcPr>
            <w:tcW w:w="413" w:type="pct"/>
            <w:shd w:val="clear" w:color="auto" w:fill="auto"/>
            <w:noWrap/>
            <w:vAlign w:val="bottom"/>
            <w:hideMark/>
          </w:tcPr>
          <w:p w14:paraId="0D8FA35F" w14:textId="07954402"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120</w:t>
            </w:r>
          </w:p>
        </w:tc>
        <w:tc>
          <w:tcPr>
            <w:tcW w:w="401" w:type="pct"/>
            <w:shd w:val="clear" w:color="auto" w:fill="auto"/>
            <w:noWrap/>
            <w:vAlign w:val="bottom"/>
            <w:hideMark/>
          </w:tcPr>
          <w:p w14:paraId="5A7B294F" w14:textId="045EB55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89</w:t>
            </w:r>
          </w:p>
        </w:tc>
      </w:tr>
      <w:tr w:rsidR="000C516D" w:rsidRPr="005A2020" w14:paraId="15EFA928" w14:textId="77777777" w:rsidTr="0025331E">
        <w:trPr>
          <w:trHeight w:val="255"/>
        </w:trPr>
        <w:tc>
          <w:tcPr>
            <w:tcW w:w="1644" w:type="pct"/>
            <w:shd w:val="clear" w:color="auto" w:fill="auto"/>
            <w:noWrap/>
            <w:vAlign w:val="bottom"/>
            <w:hideMark/>
          </w:tcPr>
          <w:p w14:paraId="2E98C521"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342 Kamate za primljene kredite i zajmove</w:t>
            </w:r>
          </w:p>
        </w:tc>
        <w:tc>
          <w:tcPr>
            <w:tcW w:w="685" w:type="pct"/>
            <w:shd w:val="clear" w:color="auto" w:fill="auto"/>
            <w:noWrap/>
            <w:vAlign w:val="bottom"/>
            <w:hideMark/>
          </w:tcPr>
          <w:p w14:paraId="35CF5CD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71.908,09</w:t>
            </w:r>
          </w:p>
        </w:tc>
        <w:tc>
          <w:tcPr>
            <w:tcW w:w="619" w:type="pct"/>
            <w:shd w:val="clear" w:color="auto" w:fill="auto"/>
            <w:noWrap/>
            <w:vAlign w:val="bottom"/>
            <w:hideMark/>
          </w:tcPr>
          <w:p w14:paraId="6F2902A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20.500,00</w:t>
            </w:r>
          </w:p>
        </w:tc>
        <w:tc>
          <w:tcPr>
            <w:tcW w:w="621" w:type="pct"/>
            <w:shd w:val="clear" w:color="auto" w:fill="auto"/>
            <w:noWrap/>
            <w:vAlign w:val="bottom"/>
            <w:hideMark/>
          </w:tcPr>
          <w:p w14:paraId="1358F35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30.500,00</w:t>
            </w:r>
          </w:p>
        </w:tc>
        <w:tc>
          <w:tcPr>
            <w:tcW w:w="617" w:type="pct"/>
            <w:shd w:val="clear" w:color="auto" w:fill="auto"/>
            <w:noWrap/>
            <w:vAlign w:val="bottom"/>
            <w:hideMark/>
          </w:tcPr>
          <w:p w14:paraId="567BABD1"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29.471,87</w:t>
            </w:r>
          </w:p>
        </w:tc>
        <w:tc>
          <w:tcPr>
            <w:tcW w:w="413" w:type="pct"/>
            <w:shd w:val="clear" w:color="auto" w:fill="auto"/>
            <w:noWrap/>
            <w:vAlign w:val="bottom"/>
            <w:hideMark/>
          </w:tcPr>
          <w:p w14:paraId="617B43A5" w14:textId="405F1E9F"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41</w:t>
            </w:r>
          </w:p>
        </w:tc>
        <w:tc>
          <w:tcPr>
            <w:tcW w:w="401" w:type="pct"/>
            <w:shd w:val="clear" w:color="auto" w:fill="auto"/>
            <w:noWrap/>
            <w:vAlign w:val="bottom"/>
            <w:hideMark/>
          </w:tcPr>
          <w:p w14:paraId="50DEFF29" w14:textId="1C26A210"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97</w:t>
            </w:r>
          </w:p>
        </w:tc>
      </w:tr>
      <w:tr w:rsidR="000C516D" w:rsidRPr="005A2020" w14:paraId="5B1FD103" w14:textId="77777777" w:rsidTr="0025331E">
        <w:trPr>
          <w:trHeight w:val="255"/>
        </w:trPr>
        <w:tc>
          <w:tcPr>
            <w:tcW w:w="1644" w:type="pct"/>
            <w:shd w:val="clear" w:color="auto" w:fill="auto"/>
            <w:noWrap/>
            <w:vAlign w:val="bottom"/>
            <w:hideMark/>
          </w:tcPr>
          <w:p w14:paraId="26390E2B"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3422 Kamate za primljene kredite i zajmove od kreditnih i ostalih financijskih institucija u javnom sekto</w:t>
            </w:r>
          </w:p>
        </w:tc>
        <w:tc>
          <w:tcPr>
            <w:tcW w:w="685" w:type="pct"/>
            <w:shd w:val="clear" w:color="auto" w:fill="auto"/>
            <w:noWrap/>
            <w:vAlign w:val="bottom"/>
            <w:hideMark/>
          </w:tcPr>
          <w:p w14:paraId="75E148A8"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714,49</w:t>
            </w:r>
          </w:p>
        </w:tc>
        <w:tc>
          <w:tcPr>
            <w:tcW w:w="619" w:type="pct"/>
            <w:shd w:val="clear" w:color="auto" w:fill="auto"/>
            <w:noWrap/>
            <w:vAlign w:val="bottom"/>
            <w:hideMark/>
          </w:tcPr>
          <w:p w14:paraId="5EAD485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38BD46CA"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0517FA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3.741,49</w:t>
            </w:r>
          </w:p>
        </w:tc>
        <w:tc>
          <w:tcPr>
            <w:tcW w:w="413" w:type="pct"/>
            <w:shd w:val="clear" w:color="auto" w:fill="auto"/>
            <w:noWrap/>
            <w:vAlign w:val="bottom"/>
            <w:hideMark/>
          </w:tcPr>
          <w:p w14:paraId="619B4CC9" w14:textId="112413A9"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524</w:t>
            </w:r>
          </w:p>
        </w:tc>
        <w:tc>
          <w:tcPr>
            <w:tcW w:w="401" w:type="pct"/>
            <w:shd w:val="clear" w:color="auto" w:fill="auto"/>
            <w:noWrap/>
            <w:vAlign w:val="bottom"/>
            <w:hideMark/>
          </w:tcPr>
          <w:p w14:paraId="1DDDA56C" w14:textId="3012F7B0"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7522BD0" w14:textId="77777777" w:rsidTr="0025331E">
        <w:trPr>
          <w:trHeight w:val="255"/>
        </w:trPr>
        <w:tc>
          <w:tcPr>
            <w:tcW w:w="1644" w:type="pct"/>
            <w:shd w:val="clear" w:color="auto" w:fill="auto"/>
            <w:noWrap/>
            <w:vAlign w:val="bottom"/>
            <w:hideMark/>
          </w:tcPr>
          <w:p w14:paraId="6EA24371"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3423 Kamate za primljene kredite i zajmove od kreditnih i ostalih financijskih institucija izvan javnog s</w:t>
            </w:r>
          </w:p>
        </w:tc>
        <w:tc>
          <w:tcPr>
            <w:tcW w:w="685" w:type="pct"/>
            <w:shd w:val="clear" w:color="auto" w:fill="auto"/>
            <w:noWrap/>
            <w:vAlign w:val="bottom"/>
            <w:hideMark/>
          </w:tcPr>
          <w:p w14:paraId="620240B5"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71.193,60</w:t>
            </w:r>
          </w:p>
        </w:tc>
        <w:tc>
          <w:tcPr>
            <w:tcW w:w="619" w:type="pct"/>
            <w:shd w:val="clear" w:color="auto" w:fill="auto"/>
            <w:noWrap/>
            <w:vAlign w:val="bottom"/>
            <w:hideMark/>
          </w:tcPr>
          <w:p w14:paraId="0B7946EF"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6A2F6DF"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74E59DC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25.730,38</w:t>
            </w:r>
          </w:p>
        </w:tc>
        <w:tc>
          <w:tcPr>
            <w:tcW w:w="413" w:type="pct"/>
            <w:shd w:val="clear" w:color="auto" w:fill="auto"/>
            <w:noWrap/>
            <w:vAlign w:val="bottom"/>
            <w:hideMark/>
          </w:tcPr>
          <w:p w14:paraId="27E1DFAA" w14:textId="62B4E4B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36</w:t>
            </w:r>
          </w:p>
        </w:tc>
        <w:tc>
          <w:tcPr>
            <w:tcW w:w="401" w:type="pct"/>
            <w:shd w:val="clear" w:color="auto" w:fill="auto"/>
            <w:noWrap/>
            <w:vAlign w:val="bottom"/>
            <w:hideMark/>
          </w:tcPr>
          <w:p w14:paraId="1F4E3BA0" w14:textId="50B823A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A04EA3C" w14:textId="77777777" w:rsidTr="0025331E">
        <w:trPr>
          <w:trHeight w:val="255"/>
        </w:trPr>
        <w:tc>
          <w:tcPr>
            <w:tcW w:w="1644" w:type="pct"/>
            <w:shd w:val="clear" w:color="auto" w:fill="auto"/>
            <w:noWrap/>
            <w:vAlign w:val="bottom"/>
            <w:hideMark/>
          </w:tcPr>
          <w:p w14:paraId="4667975D"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343 Ostali financijski rashodi</w:t>
            </w:r>
          </w:p>
        </w:tc>
        <w:tc>
          <w:tcPr>
            <w:tcW w:w="685" w:type="pct"/>
            <w:shd w:val="clear" w:color="auto" w:fill="auto"/>
            <w:noWrap/>
            <w:vAlign w:val="bottom"/>
            <w:hideMark/>
          </w:tcPr>
          <w:p w14:paraId="0F26AB9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58.626,22</w:t>
            </w:r>
          </w:p>
        </w:tc>
        <w:tc>
          <w:tcPr>
            <w:tcW w:w="619" w:type="pct"/>
            <w:shd w:val="clear" w:color="auto" w:fill="auto"/>
            <w:noWrap/>
            <w:vAlign w:val="bottom"/>
            <w:hideMark/>
          </w:tcPr>
          <w:p w14:paraId="5991B3C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63.600,00</w:t>
            </w:r>
          </w:p>
        </w:tc>
        <w:tc>
          <w:tcPr>
            <w:tcW w:w="621" w:type="pct"/>
            <w:shd w:val="clear" w:color="auto" w:fill="auto"/>
            <w:noWrap/>
            <w:vAlign w:val="bottom"/>
            <w:hideMark/>
          </w:tcPr>
          <w:p w14:paraId="45AA665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145.613,00</w:t>
            </w:r>
          </w:p>
        </w:tc>
        <w:tc>
          <w:tcPr>
            <w:tcW w:w="617" w:type="pct"/>
            <w:shd w:val="clear" w:color="auto" w:fill="auto"/>
            <w:noWrap/>
            <w:vAlign w:val="bottom"/>
            <w:hideMark/>
          </w:tcPr>
          <w:p w14:paraId="3524959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126.659,92</w:t>
            </w:r>
          </w:p>
        </w:tc>
        <w:tc>
          <w:tcPr>
            <w:tcW w:w="413" w:type="pct"/>
            <w:shd w:val="clear" w:color="auto" w:fill="auto"/>
            <w:noWrap/>
            <w:vAlign w:val="bottom"/>
            <w:hideMark/>
          </w:tcPr>
          <w:p w14:paraId="578B52A3" w14:textId="433C2385"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216</w:t>
            </w:r>
          </w:p>
        </w:tc>
        <w:tc>
          <w:tcPr>
            <w:tcW w:w="401" w:type="pct"/>
            <w:shd w:val="clear" w:color="auto" w:fill="auto"/>
            <w:noWrap/>
            <w:vAlign w:val="bottom"/>
            <w:hideMark/>
          </w:tcPr>
          <w:p w14:paraId="16EE2B6E" w14:textId="752B7018"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87</w:t>
            </w:r>
          </w:p>
        </w:tc>
      </w:tr>
      <w:tr w:rsidR="000C516D" w:rsidRPr="005A2020" w14:paraId="2CD01FDC" w14:textId="77777777" w:rsidTr="0025331E">
        <w:trPr>
          <w:trHeight w:val="255"/>
        </w:trPr>
        <w:tc>
          <w:tcPr>
            <w:tcW w:w="1644" w:type="pct"/>
            <w:shd w:val="clear" w:color="auto" w:fill="auto"/>
            <w:noWrap/>
            <w:vAlign w:val="bottom"/>
            <w:hideMark/>
          </w:tcPr>
          <w:p w14:paraId="399AE061"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3431 Bankarske usluge i usluge platnog prometa</w:t>
            </w:r>
          </w:p>
        </w:tc>
        <w:tc>
          <w:tcPr>
            <w:tcW w:w="685" w:type="pct"/>
            <w:shd w:val="clear" w:color="auto" w:fill="auto"/>
            <w:noWrap/>
            <w:vAlign w:val="bottom"/>
            <w:hideMark/>
          </w:tcPr>
          <w:p w14:paraId="059EC840"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58.617,79</w:t>
            </w:r>
          </w:p>
        </w:tc>
        <w:tc>
          <w:tcPr>
            <w:tcW w:w="619" w:type="pct"/>
            <w:shd w:val="clear" w:color="auto" w:fill="auto"/>
            <w:noWrap/>
            <w:vAlign w:val="bottom"/>
            <w:hideMark/>
          </w:tcPr>
          <w:p w14:paraId="3774FF0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1E68060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17BC48FC"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84.140,18</w:t>
            </w:r>
          </w:p>
        </w:tc>
        <w:tc>
          <w:tcPr>
            <w:tcW w:w="413" w:type="pct"/>
            <w:shd w:val="clear" w:color="auto" w:fill="auto"/>
            <w:noWrap/>
            <w:vAlign w:val="bottom"/>
            <w:hideMark/>
          </w:tcPr>
          <w:p w14:paraId="2D48AA7D" w14:textId="1E782D33"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144</w:t>
            </w:r>
          </w:p>
        </w:tc>
        <w:tc>
          <w:tcPr>
            <w:tcW w:w="401" w:type="pct"/>
            <w:shd w:val="clear" w:color="auto" w:fill="auto"/>
            <w:noWrap/>
            <w:vAlign w:val="bottom"/>
            <w:hideMark/>
          </w:tcPr>
          <w:p w14:paraId="57C14710" w14:textId="036AC756"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083808A5" w14:textId="77777777" w:rsidTr="0025331E">
        <w:trPr>
          <w:trHeight w:val="255"/>
        </w:trPr>
        <w:tc>
          <w:tcPr>
            <w:tcW w:w="1644" w:type="pct"/>
            <w:shd w:val="clear" w:color="auto" w:fill="auto"/>
            <w:noWrap/>
            <w:vAlign w:val="bottom"/>
            <w:hideMark/>
          </w:tcPr>
          <w:p w14:paraId="4762F5BE"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3433 Zatezne kamate</w:t>
            </w:r>
          </w:p>
        </w:tc>
        <w:tc>
          <w:tcPr>
            <w:tcW w:w="685" w:type="pct"/>
            <w:shd w:val="clear" w:color="auto" w:fill="auto"/>
            <w:noWrap/>
            <w:vAlign w:val="bottom"/>
            <w:hideMark/>
          </w:tcPr>
          <w:p w14:paraId="3A7A440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8,43</w:t>
            </w:r>
          </w:p>
        </w:tc>
        <w:tc>
          <w:tcPr>
            <w:tcW w:w="619" w:type="pct"/>
            <w:shd w:val="clear" w:color="auto" w:fill="auto"/>
            <w:noWrap/>
            <w:vAlign w:val="bottom"/>
            <w:hideMark/>
          </w:tcPr>
          <w:p w14:paraId="7F91923E"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EA4477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F566C48"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357,27</w:t>
            </w:r>
          </w:p>
        </w:tc>
        <w:tc>
          <w:tcPr>
            <w:tcW w:w="413" w:type="pct"/>
            <w:shd w:val="clear" w:color="auto" w:fill="auto"/>
            <w:noWrap/>
            <w:vAlign w:val="bottom"/>
            <w:hideMark/>
          </w:tcPr>
          <w:p w14:paraId="4184EE02" w14:textId="326DDE7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4238</w:t>
            </w:r>
          </w:p>
        </w:tc>
        <w:tc>
          <w:tcPr>
            <w:tcW w:w="401" w:type="pct"/>
            <w:shd w:val="clear" w:color="auto" w:fill="auto"/>
            <w:noWrap/>
            <w:vAlign w:val="bottom"/>
            <w:hideMark/>
          </w:tcPr>
          <w:p w14:paraId="23AB9320" w14:textId="3BFD871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7AC3B93" w14:textId="77777777" w:rsidTr="0025331E">
        <w:trPr>
          <w:trHeight w:val="255"/>
        </w:trPr>
        <w:tc>
          <w:tcPr>
            <w:tcW w:w="1644" w:type="pct"/>
            <w:shd w:val="clear" w:color="auto" w:fill="auto"/>
            <w:noWrap/>
            <w:vAlign w:val="bottom"/>
            <w:hideMark/>
          </w:tcPr>
          <w:p w14:paraId="68B0697F"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3434 Ostali nespomenuti financijski rashodi</w:t>
            </w:r>
          </w:p>
        </w:tc>
        <w:tc>
          <w:tcPr>
            <w:tcW w:w="685" w:type="pct"/>
            <w:shd w:val="clear" w:color="auto" w:fill="auto"/>
            <w:noWrap/>
            <w:vAlign w:val="bottom"/>
            <w:hideMark/>
          </w:tcPr>
          <w:p w14:paraId="52CC18E2" w14:textId="77777777" w:rsidR="00E51353" w:rsidRPr="005A2020" w:rsidRDefault="00E51353" w:rsidP="00E51353">
            <w:pPr>
              <w:spacing w:after="0" w:line="240" w:lineRule="auto"/>
              <w:rPr>
                <w:rFonts w:eastAsia="Times New Roman" w:cstheme="minorHAnsi"/>
                <w:sz w:val="18"/>
                <w:szCs w:val="18"/>
                <w:lang w:eastAsia="hr-HR"/>
              </w:rPr>
            </w:pPr>
          </w:p>
        </w:tc>
        <w:tc>
          <w:tcPr>
            <w:tcW w:w="619" w:type="pct"/>
            <w:shd w:val="clear" w:color="auto" w:fill="auto"/>
            <w:noWrap/>
            <w:vAlign w:val="bottom"/>
            <w:hideMark/>
          </w:tcPr>
          <w:p w14:paraId="7AE3779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36F750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65E98EF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42.162,47</w:t>
            </w:r>
          </w:p>
        </w:tc>
        <w:tc>
          <w:tcPr>
            <w:tcW w:w="413" w:type="pct"/>
            <w:shd w:val="clear" w:color="auto" w:fill="auto"/>
            <w:noWrap/>
            <w:vAlign w:val="bottom"/>
            <w:hideMark/>
          </w:tcPr>
          <w:p w14:paraId="4C1DA7FD" w14:textId="0833D50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c>
          <w:tcPr>
            <w:tcW w:w="401" w:type="pct"/>
            <w:shd w:val="clear" w:color="auto" w:fill="auto"/>
            <w:noWrap/>
            <w:vAlign w:val="bottom"/>
            <w:hideMark/>
          </w:tcPr>
          <w:p w14:paraId="28C27917" w14:textId="4780EB7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BD30BEC" w14:textId="77777777" w:rsidTr="0025331E">
        <w:trPr>
          <w:trHeight w:val="255"/>
        </w:trPr>
        <w:tc>
          <w:tcPr>
            <w:tcW w:w="1644" w:type="pct"/>
            <w:shd w:val="clear" w:color="auto" w:fill="auto"/>
            <w:noWrap/>
            <w:vAlign w:val="bottom"/>
            <w:hideMark/>
          </w:tcPr>
          <w:p w14:paraId="35765689"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35 Subvencije</w:t>
            </w:r>
          </w:p>
        </w:tc>
        <w:tc>
          <w:tcPr>
            <w:tcW w:w="685" w:type="pct"/>
            <w:shd w:val="clear" w:color="auto" w:fill="auto"/>
            <w:noWrap/>
            <w:vAlign w:val="bottom"/>
            <w:hideMark/>
          </w:tcPr>
          <w:p w14:paraId="17E2A15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772.825,94</w:t>
            </w:r>
          </w:p>
        </w:tc>
        <w:tc>
          <w:tcPr>
            <w:tcW w:w="619" w:type="pct"/>
            <w:shd w:val="clear" w:color="auto" w:fill="auto"/>
            <w:noWrap/>
            <w:vAlign w:val="bottom"/>
            <w:hideMark/>
          </w:tcPr>
          <w:p w14:paraId="6C54125E"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1.110.000,00</w:t>
            </w:r>
          </w:p>
        </w:tc>
        <w:tc>
          <w:tcPr>
            <w:tcW w:w="621" w:type="pct"/>
            <w:shd w:val="clear" w:color="auto" w:fill="auto"/>
            <w:noWrap/>
            <w:vAlign w:val="bottom"/>
            <w:hideMark/>
          </w:tcPr>
          <w:p w14:paraId="70518DD7"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870.000,00</w:t>
            </w:r>
          </w:p>
        </w:tc>
        <w:tc>
          <w:tcPr>
            <w:tcW w:w="617" w:type="pct"/>
            <w:shd w:val="clear" w:color="auto" w:fill="auto"/>
            <w:noWrap/>
            <w:vAlign w:val="bottom"/>
            <w:hideMark/>
          </w:tcPr>
          <w:p w14:paraId="03BB6E51"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825.730,41</w:t>
            </w:r>
          </w:p>
        </w:tc>
        <w:tc>
          <w:tcPr>
            <w:tcW w:w="413" w:type="pct"/>
            <w:shd w:val="clear" w:color="auto" w:fill="auto"/>
            <w:noWrap/>
            <w:vAlign w:val="bottom"/>
            <w:hideMark/>
          </w:tcPr>
          <w:p w14:paraId="4883BA9E" w14:textId="37D6710D"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107</w:t>
            </w:r>
          </w:p>
        </w:tc>
        <w:tc>
          <w:tcPr>
            <w:tcW w:w="401" w:type="pct"/>
            <w:shd w:val="clear" w:color="auto" w:fill="auto"/>
            <w:noWrap/>
            <w:vAlign w:val="bottom"/>
            <w:hideMark/>
          </w:tcPr>
          <w:p w14:paraId="009B2B26" w14:textId="38BBCF5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95</w:t>
            </w:r>
          </w:p>
        </w:tc>
      </w:tr>
      <w:tr w:rsidR="000C516D" w:rsidRPr="005A2020" w14:paraId="2116069C" w14:textId="77777777" w:rsidTr="0025331E">
        <w:trPr>
          <w:trHeight w:val="255"/>
        </w:trPr>
        <w:tc>
          <w:tcPr>
            <w:tcW w:w="1644" w:type="pct"/>
            <w:shd w:val="clear" w:color="auto" w:fill="auto"/>
            <w:noWrap/>
            <w:vAlign w:val="bottom"/>
            <w:hideMark/>
          </w:tcPr>
          <w:p w14:paraId="4A7D42A3"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351 Subvencije trgovačkim društvima u javnom sektoru</w:t>
            </w:r>
          </w:p>
        </w:tc>
        <w:tc>
          <w:tcPr>
            <w:tcW w:w="685" w:type="pct"/>
            <w:shd w:val="clear" w:color="auto" w:fill="auto"/>
            <w:noWrap/>
            <w:vAlign w:val="bottom"/>
            <w:hideMark/>
          </w:tcPr>
          <w:p w14:paraId="42724DB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94.302,08</w:t>
            </w:r>
          </w:p>
        </w:tc>
        <w:tc>
          <w:tcPr>
            <w:tcW w:w="619" w:type="pct"/>
            <w:shd w:val="clear" w:color="auto" w:fill="auto"/>
            <w:noWrap/>
            <w:vAlign w:val="bottom"/>
            <w:hideMark/>
          </w:tcPr>
          <w:p w14:paraId="361C51E7"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120.000,00</w:t>
            </w:r>
          </w:p>
        </w:tc>
        <w:tc>
          <w:tcPr>
            <w:tcW w:w="621" w:type="pct"/>
            <w:shd w:val="clear" w:color="auto" w:fill="auto"/>
            <w:noWrap/>
            <w:vAlign w:val="bottom"/>
            <w:hideMark/>
          </w:tcPr>
          <w:p w14:paraId="777EDE63"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140.000,00</w:t>
            </w:r>
          </w:p>
        </w:tc>
        <w:tc>
          <w:tcPr>
            <w:tcW w:w="617" w:type="pct"/>
            <w:shd w:val="clear" w:color="auto" w:fill="auto"/>
            <w:noWrap/>
            <w:vAlign w:val="bottom"/>
            <w:hideMark/>
          </w:tcPr>
          <w:p w14:paraId="5926632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124.416,73</w:t>
            </w:r>
          </w:p>
        </w:tc>
        <w:tc>
          <w:tcPr>
            <w:tcW w:w="413" w:type="pct"/>
            <w:shd w:val="clear" w:color="auto" w:fill="auto"/>
            <w:noWrap/>
            <w:vAlign w:val="bottom"/>
            <w:hideMark/>
          </w:tcPr>
          <w:p w14:paraId="30B63A90" w14:textId="180F4C93"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132</w:t>
            </w:r>
          </w:p>
        </w:tc>
        <w:tc>
          <w:tcPr>
            <w:tcW w:w="401" w:type="pct"/>
            <w:shd w:val="clear" w:color="auto" w:fill="auto"/>
            <w:noWrap/>
            <w:vAlign w:val="bottom"/>
            <w:hideMark/>
          </w:tcPr>
          <w:p w14:paraId="59F18206" w14:textId="1DF96DC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89</w:t>
            </w:r>
          </w:p>
        </w:tc>
      </w:tr>
      <w:tr w:rsidR="000C516D" w:rsidRPr="005A2020" w14:paraId="4B85079B" w14:textId="77777777" w:rsidTr="0025331E">
        <w:trPr>
          <w:trHeight w:val="255"/>
        </w:trPr>
        <w:tc>
          <w:tcPr>
            <w:tcW w:w="1644" w:type="pct"/>
            <w:shd w:val="clear" w:color="auto" w:fill="auto"/>
            <w:noWrap/>
            <w:vAlign w:val="bottom"/>
            <w:hideMark/>
          </w:tcPr>
          <w:p w14:paraId="65084DC2"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3512 Subvencije trgovačkim društvima u javnom sektoru</w:t>
            </w:r>
          </w:p>
        </w:tc>
        <w:tc>
          <w:tcPr>
            <w:tcW w:w="685" w:type="pct"/>
            <w:shd w:val="clear" w:color="auto" w:fill="auto"/>
            <w:noWrap/>
            <w:vAlign w:val="bottom"/>
            <w:hideMark/>
          </w:tcPr>
          <w:p w14:paraId="0A9C096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94.302,08</w:t>
            </w:r>
          </w:p>
        </w:tc>
        <w:tc>
          <w:tcPr>
            <w:tcW w:w="619" w:type="pct"/>
            <w:shd w:val="clear" w:color="auto" w:fill="auto"/>
            <w:noWrap/>
            <w:vAlign w:val="bottom"/>
            <w:hideMark/>
          </w:tcPr>
          <w:p w14:paraId="1F22A7C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F8AC5C6"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9D1FFE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124.416,73</w:t>
            </w:r>
          </w:p>
        </w:tc>
        <w:tc>
          <w:tcPr>
            <w:tcW w:w="413" w:type="pct"/>
            <w:shd w:val="clear" w:color="auto" w:fill="auto"/>
            <w:noWrap/>
            <w:vAlign w:val="bottom"/>
            <w:hideMark/>
          </w:tcPr>
          <w:p w14:paraId="68539CAE" w14:textId="04F65FD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132</w:t>
            </w:r>
          </w:p>
        </w:tc>
        <w:tc>
          <w:tcPr>
            <w:tcW w:w="401" w:type="pct"/>
            <w:shd w:val="clear" w:color="auto" w:fill="auto"/>
            <w:noWrap/>
            <w:vAlign w:val="bottom"/>
            <w:hideMark/>
          </w:tcPr>
          <w:p w14:paraId="6AAEB5E5" w14:textId="7AC77313"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201F2B01" w14:textId="77777777" w:rsidTr="0025331E">
        <w:trPr>
          <w:trHeight w:val="255"/>
        </w:trPr>
        <w:tc>
          <w:tcPr>
            <w:tcW w:w="1644" w:type="pct"/>
            <w:shd w:val="clear" w:color="auto" w:fill="auto"/>
            <w:noWrap/>
            <w:vAlign w:val="bottom"/>
            <w:hideMark/>
          </w:tcPr>
          <w:p w14:paraId="498190FC"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352 Subvencije trgovačkim društvima, poljoprivrednicima i obrtnicima izvan javnog sektora</w:t>
            </w:r>
          </w:p>
        </w:tc>
        <w:tc>
          <w:tcPr>
            <w:tcW w:w="685" w:type="pct"/>
            <w:shd w:val="clear" w:color="auto" w:fill="auto"/>
            <w:noWrap/>
            <w:vAlign w:val="bottom"/>
            <w:hideMark/>
          </w:tcPr>
          <w:p w14:paraId="0AA3FEE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678.523,86</w:t>
            </w:r>
          </w:p>
        </w:tc>
        <w:tc>
          <w:tcPr>
            <w:tcW w:w="619" w:type="pct"/>
            <w:shd w:val="clear" w:color="auto" w:fill="auto"/>
            <w:noWrap/>
            <w:vAlign w:val="bottom"/>
            <w:hideMark/>
          </w:tcPr>
          <w:p w14:paraId="50776260"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990.000,00</w:t>
            </w:r>
          </w:p>
        </w:tc>
        <w:tc>
          <w:tcPr>
            <w:tcW w:w="621" w:type="pct"/>
            <w:shd w:val="clear" w:color="auto" w:fill="auto"/>
            <w:noWrap/>
            <w:vAlign w:val="bottom"/>
            <w:hideMark/>
          </w:tcPr>
          <w:p w14:paraId="0F05D10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730.000,00</w:t>
            </w:r>
          </w:p>
        </w:tc>
        <w:tc>
          <w:tcPr>
            <w:tcW w:w="617" w:type="pct"/>
            <w:shd w:val="clear" w:color="auto" w:fill="auto"/>
            <w:noWrap/>
            <w:vAlign w:val="bottom"/>
            <w:hideMark/>
          </w:tcPr>
          <w:p w14:paraId="6D3085F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701.313,68</w:t>
            </w:r>
          </w:p>
        </w:tc>
        <w:tc>
          <w:tcPr>
            <w:tcW w:w="413" w:type="pct"/>
            <w:shd w:val="clear" w:color="auto" w:fill="auto"/>
            <w:noWrap/>
            <w:vAlign w:val="bottom"/>
            <w:hideMark/>
          </w:tcPr>
          <w:p w14:paraId="7990CDDD" w14:textId="5096940A"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103</w:t>
            </w:r>
          </w:p>
        </w:tc>
        <w:tc>
          <w:tcPr>
            <w:tcW w:w="401" w:type="pct"/>
            <w:shd w:val="clear" w:color="auto" w:fill="auto"/>
            <w:noWrap/>
            <w:vAlign w:val="bottom"/>
            <w:hideMark/>
          </w:tcPr>
          <w:p w14:paraId="433695D7" w14:textId="3BBA327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96</w:t>
            </w:r>
          </w:p>
        </w:tc>
      </w:tr>
      <w:tr w:rsidR="000C516D" w:rsidRPr="005A2020" w14:paraId="6250D80D" w14:textId="77777777" w:rsidTr="0025331E">
        <w:trPr>
          <w:trHeight w:val="255"/>
        </w:trPr>
        <w:tc>
          <w:tcPr>
            <w:tcW w:w="1644" w:type="pct"/>
            <w:shd w:val="clear" w:color="auto" w:fill="auto"/>
            <w:noWrap/>
            <w:vAlign w:val="bottom"/>
            <w:hideMark/>
          </w:tcPr>
          <w:p w14:paraId="66C18D4B"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3522 Subvencije trgovačkim društvima izvan javnog sektora</w:t>
            </w:r>
          </w:p>
        </w:tc>
        <w:tc>
          <w:tcPr>
            <w:tcW w:w="685" w:type="pct"/>
            <w:shd w:val="clear" w:color="auto" w:fill="auto"/>
            <w:noWrap/>
            <w:vAlign w:val="bottom"/>
            <w:hideMark/>
          </w:tcPr>
          <w:p w14:paraId="2A565E7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330.000,00</w:t>
            </w:r>
          </w:p>
        </w:tc>
        <w:tc>
          <w:tcPr>
            <w:tcW w:w="619" w:type="pct"/>
            <w:shd w:val="clear" w:color="auto" w:fill="auto"/>
            <w:noWrap/>
            <w:vAlign w:val="bottom"/>
            <w:hideMark/>
          </w:tcPr>
          <w:p w14:paraId="4E7314D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2FF3172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1BCC22F7"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334.000,00</w:t>
            </w:r>
          </w:p>
        </w:tc>
        <w:tc>
          <w:tcPr>
            <w:tcW w:w="413" w:type="pct"/>
            <w:shd w:val="clear" w:color="auto" w:fill="auto"/>
            <w:noWrap/>
            <w:vAlign w:val="bottom"/>
            <w:hideMark/>
          </w:tcPr>
          <w:p w14:paraId="01661183" w14:textId="712E586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101</w:t>
            </w:r>
          </w:p>
        </w:tc>
        <w:tc>
          <w:tcPr>
            <w:tcW w:w="401" w:type="pct"/>
            <w:shd w:val="clear" w:color="auto" w:fill="auto"/>
            <w:noWrap/>
            <w:vAlign w:val="bottom"/>
            <w:hideMark/>
          </w:tcPr>
          <w:p w14:paraId="43BA6F69" w14:textId="1A02D74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57965E8" w14:textId="77777777" w:rsidTr="0025331E">
        <w:trPr>
          <w:trHeight w:val="255"/>
        </w:trPr>
        <w:tc>
          <w:tcPr>
            <w:tcW w:w="1644" w:type="pct"/>
            <w:shd w:val="clear" w:color="auto" w:fill="auto"/>
            <w:noWrap/>
            <w:vAlign w:val="bottom"/>
            <w:hideMark/>
          </w:tcPr>
          <w:p w14:paraId="527D45E9"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3523 Subvencije poljoprivrednicima i obrtnicima</w:t>
            </w:r>
          </w:p>
        </w:tc>
        <w:tc>
          <w:tcPr>
            <w:tcW w:w="685" w:type="pct"/>
            <w:shd w:val="clear" w:color="auto" w:fill="auto"/>
            <w:noWrap/>
            <w:vAlign w:val="bottom"/>
            <w:hideMark/>
          </w:tcPr>
          <w:p w14:paraId="2AEFD7A8"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348.523,86</w:t>
            </w:r>
          </w:p>
        </w:tc>
        <w:tc>
          <w:tcPr>
            <w:tcW w:w="619" w:type="pct"/>
            <w:shd w:val="clear" w:color="auto" w:fill="auto"/>
            <w:noWrap/>
            <w:vAlign w:val="bottom"/>
            <w:hideMark/>
          </w:tcPr>
          <w:p w14:paraId="4E3123F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E3DB610"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07E5CE7"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367.313,68</w:t>
            </w:r>
          </w:p>
        </w:tc>
        <w:tc>
          <w:tcPr>
            <w:tcW w:w="413" w:type="pct"/>
            <w:shd w:val="clear" w:color="auto" w:fill="auto"/>
            <w:noWrap/>
            <w:vAlign w:val="bottom"/>
            <w:hideMark/>
          </w:tcPr>
          <w:p w14:paraId="7ABEE2A1" w14:textId="7A090FC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105</w:t>
            </w:r>
          </w:p>
        </w:tc>
        <w:tc>
          <w:tcPr>
            <w:tcW w:w="401" w:type="pct"/>
            <w:shd w:val="clear" w:color="auto" w:fill="auto"/>
            <w:noWrap/>
            <w:vAlign w:val="bottom"/>
            <w:hideMark/>
          </w:tcPr>
          <w:p w14:paraId="08093D18" w14:textId="48B07CA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357370F" w14:textId="77777777" w:rsidTr="0025331E">
        <w:trPr>
          <w:trHeight w:val="255"/>
        </w:trPr>
        <w:tc>
          <w:tcPr>
            <w:tcW w:w="1644" w:type="pct"/>
            <w:shd w:val="clear" w:color="auto" w:fill="auto"/>
            <w:noWrap/>
            <w:vAlign w:val="bottom"/>
            <w:hideMark/>
          </w:tcPr>
          <w:p w14:paraId="7D476B37"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36 Pomoći dane u inozemstvo i unutar općeg proračuna</w:t>
            </w:r>
          </w:p>
        </w:tc>
        <w:tc>
          <w:tcPr>
            <w:tcW w:w="685" w:type="pct"/>
            <w:shd w:val="clear" w:color="auto" w:fill="auto"/>
            <w:noWrap/>
            <w:vAlign w:val="bottom"/>
            <w:hideMark/>
          </w:tcPr>
          <w:p w14:paraId="37E91970"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98.381,25</w:t>
            </w:r>
          </w:p>
        </w:tc>
        <w:tc>
          <w:tcPr>
            <w:tcW w:w="619" w:type="pct"/>
            <w:shd w:val="clear" w:color="auto" w:fill="auto"/>
            <w:noWrap/>
            <w:vAlign w:val="bottom"/>
            <w:hideMark/>
          </w:tcPr>
          <w:p w14:paraId="0481AC4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1.643.000,00</w:t>
            </w:r>
          </w:p>
        </w:tc>
        <w:tc>
          <w:tcPr>
            <w:tcW w:w="621" w:type="pct"/>
            <w:shd w:val="clear" w:color="auto" w:fill="auto"/>
            <w:noWrap/>
            <w:vAlign w:val="bottom"/>
            <w:hideMark/>
          </w:tcPr>
          <w:p w14:paraId="7DBB5B1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144.350,00</w:t>
            </w:r>
          </w:p>
        </w:tc>
        <w:tc>
          <w:tcPr>
            <w:tcW w:w="617" w:type="pct"/>
            <w:shd w:val="clear" w:color="auto" w:fill="auto"/>
            <w:noWrap/>
            <w:vAlign w:val="bottom"/>
            <w:hideMark/>
          </w:tcPr>
          <w:p w14:paraId="17A3454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138.969,32</w:t>
            </w:r>
          </w:p>
        </w:tc>
        <w:tc>
          <w:tcPr>
            <w:tcW w:w="413" w:type="pct"/>
            <w:shd w:val="clear" w:color="auto" w:fill="auto"/>
            <w:noWrap/>
            <w:vAlign w:val="bottom"/>
            <w:hideMark/>
          </w:tcPr>
          <w:p w14:paraId="6DA54AE5" w14:textId="35ABB1B8"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141</w:t>
            </w:r>
          </w:p>
        </w:tc>
        <w:tc>
          <w:tcPr>
            <w:tcW w:w="401" w:type="pct"/>
            <w:shd w:val="clear" w:color="auto" w:fill="auto"/>
            <w:noWrap/>
            <w:vAlign w:val="bottom"/>
            <w:hideMark/>
          </w:tcPr>
          <w:p w14:paraId="7937236E" w14:textId="16CDB48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96</w:t>
            </w:r>
          </w:p>
        </w:tc>
      </w:tr>
      <w:tr w:rsidR="000C516D" w:rsidRPr="005A2020" w14:paraId="0895BC54" w14:textId="77777777" w:rsidTr="0025331E">
        <w:trPr>
          <w:trHeight w:val="255"/>
        </w:trPr>
        <w:tc>
          <w:tcPr>
            <w:tcW w:w="1644" w:type="pct"/>
            <w:shd w:val="clear" w:color="auto" w:fill="auto"/>
            <w:noWrap/>
            <w:vAlign w:val="bottom"/>
            <w:hideMark/>
          </w:tcPr>
          <w:p w14:paraId="53E81D47"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lastRenderedPageBreak/>
              <w:t>363 Pomoći unutar općeg proračuna</w:t>
            </w:r>
          </w:p>
        </w:tc>
        <w:tc>
          <w:tcPr>
            <w:tcW w:w="685" w:type="pct"/>
            <w:shd w:val="clear" w:color="auto" w:fill="auto"/>
            <w:noWrap/>
            <w:vAlign w:val="bottom"/>
            <w:hideMark/>
          </w:tcPr>
          <w:p w14:paraId="0AB81D0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6.581,25</w:t>
            </w:r>
          </w:p>
        </w:tc>
        <w:tc>
          <w:tcPr>
            <w:tcW w:w="619" w:type="pct"/>
            <w:shd w:val="clear" w:color="auto" w:fill="auto"/>
            <w:noWrap/>
            <w:vAlign w:val="bottom"/>
            <w:hideMark/>
          </w:tcPr>
          <w:p w14:paraId="543EBFD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1.543.000,00</w:t>
            </w:r>
          </w:p>
        </w:tc>
        <w:tc>
          <w:tcPr>
            <w:tcW w:w="621" w:type="pct"/>
            <w:shd w:val="clear" w:color="auto" w:fill="auto"/>
            <w:noWrap/>
            <w:vAlign w:val="bottom"/>
            <w:hideMark/>
          </w:tcPr>
          <w:p w14:paraId="06530962"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54.350,00</w:t>
            </w:r>
          </w:p>
        </w:tc>
        <w:tc>
          <w:tcPr>
            <w:tcW w:w="617" w:type="pct"/>
            <w:shd w:val="clear" w:color="auto" w:fill="auto"/>
            <w:noWrap/>
            <w:vAlign w:val="bottom"/>
            <w:hideMark/>
          </w:tcPr>
          <w:p w14:paraId="3A9B996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54.344,32</w:t>
            </w:r>
          </w:p>
        </w:tc>
        <w:tc>
          <w:tcPr>
            <w:tcW w:w="413" w:type="pct"/>
            <w:shd w:val="clear" w:color="auto" w:fill="auto"/>
            <w:noWrap/>
            <w:vAlign w:val="bottom"/>
            <w:hideMark/>
          </w:tcPr>
          <w:p w14:paraId="7E587248" w14:textId="6C92E92B"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826</w:t>
            </w:r>
          </w:p>
        </w:tc>
        <w:tc>
          <w:tcPr>
            <w:tcW w:w="401" w:type="pct"/>
            <w:shd w:val="clear" w:color="auto" w:fill="auto"/>
            <w:noWrap/>
            <w:vAlign w:val="bottom"/>
            <w:hideMark/>
          </w:tcPr>
          <w:p w14:paraId="22253602" w14:textId="5B07FFD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100</w:t>
            </w:r>
          </w:p>
        </w:tc>
      </w:tr>
      <w:tr w:rsidR="000C516D" w:rsidRPr="005A2020" w14:paraId="5640AAA7" w14:textId="77777777" w:rsidTr="0025331E">
        <w:trPr>
          <w:trHeight w:val="255"/>
        </w:trPr>
        <w:tc>
          <w:tcPr>
            <w:tcW w:w="1644" w:type="pct"/>
            <w:shd w:val="clear" w:color="auto" w:fill="auto"/>
            <w:noWrap/>
            <w:vAlign w:val="bottom"/>
            <w:hideMark/>
          </w:tcPr>
          <w:p w14:paraId="73668E92"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3632 Kapitalne pomoći unutar općeg proračuna</w:t>
            </w:r>
          </w:p>
        </w:tc>
        <w:tc>
          <w:tcPr>
            <w:tcW w:w="685" w:type="pct"/>
            <w:shd w:val="clear" w:color="auto" w:fill="auto"/>
            <w:noWrap/>
            <w:vAlign w:val="bottom"/>
            <w:hideMark/>
          </w:tcPr>
          <w:p w14:paraId="40786FC0"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6.581,25</w:t>
            </w:r>
          </w:p>
        </w:tc>
        <w:tc>
          <w:tcPr>
            <w:tcW w:w="619" w:type="pct"/>
            <w:shd w:val="clear" w:color="auto" w:fill="auto"/>
            <w:noWrap/>
            <w:vAlign w:val="bottom"/>
            <w:hideMark/>
          </w:tcPr>
          <w:p w14:paraId="6763E433"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7E36755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0A41156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54.344,32</w:t>
            </w:r>
          </w:p>
        </w:tc>
        <w:tc>
          <w:tcPr>
            <w:tcW w:w="413" w:type="pct"/>
            <w:shd w:val="clear" w:color="auto" w:fill="auto"/>
            <w:noWrap/>
            <w:vAlign w:val="bottom"/>
            <w:hideMark/>
          </w:tcPr>
          <w:p w14:paraId="7DDFC9B1" w14:textId="5CEDF60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826</w:t>
            </w:r>
          </w:p>
        </w:tc>
        <w:tc>
          <w:tcPr>
            <w:tcW w:w="401" w:type="pct"/>
            <w:shd w:val="clear" w:color="auto" w:fill="auto"/>
            <w:noWrap/>
            <w:vAlign w:val="bottom"/>
            <w:hideMark/>
          </w:tcPr>
          <w:p w14:paraId="0D497601" w14:textId="3004431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E09356C" w14:textId="77777777" w:rsidTr="0025331E">
        <w:trPr>
          <w:trHeight w:val="255"/>
        </w:trPr>
        <w:tc>
          <w:tcPr>
            <w:tcW w:w="1644" w:type="pct"/>
            <w:shd w:val="clear" w:color="auto" w:fill="auto"/>
            <w:noWrap/>
            <w:vAlign w:val="bottom"/>
            <w:hideMark/>
          </w:tcPr>
          <w:p w14:paraId="09DF9B8B"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366 Pomoći proračunskim korisnicima drugih proračuna</w:t>
            </w:r>
          </w:p>
        </w:tc>
        <w:tc>
          <w:tcPr>
            <w:tcW w:w="685" w:type="pct"/>
            <w:shd w:val="clear" w:color="auto" w:fill="auto"/>
            <w:noWrap/>
            <w:vAlign w:val="bottom"/>
            <w:hideMark/>
          </w:tcPr>
          <w:p w14:paraId="625ED2E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91.800,00</w:t>
            </w:r>
          </w:p>
        </w:tc>
        <w:tc>
          <w:tcPr>
            <w:tcW w:w="619" w:type="pct"/>
            <w:shd w:val="clear" w:color="auto" w:fill="auto"/>
            <w:noWrap/>
            <w:vAlign w:val="bottom"/>
            <w:hideMark/>
          </w:tcPr>
          <w:p w14:paraId="6ACEA71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100.000,00</w:t>
            </w:r>
          </w:p>
        </w:tc>
        <w:tc>
          <w:tcPr>
            <w:tcW w:w="621" w:type="pct"/>
            <w:shd w:val="clear" w:color="auto" w:fill="auto"/>
            <w:noWrap/>
            <w:vAlign w:val="bottom"/>
            <w:hideMark/>
          </w:tcPr>
          <w:p w14:paraId="14EDD54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90.000,00</w:t>
            </w:r>
          </w:p>
        </w:tc>
        <w:tc>
          <w:tcPr>
            <w:tcW w:w="617" w:type="pct"/>
            <w:shd w:val="clear" w:color="auto" w:fill="auto"/>
            <w:noWrap/>
            <w:vAlign w:val="bottom"/>
            <w:hideMark/>
          </w:tcPr>
          <w:p w14:paraId="031C0B9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84.625,00</w:t>
            </w:r>
          </w:p>
        </w:tc>
        <w:tc>
          <w:tcPr>
            <w:tcW w:w="413" w:type="pct"/>
            <w:shd w:val="clear" w:color="auto" w:fill="auto"/>
            <w:noWrap/>
            <w:vAlign w:val="bottom"/>
            <w:hideMark/>
          </w:tcPr>
          <w:p w14:paraId="65F570ED" w14:textId="2E8F5779"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92</w:t>
            </w:r>
          </w:p>
        </w:tc>
        <w:tc>
          <w:tcPr>
            <w:tcW w:w="401" w:type="pct"/>
            <w:shd w:val="clear" w:color="auto" w:fill="auto"/>
            <w:noWrap/>
            <w:vAlign w:val="bottom"/>
            <w:hideMark/>
          </w:tcPr>
          <w:p w14:paraId="13FA2279" w14:textId="4C1B8FA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94</w:t>
            </w:r>
          </w:p>
        </w:tc>
      </w:tr>
      <w:tr w:rsidR="000C516D" w:rsidRPr="005A2020" w14:paraId="739F915E" w14:textId="77777777" w:rsidTr="0025331E">
        <w:trPr>
          <w:trHeight w:val="255"/>
        </w:trPr>
        <w:tc>
          <w:tcPr>
            <w:tcW w:w="1644" w:type="pct"/>
            <w:shd w:val="clear" w:color="auto" w:fill="auto"/>
            <w:noWrap/>
            <w:vAlign w:val="bottom"/>
            <w:hideMark/>
          </w:tcPr>
          <w:p w14:paraId="42537CA6"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3661 Tekuće pomoći proračunskim korisnicima drugih proračuna</w:t>
            </w:r>
          </w:p>
        </w:tc>
        <w:tc>
          <w:tcPr>
            <w:tcW w:w="685" w:type="pct"/>
            <w:shd w:val="clear" w:color="auto" w:fill="auto"/>
            <w:noWrap/>
            <w:vAlign w:val="bottom"/>
            <w:hideMark/>
          </w:tcPr>
          <w:p w14:paraId="17E1D56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91.800,00</w:t>
            </w:r>
          </w:p>
        </w:tc>
        <w:tc>
          <w:tcPr>
            <w:tcW w:w="619" w:type="pct"/>
            <w:shd w:val="clear" w:color="auto" w:fill="auto"/>
            <w:noWrap/>
            <w:vAlign w:val="bottom"/>
            <w:hideMark/>
          </w:tcPr>
          <w:p w14:paraId="4DC5B0B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3419D29F"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DB1EBB0"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84.625,00</w:t>
            </w:r>
          </w:p>
        </w:tc>
        <w:tc>
          <w:tcPr>
            <w:tcW w:w="413" w:type="pct"/>
            <w:shd w:val="clear" w:color="auto" w:fill="auto"/>
            <w:noWrap/>
            <w:vAlign w:val="bottom"/>
            <w:hideMark/>
          </w:tcPr>
          <w:p w14:paraId="0DAB952F" w14:textId="5863CE1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92</w:t>
            </w:r>
          </w:p>
        </w:tc>
        <w:tc>
          <w:tcPr>
            <w:tcW w:w="401" w:type="pct"/>
            <w:shd w:val="clear" w:color="auto" w:fill="auto"/>
            <w:noWrap/>
            <w:vAlign w:val="bottom"/>
            <w:hideMark/>
          </w:tcPr>
          <w:p w14:paraId="0A86E22D" w14:textId="07E54370"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791294F" w14:textId="77777777" w:rsidTr="0025331E">
        <w:trPr>
          <w:trHeight w:val="255"/>
        </w:trPr>
        <w:tc>
          <w:tcPr>
            <w:tcW w:w="1644" w:type="pct"/>
            <w:shd w:val="clear" w:color="auto" w:fill="auto"/>
            <w:noWrap/>
            <w:vAlign w:val="bottom"/>
            <w:hideMark/>
          </w:tcPr>
          <w:p w14:paraId="4B98A5C1"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37 Naknade građanima i kućanstvima na temelju osiguranja i druge naknade</w:t>
            </w:r>
          </w:p>
        </w:tc>
        <w:tc>
          <w:tcPr>
            <w:tcW w:w="685" w:type="pct"/>
            <w:shd w:val="clear" w:color="auto" w:fill="auto"/>
            <w:noWrap/>
            <w:vAlign w:val="bottom"/>
            <w:hideMark/>
          </w:tcPr>
          <w:p w14:paraId="3A1BB87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3.705.826,87</w:t>
            </w:r>
          </w:p>
        </w:tc>
        <w:tc>
          <w:tcPr>
            <w:tcW w:w="619" w:type="pct"/>
            <w:shd w:val="clear" w:color="auto" w:fill="auto"/>
            <w:noWrap/>
            <w:vAlign w:val="bottom"/>
            <w:hideMark/>
          </w:tcPr>
          <w:p w14:paraId="547FFDB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4.885.850,00</w:t>
            </w:r>
          </w:p>
        </w:tc>
        <w:tc>
          <w:tcPr>
            <w:tcW w:w="621" w:type="pct"/>
            <w:shd w:val="clear" w:color="auto" w:fill="auto"/>
            <w:noWrap/>
            <w:vAlign w:val="bottom"/>
            <w:hideMark/>
          </w:tcPr>
          <w:p w14:paraId="4D359C4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4.347.613,00</w:t>
            </w:r>
          </w:p>
        </w:tc>
        <w:tc>
          <w:tcPr>
            <w:tcW w:w="617" w:type="pct"/>
            <w:shd w:val="clear" w:color="auto" w:fill="auto"/>
            <w:noWrap/>
            <w:vAlign w:val="bottom"/>
            <w:hideMark/>
          </w:tcPr>
          <w:p w14:paraId="1CB8B26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4.056.462,70</w:t>
            </w:r>
          </w:p>
        </w:tc>
        <w:tc>
          <w:tcPr>
            <w:tcW w:w="413" w:type="pct"/>
            <w:shd w:val="clear" w:color="auto" w:fill="auto"/>
            <w:noWrap/>
            <w:vAlign w:val="bottom"/>
            <w:hideMark/>
          </w:tcPr>
          <w:p w14:paraId="74A1AB47" w14:textId="0158CA53"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109</w:t>
            </w:r>
          </w:p>
        </w:tc>
        <w:tc>
          <w:tcPr>
            <w:tcW w:w="401" w:type="pct"/>
            <w:shd w:val="clear" w:color="auto" w:fill="auto"/>
            <w:noWrap/>
            <w:vAlign w:val="bottom"/>
            <w:hideMark/>
          </w:tcPr>
          <w:p w14:paraId="7934BF05" w14:textId="4656933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93</w:t>
            </w:r>
          </w:p>
        </w:tc>
      </w:tr>
      <w:tr w:rsidR="000C516D" w:rsidRPr="005A2020" w14:paraId="223AEDAB" w14:textId="77777777" w:rsidTr="0025331E">
        <w:trPr>
          <w:trHeight w:val="255"/>
        </w:trPr>
        <w:tc>
          <w:tcPr>
            <w:tcW w:w="1644" w:type="pct"/>
            <w:shd w:val="clear" w:color="auto" w:fill="auto"/>
            <w:noWrap/>
            <w:vAlign w:val="bottom"/>
            <w:hideMark/>
          </w:tcPr>
          <w:p w14:paraId="16EABDB4"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372 Ostale naknade građanima i kućanstvima iz proračuna</w:t>
            </w:r>
          </w:p>
        </w:tc>
        <w:tc>
          <w:tcPr>
            <w:tcW w:w="685" w:type="pct"/>
            <w:shd w:val="clear" w:color="auto" w:fill="auto"/>
            <w:noWrap/>
            <w:vAlign w:val="bottom"/>
            <w:hideMark/>
          </w:tcPr>
          <w:p w14:paraId="467C5B90"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3.705.826,87</w:t>
            </w:r>
          </w:p>
        </w:tc>
        <w:tc>
          <w:tcPr>
            <w:tcW w:w="619" w:type="pct"/>
            <w:shd w:val="clear" w:color="auto" w:fill="auto"/>
            <w:noWrap/>
            <w:vAlign w:val="bottom"/>
            <w:hideMark/>
          </w:tcPr>
          <w:p w14:paraId="2BD16D7E"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4.885.850,00</w:t>
            </w:r>
          </w:p>
        </w:tc>
        <w:tc>
          <w:tcPr>
            <w:tcW w:w="621" w:type="pct"/>
            <w:shd w:val="clear" w:color="auto" w:fill="auto"/>
            <w:noWrap/>
            <w:vAlign w:val="bottom"/>
            <w:hideMark/>
          </w:tcPr>
          <w:p w14:paraId="1C624DD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4.347.613,00</w:t>
            </w:r>
          </w:p>
        </w:tc>
        <w:tc>
          <w:tcPr>
            <w:tcW w:w="617" w:type="pct"/>
            <w:shd w:val="clear" w:color="auto" w:fill="auto"/>
            <w:noWrap/>
            <w:vAlign w:val="bottom"/>
            <w:hideMark/>
          </w:tcPr>
          <w:p w14:paraId="0252285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4.056.462,70</w:t>
            </w:r>
          </w:p>
        </w:tc>
        <w:tc>
          <w:tcPr>
            <w:tcW w:w="413" w:type="pct"/>
            <w:shd w:val="clear" w:color="auto" w:fill="auto"/>
            <w:noWrap/>
            <w:vAlign w:val="bottom"/>
            <w:hideMark/>
          </w:tcPr>
          <w:p w14:paraId="24E2AAFC" w14:textId="02598BC2"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109</w:t>
            </w:r>
          </w:p>
        </w:tc>
        <w:tc>
          <w:tcPr>
            <w:tcW w:w="401" w:type="pct"/>
            <w:shd w:val="clear" w:color="auto" w:fill="auto"/>
            <w:noWrap/>
            <w:vAlign w:val="bottom"/>
            <w:hideMark/>
          </w:tcPr>
          <w:p w14:paraId="26C6586C" w14:textId="40533EF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93</w:t>
            </w:r>
          </w:p>
        </w:tc>
      </w:tr>
      <w:tr w:rsidR="000C516D" w:rsidRPr="005A2020" w14:paraId="44ACFBBC" w14:textId="77777777" w:rsidTr="0025331E">
        <w:trPr>
          <w:trHeight w:val="255"/>
        </w:trPr>
        <w:tc>
          <w:tcPr>
            <w:tcW w:w="1644" w:type="pct"/>
            <w:shd w:val="clear" w:color="auto" w:fill="auto"/>
            <w:noWrap/>
            <w:vAlign w:val="bottom"/>
            <w:hideMark/>
          </w:tcPr>
          <w:p w14:paraId="49BC8912"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3721 Naknade građanima i kućanstvima u novcu</w:t>
            </w:r>
          </w:p>
        </w:tc>
        <w:tc>
          <w:tcPr>
            <w:tcW w:w="685" w:type="pct"/>
            <w:shd w:val="clear" w:color="auto" w:fill="auto"/>
            <w:noWrap/>
            <w:vAlign w:val="bottom"/>
            <w:hideMark/>
          </w:tcPr>
          <w:p w14:paraId="60E34A1C"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1.130.186,00</w:t>
            </w:r>
          </w:p>
        </w:tc>
        <w:tc>
          <w:tcPr>
            <w:tcW w:w="619" w:type="pct"/>
            <w:shd w:val="clear" w:color="auto" w:fill="auto"/>
            <w:noWrap/>
            <w:vAlign w:val="bottom"/>
            <w:hideMark/>
          </w:tcPr>
          <w:p w14:paraId="0A9EF47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F14EFA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13A36D4"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1.108.996,50</w:t>
            </w:r>
          </w:p>
        </w:tc>
        <w:tc>
          <w:tcPr>
            <w:tcW w:w="413" w:type="pct"/>
            <w:shd w:val="clear" w:color="auto" w:fill="auto"/>
            <w:noWrap/>
            <w:vAlign w:val="bottom"/>
            <w:hideMark/>
          </w:tcPr>
          <w:p w14:paraId="21562B19" w14:textId="54A320A9"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98</w:t>
            </w:r>
          </w:p>
        </w:tc>
        <w:tc>
          <w:tcPr>
            <w:tcW w:w="401" w:type="pct"/>
            <w:shd w:val="clear" w:color="auto" w:fill="auto"/>
            <w:noWrap/>
            <w:vAlign w:val="bottom"/>
            <w:hideMark/>
          </w:tcPr>
          <w:p w14:paraId="01C02DE3" w14:textId="1128D43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3FB3FE68" w14:textId="77777777" w:rsidTr="0025331E">
        <w:trPr>
          <w:trHeight w:val="255"/>
        </w:trPr>
        <w:tc>
          <w:tcPr>
            <w:tcW w:w="1644" w:type="pct"/>
            <w:shd w:val="clear" w:color="auto" w:fill="auto"/>
            <w:noWrap/>
            <w:vAlign w:val="bottom"/>
            <w:hideMark/>
          </w:tcPr>
          <w:p w14:paraId="3B4243D3"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3722 Naknade građanima i kućanstvima u naravi</w:t>
            </w:r>
          </w:p>
        </w:tc>
        <w:tc>
          <w:tcPr>
            <w:tcW w:w="685" w:type="pct"/>
            <w:shd w:val="clear" w:color="auto" w:fill="auto"/>
            <w:noWrap/>
            <w:vAlign w:val="bottom"/>
            <w:hideMark/>
          </w:tcPr>
          <w:p w14:paraId="7830CF0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2.575.640,87</w:t>
            </w:r>
          </w:p>
        </w:tc>
        <w:tc>
          <w:tcPr>
            <w:tcW w:w="619" w:type="pct"/>
            <w:shd w:val="clear" w:color="auto" w:fill="auto"/>
            <w:noWrap/>
            <w:vAlign w:val="bottom"/>
            <w:hideMark/>
          </w:tcPr>
          <w:p w14:paraId="0383A73A"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6CB3017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2A4BD7D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2.947.466,20</w:t>
            </w:r>
          </w:p>
        </w:tc>
        <w:tc>
          <w:tcPr>
            <w:tcW w:w="413" w:type="pct"/>
            <w:shd w:val="clear" w:color="auto" w:fill="auto"/>
            <w:noWrap/>
            <w:vAlign w:val="bottom"/>
            <w:hideMark/>
          </w:tcPr>
          <w:p w14:paraId="3AA45A80" w14:textId="66619C70"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114</w:t>
            </w:r>
          </w:p>
        </w:tc>
        <w:tc>
          <w:tcPr>
            <w:tcW w:w="401" w:type="pct"/>
            <w:shd w:val="clear" w:color="auto" w:fill="auto"/>
            <w:noWrap/>
            <w:vAlign w:val="bottom"/>
            <w:hideMark/>
          </w:tcPr>
          <w:p w14:paraId="4E30C2F5" w14:textId="49BB74D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0AD16BC" w14:textId="77777777" w:rsidTr="0025331E">
        <w:trPr>
          <w:trHeight w:val="255"/>
        </w:trPr>
        <w:tc>
          <w:tcPr>
            <w:tcW w:w="1644" w:type="pct"/>
            <w:shd w:val="clear" w:color="auto" w:fill="auto"/>
            <w:noWrap/>
            <w:vAlign w:val="bottom"/>
            <w:hideMark/>
          </w:tcPr>
          <w:p w14:paraId="7733A79B"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38 Ostali rashodi</w:t>
            </w:r>
          </w:p>
        </w:tc>
        <w:tc>
          <w:tcPr>
            <w:tcW w:w="685" w:type="pct"/>
            <w:shd w:val="clear" w:color="auto" w:fill="auto"/>
            <w:noWrap/>
            <w:vAlign w:val="bottom"/>
            <w:hideMark/>
          </w:tcPr>
          <w:p w14:paraId="13B1DE9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6.577.632,83</w:t>
            </w:r>
          </w:p>
        </w:tc>
        <w:tc>
          <w:tcPr>
            <w:tcW w:w="619" w:type="pct"/>
            <w:shd w:val="clear" w:color="auto" w:fill="auto"/>
            <w:noWrap/>
            <w:vAlign w:val="bottom"/>
            <w:hideMark/>
          </w:tcPr>
          <w:p w14:paraId="29B6303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8.221.715,00</w:t>
            </w:r>
          </w:p>
        </w:tc>
        <w:tc>
          <w:tcPr>
            <w:tcW w:w="621" w:type="pct"/>
            <w:shd w:val="clear" w:color="auto" w:fill="auto"/>
            <w:noWrap/>
            <w:vAlign w:val="bottom"/>
            <w:hideMark/>
          </w:tcPr>
          <w:p w14:paraId="4D6549A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10.095.712,50</w:t>
            </w:r>
          </w:p>
        </w:tc>
        <w:tc>
          <w:tcPr>
            <w:tcW w:w="617" w:type="pct"/>
            <w:shd w:val="clear" w:color="auto" w:fill="auto"/>
            <w:noWrap/>
            <w:vAlign w:val="bottom"/>
            <w:hideMark/>
          </w:tcPr>
          <w:p w14:paraId="41C7A66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9.262.220,67</w:t>
            </w:r>
          </w:p>
        </w:tc>
        <w:tc>
          <w:tcPr>
            <w:tcW w:w="413" w:type="pct"/>
            <w:shd w:val="clear" w:color="auto" w:fill="auto"/>
            <w:noWrap/>
            <w:vAlign w:val="bottom"/>
            <w:hideMark/>
          </w:tcPr>
          <w:p w14:paraId="23474DE7" w14:textId="377D40A1"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141</w:t>
            </w:r>
          </w:p>
        </w:tc>
        <w:tc>
          <w:tcPr>
            <w:tcW w:w="401" w:type="pct"/>
            <w:shd w:val="clear" w:color="auto" w:fill="auto"/>
            <w:noWrap/>
            <w:vAlign w:val="bottom"/>
            <w:hideMark/>
          </w:tcPr>
          <w:p w14:paraId="01846F43" w14:textId="5B253DF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92</w:t>
            </w:r>
          </w:p>
        </w:tc>
      </w:tr>
      <w:tr w:rsidR="000C516D" w:rsidRPr="005A2020" w14:paraId="6CD05165" w14:textId="77777777" w:rsidTr="0025331E">
        <w:trPr>
          <w:trHeight w:val="255"/>
        </w:trPr>
        <w:tc>
          <w:tcPr>
            <w:tcW w:w="1644" w:type="pct"/>
            <w:shd w:val="clear" w:color="auto" w:fill="auto"/>
            <w:noWrap/>
            <w:vAlign w:val="bottom"/>
            <w:hideMark/>
          </w:tcPr>
          <w:p w14:paraId="1B4E0962"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381 Tekuće donacije</w:t>
            </w:r>
          </w:p>
        </w:tc>
        <w:tc>
          <w:tcPr>
            <w:tcW w:w="685" w:type="pct"/>
            <w:shd w:val="clear" w:color="auto" w:fill="auto"/>
            <w:noWrap/>
            <w:vAlign w:val="bottom"/>
            <w:hideMark/>
          </w:tcPr>
          <w:p w14:paraId="1BCAC6C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5.997.091,72</w:t>
            </w:r>
          </w:p>
        </w:tc>
        <w:tc>
          <w:tcPr>
            <w:tcW w:w="619" w:type="pct"/>
            <w:shd w:val="clear" w:color="auto" w:fill="auto"/>
            <w:noWrap/>
            <w:vAlign w:val="bottom"/>
            <w:hideMark/>
          </w:tcPr>
          <w:p w14:paraId="4D3963E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6.760.655,00</w:t>
            </w:r>
          </w:p>
        </w:tc>
        <w:tc>
          <w:tcPr>
            <w:tcW w:w="621" w:type="pct"/>
            <w:shd w:val="clear" w:color="auto" w:fill="auto"/>
            <w:noWrap/>
            <w:vAlign w:val="bottom"/>
            <w:hideMark/>
          </w:tcPr>
          <w:p w14:paraId="2DBADFC0"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7.001.892,50</w:t>
            </w:r>
          </w:p>
        </w:tc>
        <w:tc>
          <w:tcPr>
            <w:tcW w:w="617" w:type="pct"/>
            <w:shd w:val="clear" w:color="auto" w:fill="auto"/>
            <w:noWrap/>
            <w:vAlign w:val="bottom"/>
            <w:hideMark/>
          </w:tcPr>
          <w:p w14:paraId="7526971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6.726.154,84</w:t>
            </w:r>
          </w:p>
        </w:tc>
        <w:tc>
          <w:tcPr>
            <w:tcW w:w="413" w:type="pct"/>
            <w:shd w:val="clear" w:color="auto" w:fill="auto"/>
            <w:noWrap/>
            <w:vAlign w:val="bottom"/>
            <w:hideMark/>
          </w:tcPr>
          <w:p w14:paraId="64808050" w14:textId="3EC853DA"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112</w:t>
            </w:r>
          </w:p>
        </w:tc>
        <w:tc>
          <w:tcPr>
            <w:tcW w:w="401" w:type="pct"/>
            <w:shd w:val="clear" w:color="auto" w:fill="auto"/>
            <w:noWrap/>
            <w:vAlign w:val="bottom"/>
            <w:hideMark/>
          </w:tcPr>
          <w:p w14:paraId="30C7673D" w14:textId="2645A179"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96</w:t>
            </w:r>
          </w:p>
        </w:tc>
      </w:tr>
      <w:tr w:rsidR="000C516D" w:rsidRPr="005A2020" w14:paraId="377DAB22" w14:textId="77777777" w:rsidTr="0025331E">
        <w:trPr>
          <w:trHeight w:val="255"/>
        </w:trPr>
        <w:tc>
          <w:tcPr>
            <w:tcW w:w="1644" w:type="pct"/>
            <w:shd w:val="clear" w:color="auto" w:fill="auto"/>
            <w:noWrap/>
            <w:vAlign w:val="bottom"/>
            <w:hideMark/>
          </w:tcPr>
          <w:p w14:paraId="0ECF7F6A"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3811 Tekuće donacije u novcu</w:t>
            </w:r>
          </w:p>
        </w:tc>
        <w:tc>
          <w:tcPr>
            <w:tcW w:w="685" w:type="pct"/>
            <w:shd w:val="clear" w:color="auto" w:fill="auto"/>
            <w:noWrap/>
            <w:vAlign w:val="bottom"/>
            <w:hideMark/>
          </w:tcPr>
          <w:p w14:paraId="4957B264"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5.997.091,72</w:t>
            </w:r>
          </w:p>
        </w:tc>
        <w:tc>
          <w:tcPr>
            <w:tcW w:w="619" w:type="pct"/>
            <w:shd w:val="clear" w:color="auto" w:fill="auto"/>
            <w:noWrap/>
            <w:vAlign w:val="bottom"/>
            <w:hideMark/>
          </w:tcPr>
          <w:p w14:paraId="4463789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3716705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72E126AD"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6.726.154,84</w:t>
            </w:r>
          </w:p>
        </w:tc>
        <w:tc>
          <w:tcPr>
            <w:tcW w:w="413" w:type="pct"/>
            <w:shd w:val="clear" w:color="auto" w:fill="auto"/>
            <w:noWrap/>
            <w:vAlign w:val="bottom"/>
            <w:hideMark/>
          </w:tcPr>
          <w:p w14:paraId="4295AFF6" w14:textId="5850592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112</w:t>
            </w:r>
          </w:p>
        </w:tc>
        <w:tc>
          <w:tcPr>
            <w:tcW w:w="401" w:type="pct"/>
            <w:shd w:val="clear" w:color="auto" w:fill="auto"/>
            <w:noWrap/>
            <w:vAlign w:val="bottom"/>
            <w:hideMark/>
          </w:tcPr>
          <w:p w14:paraId="038C469D" w14:textId="1D79F25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0FC51BA1" w14:textId="77777777" w:rsidTr="0025331E">
        <w:trPr>
          <w:trHeight w:val="255"/>
        </w:trPr>
        <w:tc>
          <w:tcPr>
            <w:tcW w:w="1644" w:type="pct"/>
            <w:shd w:val="clear" w:color="auto" w:fill="auto"/>
            <w:noWrap/>
            <w:vAlign w:val="bottom"/>
            <w:hideMark/>
          </w:tcPr>
          <w:p w14:paraId="6B1B16BC"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382 Kapitalne donacije</w:t>
            </w:r>
          </w:p>
        </w:tc>
        <w:tc>
          <w:tcPr>
            <w:tcW w:w="685" w:type="pct"/>
            <w:shd w:val="clear" w:color="auto" w:fill="auto"/>
            <w:noWrap/>
            <w:vAlign w:val="bottom"/>
            <w:hideMark/>
          </w:tcPr>
          <w:p w14:paraId="09440CE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396.763,48</w:t>
            </w:r>
          </w:p>
        </w:tc>
        <w:tc>
          <w:tcPr>
            <w:tcW w:w="619" w:type="pct"/>
            <w:shd w:val="clear" w:color="auto" w:fill="auto"/>
            <w:noWrap/>
            <w:vAlign w:val="bottom"/>
            <w:hideMark/>
          </w:tcPr>
          <w:p w14:paraId="12AFD542"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880.060,00</w:t>
            </w:r>
          </w:p>
        </w:tc>
        <w:tc>
          <w:tcPr>
            <w:tcW w:w="621" w:type="pct"/>
            <w:shd w:val="clear" w:color="auto" w:fill="auto"/>
            <w:noWrap/>
            <w:vAlign w:val="bottom"/>
            <w:hideMark/>
          </w:tcPr>
          <w:p w14:paraId="7E95088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810.060,00</w:t>
            </w:r>
          </w:p>
        </w:tc>
        <w:tc>
          <w:tcPr>
            <w:tcW w:w="617" w:type="pct"/>
            <w:shd w:val="clear" w:color="auto" w:fill="auto"/>
            <w:noWrap/>
            <w:vAlign w:val="bottom"/>
            <w:hideMark/>
          </w:tcPr>
          <w:p w14:paraId="36765002"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721.859,27</w:t>
            </w:r>
          </w:p>
        </w:tc>
        <w:tc>
          <w:tcPr>
            <w:tcW w:w="413" w:type="pct"/>
            <w:shd w:val="clear" w:color="auto" w:fill="auto"/>
            <w:noWrap/>
            <w:vAlign w:val="bottom"/>
            <w:hideMark/>
          </w:tcPr>
          <w:p w14:paraId="73E83284" w14:textId="6A53732F"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182</w:t>
            </w:r>
          </w:p>
        </w:tc>
        <w:tc>
          <w:tcPr>
            <w:tcW w:w="401" w:type="pct"/>
            <w:shd w:val="clear" w:color="auto" w:fill="auto"/>
            <w:noWrap/>
            <w:vAlign w:val="bottom"/>
            <w:hideMark/>
          </w:tcPr>
          <w:p w14:paraId="2DE6F155" w14:textId="1E76C20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89</w:t>
            </w:r>
          </w:p>
        </w:tc>
      </w:tr>
      <w:tr w:rsidR="000C516D" w:rsidRPr="005A2020" w14:paraId="1AF088FB" w14:textId="77777777" w:rsidTr="0025331E">
        <w:trPr>
          <w:trHeight w:val="255"/>
        </w:trPr>
        <w:tc>
          <w:tcPr>
            <w:tcW w:w="1644" w:type="pct"/>
            <w:shd w:val="clear" w:color="auto" w:fill="auto"/>
            <w:noWrap/>
            <w:vAlign w:val="bottom"/>
            <w:hideMark/>
          </w:tcPr>
          <w:p w14:paraId="17C1A97C"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3821 Kapitalne donacije neprofitnim organizacijama</w:t>
            </w:r>
          </w:p>
        </w:tc>
        <w:tc>
          <w:tcPr>
            <w:tcW w:w="685" w:type="pct"/>
            <w:shd w:val="clear" w:color="auto" w:fill="auto"/>
            <w:noWrap/>
            <w:vAlign w:val="bottom"/>
            <w:hideMark/>
          </w:tcPr>
          <w:p w14:paraId="7B8FC42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396.763,48</w:t>
            </w:r>
          </w:p>
        </w:tc>
        <w:tc>
          <w:tcPr>
            <w:tcW w:w="619" w:type="pct"/>
            <w:shd w:val="clear" w:color="auto" w:fill="auto"/>
            <w:noWrap/>
            <w:vAlign w:val="bottom"/>
            <w:hideMark/>
          </w:tcPr>
          <w:p w14:paraId="5564D84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18CAA411"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104EC74"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721.859,27</w:t>
            </w:r>
          </w:p>
        </w:tc>
        <w:tc>
          <w:tcPr>
            <w:tcW w:w="413" w:type="pct"/>
            <w:shd w:val="clear" w:color="auto" w:fill="auto"/>
            <w:noWrap/>
            <w:vAlign w:val="bottom"/>
            <w:hideMark/>
          </w:tcPr>
          <w:p w14:paraId="24EFF489" w14:textId="4CFDFB8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182</w:t>
            </w:r>
          </w:p>
        </w:tc>
        <w:tc>
          <w:tcPr>
            <w:tcW w:w="401" w:type="pct"/>
            <w:shd w:val="clear" w:color="auto" w:fill="auto"/>
            <w:noWrap/>
            <w:vAlign w:val="bottom"/>
            <w:hideMark/>
          </w:tcPr>
          <w:p w14:paraId="2484EFCE" w14:textId="46A74F59"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6CE1749" w14:textId="77777777" w:rsidTr="0025331E">
        <w:trPr>
          <w:trHeight w:val="255"/>
        </w:trPr>
        <w:tc>
          <w:tcPr>
            <w:tcW w:w="1644" w:type="pct"/>
            <w:shd w:val="clear" w:color="auto" w:fill="auto"/>
            <w:noWrap/>
            <w:vAlign w:val="bottom"/>
            <w:hideMark/>
          </w:tcPr>
          <w:p w14:paraId="18C3C22E"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383 Kazne, penali i naknade štete</w:t>
            </w:r>
          </w:p>
        </w:tc>
        <w:tc>
          <w:tcPr>
            <w:tcW w:w="685" w:type="pct"/>
            <w:shd w:val="clear" w:color="auto" w:fill="auto"/>
            <w:noWrap/>
            <w:vAlign w:val="bottom"/>
            <w:hideMark/>
          </w:tcPr>
          <w:p w14:paraId="28FD0CA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10.781,25</w:t>
            </w:r>
          </w:p>
        </w:tc>
        <w:tc>
          <w:tcPr>
            <w:tcW w:w="619" w:type="pct"/>
            <w:shd w:val="clear" w:color="auto" w:fill="auto"/>
            <w:noWrap/>
            <w:vAlign w:val="bottom"/>
            <w:hideMark/>
          </w:tcPr>
          <w:p w14:paraId="0EDAD6A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50.000,00</w:t>
            </w:r>
          </w:p>
        </w:tc>
        <w:tc>
          <w:tcPr>
            <w:tcW w:w="621" w:type="pct"/>
            <w:shd w:val="clear" w:color="auto" w:fill="auto"/>
            <w:noWrap/>
            <w:vAlign w:val="bottom"/>
            <w:hideMark/>
          </w:tcPr>
          <w:p w14:paraId="7C6AA8A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105.660,00</w:t>
            </w:r>
          </w:p>
        </w:tc>
        <w:tc>
          <w:tcPr>
            <w:tcW w:w="617" w:type="pct"/>
            <w:shd w:val="clear" w:color="auto" w:fill="auto"/>
            <w:noWrap/>
            <w:vAlign w:val="bottom"/>
            <w:hideMark/>
          </w:tcPr>
          <w:p w14:paraId="22D4E78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137.644,72</w:t>
            </w:r>
          </w:p>
        </w:tc>
        <w:tc>
          <w:tcPr>
            <w:tcW w:w="413" w:type="pct"/>
            <w:shd w:val="clear" w:color="auto" w:fill="auto"/>
            <w:noWrap/>
            <w:vAlign w:val="bottom"/>
            <w:hideMark/>
          </w:tcPr>
          <w:p w14:paraId="5CC336BA" w14:textId="1B9BD2FD"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1277</w:t>
            </w:r>
          </w:p>
        </w:tc>
        <w:tc>
          <w:tcPr>
            <w:tcW w:w="401" w:type="pct"/>
            <w:shd w:val="clear" w:color="auto" w:fill="auto"/>
            <w:noWrap/>
            <w:vAlign w:val="bottom"/>
            <w:hideMark/>
          </w:tcPr>
          <w:p w14:paraId="4817741B" w14:textId="43F9FC9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130</w:t>
            </w:r>
          </w:p>
        </w:tc>
      </w:tr>
      <w:tr w:rsidR="000C516D" w:rsidRPr="005A2020" w14:paraId="5CEA87EF" w14:textId="77777777" w:rsidTr="0025331E">
        <w:trPr>
          <w:trHeight w:val="255"/>
        </w:trPr>
        <w:tc>
          <w:tcPr>
            <w:tcW w:w="1644" w:type="pct"/>
            <w:shd w:val="clear" w:color="auto" w:fill="auto"/>
            <w:noWrap/>
            <w:vAlign w:val="bottom"/>
            <w:hideMark/>
          </w:tcPr>
          <w:p w14:paraId="6B601F70"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3831 Naknade šteta pravnim i fizičkim osobama</w:t>
            </w:r>
          </w:p>
        </w:tc>
        <w:tc>
          <w:tcPr>
            <w:tcW w:w="685" w:type="pct"/>
            <w:shd w:val="clear" w:color="auto" w:fill="auto"/>
            <w:noWrap/>
            <w:vAlign w:val="bottom"/>
            <w:hideMark/>
          </w:tcPr>
          <w:p w14:paraId="61A2F64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10.781,25</w:t>
            </w:r>
          </w:p>
        </w:tc>
        <w:tc>
          <w:tcPr>
            <w:tcW w:w="619" w:type="pct"/>
            <w:shd w:val="clear" w:color="auto" w:fill="auto"/>
            <w:noWrap/>
            <w:vAlign w:val="bottom"/>
            <w:hideMark/>
          </w:tcPr>
          <w:p w14:paraId="43D020D2"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2287F640"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4FEC68C"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41.894,72</w:t>
            </w:r>
          </w:p>
        </w:tc>
        <w:tc>
          <w:tcPr>
            <w:tcW w:w="413" w:type="pct"/>
            <w:shd w:val="clear" w:color="auto" w:fill="auto"/>
            <w:noWrap/>
            <w:vAlign w:val="bottom"/>
            <w:hideMark/>
          </w:tcPr>
          <w:p w14:paraId="4D13C5C5" w14:textId="685C0E09"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389</w:t>
            </w:r>
          </w:p>
        </w:tc>
        <w:tc>
          <w:tcPr>
            <w:tcW w:w="401" w:type="pct"/>
            <w:shd w:val="clear" w:color="auto" w:fill="auto"/>
            <w:noWrap/>
            <w:vAlign w:val="bottom"/>
            <w:hideMark/>
          </w:tcPr>
          <w:p w14:paraId="0A96F967" w14:textId="2E935FA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20F5082" w14:textId="77777777" w:rsidTr="0025331E">
        <w:trPr>
          <w:trHeight w:val="255"/>
        </w:trPr>
        <w:tc>
          <w:tcPr>
            <w:tcW w:w="1644" w:type="pct"/>
            <w:shd w:val="clear" w:color="auto" w:fill="auto"/>
            <w:noWrap/>
            <w:vAlign w:val="bottom"/>
            <w:hideMark/>
          </w:tcPr>
          <w:p w14:paraId="2C6DB969"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3835 Ostale kazne</w:t>
            </w:r>
          </w:p>
        </w:tc>
        <w:tc>
          <w:tcPr>
            <w:tcW w:w="685" w:type="pct"/>
            <w:shd w:val="clear" w:color="auto" w:fill="auto"/>
            <w:noWrap/>
            <w:vAlign w:val="bottom"/>
            <w:hideMark/>
          </w:tcPr>
          <w:p w14:paraId="086EC5F8" w14:textId="77777777" w:rsidR="00E51353" w:rsidRPr="005A2020" w:rsidRDefault="00E51353" w:rsidP="00E51353">
            <w:pPr>
              <w:spacing w:after="0" w:line="240" w:lineRule="auto"/>
              <w:rPr>
                <w:rFonts w:eastAsia="Times New Roman" w:cstheme="minorHAnsi"/>
                <w:sz w:val="18"/>
                <w:szCs w:val="18"/>
                <w:lang w:eastAsia="hr-HR"/>
              </w:rPr>
            </w:pPr>
          </w:p>
        </w:tc>
        <w:tc>
          <w:tcPr>
            <w:tcW w:w="619" w:type="pct"/>
            <w:shd w:val="clear" w:color="auto" w:fill="auto"/>
            <w:noWrap/>
            <w:vAlign w:val="bottom"/>
            <w:hideMark/>
          </w:tcPr>
          <w:p w14:paraId="1CAD5FE3"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244420F"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FA714F0"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95.750,00</w:t>
            </w:r>
          </w:p>
        </w:tc>
        <w:tc>
          <w:tcPr>
            <w:tcW w:w="413" w:type="pct"/>
            <w:shd w:val="clear" w:color="auto" w:fill="auto"/>
            <w:noWrap/>
            <w:vAlign w:val="bottom"/>
            <w:hideMark/>
          </w:tcPr>
          <w:p w14:paraId="57DB0CB5" w14:textId="66C9C1E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c>
          <w:tcPr>
            <w:tcW w:w="401" w:type="pct"/>
            <w:shd w:val="clear" w:color="auto" w:fill="auto"/>
            <w:noWrap/>
            <w:vAlign w:val="bottom"/>
            <w:hideMark/>
          </w:tcPr>
          <w:p w14:paraId="09836D93" w14:textId="652120F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EF9CF65" w14:textId="77777777" w:rsidTr="0025331E">
        <w:trPr>
          <w:trHeight w:val="255"/>
        </w:trPr>
        <w:tc>
          <w:tcPr>
            <w:tcW w:w="1644" w:type="pct"/>
            <w:shd w:val="clear" w:color="auto" w:fill="auto"/>
            <w:noWrap/>
            <w:vAlign w:val="bottom"/>
            <w:hideMark/>
          </w:tcPr>
          <w:p w14:paraId="7090563A"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386 Kapitalne pomoći</w:t>
            </w:r>
          </w:p>
        </w:tc>
        <w:tc>
          <w:tcPr>
            <w:tcW w:w="685" w:type="pct"/>
            <w:shd w:val="clear" w:color="auto" w:fill="auto"/>
            <w:noWrap/>
            <w:vAlign w:val="bottom"/>
            <w:hideMark/>
          </w:tcPr>
          <w:p w14:paraId="6C48E87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172.996,38</w:t>
            </w:r>
          </w:p>
        </w:tc>
        <w:tc>
          <w:tcPr>
            <w:tcW w:w="619" w:type="pct"/>
            <w:shd w:val="clear" w:color="auto" w:fill="auto"/>
            <w:noWrap/>
            <w:vAlign w:val="bottom"/>
            <w:hideMark/>
          </w:tcPr>
          <w:p w14:paraId="440A8DD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531.000,00</w:t>
            </w:r>
          </w:p>
        </w:tc>
        <w:tc>
          <w:tcPr>
            <w:tcW w:w="621" w:type="pct"/>
            <w:shd w:val="clear" w:color="auto" w:fill="auto"/>
            <w:noWrap/>
            <w:vAlign w:val="bottom"/>
            <w:hideMark/>
          </w:tcPr>
          <w:p w14:paraId="63F174D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2.178.100,00</w:t>
            </w:r>
          </w:p>
        </w:tc>
        <w:tc>
          <w:tcPr>
            <w:tcW w:w="617" w:type="pct"/>
            <w:shd w:val="clear" w:color="auto" w:fill="auto"/>
            <w:noWrap/>
            <w:vAlign w:val="bottom"/>
            <w:hideMark/>
          </w:tcPr>
          <w:p w14:paraId="411CF563"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1.676.561,84</w:t>
            </w:r>
          </w:p>
        </w:tc>
        <w:tc>
          <w:tcPr>
            <w:tcW w:w="413" w:type="pct"/>
            <w:shd w:val="clear" w:color="auto" w:fill="auto"/>
            <w:noWrap/>
            <w:vAlign w:val="bottom"/>
            <w:hideMark/>
          </w:tcPr>
          <w:p w14:paraId="0EFEAC29" w14:textId="42F9D62E"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969</w:t>
            </w:r>
          </w:p>
        </w:tc>
        <w:tc>
          <w:tcPr>
            <w:tcW w:w="401" w:type="pct"/>
            <w:shd w:val="clear" w:color="auto" w:fill="auto"/>
            <w:noWrap/>
            <w:vAlign w:val="bottom"/>
            <w:hideMark/>
          </w:tcPr>
          <w:p w14:paraId="5B1F6886" w14:textId="059A7CA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77</w:t>
            </w:r>
          </w:p>
        </w:tc>
      </w:tr>
      <w:tr w:rsidR="000C516D" w:rsidRPr="005A2020" w14:paraId="02CDCAF4" w14:textId="77777777" w:rsidTr="0025331E">
        <w:trPr>
          <w:trHeight w:val="255"/>
        </w:trPr>
        <w:tc>
          <w:tcPr>
            <w:tcW w:w="1644" w:type="pct"/>
            <w:shd w:val="clear" w:color="auto" w:fill="auto"/>
            <w:noWrap/>
            <w:vAlign w:val="bottom"/>
            <w:hideMark/>
          </w:tcPr>
          <w:p w14:paraId="3096330E" w14:textId="2D694182"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3861 Kapitalne pomoći kreditnim i ostalim financijskim institucijama te trgovačkim društvima u javnom sek</w:t>
            </w:r>
            <w:r w:rsidR="000C516D">
              <w:rPr>
                <w:rFonts w:eastAsia="Times New Roman" w:cstheme="minorHAnsi"/>
                <w:sz w:val="18"/>
                <w:szCs w:val="18"/>
                <w:lang w:eastAsia="hr-HR"/>
              </w:rPr>
              <w:t>toru</w:t>
            </w:r>
          </w:p>
        </w:tc>
        <w:tc>
          <w:tcPr>
            <w:tcW w:w="685" w:type="pct"/>
            <w:shd w:val="clear" w:color="auto" w:fill="auto"/>
            <w:noWrap/>
            <w:vAlign w:val="bottom"/>
            <w:hideMark/>
          </w:tcPr>
          <w:p w14:paraId="0D31600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172.996,38</w:t>
            </w:r>
          </w:p>
        </w:tc>
        <w:tc>
          <w:tcPr>
            <w:tcW w:w="619" w:type="pct"/>
            <w:shd w:val="clear" w:color="auto" w:fill="auto"/>
            <w:noWrap/>
            <w:vAlign w:val="bottom"/>
            <w:hideMark/>
          </w:tcPr>
          <w:p w14:paraId="3A3CB78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65922C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64985F12"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1.676.561,84</w:t>
            </w:r>
          </w:p>
        </w:tc>
        <w:tc>
          <w:tcPr>
            <w:tcW w:w="413" w:type="pct"/>
            <w:shd w:val="clear" w:color="auto" w:fill="auto"/>
            <w:noWrap/>
            <w:vAlign w:val="bottom"/>
            <w:hideMark/>
          </w:tcPr>
          <w:p w14:paraId="44841E83" w14:textId="12ABDEC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969</w:t>
            </w:r>
          </w:p>
        </w:tc>
        <w:tc>
          <w:tcPr>
            <w:tcW w:w="401" w:type="pct"/>
            <w:shd w:val="clear" w:color="auto" w:fill="auto"/>
            <w:noWrap/>
            <w:vAlign w:val="bottom"/>
            <w:hideMark/>
          </w:tcPr>
          <w:p w14:paraId="1B9373CA" w14:textId="668DDA78"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1C3844A" w14:textId="77777777" w:rsidTr="0025331E">
        <w:trPr>
          <w:trHeight w:val="255"/>
        </w:trPr>
        <w:tc>
          <w:tcPr>
            <w:tcW w:w="1644" w:type="pct"/>
            <w:shd w:val="clear" w:color="auto" w:fill="auto"/>
            <w:noWrap/>
            <w:vAlign w:val="bottom"/>
            <w:hideMark/>
          </w:tcPr>
          <w:p w14:paraId="2BEF9974"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 Rashodi za nabavu nefinancijske imovine</w:t>
            </w:r>
          </w:p>
        </w:tc>
        <w:tc>
          <w:tcPr>
            <w:tcW w:w="685" w:type="pct"/>
            <w:shd w:val="clear" w:color="auto" w:fill="auto"/>
            <w:noWrap/>
            <w:vAlign w:val="bottom"/>
            <w:hideMark/>
          </w:tcPr>
          <w:p w14:paraId="21DED46E"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11.247.089,61</w:t>
            </w:r>
          </w:p>
        </w:tc>
        <w:tc>
          <w:tcPr>
            <w:tcW w:w="619" w:type="pct"/>
            <w:shd w:val="clear" w:color="auto" w:fill="auto"/>
            <w:noWrap/>
            <w:vAlign w:val="bottom"/>
            <w:hideMark/>
          </w:tcPr>
          <w:p w14:paraId="7C884FE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47.492.434,00</w:t>
            </w:r>
          </w:p>
        </w:tc>
        <w:tc>
          <w:tcPr>
            <w:tcW w:w="621" w:type="pct"/>
            <w:shd w:val="clear" w:color="auto" w:fill="auto"/>
            <w:noWrap/>
            <w:vAlign w:val="bottom"/>
            <w:hideMark/>
          </w:tcPr>
          <w:p w14:paraId="146E703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37.574.535,28</w:t>
            </w:r>
          </w:p>
        </w:tc>
        <w:tc>
          <w:tcPr>
            <w:tcW w:w="617" w:type="pct"/>
            <w:shd w:val="clear" w:color="auto" w:fill="auto"/>
            <w:noWrap/>
            <w:vAlign w:val="bottom"/>
            <w:hideMark/>
          </w:tcPr>
          <w:p w14:paraId="6BD3CE6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30.113.334,90</w:t>
            </w:r>
          </w:p>
        </w:tc>
        <w:tc>
          <w:tcPr>
            <w:tcW w:w="413" w:type="pct"/>
            <w:shd w:val="clear" w:color="auto" w:fill="auto"/>
            <w:noWrap/>
            <w:vAlign w:val="bottom"/>
            <w:hideMark/>
          </w:tcPr>
          <w:p w14:paraId="37A28995" w14:textId="6B03228E"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268</w:t>
            </w:r>
          </w:p>
        </w:tc>
        <w:tc>
          <w:tcPr>
            <w:tcW w:w="401" w:type="pct"/>
            <w:shd w:val="clear" w:color="auto" w:fill="auto"/>
            <w:noWrap/>
            <w:vAlign w:val="bottom"/>
            <w:hideMark/>
          </w:tcPr>
          <w:p w14:paraId="7184E148" w14:textId="7251902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80</w:t>
            </w:r>
          </w:p>
        </w:tc>
      </w:tr>
      <w:tr w:rsidR="000C516D" w:rsidRPr="005A2020" w14:paraId="64B97B4F" w14:textId="77777777" w:rsidTr="0025331E">
        <w:trPr>
          <w:trHeight w:val="255"/>
        </w:trPr>
        <w:tc>
          <w:tcPr>
            <w:tcW w:w="1644" w:type="pct"/>
            <w:shd w:val="clear" w:color="auto" w:fill="auto"/>
            <w:noWrap/>
            <w:vAlign w:val="bottom"/>
            <w:hideMark/>
          </w:tcPr>
          <w:p w14:paraId="14B6CB8D"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 xml:space="preserve">41 Rashodi za nabavu </w:t>
            </w:r>
            <w:proofErr w:type="spellStart"/>
            <w:r w:rsidRPr="005A2020">
              <w:rPr>
                <w:rFonts w:eastAsia="Times New Roman" w:cstheme="minorHAnsi"/>
                <w:b/>
                <w:bCs/>
                <w:sz w:val="18"/>
                <w:szCs w:val="18"/>
                <w:lang w:eastAsia="hr-HR"/>
              </w:rPr>
              <w:t>neproizvedene</w:t>
            </w:r>
            <w:proofErr w:type="spellEnd"/>
            <w:r w:rsidRPr="005A2020">
              <w:rPr>
                <w:rFonts w:eastAsia="Times New Roman" w:cstheme="minorHAnsi"/>
                <w:b/>
                <w:bCs/>
                <w:sz w:val="18"/>
                <w:szCs w:val="18"/>
                <w:lang w:eastAsia="hr-HR"/>
              </w:rPr>
              <w:t xml:space="preserve"> dugotrajne imovine</w:t>
            </w:r>
          </w:p>
        </w:tc>
        <w:tc>
          <w:tcPr>
            <w:tcW w:w="685" w:type="pct"/>
            <w:shd w:val="clear" w:color="auto" w:fill="auto"/>
            <w:noWrap/>
            <w:vAlign w:val="bottom"/>
            <w:hideMark/>
          </w:tcPr>
          <w:p w14:paraId="43AB8A5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340.510,63</w:t>
            </w:r>
          </w:p>
        </w:tc>
        <w:tc>
          <w:tcPr>
            <w:tcW w:w="619" w:type="pct"/>
            <w:shd w:val="clear" w:color="auto" w:fill="auto"/>
            <w:noWrap/>
            <w:vAlign w:val="bottom"/>
            <w:hideMark/>
          </w:tcPr>
          <w:p w14:paraId="26E6BBDE"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1.623.200,00</w:t>
            </w:r>
          </w:p>
        </w:tc>
        <w:tc>
          <w:tcPr>
            <w:tcW w:w="621" w:type="pct"/>
            <w:shd w:val="clear" w:color="auto" w:fill="auto"/>
            <w:noWrap/>
            <w:vAlign w:val="bottom"/>
            <w:hideMark/>
          </w:tcPr>
          <w:p w14:paraId="7CC1F71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1.215.755,00</w:t>
            </w:r>
          </w:p>
        </w:tc>
        <w:tc>
          <w:tcPr>
            <w:tcW w:w="617" w:type="pct"/>
            <w:shd w:val="clear" w:color="auto" w:fill="auto"/>
            <w:noWrap/>
            <w:vAlign w:val="bottom"/>
            <w:hideMark/>
          </w:tcPr>
          <w:p w14:paraId="3830CCC0"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1.212.549,65</w:t>
            </w:r>
          </w:p>
        </w:tc>
        <w:tc>
          <w:tcPr>
            <w:tcW w:w="413" w:type="pct"/>
            <w:shd w:val="clear" w:color="auto" w:fill="auto"/>
            <w:noWrap/>
            <w:vAlign w:val="bottom"/>
            <w:hideMark/>
          </w:tcPr>
          <w:p w14:paraId="432BBFC9" w14:textId="3E151272"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356</w:t>
            </w:r>
          </w:p>
        </w:tc>
        <w:tc>
          <w:tcPr>
            <w:tcW w:w="401" w:type="pct"/>
            <w:shd w:val="clear" w:color="auto" w:fill="auto"/>
            <w:noWrap/>
            <w:vAlign w:val="bottom"/>
            <w:hideMark/>
          </w:tcPr>
          <w:p w14:paraId="00695A4A" w14:textId="4971823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100</w:t>
            </w:r>
          </w:p>
        </w:tc>
      </w:tr>
      <w:tr w:rsidR="000C516D" w:rsidRPr="005A2020" w14:paraId="221726C6" w14:textId="77777777" w:rsidTr="0025331E">
        <w:trPr>
          <w:trHeight w:val="255"/>
        </w:trPr>
        <w:tc>
          <w:tcPr>
            <w:tcW w:w="1644" w:type="pct"/>
            <w:shd w:val="clear" w:color="auto" w:fill="auto"/>
            <w:noWrap/>
            <w:vAlign w:val="bottom"/>
            <w:hideMark/>
          </w:tcPr>
          <w:p w14:paraId="3ABC68E8"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411 Materijalna imovina - prirodna bogatstva</w:t>
            </w:r>
          </w:p>
        </w:tc>
        <w:tc>
          <w:tcPr>
            <w:tcW w:w="685" w:type="pct"/>
            <w:shd w:val="clear" w:color="auto" w:fill="auto"/>
            <w:noWrap/>
            <w:vAlign w:val="bottom"/>
            <w:hideMark/>
          </w:tcPr>
          <w:p w14:paraId="6911610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216.050,00</w:t>
            </w:r>
          </w:p>
        </w:tc>
        <w:tc>
          <w:tcPr>
            <w:tcW w:w="619" w:type="pct"/>
            <w:shd w:val="clear" w:color="auto" w:fill="auto"/>
            <w:noWrap/>
            <w:vAlign w:val="bottom"/>
            <w:hideMark/>
          </w:tcPr>
          <w:p w14:paraId="5AC40DB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1.603.200,00</w:t>
            </w:r>
          </w:p>
        </w:tc>
        <w:tc>
          <w:tcPr>
            <w:tcW w:w="621" w:type="pct"/>
            <w:shd w:val="clear" w:color="auto" w:fill="auto"/>
            <w:noWrap/>
            <w:vAlign w:val="bottom"/>
            <w:hideMark/>
          </w:tcPr>
          <w:p w14:paraId="2E4F7DA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1.207.955,00</w:t>
            </w:r>
          </w:p>
        </w:tc>
        <w:tc>
          <w:tcPr>
            <w:tcW w:w="617" w:type="pct"/>
            <w:shd w:val="clear" w:color="auto" w:fill="auto"/>
            <w:noWrap/>
            <w:vAlign w:val="bottom"/>
            <w:hideMark/>
          </w:tcPr>
          <w:p w14:paraId="3A94246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1.204.845,37</w:t>
            </w:r>
          </w:p>
        </w:tc>
        <w:tc>
          <w:tcPr>
            <w:tcW w:w="413" w:type="pct"/>
            <w:shd w:val="clear" w:color="auto" w:fill="auto"/>
            <w:noWrap/>
            <w:vAlign w:val="bottom"/>
            <w:hideMark/>
          </w:tcPr>
          <w:p w14:paraId="6045F1EA" w14:textId="229E74C5"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558</w:t>
            </w:r>
          </w:p>
        </w:tc>
        <w:tc>
          <w:tcPr>
            <w:tcW w:w="401" w:type="pct"/>
            <w:shd w:val="clear" w:color="auto" w:fill="auto"/>
            <w:noWrap/>
            <w:vAlign w:val="bottom"/>
            <w:hideMark/>
          </w:tcPr>
          <w:p w14:paraId="765E7E10" w14:textId="33F260C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100</w:t>
            </w:r>
          </w:p>
        </w:tc>
      </w:tr>
      <w:tr w:rsidR="000C516D" w:rsidRPr="005A2020" w14:paraId="5D6E8162" w14:textId="77777777" w:rsidTr="0025331E">
        <w:trPr>
          <w:trHeight w:val="255"/>
        </w:trPr>
        <w:tc>
          <w:tcPr>
            <w:tcW w:w="1644" w:type="pct"/>
            <w:shd w:val="clear" w:color="auto" w:fill="auto"/>
            <w:noWrap/>
            <w:vAlign w:val="bottom"/>
            <w:hideMark/>
          </w:tcPr>
          <w:p w14:paraId="6D373040"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4111 Zemljište</w:t>
            </w:r>
          </w:p>
        </w:tc>
        <w:tc>
          <w:tcPr>
            <w:tcW w:w="685" w:type="pct"/>
            <w:shd w:val="clear" w:color="auto" w:fill="auto"/>
            <w:noWrap/>
            <w:vAlign w:val="bottom"/>
            <w:hideMark/>
          </w:tcPr>
          <w:p w14:paraId="7942FB89"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216.050,00</w:t>
            </w:r>
          </w:p>
        </w:tc>
        <w:tc>
          <w:tcPr>
            <w:tcW w:w="619" w:type="pct"/>
            <w:shd w:val="clear" w:color="auto" w:fill="auto"/>
            <w:noWrap/>
            <w:vAlign w:val="bottom"/>
            <w:hideMark/>
          </w:tcPr>
          <w:p w14:paraId="19B8B361"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DC64669"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1A881080"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1.204.845,37</w:t>
            </w:r>
          </w:p>
        </w:tc>
        <w:tc>
          <w:tcPr>
            <w:tcW w:w="413" w:type="pct"/>
            <w:shd w:val="clear" w:color="auto" w:fill="auto"/>
            <w:noWrap/>
            <w:vAlign w:val="bottom"/>
            <w:hideMark/>
          </w:tcPr>
          <w:p w14:paraId="70EDB69E" w14:textId="7477FA33"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558</w:t>
            </w:r>
          </w:p>
        </w:tc>
        <w:tc>
          <w:tcPr>
            <w:tcW w:w="401" w:type="pct"/>
            <w:shd w:val="clear" w:color="auto" w:fill="auto"/>
            <w:noWrap/>
            <w:vAlign w:val="bottom"/>
            <w:hideMark/>
          </w:tcPr>
          <w:p w14:paraId="6A83CD79" w14:textId="39C6680B"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75769A9" w14:textId="77777777" w:rsidTr="0025331E">
        <w:trPr>
          <w:trHeight w:val="255"/>
        </w:trPr>
        <w:tc>
          <w:tcPr>
            <w:tcW w:w="1644" w:type="pct"/>
            <w:shd w:val="clear" w:color="auto" w:fill="auto"/>
            <w:noWrap/>
            <w:vAlign w:val="bottom"/>
            <w:hideMark/>
          </w:tcPr>
          <w:p w14:paraId="7366720D"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412 Nematerijalna imovina</w:t>
            </w:r>
          </w:p>
        </w:tc>
        <w:tc>
          <w:tcPr>
            <w:tcW w:w="685" w:type="pct"/>
            <w:shd w:val="clear" w:color="auto" w:fill="auto"/>
            <w:noWrap/>
            <w:vAlign w:val="bottom"/>
            <w:hideMark/>
          </w:tcPr>
          <w:p w14:paraId="3C325AA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124.460,63</w:t>
            </w:r>
          </w:p>
        </w:tc>
        <w:tc>
          <w:tcPr>
            <w:tcW w:w="619" w:type="pct"/>
            <w:shd w:val="clear" w:color="auto" w:fill="auto"/>
            <w:noWrap/>
            <w:vAlign w:val="bottom"/>
            <w:hideMark/>
          </w:tcPr>
          <w:p w14:paraId="72CD85B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20.000,00</w:t>
            </w:r>
          </w:p>
        </w:tc>
        <w:tc>
          <w:tcPr>
            <w:tcW w:w="621" w:type="pct"/>
            <w:shd w:val="clear" w:color="auto" w:fill="auto"/>
            <w:noWrap/>
            <w:vAlign w:val="bottom"/>
            <w:hideMark/>
          </w:tcPr>
          <w:p w14:paraId="518FF31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7.800,00</w:t>
            </w:r>
          </w:p>
        </w:tc>
        <w:tc>
          <w:tcPr>
            <w:tcW w:w="617" w:type="pct"/>
            <w:shd w:val="clear" w:color="auto" w:fill="auto"/>
            <w:noWrap/>
            <w:vAlign w:val="bottom"/>
            <w:hideMark/>
          </w:tcPr>
          <w:p w14:paraId="1A6E380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7.704,28</w:t>
            </w:r>
          </w:p>
        </w:tc>
        <w:tc>
          <w:tcPr>
            <w:tcW w:w="413" w:type="pct"/>
            <w:shd w:val="clear" w:color="auto" w:fill="auto"/>
            <w:noWrap/>
            <w:vAlign w:val="bottom"/>
            <w:hideMark/>
          </w:tcPr>
          <w:p w14:paraId="11689A52" w14:textId="0B924F08"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w:t>
            </w:r>
          </w:p>
        </w:tc>
        <w:tc>
          <w:tcPr>
            <w:tcW w:w="401" w:type="pct"/>
            <w:shd w:val="clear" w:color="auto" w:fill="auto"/>
            <w:noWrap/>
            <w:vAlign w:val="bottom"/>
            <w:hideMark/>
          </w:tcPr>
          <w:p w14:paraId="74F50896" w14:textId="06EEA20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99</w:t>
            </w:r>
          </w:p>
        </w:tc>
      </w:tr>
      <w:tr w:rsidR="000C516D" w:rsidRPr="005A2020" w14:paraId="20A8EE85" w14:textId="77777777" w:rsidTr="0025331E">
        <w:trPr>
          <w:trHeight w:val="255"/>
        </w:trPr>
        <w:tc>
          <w:tcPr>
            <w:tcW w:w="1644" w:type="pct"/>
            <w:shd w:val="clear" w:color="auto" w:fill="auto"/>
            <w:noWrap/>
            <w:vAlign w:val="bottom"/>
            <w:hideMark/>
          </w:tcPr>
          <w:p w14:paraId="6F7D6C4E"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4123 Licence</w:t>
            </w:r>
          </w:p>
        </w:tc>
        <w:tc>
          <w:tcPr>
            <w:tcW w:w="685" w:type="pct"/>
            <w:shd w:val="clear" w:color="auto" w:fill="auto"/>
            <w:noWrap/>
            <w:vAlign w:val="bottom"/>
            <w:hideMark/>
          </w:tcPr>
          <w:p w14:paraId="39B0EC8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69.150,00</w:t>
            </w:r>
          </w:p>
        </w:tc>
        <w:tc>
          <w:tcPr>
            <w:tcW w:w="619" w:type="pct"/>
            <w:shd w:val="clear" w:color="auto" w:fill="auto"/>
            <w:noWrap/>
            <w:vAlign w:val="bottom"/>
            <w:hideMark/>
          </w:tcPr>
          <w:p w14:paraId="536F3BE1"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6D59071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0B72143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7.704,28</w:t>
            </w:r>
          </w:p>
        </w:tc>
        <w:tc>
          <w:tcPr>
            <w:tcW w:w="413" w:type="pct"/>
            <w:shd w:val="clear" w:color="auto" w:fill="auto"/>
            <w:noWrap/>
            <w:vAlign w:val="bottom"/>
            <w:hideMark/>
          </w:tcPr>
          <w:p w14:paraId="327D41A4" w14:textId="0BC9A768"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w:t>
            </w:r>
          </w:p>
        </w:tc>
        <w:tc>
          <w:tcPr>
            <w:tcW w:w="401" w:type="pct"/>
            <w:shd w:val="clear" w:color="auto" w:fill="auto"/>
            <w:noWrap/>
            <w:vAlign w:val="bottom"/>
            <w:hideMark/>
          </w:tcPr>
          <w:p w14:paraId="0A4C0001" w14:textId="5227E63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8EFECD6" w14:textId="77777777" w:rsidTr="0025331E">
        <w:trPr>
          <w:trHeight w:val="255"/>
        </w:trPr>
        <w:tc>
          <w:tcPr>
            <w:tcW w:w="1644" w:type="pct"/>
            <w:shd w:val="clear" w:color="auto" w:fill="auto"/>
            <w:noWrap/>
            <w:vAlign w:val="bottom"/>
            <w:hideMark/>
          </w:tcPr>
          <w:p w14:paraId="0BD33B16"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4126 Ostala nematerijalna imovina</w:t>
            </w:r>
          </w:p>
        </w:tc>
        <w:tc>
          <w:tcPr>
            <w:tcW w:w="685" w:type="pct"/>
            <w:shd w:val="clear" w:color="auto" w:fill="auto"/>
            <w:noWrap/>
            <w:vAlign w:val="bottom"/>
            <w:hideMark/>
          </w:tcPr>
          <w:p w14:paraId="418E7B81"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55.310,63</w:t>
            </w:r>
          </w:p>
        </w:tc>
        <w:tc>
          <w:tcPr>
            <w:tcW w:w="619" w:type="pct"/>
            <w:shd w:val="clear" w:color="auto" w:fill="auto"/>
            <w:noWrap/>
            <w:vAlign w:val="bottom"/>
            <w:hideMark/>
          </w:tcPr>
          <w:p w14:paraId="1224ECC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2D9BDA12"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F09A73A"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413" w:type="pct"/>
            <w:shd w:val="clear" w:color="auto" w:fill="auto"/>
            <w:noWrap/>
            <w:vAlign w:val="bottom"/>
            <w:hideMark/>
          </w:tcPr>
          <w:p w14:paraId="406128DF" w14:textId="5FB8D1D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c>
          <w:tcPr>
            <w:tcW w:w="401" w:type="pct"/>
            <w:shd w:val="clear" w:color="auto" w:fill="auto"/>
            <w:noWrap/>
            <w:vAlign w:val="bottom"/>
            <w:hideMark/>
          </w:tcPr>
          <w:p w14:paraId="6A69D3D1" w14:textId="5056B52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095E3D8" w14:textId="77777777" w:rsidTr="0025331E">
        <w:trPr>
          <w:trHeight w:val="255"/>
        </w:trPr>
        <w:tc>
          <w:tcPr>
            <w:tcW w:w="1644" w:type="pct"/>
            <w:shd w:val="clear" w:color="auto" w:fill="auto"/>
            <w:noWrap/>
            <w:vAlign w:val="bottom"/>
            <w:hideMark/>
          </w:tcPr>
          <w:p w14:paraId="275DCDDF"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42 Rashodi za nabavu proizvedene dugotrajne imovine</w:t>
            </w:r>
          </w:p>
        </w:tc>
        <w:tc>
          <w:tcPr>
            <w:tcW w:w="685" w:type="pct"/>
            <w:shd w:val="clear" w:color="auto" w:fill="auto"/>
            <w:noWrap/>
            <w:vAlign w:val="bottom"/>
            <w:hideMark/>
          </w:tcPr>
          <w:p w14:paraId="54AFAED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10.865.110,38</w:t>
            </w:r>
          </w:p>
        </w:tc>
        <w:tc>
          <w:tcPr>
            <w:tcW w:w="619" w:type="pct"/>
            <w:shd w:val="clear" w:color="auto" w:fill="auto"/>
            <w:noWrap/>
            <w:vAlign w:val="bottom"/>
            <w:hideMark/>
          </w:tcPr>
          <w:p w14:paraId="72D43FB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32.824.374,00</w:t>
            </w:r>
          </w:p>
        </w:tc>
        <w:tc>
          <w:tcPr>
            <w:tcW w:w="621" w:type="pct"/>
            <w:shd w:val="clear" w:color="auto" w:fill="auto"/>
            <w:noWrap/>
            <w:vAlign w:val="bottom"/>
            <w:hideMark/>
          </w:tcPr>
          <w:p w14:paraId="539DD4E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24.055.520,28</w:t>
            </w:r>
          </w:p>
        </w:tc>
        <w:tc>
          <w:tcPr>
            <w:tcW w:w="617" w:type="pct"/>
            <w:shd w:val="clear" w:color="auto" w:fill="auto"/>
            <w:noWrap/>
            <w:vAlign w:val="bottom"/>
            <w:hideMark/>
          </w:tcPr>
          <w:p w14:paraId="68FD9861"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18.703.820,73</w:t>
            </w:r>
          </w:p>
        </w:tc>
        <w:tc>
          <w:tcPr>
            <w:tcW w:w="413" w:type="pct"/>
            <w:shd w:val="clear" w:color="auto" w:fill="auto"/>
            <w:noWrap/>
            <w:vAlign w:val="bottom"/>
            <w:hideMark/>
          </w:tcPr>
          <w:p w14:paraId="63CBA1BE" w14:textId="296FFAF9"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172</w:t>
            </w:r>
          </w:p>
        </w:tc>
        <w:tc>
          <w:tcPr>
            <w:tcW w:w="401" w:type="pct"/>
            <w:shd w:val="clear" w:color="auto" w:fill="auto"/>
            <w:noWrap/>
            <w:vAlign w:val="bottom"/>
            <w:hideMark/>
          </w:tcPr>
          <w:p w14:paraId="1608F46E" w14:textId="47FBF49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78</w:t>
            </w:r>
          </w:p>
        </w:tc>
      </w:tr>
      <w:tr w:rsidR="000C516D" w:rsidRPr="005A2020" w14:paraId="0E74E3F2" w14:textId="77777777" w:rsidTr="0025331E">
        <w:trPr>
          <w:trHeight w:val="255"/>
        </w:trPr>
        <w:tc>
          <w:tcPr>
            <w:tcW w:w="1644" w:type="pct"/>
            <w:shd w:val="clear" w:color="auto" w:fill="auto"/>
            <w:noWrap/>
            <w:vAlign w:val="bottom"/>
            <w:hideMark/>
          </w:tcPr>
          <w:p w14:paraId="4152C50A"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421 Građevinski objekti</w:t>
            </w:r>
          </w:p>
        </w:tc>
        <w:tc>
          <w:tcPr>
            <w:tcW w:w="685" w:type="pct"/>
            <w:shd w:val="clear" w:color="auto" w:fill="auto"/>
            <w:noWrap/>
            <w:vAlign w:val="bottom"/>
            <w:hideMark/>
          </w:tcPr>
          <w:p w14:paraId="1F5DD5F2"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8.119.898,17</w:t>
            </w:r>
          </w:p>
        </w:tc>
        <w:tc>
          <w:tcPr>
            <w:tcW w:w="619" w:type="pct"/>
            <w:shd w:val="clear" w:color="auto" w:fill="auto"/>
            <w:noWrap/>
            <w:vAlign w:val="bottom"/>
            <w:hideMark/>
          </w:tcPr>
          <w:p w14:paraId="6DE55910"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29.430.270,00</w:t>
            </w:r>
          </w:p>
        </w:tc>
        <w:tc>
          <w:tcPr>
            <w:tcW w:w="621" w:type="pct"/>
            <w:shd w:val="clear" w:color="auto" w:fill="auto"/>
            <w:noWrap/>
            <w:vAlign w:val="bottom"/>
            <w:hideMark/>
          </w:tcPr>
          <w:p w14:paraId="1296A4D7"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21.273.689,78</w:t>
            </w:r>
          </w:p>
        </w:tc>
        <w:tc>
          <w:tcPr>
            <w:tcW w:w="617" w:type="pct"/>
            <w:shd w:val="clear" w:color="auto" w:fill="auto"/>
            <w:noWrap/>
            <w:vAlign w:val="bottom"/>
            <w:hideMark/>
          </w:tcPr>
          <w:p w14:paraId="383E807B"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17.118.876,52</w:t>
            </w:r>
          </w:p>
        </w:tc>
        <w:tc>
          <w:tcPr>
            <w:tcW w:w="413" w:type="pct"/>
            <w:shd w:val="clear" w:color="auto" w:fill="auto"/>
            <w:noWrap/>
            <w:vAlign w:val="bottom"/>
            <w:hideMark/>
          </w:tcPr>
          <w:p w14:paraId="50D3C740" w14:textId="27E2AE9B"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211</w:t>
            </w:r>
          </w:p>
        </w:tc>
        <w:tc>
          <w:tcPr>
            <w:tcW w:w="401" w:type="pct"/>
            <w:shd w:val="clear" w:color="auto" w:fill="auto"/>
            <w:noWrap/>
            <w:vAlign w:val="bottom"/>
            <w:hideMark/>
          </w:tcPr>
          <w:p w14:paraId="678FB08C" w14:textId="3E5125C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80</w:t>
            </w:r>
          </w:p>
        </w:tc>
      </w:tr>
      <w:tr w:rsidR="000C516D" w:rsidRPr="005A2020" w14:paraId="38453C96" w14:textId="77777777" w:rsidTr="0025331E">
        <w:trPr>
          <w:trHeight w:val="255"/>
        </w:trPr>
        <w:tc>
          <w:tcPr>
            <w:tcW w:w="1644" w:type="pct"/>
            <w:shd w:val="clear" w:color="auto" w:fill="auto"/>
            <w:noWrap/>
            <w:vAlign w:val="bottom"/>
            <w:hideMark/>
          </w:tcPr>
          <w:p w14:paraId="355982C5"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4212 Poslovni objekti</w:t>
            </w:r>
          </w:p>
        </w:tc>
        <w:tc>
          <w:tcPr>
            <w:tcW w:w="685" w:type="pct"/>
            <w:shd w:val="clear" w:color="auto" w:fill="auto"/>
            <w:noWrap/>
            <w:vAlign w:val="bottom"/>
            <w:hideMark/>
          </w:tcPr>
          <w:p w14:paraId="45FAA0D3"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4.136.325,06</w:t>
            </w:r>
          </w:p>
        </w:tc>
        <w:tc>
          <w:tcPr>
            <w:tcW w:w="619" w:type="pct"/>
            <w:shd w:val="clear" w:color="auto" w:fill="auto"/>
            <w:noWrap/>
            <w:vAlign w:val="bottom"/>
            <w:hideMark/>
          </w:tcPr>
          <w:p w14:paraId="3AF88FA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6CABBAB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13267EB5"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2.114.316,95</w:t>
            </w:r>
          </w:p>
        </w:tc>
        <w:tc>
          <w:tcPr>
            <w:tcW w:w="413" w:type="pct"/>
            <w:shd w:val="clear" w:color="auto" w:fill="auto"/>
            <w:noWrap/>
            <w:vAlign w:val="bottom"/>
            <w:hideMark/>
          </w:tcPr>
          <w:p w14:paraId="46D7AE36" w14:textId="4A244433"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51</w:t>
            </w:r>
          </w:p>
        </w:tc>
        <w:tc>
          <w:tcPr>
            <w:tcW w:w="401" w:type="pct"/>
            <w:shd w:val="clear" w:color="auto" w:fill="auto"/>
            <w:noWrap/>
            <w:vAlign w:val="bottom"/>
            <w:hideMark/>
          </w:tcPr>
          <w:p w14:paraId="5B4319E5" w14:textId="6C5935B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1D27F721" w14:textId="77777777" w:rsidTr="0025331E">
        <w:trPr>
          <w:trHeight w:val="255"/>
        </w:trPr>
        <w:tc>
          <w:tcPr>
            <w:tcW w:w="1644" w:type="pct"/>
            <w:shd w:val="clear" w:color="auto" w:fill="auto"/>
            <w:noWrap/>
            <w:vAlign w:val="bottom"/>
            <w:hideMark/>
          </w:tcPr>
          <w:p w14:paraId="53320A87"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4213 Ceste, željeznice i ostali prometni objekti</w:t>
            </w:r>
          </w:p>
        </w:tc>
        <w:tc>
          <w:tcPr>
            <w:tcW w:w="685" w:type="pct"/>
            <w:shd w:val="clear" w:color="auto" w:fill="auto"/>
            <w:noWrap/>
            <w:vAlign w:val="bottom"/>
            <w:hideMark/>
          </w:tcPr>
          <w:p w14:paraId="41CAB42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3.612.279,92</w:t>
            </w:r>
          </w:p>
        </w:tc>
        <w:tc>
          <w:tcPr>
            <w:tcW w:w="619" w:type="pct"/>
            <w:shd w:val="clear" w:color="auto" w:fill="auto"/>
            <w:noWrap/>
            <w:vAlign w:val="bottom"/>
            <w:hideMark/>
          </w:tcPr>
          <w:p w14:paraId="186F526F"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1BA1A42"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B8E16B7"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8.026.650,56</w:t>
            </w:r>
          </w:p>
        </w:tc>
        <w:tc>
          <w:tcPr>
            <w:tcW w:w="413" w:type="pct"/>
            <w:shd w:val="clear" w:color="auto" w:fill="auto"/>
            <w:noWrap/>
            <w:vAlign w:val="bottom"/>
            <w:hideMark/>
          </w:tcPr>
          <w:p w14:paraId="750A41EC" w14:textId="356F6C00"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222</w:t>
            </w:r>
          </w:p>
        </w:tc>
        <w:tc>
          <w:tcPr>
            <w:tcW w:w="401" w:type="pct"/>
            <w:shd w:val="clear" w:color="auto" w:fill="auto"/>
            <w:noWrap/>
            <w:vAlign w:val="bottom"/>
            <w:hideMark/>
          </w:tcPr>
          <w:p w14:paraId="258FEA9B" w14:textId="0E8F1BD6"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0137723B" w14:textId="77777777" w:rsidTr="0025331E">
        <w:trPr>
          <w:trHeight w:val="255"/>
        </w:trPr>
        <w:tc>
          <w:tcPr>
            <w:tcW w:w="1644" w:type="pct"/>
            <w:shd w:val="clear" w:color="auto" w:fill="auto"/>
            <w:noWrap/>
            <w:vAlign w:val="bottom"/>
            <w:hideMark/>
          </w:tcPr>
          <w:p w14:paraId="21407705"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4214 Ostali građevinski objekti</w:t>
            </w:r>
          </w:p>
        </w:tc>
        <w:tc>
          <w:tcPr>
            <w:tcW w:w="685" w:type="pct"/>
            <w:shd w:val="clear" w:color="auto" w:fill="auto"/>
            <w:noWrap/>
            <w:vAlign w:val="bottom"/>
            <w:hideMark/>
          </w:tcPr>
          <w:p w14:paraId="4122BFF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371.293,19</w:t>
            </w:r>
          </w:p>
        </w:tc>
        <w:tc>
          <w:tcPr>
            <w:tcW w:w="619" w:type="pct"/>
            <w:shd w:val="clear" w:color="auto" w:fill="auto"/>
            <w:noWrap/>
            <w:vAlign w:val="bottom"/>
            <w:hideMark/>
          </w:tcPr>
          <w:p w14:paraId="6D2BA66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3E9B62F5"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6A302AF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6.977.909,01</w:t>
            </w:r>
          </w:p>
        </w:tc>
        <w:tc>
          <w:tcPr>
            <w:tcW w:w="413" w:type="pct"/>
            <w:shd w:val="clear" w:color="auto" w:fill="auto"/>
            <w:noWrap/>
            <w:vAlign w:val="bottom"/>
            <w:hideMark/>
          </w:tcPr>
          <w:p w14:paraId="54EE31E2" w14:textId="232BA06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1879</w:t>
            </w:r>
          </w:p>
        </w:tc>
        <w:tc>
          <w:tcPr>
            <w:tcW w:w="401" w:type="pct"/>
            <w:shd w:val="clear" w:color="auto" w:fill="auto"/>
            <w:noWrap/>
            <w:vAlign w:val="bottom"/>
            <w:hideMark/>
          </w:tcPr>
          <w:p w14:paraId="50FC7C40" w14:textId="5BB684E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1FABA47" w14:textId="77777777" w:rsidTr="0025331E">
        <w:trPr>
          <w:trHeight w:val="255"/>
        </w:trPr>
        <w:tc>
          <w:tcPr>
            <w:tcW w:w="1644" w:type="pct"/>
            <w:shd w:val="clear" w:color="auto" w:fill="auto"/>
            <w:noWrap/>
            <w:vAlign w:val="bottom"/>
            <w:hideMark/>
          </w:tcPr>
          <w:p w14:paraId="4725DFC8"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422 Postrojenja i oprema</w:t>
            </w:r>
          </w:p>
        </w:tc>
        <w:tc>
          <w:tcPr>
            <w:tcW w:w="685" w:type="pct"/>
            <w:shd w:val="clear" w:color="auto" w:fill="auto"/>
            <w:noWrap/>
            <w:vAlign w:val="bottom"/>
            <w:hideMark/>
          </w:tcPr>
          <w:p w14:paraId="1306C4C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655.935,97</w:t>
            </w:r>
          </w:p>
        </w:tc>
        <w:tc>
          <w:tcPr>
            <w:tcW w:w="619" w:type="pct"/>
            <w:shd w:val="clear" w:color="auto" w:fill="auto"/>
            <w:noWrap/>
            <w:vAlign w:val="bottom"/>
            <w:hideMark/>
          </w:tcPr>
          <w:p w14:paraId="05B8431E"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877.302,00</w:t>
            </w:r>
          </w:p>
        </w:tc>
        <w:tc>
          <w:tcPr>
            <w:tcW w:w="621" w:type="pct"/>
            <w:shd w:val="clear" w:color="auto" w:fill="auto"/>
            <w:noWrap/>
            <w:vAlign w:val="bottom"/>
            <w:hideMark/>
          </w:tcPr>
          <w:p w14:paraId="08F37F30"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815.105,50</w:t>
            </w:r>
          </w:p>
        </w:tc>
        <w:tc>
          <w:tcPr>
            <w:tcW w:w="617" w:type="pct"/>
            <w:shd w:val="clear" w:color="auto" w:fill="auto"/>
            <w:noWrap/>
            <w:vAlign w:val="bottom"/>
            <w:hideMark/>
          </w:tcPr>
          <w:p w14:paraId="00630B2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818.017,13</w:t>
            </w:r>
          </w:p>
        </w:tc>
        <w:tc>
          <w:tcPr>
            <w:tcW w:w="413" w:type="pct"/>
            <w:shd w:val="clear" w:color="auto" w:fill="auto"/>
            <w:noWrap/>
            <w:vAlign w:val="bottom"/>
            <w:hideMark/>
          </w:tcPr>
          <w:p w14:paraId="72AF081E" w14:textId="0416B106"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125</w:t>
            </w:r>
          </w:p>
        </w:tc>
        <w:tc>
          <w:tcPr>
            <w:tcW w:w="401" w:type="pct"/>
            <w:shd w:val="clear" w:color="auto" w:fill="auto"/>
            <w:noWrap/>
            <w:vAlign w:val="bottom"/>
            <w:hideMark/>
          </w:tcPr>
          <w:p w14:paraId="3FD74EE7" w14:textId="7591F1BE"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100</w:t>
            </w:r>
          </w:p>
        </w:tc>
      </w:tr>
      <w:tr w:rsidR="000C516D" w:rsidRPr="005A2020" w14:paraId="2F074BC8" w14:textId="77777777" w:rsidTr="0025331E">
        <w:trPr>
          <w:trHeight w:val="255"/>
        </w:trPr>
        <w:tc>
          <w:tcPr>
            <w:tcW w:w="1644" w:type="pct"/>
            <w:shd w:val="clear" w:color="auto" w:fill="auto"/>
            <w:noWrap/>
            <w:vAlign w:val="bottom"/>
            <w:hideMark/>
          </w:tcPr>
          <w:p w14:paraId="4AC8FEC6"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4221 Uredska oprema i namještaj</w:t>
            </w:r>
          </w:p>
        </w:tc>
        <w:tc>
          <w:tcPr>
            <w:tcW w:w="685" w:type="pct"/>
            <w:shd w:val="clear" w:color="auto" w:fill="auto"/>
            <w:noWrap/>
            <w:vAlign w:val="bottom"/>
            <w:hideMark/>
          </w:tcPr>
          <w:p w14:paraId="1BE2C8A0"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331.489,53</w:t>
            </w:r>
          </w:p>
        </w:tc>
        <w:tc>
          <w:tcPr>
            <w:tcW w:w="619" w:type="pct"/>
            <w:shd w:val="clear" w:color="auto" w:fill="auto"/>
            <w:noWrap/>
            <w:vAlign w:val="bottom"/>
            <w:hideMark/>
          </w:tcPr>
          <w:p w14:paraId="66375BA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74C49C24"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5A6F5EF"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111.755,00</w:t>
            </w:r>
          </w:p>
        </w:tc>
        <w:tc>
          <w:tcPr>
            <w:tcW w:w="413" w:type="pct"/>
            <w:shd w:val="clear" w:color="auto" w:fill="auto"/>
            <w:noWrap/>
            <w:vAlign w:val="bottom"/>
            <w:hideMark/>
          </w:tcPr>
          <w:p w14:paraId="6135982E" w14:textId="7AF3F98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34</w:t>
            </w:r>
          </w:p>
        </w:tc>
        <w:tc>
          <w:tcPr>
            <w:tcW w:w="401" w:type="pct"/>
            <w:shd w:val="clear" w:color="auto" w:fill="auto"/>
            <w:noWrap/>
            <w:vAlign w:val="bottom"/>
            <w:hideMark/>
          </w:tcPr>
          <w:p w14:paraId="601C0C0E" w14:textId="7CB9E6B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062ABF7" w14:textId="77777777" w:rsidTr="0025331E">
        <w:trPr>
          <w:trHeight w:val="255"/>
        </w:trPr>
        <w:tc>
          <w:tcPr>
            <w:tcW w:w="1644" w:type="pct"/>
            <w:shd w:val="clear" w:color="auto" w:fill="auto"/>
            <w:noWrap/>
            <w:vAlign w:val="bottom"/>
            <w:hideMark/>
          </w:tcPr>
          <w:p w14:paraId="45F2F133"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4222 Komunikacijska oprema</w:t>
            </w:r>
          </w:p>
        </w:tc>
        <w:tc>
          <w:tcPr>
            <w:tcW w:w="685" w:type="pct"/>
            <w:shd w:val="clear" w:color="auto" w:fill="auto"/>
            <w:noWrap/>
            <w:vAlign w:val="bottom"/>
            <w:hideMark/>
          </w:tcPr>
          <w:p w14:paraId="141C1E8D"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15.450,00</w:t>
            </w:r>
          </w:p>
        </w:tc>
        <w:tc>
          <w:tcPr>
            <w:tcW w:w="619" w:type="pct"/>
            <w:shd w:val="clear" w:color="auto" w:fill="auto"/>
            <w:noWrap/>
            <w:vAlign w:val="bottom"/>
            <w:hideMark/>
          </w:tcPr>
          <w:p w14:paraId="15CCC5B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6BC9C3B0"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665185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413" w:type="pct"/>
            <w:shd w:val="clear" w:color="auto" w:fill="auto"/>
            <w:noWrap/>
            <w:vAlign w:val="bottom"/>
            <w:hideMark/>
          </w:tcPr>
          <w:p w14:paraId="5F63C6E7" w14:textId="02D61AB6"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c>
          <w:tcPr>
            <w:tcW w:w="401" w:type="pct"/>
            <w:shd w:val="clear" w:color="auto" w:fill="auto"/>
            <w:noWrap/>
            <w:vAlign w:val="bottom"/>
            <w:hideMark/>
          </w:tcPr>
          <w:p w14:paraId="11D26B14" w14:textId="6ACB6C3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756454B5" w14:textId="77777777" w:rsidTr="0025331E">
        <w:trPr>
          <w:trHeight w:val="255"/>
        </w:trPr>
        <w:tc>
          <w:tcPr>
            <w:tcW w:w="1644" w:type="pct"/>
            <w:shd w:val="clear" w:color="auto" w:fill="auto"/>
            <w:noWrap/>
            <w:vAlign w:val="bottom"/>
            <w:hideMark/>
          </w:tcPr>
          <w:p w14:paraId="746C0A6E"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4226 Sportska i glazbena oprema</w:t>
            </w:r>
          </w:p>
        </w:tc>
        <w:tc>
          <w:tcPr>
            <w:tcW w:w="685" w:type="pct"/>
            <w:shd w:val="clear" w:color="auto" w:fill="auto"/>
            <w:noWrap/>
            <w:vAlign w:val="bottom"/>
            <w:hideMark/>
          </w:tcPr>
          <w:p w14:paraId="6FD906C8"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63.472,90</w:t>
            </w:r>
          </w:p>
        </w:tc>
        <w:tc>
          <w:tcPr>
            <w:tcW w:w="619" w:type="pct"/>
            <w:shd w:val="clear" w:color="auto" w:fill="auto"/>
            <w:noWrap/>
            <w:vAlign w:val="bottom"/>
            <w:hideMark/>
          </w:tcPr>
          <w:p w14:paraId="73E62B5A"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601A0FE8"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62E12CF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219.415,00</w:t>
            </w:r>
          </w:p>
        </w:tc>
        <w:tc>
          <w:tcPr>
            <w:tcW w:w="413" w:type="pct"/>
            <w:shd w:val="clear" w:color="auto" w:fill="auto"/>
            <w:noWrap/>
            <w:vAlign w:val="bottom"/>
            <w:hideMark/>
          </w:tcPr>
          <w:p w14:paraId="7387F3D2" w14:textId="190276D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346</w:t>
            </w:r>
          </w:p>
        </w:tc>
        <w:tc>
          <w:tcPr>
            <w:tcW w:w="401" w:type="pct"/>
            <w:shd w:val="clear" w:color="auto" w:fill="auto"/>
            <w:noWrap/>
            <w:vAlign w:val="bottom"/>
            <w:hideMark/>
          </w:tcPr>
          <w:p w14:paraId="41A1C08A" w14:textId="0E96A56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3917B9A7" w14:textId="77777777" w:rsidTr="0025331E">
        <w:trPr>
          <w:trHeight w:val="255"/>
        </w:trPr>
        <w:tc>
          <w:tcPr>
            <w:tcW w:w="1644" w:type="pct"/>
            <w:shd w:val="clear" w:color="auto" w:fill="auto"/>
            <w:noWrap/>
            <w:vAlign w:val="bottom"/>
            <w:hideMark/>
          </w:tcPr>
          <w:p w14:paraId="25129725"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4227 Uređaji, strojevi i oprema za ostale namjene</w:t>
            </w:r>
          </w:p>
        </w:tc>
        <w:tc>
          <w:tcPr>
            <w:tcW w:w="685" w:type="pct"/>
            <w:shd w:val="clear" w:color="auto" w:fill="auto"/>
            <w:noWrap/>
            <w:vAlign w:val="bottom"/>
            <w:hideMark/>
          </w:tcPr>
          <w:p w14:paraId="553D35CA"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245.523,54</w:t>
            </w:r>
          </w:p>
        </w:tc>
        <w:tc>
          <w:tcPr>
            <w:tcW w:w="619" w:type="pct"/>
            <w:shd w:val="clear" w:color="auto" w:fill="auto"/>
            <w:noWrap/>
            <w:vAlign w:val="bottom"/>
            <w:hideMark/>
          </w:tcPr>
          <w:p w14:paraId="28456DEF"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A9744B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6833E09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486.847,13</w:t>
            </w:r>
          </w:p>
        </w:tc>
        <w:tc>
          <w:tcPr>
            <w:tcW w:w="413" w:type="pct"/>
            <w:shd w:val="clear" w:color="auto" w:fill="auto"/>
            <w:noWrap/>
            <w:vAlign w:val="bottom"/>
            <w:hideMark/>
          </w:tcPr>
          <w:p w14:paraId="293CF9D2" w14:textId="4454EF5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198</w:t>
            </w:r>
          </w:p>
        </w:tc>
        <w:tc>
          <w:tcPr>
            <w:tcW w:w="401" w:type="pct"/>
            <w:shd w:val="clear" w:color="auto" w:fill="auto"/>
            <w:noWrap/>
            <w:vAlign w:val="bottom"/>
            <w:hideMark/>
          </w:tcPr>
          <w:p w14:paraId="2348C0C3" w14:textId="096F6F1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0454F21F" w14:textId="77777777" w:rsidTr="0025331E">
        <w:trPr>
          <w:trHeight w:val="255"/>
        </w:trPr>
        <w:tc>
          <w:tcPr>
            <w:tcW w:w="1644" w:type="pct"/>
            <w:shd w:val="clear" w:color="auto" w:fill="auto"/>
            <w:noWrap/>
            <w:vAlign w:val="bottom"/>
            <w:hideMark/>
          </w:tcPr>
          <w:p w14:paraId="5E3A1A13"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423 Prijevozna sredstva</w:t>
            </w:r>
          </w:p>
        </w:tc>
        <w:tc>
          <w:tcPr>
            <w:tcW w:w="685" w:type="pct"/>
            <w:shd w:val="clear" w:color="auto" w:fill="auto"/>
            <w:noWrap/>
            <w:vAlign w:val="bottom"/>
            <w:hideMark/>
          </w:tcPr>
          <w:p w14:paraId="76074602"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422.635,25</w:t>
            </w:r>
          </w:p>
        </w:tc>
        <w:tc>
          <w:tcPr>
            <w:tcW w:w="619" w:type="pct"/>
            <w:shd w:val="clear" w:color="auto" w:fill="auto"/>
            <w:noWrap/>
            <w:vAlign w:val="bottom"/>
            <w:hideMark/>
          </w:tcPr>
          <w:p w14:paraId="1015A547"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175.000,00</w:t>
            </w:r>
          </w:p>
        </w:tc>
        <w:tc>
          <w:tcPr>
            <w:tcW w:w="621" w:type="pct"/>
            <w:shd w:val="clear" w:color="auto" w:fill="auto"/>
            <w:noWrap/>
            <w:vAlign w:val="bottom"/>
            <w:hideMark/>
          </w:tcPr>
          <w:p w14:paraId="297253A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0,00</w:t>
            </w:r>
          </w:p>
        </w:tc>
        <w:tc>
          <w:tcPr>
            <w:tcW w:w="617" w:type="pct"/>
            <w:shd w:val="clear" w:color="auto" w:fill="auto"/>
            <w:noWrap/>
            <w:vAlign w:val="bottom"/>
            <w:hideMark/>
          </w:tcPr>
          <w:p w14:paraId="22003D15" w14:textId="77777777" w:rsidR="00E51353" w:rsidRPr="005A2020" w:rsidRDefault="00E51353" w:rsidP="00E51353">
            <w:pPr>
              <w:spacing w:after="0" w:line="240" w:lineRule="auto"/>
              <w:jc w:val="right"/>
              <w:rPr>
                <w:rFonts w:eastAsia="Times New Roman" w:cstheme="minorHAnsi"/>
                <w:b/>
                <w:bCs/>
                <w:sz w:val="18"/>
                <w:szCs w:val="18"/>
                <w:lang w:eastAsia="hr-HR"/>
              </w:rPr>
            </w:pPr>
          </w:p>
        </w:tc>
        <w:tc>
          <w:tcPr>
            <w:tcW w:w="413" w:type="pct"/>
            <w:shd w:val="clear" w:color="auto" w:fill="auto"/>
            <w:noWrap/>
            <w:vAlign w:val="bottom"/>
            <w:hideMark/>
          </w:tcPr>
          <w:p w14:paraId="7E341B6D" w14:textId="1304C66E"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0</w:t>
            </w:r>
          </w:p>
        </w:tc>
        <w:tc>
          <w:tcPr>
            <w:tcW w:w="401" w:type="pct"/>
            <w:shd w:val="clear" w:color="auto" w:fill="auto"/>
            <w:noWrap/>
            <w:vAlign w:val="bottom"/>
            <w:hideMark/>
          </w:tcPr>
          <w:p w14:paraId="300D2BC5" w14:textId="393D28F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CCB4CFC" w14:textId="77777777" w:rsidTr="0025331E">
        <w:trPr>
          <w:trHeight w:val="255"/>
        </w:trPr>
        <w:tc>
          <w:tcPr>
            <w:tcW w:w="1644" w:type="pct"/>
            <w:shd w:val="clear" w:color="auto" w:fill="auto"/>
            <w:noWrap/>
            <w:vAlign w:val="bottom"/>
            <w:hideMark/>
          </w:tcPr>
          <w:p w14:paraId="49D942AA"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4231 Prijevozna sredstva u cestovnom prometu</w:t>
            </w:r>
          </w:p>
        </w:tc>
        <w:tc>
          <w:tcPr>
            <w:tcW w:w="685" w:type="pct"/>
            <w:shd w:val="clear" w:color="auto" w:fill="auto"/>
            <w:noWrap/>
            <w:vAlign w:val="bottom"/>
            <w:hideMark/>
          </w:tcPr>
          <w:p w14:paraId="2EDF3E76"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422.635,25</w:t>
            </w:r>
          </w:p>
        </w:tc>
        <w:tc>
          <w:tcPr>
            <w:tcW w:w="619" w:type="pct"/>
            <w:shd w:val="clear" w:color="auto" w:fill="auto"/>
            <w:noWrap/>
            <w:vAlign w:val="bottom"/>
            <w:hideMark/>
          </w:tcPr>
          <w:p w14:paraId="456C1261"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E09E116"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C0CFEA1"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413" w:type="pct"/>
            <w:shd w:val="clear" w:color="auto" w:fill="auto"/>
            <w:noWrap/>
            <w:vAlign w:val="bottom"/>
            <w:hideMark/>
          </w:tcPr>
          <w:p w14:paraId="59914712" w14:textId="7A59CF71"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c>
          <w:tcPr>
            <w:tcW w:w="401" w:type="pct"/>
            <w:shd w:val="clear" w:color="auto" w:fill="auto"/>
            <w:noWrap/>
            <w:vAlign w:val="bottom"/>
            <w:hideMark/>
          </w:tcPr>
          <w:p w14:paraId="35605C8D" w14:textId="62780CF9"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0280040D" w14:textId="77777777" w:rsidTr="0025331E">
        <w:trPr>
          <w:trHeight w:val="255"/>
        </w:trPr>
        <w:tc>
          <w:tcPr>
            <w:tcW w:w="1644" w:type="pct"/>
            <w:shd w:val="clear" w:color="auto" w:fill="auto"/>
            <w:noWrap/>
            <w:vAlign w:val="bottom"/>
            <w:hideMark/>
          </w:tcPr>
          <w:p w14:paraId="2E554F7E"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424 Knjige, umjetnička djela i ostale izložbene vrijednosti</w:t>
            </w:r>
          </w:p>
        </w:tc>
        <w:tc>
          <w:tcPr>
            <w:tcW w:w="685" w:type="pct"/>
            <w:shd w:val="clear" w:color="auto" w:fill="auto"/>
            <w:noWrap/>
            <w:vAlign w:val="bottom"/>
            <w:hideMark/>
          </w:tcPr>
          <w:p w14:paraId="19D7567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114.015,99</w:t>
            </w:r>
          </w:p>
        </w:tc>
        <w:tc>
          <w:tcPr>
            <w:tcW w:w="619" w:type="pct"/>
            <w:shd w:val="clear" w:color="auto" w:fill="auto"/>
            <w:noWrap/>
            <w:vAlign w:val="bottom"/>
            <w:hideMark/>
          </w:tcPr>
          <w:p w14:paraId="751DB85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137.000,00</w:t>
            </w:r>
          </w:p>
        </w:tc>
        <w:tc>
          <w:tcPr>
            <w:tcW w:w="621" w:type="pct"/>
            <w:shd w:val="clear" w:color="auto" w:fill="auto"/>
            <w:noWrap/>
            <w:vAlign w:val="bottom"/>
            <w:hideMark/>
          </w:tcPr>
          <w:p w14:paraId="10361E5A"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127.000,00</w:t>
            </w:r>
          </w:p>
        </w:tc>
        <w:tc>
          <w:tcPr>
            <w:tcW w:w="617" w:type="pct"/>
            <w:shd w:val="clear" w:color="auto" w:fill="auto"/>
            <w:noWrap/>
            <w:vAlign w:val="bottom"/>
            <w:hideMark/>
          </w:tcPr>
          <w:p w14:paraId="07372B74"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123.939,58</w:t>
            </w:r>
          </w:p>
        </w:tc>
        <w:tc>
          <w:tcPr>
            <w:tcW w:w="413" w:type="pct"/>
            <w:shd w:val="clear" w:color="auto" w:fill="auto"/>
            <w:noWrap/>
            <w:vAlign w:val="bottom"/>
            <w:hideMark/>
          </w:tcPr>
          <w:p w14:paraId="6A8AC2ED" w14:textId="32968E1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109</w:t>
            </w:r>
          </w:p>
        </w:tc>
        <w:tc>
          <w:tcPr>
            <w:tcW w:w="401" w:type="pct"/>
            <w:shd w:val="clear" w:color="auto" w:fill="auto"/>
            <w:noWrap/>
            <w:vAlign w:val="bottom"/>
            <w:hideMark/>
          </w:tcPr>
          <w:p w14:paraId="6864EA5E" w14:textId="54D5D5D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98</w:t>
            </w:r>
          </w:p>
        </w:tc>
      </w:tr>
      <w:tr w:rsidR="000C516D" w:rsidRPr="005A2020" w14:paraId="70DC288C" w14:textId="77777777" w:rsidTr="0025331E">
        <w:trPr>
          <w:trHeight w:val="255"/>
        </w:trPr>
        <w:tc>
          <w:tcPr>
            <w:tcW w:w="1644" w:type="pct"/>
            <w:shd w:val="clear" w:color="auto" w:fill="auto"/>
            <w:noWrap/>
            <w:vAlign w:val="bottom"/>
            <w:hideMark/>
          </w:tcPr>
          <w:p w14:paraId="0428096B"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4241 Knjige</w:t>
            </w:r>
          </w:p>
        </w:tc>
        <w:tc>
          <w:tcPr>
            <w:tcW w:w="685" w:type="pct"/>
            <w:shd w:val="clear" w:color="auto" w:fill="auto"/>
            <w:noWrap/>
            <w:vAlign w:val="bottom"/>
            <w:hideMark/>
          </w:tcPr>
          <w:p w14:paraId="0EFE052D"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114.015,99</w:t>
            </w:r>
          </w:p>
        </w:tc>
        <w:tc>
          <w:tcPr>
            <w:tcW w:w="619" w:type="pct"/>
            <w:shd w:val="clear" w:color="auto" w:fill="auto"/>
            <w:noWrap/>
            <w:vAlign w:val="bottom"/>
            <w:hideMark/>
          </w:tcPr>
          <w:p w14:paraId="4219356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C22857F"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3684FD3"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115.439,58</w:t>
            </w:r>
          </w:p>
        </w:tc>
        <w:tc>
          <w:tcPr>
            <w:tcW w:w="413" w:type="pct"/>
            <w:shd w:val="clear" w:color="auto" w:fill="auto"/>
            <w:noWrap/>
            <w:vAlign w:val="bottom"/>
            <w:hideMark/>
          </w:tcPr>
          <w:p w14:paraId="43CB20B4" w14:textId="2A791F2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101</w:t>
            </w:r>
          </w:p>
        </w:tc>
        <w:tc>
          <w:tcPr>
            <w:tcW w:w="401" w:type="pct"/>
            <w:shd w:val="clear" w:color="auto" w:fill="auto"/>
            <w:noWrap/>
            <w:vAlign w:val="bottom"/>
            <w:hideMark/>
          </w:tcPr>
          <w:p w14:paraId="62B26511" w14:textId="03ADD02D"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A70595E" w14:textId="77777777" w:rsidTr="0025331E">
        <w:trPr>
          <w:trHeight w:val="255"/>
        </w:trPr>
        <w:tc>
          <w:tcPr>
            <w:tcW w:w="1644" w:type="pct"/>
            <w:shd w:val="clear" w:color="auto" w:fill="auto"/>
            <w:noWrap/>
            <w:vAlign w:val="bottom"/>
            <w:hideMark/>
          </w:tcPr>
          <w:p w14:paraId="490C67DD"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lastRenderedPageBreak/>
              <w:t>4243 Muzejski izlošci i predmeti prirodnih rijetkosti</w:t>
            </w:r>
          </w:p>
        </w:tc>
        <w:tc>
          <w:tcPr>
            <w:tcW w:w="685" w:type="pct"/>
            <w:shd w:val="clear" w:color="auto" w:fill="auto"/>
            <w:noWrap/>
            <w:vAlign w:val="bottom"/>
            <w:hideMark/>
          </w:tcPr>
          <w:p w14:paraId="7BF95D6D" w14:textId="77777777" w:rsidR="00E51353" w:rsidRPr="005A2020" w:rsidRDefault="00E51353" w:rsidP="00E51353">
            <w:pPr>
              <w:spacing w:after="0" w:line="240" w:lineRule="auto"/>
              <w:rPr>
                <w:rFonts w:eastAsia="Times New Roman" w:cstheme="minorHAnsi"/>
                <w:sz w:val="18"/>
                <w:szCs w:val="18"/>
                <w:lang w:eastAsia="hr-HR"/>
              </w:rPr>
            </w:pPr>
          </w:p>
        </w:tc>
        <w:tc>
          <w:tcPr>
            <w:tcW w:w="619" w:type="pct"/>
            <w:shd w:val="clear" w:color="auto" w:fill="auto"/>
            <w:noWrap/>
            <w:vAlign w:val="bottom"/>
            <w:hideMark/>
          </w:tcPr>
          <w:p w14:paraId="28821E21"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22CA9176"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503B1B8E"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8.500,00</w:t>
            </w:r>
          </w:p>
        </w:tc>
        <w:tc>
          <w:tcPr>
            <w:tcW w:w="413" w:type="pct"/>
            <w:shd w:val="clear" w:color="auto" w:fill="auto"/>
            <w:noWrap/>
            <w:vAlign w:val="bottom"/>
            <w:hideMark/>
          </w:tcPr>
          <w:p w14:paraId="069CFF90" w14:textId="3E18051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c>
          <w:tcPr>
            <w:tcW w:w="401" w:type="pct"/>
            <w:shd w:val="clear" w:color="auto" w:fill="auto"/>
            <w:noWrap/>
            <w:vAlign w:val="bottom"/>
            <w:hideMark/>
          </w:tcPr>
          <w:p w14:paraId="5004FD25" w14:textId="3A8947A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DDBDCB0" w14:textId="77777777" w:rsidTr="0025331E">
        <w:trPr>
          <w:trHeight w:val="255"/>
        </w:trPr>
        <w:tc>
          <w:tcPr>
            <w:tcW w:w="1644" w:type="pct"/>
            <w:shd w:val="clear" w:color="auto" w:fill="auto"/>
            <w:noWrap/>
            <w:vAlign w:val="bottom"/>
            <w:hideMark/>
          </w:tcPr>
          <w:p w14:paraId="73215EAF"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426 Nematerijalna proizvedena imovina</w:t>
            </w:r>
          </w:p>
        </w:tc>
        <w:tc>
          <w:tcPr>
            <w:tcW w:w="685" w:type="pct"/>
            <w:shd w:val="clear" w:color="auto" w:fill="auto"/>
            <w:noWrap/>
            <w:vAlign w:val="bottom"/>
            <w:hideMark/>
          </w:tcPr>
          <w:p w14:paraId="623A633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1.552.625,00</w:t>
            </w:r>
          </w:p>
        </w:tc>
        <w:tc>
          <w:tcPr>
            <w:tcW w:w="619" w:type="pct"/>
            <w:shd w:val="clear" w:color="auto" w:fill="auto"/>
            <w:noWrap/>
            <w:vAlign w:val="bottom"/>
            <w:hideMark/>
          </w:tcPr>
          <w:p w14:paraId="74FD611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2.204.802,00</w:t>
            </w:r>
          </w:p>
        </w:tc>
        <w:tc>
          <w:tcPr>
            <w:tcW w:w="621" w:type="pct"/>
            <w:shd w:val="clear" w:color="auto" w:fill="auto"/>
            <w:noWrap/>
            <w:vAlign w:val="bottom"/>
            <w:hideMark/>
          </w:tcPr>
          <w:p w14:paraId="378291F6"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1.839.725,00</w:t>
            </w:r>
          </w:p>
        </w:tc>
        <w:tc>
          <w:tcPr>
            <w:tcW w:w="617" w:type="pct"/>
            <w:shd w:val="clear" w:color="auto" w:fill="auto"/>
            <w:noWrap/>
            <w:vAlign w:val="bottom"/>
            <w:hideMark/>
          </w:tcPr>
          <w:p w14:paraId="272665B5"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642.987,50</w:t>
            </w:r>
          </w:p>
        </w:tc>
        <w:tc>
          <w:tcPr>
            <w:tcW w:w="413" w:type="pct"/>
            <w:shd w:val="clear" w:color="auto" w:fill="auto"/>
            <w:noWrap/>
            <w:vAlign w:val="bottom"/>
            <w:hideMark/>
          </w:tcPr>
          <w:p w14:paraId="07189458" w14:textId="3F8DF5BB"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41</w:t>
            </w:r>
          </w:p>
        </w:tc>
        <w:tc>
          <w:tcPr>
            <w:tcW w:w="401" w:type="pct"/>
            <w:shd w:val="clear" w:color="auto" w:fill="auto"/>
            <w:noWrap/>
            <w:vAlign w:val="bottom"/>
            <w:hideMark/>
          </w:tcPr>
          <w:p w14:paraId="54FFA14D" w14:textId="4418E5A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35</w:t>
            </w:r>
          </w:p>
        </w:tc>
      </w:tr>
      <w:tr w:rsidR="000C516D" w:rsidRPr="005A2020" w14:paraId="22720883" w14:textId="77777777" w:rsidTr="0025331E">
        <w:trPr>
          <w:trHeight w:val="255"/>
        </w:trPr>
        <w:tc>
          <w:tcPr>
            <w:tcW w:w="1644" w:type="pct"/>
            <w:shd w:val="clear" w:color="auto" w:fill="auto"/>
            <w:noWrap/>
            <w:vAlign w:val="bottom"/>
            <w:hideMark/>
          </w:tcPr>
          <w:p w14:paraId="26AE4459"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4262 Ulaganja u računalne programe</w:t>
            </w:r>
          </w:p>
        </w:tc>
        <w:tc>
          <w:tcPr>
            <w:tcW w:w="685" w:type="pct"/>
            <w:shd w:val="clear" w:color="auto" w:fill="auto"/>
            <w:noWrap/>
            <w:vAlign w:val="bottom"/>
            <w:hideMark/>
          </w:tcPr>
          <w:p w14:paraId="0680E047" w14:textId="77777777" w:rsidR="00E51353" w:rsidRPr="005A2020" w:rsidRDefault="00E51353" w:rsidP="00E51353">
            <w:pPr>
              <w:spacing w:after="0" w:line="240" w:lineRule="auto"/>
              <w:rPr>
                <w:rFonts w:eastAsia="Times New Roman" w:cstheme="minorHAnsi"/>
                <w:sz w:val="18"/>
                <w:szCs w:val="18"/>
                <w:lang w:eastAsia="hr-HR"/>
              </w:rPr>
            </w:pPr>
          </w:p>
        </w:tc>
        <w:tc>
          <w:tcPr>
            <w:tcW w:w="619" w:type="pct"/>
            <w:shd w:val="clear" w:color="auto" w:fill="auto"/>
            <w:noWrap/>
            <w:vAlign w:val="bottom"/>
            <w:hideMark/>
          </w:tcPr>
          <w:p w14:paraId="1928C462"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C02AD1B"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1DB7C5EB"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5.550,00</w:t>
            </w:r>
          </w:p>
        </w:tc>
        <w:tc>
          <w:tcPr>
            <w:tcW w:w="413" w:type="pct"/>
            <w:shd w:val="clear" w:color="auto" w:fill="auto"/>
            <w:noWrap/>
            <w:vAlign w:val="bottom"/>
            <w:hideMark/>
          </w:tcPr>
          <w:p w14:paraId="2E308B6F" w14:textId="0A2EB533"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c>
          <w:tcPr>
            <w:tcW w:w="401" w:type="pct"/>
            <w:shd w:val="clear" w:color="auto" w:fill="auto"/>
            <w:noWrap/>
            <w:vAlign w:val="bottom"/>
            <w:hideMark/>
          </w:tcPr>
          <w:p w14:paraId="1761EA9B" w14:textId="3CEA193A"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2E711DB" w14:textId="77777777" w:rsidTr="0025331E">
        <w:trPr>
          <w:trHeight w:val="255"/>
        </w:trPr>
        <w:tc>
          <w:tcPr>
            <w:tcW w:w="1644" w:type="pct"/>
            <w:shd w:val="clear" w:color="auto" w:fill="auto"/>
            <w:noWrap/>
            <w:vAlign w:val="bottom"/>
            <w:hideMark/>
          </w:tcPr>
          <w:p w14:paraId="0BBD5904"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4263 Umjetnička, literarna i znanstvena djela</w:t>
            </w:r>
          </w:p>
        </w:tc>
        <w:tc>
          <w:tcPr>
            <w:tcW w:w="685" w:type="pct"/>
            <w:shd w:val="clear" w:color="auto" w:fill="auto"/>
            <w:noWrap/>
            <w:vAlign w:val="bottom"/>
            <w:hideMark/>
          </w:tcPr>
          <w:p w14:paraId="7A0CB69B"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1.552.625,00</w:t>
            </w:r>
          </w:p>
        </w:tc>
        <w:tc>
          <w:tcPr>
            <w:tcW w:w="619" w:type="pct"/>
            <w:shd w:val="clear" w:color="auto" w:fill="auto"/>
            <w:noWrap/>
            <w:vAlign w:val="bottom"/>
            <w:hideMark/>
          </w:tcPr>
          <w:p w14:paraId="54C65570"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57C890B6"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4648CF4"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637.437,50</w:t>
            </w:r>
          </w:p>
        </w:tc>
        <w:tc>
          <w:tcPr>
            <w:tcW w:w="413" w:type="pct"/>
            <w:shd w:val="clear" w:color="auto" w:fill="auto"/>
            <w:noWrap/>
            <w:vAlign w:val="bottom"/>
            <w:hideMark/>
          </w:tcPr>
          <w:p w14:paraId="608049A0" w14:textId="7BD6ACA5"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41</w:t>
            </w:r>
          </w:p>
        </w:tc>
        <w:tc>
          <w:tcPr>
            <w:tcW w:w="401" w:type="pct"/>
            <w:shd w:val="clear" w:color="auto" w:fill="auto"/>
            <w:noWrap/>
            <w:vAlign w:val="bottom"/>
            <w:hideMark/>
          </w:tcPr>
          <w:p w14:paraId="349568ED" w14:textId="75AA2954"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6BE7DEBE" w14:textId="77777777" w:rsidTr="0025331E">
        <w:trPr>
          <w:trHeight w:val="255"/>
        </w:trPr>
        <w:tc>
          <w:tcPr>
            <w:tcW w:w="1644" w:type="pct"/>
            <w:shd w:val="clear" w:color="auto" w:fill="auto"/>
            <w:noWrap/>
            <w:vAlign w:val="bottom"/>
            <w:hideMark/>
          </w:tcPr>
          <w:p w14:paraId="55A4DC85"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45 Rashodi za dodatna ulaganja na nefinancijskoj imovini</w:t>
            </w:r>
          </w:p>
        </w:tc>
        <w:tc>
          <w:tcPr>
            <w:tcW w:w="685" w:type="pct"/>
            <w:shd w:val="clear" w:color="auto" w:fill="auto"/>
            <w:noWrap/>
            <w:vAlign w:val="bottom"/>
            <w:hideMark/>
          </w:tcPr>
          <w:p w14:paraId="30ACAB9D"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41.468,60</w:t>
            </w:r>
          </w:p>
        </w:tc>
        <w:tc>
          <w:tcPr>
            <w:tcW w:w="619" w:type="pct"/>
            <w:shd w:val="clear" w:color="auto" w:fill="auto"/>
            <w:noWrap/>
            <w:vAlign w:val="bottom"/>
            <w:hideMark/>
          </w:tcPr>
          <w:p w14:paraId="6B4082F2"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13.044.860,00</w:t>
            </w:r>
          </w:p>
        </w:tc>
        <w:tc>
          <w:tcPr>
            <w:tcW w:w="621" w:type="pct"/>
            <w:shd w:val="clear" w:color="auto" w:fill="auto"/>
            <w:noWrap/>
            <w:vAlign w:val="bottom"/>
            <w:hideMark/>
          </w:tcPr>
          <w:p w14:paraId="24EC60B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12.303.260,00</w:t>
            </w:r>
          </w:p>
        </w:tc>
        <w:tc>
          <w:tcPr>
            <w:tcW w:w="617" w:type="pct"/>
            <w:shd w:val="clear" w:color="auto" w:fill="auto"/>
            <w:noWrap/>
            <w:vAlign w:val="bottom"/>
            <w:hideMark/>
          </w:tcPr>
          <w:p w14:paraId="1B48495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10.196.964,52</w:t>
            </w:r>
          </w:p>
        </w:tc>
        <w:tc>
          <w:tcPr>
            <w:tcW w:w="413" w:type="pct"/>
            <w:shd w:val="clear" w:color="auto" w:fill="auto"/>
            <w:noWrap/>
            <w:vAlign w:val="bottom"/>
            <w:hideMark/>
          </w:tcPr>
          <w:p w14:paraId="3F327329" w14:textId="1C00713B"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24590</w:t>
            </w:r>
          </w:p>
        </w:tc>
        <w:tc>
          <w:tcPr>
            <w:tcW w:w="401" w:type="pct"/>
            <w:shd w:val="clear" w:color="auto" w:fill="auto"/>
            <w:noWrap/>
            <w:vAlign w:val="bottom"/>
            <w:hideMark/>
          </w:tcPr>
          <w:p w14:paraId="0D78BC99" w14:textId="5804A5B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83</w:t>
            </w:r>
          </w:p>
        </w:tc>
      </w:tr>
      <w:tr w:rsidR="000C516D" w:rsidRPr="005A2020" w14:paraId="03E7CFC8" w14:textId="77777777" w:rsidTr="0025331E">
        <w:trPr>
          <w:trHeight w:val="255"/>
        </w:trPr>
        <w:tc>
          <w:tcPr>
            <w:tcW w:w="1644" w:type="pct"/>
            <w:shd w:val="clear" w:color="auto" w:fill="auto"/>
            <w:noWrap/>
            <w:vAlign w:val="bottom"/>
            <w:hideMark/>
          </w:tcPr>
          <w:p w14:paraId="395922D3"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451 Dodatna ulaganja na građevinskim objektima</w:t>
            </w:r>
          </w:p>
        </w:tc>
        <w:tc>
          <w:tcPr>
            <w:tcW w:w="685" w:type="pct"/>
            <w:shd w:val="clear" w:color="auto" w:fill="auto"/>
            <w:noWrap/>
            <w:vAlign w:val="bottom"/>
            <w:hideMark/>
          </w:tcPr>
          <w:p w14:paraId="2B99BF9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26.788,60</w:t>
            </w:r>
          </w:p>
        </w:tc>
        <w:tc>
          <w:tcPr>
            <w:tcW w:w="619" w:type="pct"/>
            <w:shd w:val="clear" w:color="auto" w:fill="auto"/>
            <w:noWrap/>
            <w:vAlign w:val="bottom"/>
            <w:hideMark/>
          </w:tcPr>
          <w:p w14:paraId="44589E09"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13.044.860,00</w:t>
            </w:r>
          </w:p>
        </w:tc>
        <w:tc>
          <w:tcPr>
            <w:tcW w:w="621" w:type="pct"/>
            <w:shd w:val="clear" w:color="auto" w:fill="auto"/>
            <w:noWrap/>
            <w:vAlign w:val="bottom"/>
            <w:hideMark/>
          </w:tcPr>
          <w:p w14:paraId="16B39B5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12.298.260,00</w:t>
            </w:r>
          </w:p>
        </w:tc>
        <w:tc>
          <w:tcPr>
            <w:tcW w:w="617" w:type="pct"/>
            <w:shd w:val="clear" w:color="auto" w:fill="auto"/>
            <w:noWrap/>
            <w:vAlign w:val="bottom"/>
            <w:hideMark/>
          </w:tcPr>
          <w:p w14:paraId="035BD4F8"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10.196.964,52</w:t>
            </w:r>
          </w:p>
        </w:tc>
        <w:tc>
          <w:tcPr>
            <w:tcW w:w="413" w:type="pct"/>
            <w:shd w:val="clear" w:color="auto" w:fill="auto"/>
            <w:noWrap/>
            <w:vAlign w:val="bottom"/>
            <w:hideMark/>
          </w:tcPr>
          <w:p w14:paraId="7505D893" w14:textId="45557F85"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38065</w:t>
            </w:r>
          </w:p>
        </w:tc>
        <w:tc>
          <w:tcPr>
            <w:tcW w:w="401" w:type="pct"/>
            <w:shd w:val="clear" w:color="auto" w:fill="auto"/>
            <w:noWrap/>
            <w:vAlign w:val="bottom"/>
            <w:hideMark/>
          </w:tcPr>
          <w:p w14:paraId="7C527F3A" w14:textId="7C09F3B2"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83</w:t>
            </w:r>
          </w:p>
        </w:tc>
      </w:tr>
      <w:tr w:rsidR="000C516D" w:rsidRPr="005A2020" w14:paraId="744BD2E2" w14:textId="77777777" w:rsidTr="0025331E">
        <w:trPr>
          <w:trHeight w:val="255"/>
        </w:trPr>
        <w:tc>
          <w:tcPr>
            <w:tcW w:w="1644" w:type="pct"/>
            <w:shd w:val="clear" w:color="auto" w:fill="auto"/>
            <w:noWrap/>
            <w:vAlign w:val="bottom"/>
            <w:hideMark/>
          </w:tcPr>
          <w:p w14:paraId="6F1ADAEF"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4511 Dodatna ulaganja na građevinskim objektima</w:t>
            </w:r>
          </w:p>
        </w:tc>
        <w:tc>
          <w:tcPr>
            <w:tcW w:w="685" w:type="pct"/>
            <w:shd w:val="clear" w:color="auto" w:fill="auto"/>
            <w:noWrap/>
            <w:vAlign w:val="bottom"/>
            <w:hideMark/>
          </w:tcPr>
          <w:p w14:paraId="744DF443"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26.788,60</w:t>
            </w:r>
          </w:p>
        </w:tc>
        <w:tc>
          <w:tcPr>
            <w:tcW w:w="619" w:type="pct"/>
            <w:shd w:val="clear" w:color="auto" w:fill="auto"/>
            <w:noWrap/>
            <w:vAlign w:val="bottom"/>
            <w:hideMark/>
          </w:tcPr>
          <w:p w14:paraId="6DA0AED7"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48605BBA"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33ABBE85"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10.196.964,52</w:t>
            </w:r>
          </w:p>
        </w:tc>
        <w:tc>
          <w:tcPr>
            <w:tcW w:w="413" w:type="pct"/>
            <w:shd w:val="clear" w:color="auto" w:fill="auto"/>
            <w:noWrap/>
            <w:vAlign w:val="bottom"/>
            <w:hideMark/>
          </w:tcPr>
          <w:p w14:paraId="5EB8C6E3" w14:textId="24D6E076"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38065</w:t>
            </w:r>
          </w:p>
        </w:tc>
        <w:tc>
          <w:tcPr>
            <w:tcW w:w="401" w:type="pct"/>
            <w:shd w:val="clear" w:color="auto" w:fill="auto"/>
            <w:noWrap/>
            <w:vAlign w:val="bottom"/>
            <w:hideMark/>
          </w:tcPr>
          <w:p w14:paraId="71B2D2BF" w14:textId="626DDED0"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427FD7CD" w14:textId="77777777" w:rsidTr="0025331E">
        <w:trPr>
          <w:trHeight w:val="255"/>
        </w:trPr>
        <w:tc>
          <w:tcPr>
            <w:tcW w:w="1644" w:type="pct"/>
            <w:shd w:val="clear" w:color="auto" w:fill="auto"/>
            <w:noWrap/>
            <w:vAlign w:val="bottom"/>
            <w:hideMark/>
          </w:tcPr>
          <w:p w14:paraId="1BE61EB7" w14:textId="77777777" w:rsidR="00E51353" w:rsidRPr="005A2020" w:rsidRDefault="00E51353" w:rsidP="00E51353">
            <w:pPr>
              <w:spacing w:after="0" w:line="240" w:lineRule="auto"/>
              <w:rPr>
                <w:rFonts w:eastAsia="Times New Roman" w:cstheme="minorHAnsi"/>
                <w:b/>
                <w:bCs/>
                <w:sz w:val="18"/>
                <w:szCs w:val="18"/>
                <w:lang w:eastAsia="hr-HR"/>
              </w:rPr>
            </w:pPr>
            <w:r w:rsidRPr="005A2020">
              <w:rPr>
                <w:rFonts w:eastAsia="Times New Roman" w:cstheme="minorHAnsi"/>
                <w:b/>
                <w:bCs/>
                <w:sz w:val="18"/>
                <w:szCs w:val="18"/>
                <w:lang w:eastAsia="hr-HR"/>
              </w:rPr>
              <w:t>452 Dodatna ulaganja na postrojenjima i opremi</w:t>
            </w:r>
          </w:p>
        </w:tc>
        <w:tc>
          <w:tcPr>
            <w:tcW w:w="685" w:type="pct"/>
            <w:shd w:val="clear" w:color="auto" w:fill="auto"/>
            <w:noWrap/>
            <w:vAlign w:val="bottom"/>
            <w:hideMark/>
          </w:tcPr>
          <w:p w14:paraId="66351AA2"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14.680,00</w:t>
            </w:r>
          </w:p>
        </w:tc>
        <w:tc>
          <w:tcPr>
            <w:tcW w:w="619" w:type="pct"/>
            <w:shd w:val="clear" w:color="auto" w:fill="auto"/>
            <w:noWrap/>
            <w:vAlign w:val="bottom"/>
            <w:hideMark/>
          </w:tcPr>
          <w:p w14:paraId="1E4BB5FC"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0,00</w:t>
            </w:r>
          </w:p>
        </w:tc>
        <w:tc>
          <w:tcPr>
            <w:tcW w:w="621" w:type="pct"/>
            <w:shd w:val="clear" w:color="auto" w:fill="auto"/>
            <w:noWrap/>
            <w:vAlign w:val="bottom"/>
            <w:hideMark/>
          </w:tcPr>
          <w:p w14:paraId="5991450F" w14:textId="77777777"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5.000,00</w:t>
            </w:r>
          </w:p>
        </w:tc>
        <w:tc>
          <w:tcPr>
            <w:tcW w:w="617" w:type="pct"/>
            <w:shd w:val="clear" w:color="auto" w:fill="auto"/>
            <w:noWrap/>
            <w:vAlign w:val="bottom"/>
            <w:hideMark/>
          </w:tcPr>
          <w:p w14:paraId="3513395A" w14:textId="77777777" w:rsidR="00E51353" w:rsidRPr="005A2020" w:rsidRDefault="00E51353" w:rsidP="00E51353">
            <w:pPr>
              <w:spacing w:after="0" w:line="240" w:lineRule="auto"/>
              <w:jc w:val="right"/>
              <w:rPr>
                <w:rFonts w:eastAsia="Times New Roman" w:cstheme="minorHAnsi"/>
                <w:b/>
                <w:bCs/>
                <w:sz w:val="18"/>
                <w:szCs w:val="18"/>
                <w:lang w:eastAsia="hr-HR"/>
              </w:rPr>
            </w:pPr>
          </w:p>
        </w:tc>
        <w:tc>
          <w:tcPr>
            <w:tcW w:w="413" w:type="pct"/>
            <w:shd w:val="clear" w:color="auto" w:fill="auto"/>
            <w:noWrap/>
            <w:vAlign w:val="bottom"/>
            <w:hideMark/>
          </w:tcPr>
          <w:p w14:paraId="3D8BF090" w14:textId="2C09CA80" w:rsidR="00E51353" w:rsidRPr="005A2020" w:rsidRDefault="00E51353" w:rsidP="00E51353">
            <w:pPr>
              <w:spacing w:after="0" w:line="240" w:lineRule="auto"/>
              <w:jc w:val="right"/>
              <w:rPr>
                <w:rFonts w:eastAsia="Times New Roman" w:cstheme="minorHAnsi"/>
                <w:b/>
                <w:bCs/>
                <w:sz w:val="18"/>
                <w:szCs w:val="18"/>
                <w:lang w:eastAsia="hr-HR"/>
              </w:rPr>
            </w:pPr>
            <w:r w:rsidRPr="005A2020">
              <w:rPr>
                <w:rFonts w:eastAsia="Times New Roman" w:cstheme="minorHAnsi"/>
                <w:b/>
                <w:bCs/>
                <w:sz w:val="18"/>
                <w:szCs w:val="18"/>
                <w:lang w:eastAsia="hr-HR"/>
              </w:rPr>
              <w:t>0</w:t>
            </w:r>
          </w:p>
        </w:tc>
        <w:tc>
          <w:tcPr>
            <w:tcW w:w="401" w:type="pct"/>
            <w:shd w:val="clear" w:color="auto" w:fill="auto"/>
            <w:noWrap/>
            <w:vAlign w:val="bottom"/>
            <w:hideMark/>
          </w:tcPr>
          <w:p w14:paraId="3C988700" w14:textId="0EAA4A6C"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0C516D" w:rsidRPr="005A2020" w14:paraId="5EA583B5" w14:textId="77777777" w:rsidTr="0025331E">
        <w:trPr>
          <w:trHeight w:val="255"/>
        </w:trPr>
        <w:tc>
          <w:tcPr>
            <w:tcW w:w="1644" w:type="pct"/>
            <w:shd w:val="clear" w:color="auto" w:fill="auto"/>
            <w:noWrap/>
            <w:vAlign w:val="bottom"/>
            <w:hideMark/>
          </w:tcPr>
          <w:p w14:paraId="3D86B448" w14:textId="77777777" w:rsidR="00E51353" w:rsidRPr="005A2020" w:rsidRDefault="00E51353" w:rsidP="00E51353">
            <w:pPr>
              <w:spacing w:after="0" w:line="240" w:lineRule="auto"/>
              <w:rPr>
                <w:rFonts w:eastAsia="Times New Roman" w:cstheme="minorHAnsi"/>
                <w:sz w:val="18"/>
                <w:szCs w:val="18"/>
                <w:lang w:eastAsia="hr-HR"/>
              </w:rPr>
            </w:pPr>
            <w:r w:rsidRPr="005A2020">
              <w:rPr>
                <w:rFonts w:eastAsia="Times New Roman" w:cstheme="minorHAnsi"/>
                <w:sz w:val="18"/>
                <w:szCs w:val="18"/>
                <w:lang w:eastAsia="hr-HR"/>
              </w:rPr>
              <w:t>4521 Dodatna ulaganja na postrojenjima i opremi</w:t>
            </w:r>
          </w:p>
        </w:tc>
        <w:tc>
          <w:tcPr>
            <w:tcW w:w="685" w:type="pct"/>
            <w:shd w:val="clear" w:color="auto" w:fill="auto"/>
            <w:noWrap/>
            <w:vAlign w:val="bottom"/>
            <w:hideMark/>
          </w:tcPr>
          <w:p w14:paraId="73BEFBB4" w14:textId="77777777"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14.680,00</w:t>
            </w:r>
          </w:p>
        </w:tc>
        <w:tc>
          <w:tcPr>
            <w:tcW w:w="619" w:type="pct"/>
            <w:shd w:val="clear" w:color="auto" w:fill="auto"/>
            <w:noWrap/>
            <w:vAlign w:val="bottom"/>
            <w:hideMark/>
          </w:tcPr>
          <w:p w14:paraId="00CB2886"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21" w:type="pct"/>
            <w:shd w:val="clear" w:color="auto" w:fill="auto"/>
            <w:noWrap/>
            <w:vAlign w:val="bottom"/>
            <w:hideMark/>
          </w:tcPr>
          <w:p w14:paraId="0CDE412C"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617" w:type="pct"/>
            <w:shd w:val="clear" w:color="auto" w:fill="auto"/>
            <w:noWrap/>
            <w:vAlign w:val="bottom"/>
            <w:hideMark/>
          </w:tcPr>
          <w:p w14:paraId="4576FA12" w14:textId="77777777" w:rsidR="00E51353" w:rsidRPr="005A2020" w:rsidRDefault="00E51353" w:rsidP="00E51353">
            <w:pPr>
              <w:spacing w:after="0" w:line="240" w:lineRule="auto"/>
              <w:jc w:val="right"/>
              <w:rPr>
                <w:rFonts w:eastAsia="Times New Roman" w:cstheme="minorHAnsi"/>
                <w:sz w:val="18"/>
                <w:szCs w:val="18"/>
                <w:lang w:eastAsia="hr-HR"/>
              </w:rPr>
            </w:pPr>
          </w:p>
        </w:tc>
        <w:tc>
          <w:tcPr>
            <w:tcW w:w="413" w:type="pct"/>
            <w:shd w:val="clear" w:color="auto" w:fill="auto"/>
            <w:noWrap/>
            <w:vAlign w:val="bottom"/>
            <w:hideMark/>
          </w:tcPr>
          <w:p w14:paraId="006455A7" w14:textId="35F5D45F"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c>
          <w:tcPr>
            <w:tcW w:w="401" w:type="pct"/>
            <w:shd w:val="clear" w:color="auto" w:fill="auto"/>
            <w:noWrap/>
            <w:vAlign w:val="bottom"/>
            <w:hideMark/>
          </w:tcPr>
          <w:p w14:paraId="2436A004" w14:textId="32E110C3" w:rsidR="00E51353" w:rsidRPr="005A2020" w:rsidRDefault="00E51353" w:rsidP="00E51353">
            <w:pPr>
              <w:spacing w:after="0" w:line="240" w:lineRule="auto"/>
              <w:jc w:val="right"/>
              <w:rPr>
                <w:rFonts w:eastAsia="Times New Roman" w:cstheme="minorHAnsi"/>
                <w:sz w:val="18"/>
                <w:szCs w:val="18"/>
                <w:lang w:eastAsia="hr-HR"/>
              </w:rPr>
            </w:pPr>
            <w:r w:rsidRPr="005A2020">
              <w:rPr>
                <w:rFonts w:eastAsia="Times New Roman" w:cstheme="minorHAnsi"/>
                <w:sz w:val="18"/>
                <w:szCs w:val="18"/>
                <w:lang w:eastAsia="hr-HR"/>
              </w:rPr>
              <w:t>0</w:t>
            </w:r>
          </w:p>
        </w:tc>
      </w:tr>
      <w:tr w:rsidR="00E040E1" w:rsidRPr="005A2020" w14:paraId="5A5BCCE4" w14:textId="77777777" w:rsidTr="0025331E">
        <w:trPr>
          <w:trHeight w:val="255"/>
        </w:trPr>
        <w:tc>
          <w:tcPr>
            <w:tcW w:w="1644" w:type="pct"/>
            <w:shd w:val="clear" w:color="auto" w:fill="auto"/>
            <w:noWrap/>
            <w:vAlign w:val="bottom"/>
          </w:tcPr>
          <w:p w14:paraId="4F425F41" w14:textId="7225270E" w:rsidR="00E040E1" w:rsidRPr="00E040E1" w:rsidRDefault="00E040E1" w:rsidP="00E040E1">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t>UKUPNO  RASHODI</w:t>
            </w:r>
          </w:p>
        </w:tc>
        <w:tc>
          <w:tcPr>
            <w:tcW w:w="685" w:type="pct"/>
            <w:shd w:val="clear" w:color="auto" w:fill="auto"/>
            <w:noWrap/>
            <w:vAlign w:val="bottom"/>
          </w:tcPr>
          <w:p w14:paraId="404D125C" w14:textId="21D18464" w:rsidR="00E040E1" w:rsidRPr="005A2020" w:rsidRDefault="00E040E1" w:rsidP="00E040E1">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56.010.777,83</w:t>
            </w:r>
          </w:p>
        </w:tc>
        <w:tc>
          <w:tcPr>
            <w:tcW w:w="619" w:type="pct"/>
            <w:shd w:val="clear" w:color="auto" w:fill="auto"/>
            <w:noWrap/>
            <w:vAlign w:val="bottom"/>
          </w:tcPr>
          <w:p w14:paraId="67C633C7" w14:textId="41CF4C8D" w:rsidR="00E040E1" w:rsidRPr="005A2020" w:rsidRDefault="00E040E1" w:rsidP="00E040E1">
            <w:pPr>
              <w:spacing w:after="0" w:line="240" w:lineRule="auto"/>
              <w:jc w:val="right"/>
              <w:rPr>
                <w:rFonts w:eastAsia="Times New Roman" w:cstheme="minorHAnsi"/>
                <w:sz w:val="18"/>
                <w:szCs w:val="18"/>
                <w:lang w:eastAsia="hr-HR"/>
              </w:rPr>
            </w:pPr>
            <w:r w:rsidRPr="009D3B0C">
              <w:rPr>
                <w:rFonts w:eastAsia="Times New Roman" w:cstheme="minorHAnsi"/>
                <w:b/>
                <w:bCs/>
                <w:sz w:val="18"/>
                <w:szCs w:val="18"/>
                <w:lang w:eastAsia="hr-HR"/>
              </w:rPr>
              <w:t>101.203.185,0</w:t>
            </w:r>
          </w:p>
        </w:tc>
        <w:tc>
          <w:tcPr>
            <w:tcW w:w="621" w:type="pct"/>
            <w:shd w:val="clear" w:color="auto" w:fill="auto"/>
            <w:noWrap/>
            <w:vAlign w:val="bottom"/>
          </w:tcPr>
          <w:p w14:paraId="39BD49C3" w14:textId="4A7BECBD" w:rsidR="00E040E1" w:rsidRPr="005A2020" w:rsidRDefault="00E040E1" w:rsidP="00E040E1">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95.882.653,03</w:t>
            </w:r>
          </w:p>
        </w:tc>
        <w:tc>
          <w:tcPr>
            <w:tcW w:w="617" w:type="pct"/>
            <w:shd w:val="clear" w:color="auto" w:fill="auto"/>
            <w:noWrap/>
            <w:vAlign w:val="bottom"/>
          </w:tcPr>
          <w:p w14:paraId="2DC389F8" w14:textId="0F35DF10" w:rsidR="00E040E1" w:rsidRPr="005A2020" w:rsidRDefault="00E040E1" w:rsidP="00E040E1">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82.236.655,21</w:t>
            </w:r>
          </w:p>
        </w:tc>
        <w:tc>
          <w:tcPr>
            <w:tcW w:w="413" w:type="pct"/>
            <w:shd w:val="clear" w:color="auto" w:fill="auto"/>
            <w:noWrap/>
            <w:vAlign w:val="bottom"/>
          </w:tcPr>
          <w:p w14:paraId="4190B78D" w14:textId="20BB1878" w:rsidR="00E040E1" w:rsidRPr="005A2020" w:rsidRDefault="00E040E1" w:rsidP="00E040E1">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146</w:t>
            </w:r>
          </w:p>
        </w:tc>
        <w:tc>
          <w:tcPr>
            <w:tcW w:w="401" w:type="pct"/>
            <w:shd w:val="clear" w:color="auto" w:fill="auto"/>
            <w:noWrap/>
            <w:vAlign w:val="bottom"/>
          </w:tcPr>
          <w:p w14:paraId="67DE687F" w14:textId="44A67B26" w:rsidR="00E040E1" w:rsidRPr="005A2020" w:rsidRDefault="00E040E1" w:rsidP="00E040E1">
            <w:pPr>
              <w:spacing w:after="0" w:line="240" w:lineRule="auto"/>
              <w:jc w:val="right"/>
              <w:rPr>
                <w:rFonts w:eastAsia="Times New Roman" w:cstheme="minorHAnsi"/>
                <w:sz w:val="18"/>
                <w:szCs w:val="18"/>
                <w:lang w:eastAsia="hr-HR"/>
              </w:rPr>
            </w:pPr>
            <w:r w:rsidRPr="000F7703">
              <w:rPr>
                <w:rFonts w:eastAsia="Times New Roman" w:cstheme="minorHAnsi"/>
                <w:b/>
                <w:bCs/>
                <w:sz w:val="18"/>
                <w:szCs w:val="18"/>
                <w:lang w:eastAsia="hr-HR"/>
              </w:rPr>
              <w:t>85</w:t>
            </w:r>
          </w:p>
        </w:tc>
      </w:tr>
    </w:tbl>
    <w:p w14:paraId="464D5B6C" w14:textId="77777777" w:rsidR="008C4EC1" w:rsidRDefault="008C4EC1" w:rsidP="00BE450D">
      <w:pPr>
        <w:ind w:left="-709"/>
        <w:rPr>
          <w:rFonts w:cstheme="minorHAnsi"/>
          <w:sz w:val="18"/>
          <w:szCs w:val="18"/>
        </w:rPr>
      </w:pPr>
    </w:p>
    <w:p w14:paraId="68CEB20F" w14:textId="7B0DD99C" w:rsidR="008C4EC1" w:rsidRDefault="008C4EC1" w:rsidP="000A46C4">
      <w:pPr>
        <w:spacing w:after="0"/>
        <w:ind w:left="-709"/>
        <w:rPr>
          <w:rFonts w:cstheme="minorHAnsi"/>
          <w:sz w:val="18"/>
          <w:szCs w:val="18"/>
        </w:rPr>
      </w:pPr>
      <w:r>
        <w:rPr>
          <w:rFonts w:cstheme="minorHAnsi"/>
          <w:sz w:val="18"/>
          <w:szCs w:val="18"/>
        </w:rPr>
        <w:t>Ostvareni rashodi</w:t>
      </w:r>
      <w:r w:rsidR="000A46C4">
        <w:rPr>
          <w:rFonts w:cstheme="minorHAnsi"/>
          <w:sz w:val="18"/>
          <w:szCs w:val="18"/>
        </w:rPr>
        <w:t xml:space="preserve"> proračuna </w:t>
      </w:r>
      <w:r>
        <w:rPr>
          <w:rFonts w:cstheme="minorHAnsi"/>
          <w:sz w:val="18"/>
          <w:szCs w:val="18"/>
        </w:rPr>
        <w:t xml:space="preserve"> u 2022.g. iznose </w:t>
      </w:r>
      <w:r w:rsidR="000A46C4">
        <w:rPr>
          <w:rFonts w:cstheme="minorHAnsi"/>
          <w:sz w:val="18"/>
          <w:szCs w:val="18"/>
        </w:rPr>
        <w:t>82.236.655,21</w:t>
      </w:r>
      <w:r>
        <w:rPr>
          <w:rFonts w:cstheme="minorHAnsi"/>
          <w:sz w:val="18"/>
          <w:szCs w:val="18"/>
        </w:rPr>
        <w:t xml:space="preserve"> kn i za 4</w:t>
      </w:r>
      <w:r w:rsidR="000A46C4">
        <w:rPr>
          <w:rFonts w:cstheme="minorHAnsi"/>
          <w:sz w:val="18"/>
          <w:szCs w:val="18"/>
        </w:rPr>
        <w:t xml:space="preserve">6 </w:t>
      </w:r>
      <w:r>
        <w:rPr>
          <w:rFonts w:cstheme="minorHAnsi"/>
          <w:sz w:val="18"/>
          <w:szCs w:val="18"/>
        </w:rPr>
        <w:t>% su veći u odnosu na 2021.g. i ostvareni su sa 85% u odnosu na plan. U strukturi rashoda, rashodi poslovanja iznose 5</w:t>
      </w:r>
      <w:r w:rsidR="00023626">
        <w:rPr>
          <w:rFonts w:cstheme="minorHAnsi"/>
          <w:sz w:val="18"/>
          <w:szCs w:val="18"/>
        </w:rPr>
        <w:t>2.123.320,31</w:t>
      </w:r>
      <w:r>
        <w:rPr>
          <w:rFonts w:cstheme="minorHAnsi"/>
          <w:sz w:val="18"/>
          <w:szCs w:val="18"/>
        </w:rPr>
        <w:t xml:space="preserve"> kn i sudjeluju sa 6</w:t>
      </w:r>
      <w:r w:rsidR="00971BA9">
        <w:rPr>
          <w:rFonts w:cstheme="minorHAnsi"/>
          <w:sz w:val="18"/>
          <w:szCs w:val="18"/>
        </w:rPr>
        <w:t>3,4</w:t>
      </w:r>
      <w:r>
        <w:rPr>
          <w:rFonts w:cstheme="minorHAnsi"/>
          <w:sz w:val="18"/>
          <w:szCs w:val="18"/>
        </w:rPr>
        <w:t>% , dok rashodi za nabavu nefinancijske imovine iznose</w:t>
      </w:r>
      <w:r w:rsidR="000A46C4">
        <w:rPr>
          <w:rFonts w:cstheme="minorHAnsi"/>
          <w:sz w:val="18"/>
          <w:szCs w:val="18"/>
        </w:rPr>
        <w:t xml:space="preserve"> </w:t>
      </w:r>
      <w:r w:rsidR="00971BA9">
        <w:rPr>
          <w:rFonts w:cstheme="minorHAnsi"/>
          <w:sz w:val="18"/>
          <w:szCs w:val="18"/>
        </w:rPr>
        <w:t>30.113.334,90</w:t>
      </w:r>
      <w:r w:rsidRPr="000A46C4">
        <w:rPr>
          <w:rFonts w:cstheme="minorHAnsi"/>
          <w:sz w:val="18"/>
          <w:szCs w:val="18"/>
        </w:rPr>
        <w:t xml:space="preserve"> kn i sudjeluju sa 3</w:t>
      </w:r>
      <w:r w:rsidR="00971BA9">
        <w:rPr>
          <w:rFonts w:cstheme="minorHAnsi"/>
          <w:sz w:val="18"/>
          <w:szCs w:val="18"/>
        </w:rPr>
        <w:t>6,6</w:t>
      </w:r>
      <w:r w:rsidRPr="000A46C4">
        <w:rPr>
          <w:rFonts w:cstheme="minorHAnsi"/>
          <w:sz w:val="18"/>
          <w:szCs w:val="18"/>
        </w:rPr>
        <w:t xml:space="preserve"> % u ukupnim rashodima.</w:t>
      </w:r>
    </w:p>
    <w:p w14:paraId="2CA9BEF4" w14:textId="77777777" w:rsidR="000A46C4" w:rsidRDefault="000A46C4" w:rsidP="000A46C4">
      <w:pPr>
        <w:spacing w:after="0"/>
        <w:ind w:left="-709"/>
        <w:rPr>
          <w:rFonts w:cstheme="minorHAnsi"/>
          <w:sz w:val="18"/>
          <w:szCs w:val="18"/>
        </w:rPr>
      </w:pPr>
    </w:p>
    <w:p w14:paraId="74A8E3E1" w14:textId="021E09FA" w:rsidR="000A46C4" w:rsidRDefault="000A46C4" w:rsidP="000A46C4">
      <w:pPr>
        <w:spacing w:after="0"/>
        <w:ind w:left="-709"/>
        <w:rPr>
          <w:rFonts w:cstheme="minorHAnsi"/>
          <w:sz w:val="18"/>
          <w:szCs w:val="18"/>
        </w:rPr>
      </w:pPr>
      <w:r>
        <w:rPr>
          <w:rFonts w:cstheme="minorHAnsi"/>
          <w:sz w:val="18"/>
          <w:szCs w:val="18"/>
        </w:rPr>
        <w:t>Rashodi gradskog proračuna iznose 77.295.096 kn, sudjeluju sa 94% u proračunu grada i veći su za  49% u odnosu na 2021.g.</w:t>
      </w:r>
    </w:p>
    <w:p w14:paraId="70DD65C8" w14:textId="55717B82" w:rsidR="00BE450D" w:rsidRPr="00571A5B" w:rsidRDefault="00BE450D" w:rsidP="00BE450D">
      <w:pPr>
        <w:ind w:left="-709"/>
        <w:rPr>
          <w:rFonts w:cstheme="minorHAnsi"/>
          <w:b/>
          <w:bCs/>
          <w:sz w:val="18"/>
          <w:szCs w:val="18"/>
        </w:rPr>
      </w:pPr>
      <w:r>
        <w:rPr>
          <w:rFonts w:cstheme="minorHAnsi"/>
          <w:b/>
          <w:bCs/>
          <w:sz w:val="18"/>
          <w:szCs w:val="18"/>
        </w:rPr>
        <w:t>Rashode</w:t>
      </w:r>
      <w:r w:rsidRPr="00571A5B">
        <w:rPr>
          <w:rFonts w:cstheme="minorHAnsi"/>
          <w:b/>
          <w:bCs/>
          <w:sz w:val="18"/>
          <w:szCs w:val="18"/>
        </w:rPr>
        <w:t xml:space="preserve"> gradskog proračuna čine slijedeće grupe </w:t>
      </w:r>
      <w:r>
        <w:rPr>
          <w:rFonts w:cstheme="minorHAnsi"/>
          <w:b/>
          <w:bCs/>
          <w:sz w:val="18"/>
          <w:szCs w:val="18"/>
        </w:rPr>
        <w:t>rashoda</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4"/>
        <w:gridCol w:w="1164"/>
        <w:gridCol w:w="1232"/>
        <w:gridCol w:w="1107"/>
        <w:gridCol w:w="1066"/>
        <w:gridCol w:w="851"/>
        <w:gridCol w:w="850"/>
        <w:gridCol w:w="709"/>
        <w:gridCol w:w="709"/>
      </w:tblGrid>
      <w:tr w:rsidR="00BE450D" w:rsidRPr="006A3701" w14:paraId="7969783F" w14:textId="77777777" w:rsidTr="00874A5E">
        <w:trPr>
          <w:trHeight w:val="290"/>
          <w:jc w:val="center"/>
        </w:trPr>
        <w:tc>
          <w:tcPr>
            <w:tcW w:w="2844" w:type="dxa"/>
            <w:vAlign w:val="center"/>
          </w:tcPr>
          <w:p w14:paraId="270B2397" w14:textId="72C283C3" w:rsidR="00BE450D" w:rsidRPr="006A3701" w:rsidRDefault="00BE450D" w:rsidP="00863CAC">
            <w:pPr>
              <w:autoSpaceDE w:val="0"/>
              <w:autoSpaceDN w:val="0"/>
              <w:adjustRightInd w:val="0"/>
              <w:spacing w:after="0" w:line="240" w:lineRule="auto"/>
              <w:rPr>
                <w:rFonts w:cstheme="minorHAnsi"/>
                <w:b/>
                <w:bCs/>
                <w:color w:val="000000"/>
                <w:sz w:val="18"/>
                <w:szCs w:val="18"/>
              </w:rPr>
            </w:pPr>
            <w:r w:rsidRPr="006A3701">
              <w:rPr>
                <w:rFonts w:cstheme="minorHAnsi"/>
                <w:b/>
                <w:bCs/>
                <w:color w:val="000000"/>
                <w:sz w:val="18"/>
                <w:szCs w:val="18"/>
              </w:rPr>
              <w:t xml:space="preserve">Rashodi </w:t>
            </w:r>
          </w:p>
        </w:tc>
        <w:tc>
          <w:tcPr>
            <w:tcW w:w="1164" w:type="dxa"/>
          </w:tcPr>
          <w:p w14:paraId="716113CC" w14:textId="471518E9"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Ostvareno 2021.</w:t>
            </w:r>
          </w:p>
        </w:tc>
        <w:tc>
          <w:tcPr>
            <w:tcW w:w="1232" w:type="dxa"/>
            <w:vAlign w:val="center"/>
          </w:tcPr>
          <w:p w14:paraId="34415EF0" w14:textId="77777777"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Izvorni plan</w:t>
            </w:r>
          </w:p>
          <w:p w14:paraId="4AE3F155" w14:textId="301B6F9C"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202</w:t>
            </w:r>
            <w:r w:rsidR="00604D9A" w:rsidRPr="006A3701">
              <w:rPr>
                <w:rFonts w:cstheme="minorHAnsi"/>
                <w:color w:val="000000"/>
                <w:sz w:val="18"/>
                <w:szCs w:val="18"/>
              </w:rPr>
              <w:t>2</w:t>
            </w:r>
            <w:r w:rsidRPr="006A3701">
              <w:rPr>
                <w:rFonts w:cstheme="minorHAnsi"/>
                <w:color w:val="000000"/>
                <w:sz w:val="18"/>
                <w:szCs w:val="18"/>
              </w:rPr>
              <w:t>.</w:t>
            </w:r>
          </w:p>
        </w:tc>
        <w:tc>
          <w:tcPr>
            <w:tcW w:w="1107" w:type="dxa"/>
          </w:tcPr>
          <w:p w14:paraId="25AE230C" w14:textId="2F9C29AD" w:rsidR="00BE450D" w:rsidRPr="006A3701" w:rsidRDefault="00BE450D" w:rsidP="00863CAC">
            <w:pPr>
              <w:autoSpaceDE w:val="0"/>
              <w:autoSpaceDN w:val="0"/>
              <w:adjustRightInd w:val="0"/>
              <w:spacing w:after="0" w:line="240" w:lineRule="auto"/>
              <w:rPr>
                <w:rFonts w:cstheme="minorHAnsi"/>
                <w:color w:val="000000"/>
                <w:sz w:val="18"/>
                <w:szCs w:val="18"/>
              </w:rPr>
            </w:pPr>
            <w:r w:rsidRPr="006A3701">
              <w:rPr>
                <w:rFonts w:cstheme="minorHAnsi"/>
                <w:color w:val="000000"/>
                <w:sz w:val="18"/>
                <w:szCs w:val="18"/>
              </w:rPr>
              <w:t xml:space="preserve">   Plan 202</w:t>
            </w:r>
            <w:r w:rsidR="00604D9A" w:rsidRPr="006A3701">
              <w:rPr>
                <w:rFonts w:cstheme="minorHAnsi"/>
                <w:color w:val="000000"/>
                <w:sz w:val="18"/>
                <w:szCs w:val="18"/>
              </w:rPr>
              <w:t>2</w:t>
            </w:r>
            <w:r w:rsidRPr="006A3701">
              <w:rPr>
                <w:rFonts w:cstheme="minorHAnsi"/>
                <w:color w:val="000000"/>
                <w:sz w:val="18"/>
                <w:szCs w:val="18"/>
              </w:rPr>
              <w:t>.</w:t>
            </w:r>
          </w:p>
        </w:tc>
        <w:tc>
          <w:tcPr>
            <w:tcW w:w="1066" w:type="dxa"/>
          </w:tcPr>
          <w:p w14:paraId="24833CAE" w14:textId="77777777"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 xml:space="preserve">Ostvareno </w:t>
            </w:r>
          </w:p>
          <w:p w14:paraId="59BBB753" w14:textId="2032DE19"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2022.</w:t>
            </w:r>
          </w:p>
        </w:tc>
        <w:tc>
          <w:tcPr>
            <w:tcW w:w="851" w:type="dxa"/>
          </w:tcPr>
          <w:p w14:paraId="1174DC5F" w14:textId="77777777"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Struktura</w:t>
            </w:r>
          </w:p>
          <w:p w14:paraId="4B36ED98" w14:textId="52FBD36A"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202</w:t>
            </w:r>
            <w:r w:rsidR="00604D9A" w:rsidRPr="006A3701">
              <w:rPr>
                <w:rFonts w:cstheme="minorHAnsi"/>
                <w:color w:val="000000"/>
                <w:sz w:val="18"/>
                <w:szCs w:val="18"/>
              </w:rPr>
              <w:t>1</w:t>
            </w:r>
            <w:r w:rsidRPr="006A3701">
              <w:rPr>
                <w:rFonts w:cstheme="minorHAnsi"/>
                <w:color w:val="000000"/>
                <w:sz w:val="18"/>
                <w:szCs w:val="18"/>
              </w:rPr>
              <w:t>.</w:t>
            </w:r>
          </w:p>
        </w:tc>
        <w:tc>
          <w:tcPr>
            <w:tcW w:w="850" w:type="dxa"/>
          </w:tcPr>
          <w:p w14:paraId="1545CC31" w14:textId="77777777"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Struktura</w:t>
            </w:r>
          </w:p>
          <w:p w14:paraId="31B743D3" w14:textId="379EC2C1"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202</w:t>
            </w:r>
            <w:r w:rsidR="00604D9A" w:rsidRPr="006A3701">
              <w:rPr>
                <w:rFonts w:cstheme="minorHAnsi"/>
                <w:color w:val="000000"/>
                <w:sz w:val="18"/>
                <w:szCs w:val="18"/>
              </w:rPr>
              <w:t>2</w:t>
            </w:r>
            <w:r w:rsidRPr="006A3701">
              <w:rPr>
                <w:rFonts w:cstheme="minorHAnsi"/>
                <w:color w:val="000000"/>
                <w:sz w:val="18"/>
                <w:szCs w:val="18"/>
              </w:rPr>
              <w:t>.</w:t>
            </w:r>
          </w:p>
        </w:tc>
        <w:tc>
          <w:tcPr>
            <w:tcW w:w="709" w:type="dxa"/>
          </w:tcPr>
          <w:p w14:paraId="5EB1CF31" w14:textId="77777777"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Indeks</w:t>
            </w:r>
          </w:p>
          <w:p w14:paraId="666666F6" w14:textId="50FB205A"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2</w:t>
            </w:r>
            <w:r w:rsidR="00E00F31" w:rsidRPr="006A3701">
              <w:rPr>
                <w:rFonts w:cstheme="minorHAnsi"/>
                <w:color w:val="000000"/>
                <w:sz w:val="18"/>
                <w:szCs w:val="18"/>
              </w:rPr>
              <w:t>2</w:t>
            </w:r>
            <w:r w:rsidRPr="006A3701">
              <w:rPr>
                <w:rFonts w:cstheme="minorHAnsi"/>
                <w:color w:val="000000"/>
                <w:sz w:val="18"/>
                <w:szCs w:val="18"/>
              </w:rPr>
              <w:t>/2</w:t>
            </w:r>
            <w:r w:rsidR="00E00F31" w:rsidRPr="006A3701">
              <w:rPr>
                <w:rFonts w:cstheme="minorHAnsi"/>
                <w:color w:val="000000"/>
                <w:sz w:val="18"/>
                <w:szCs w:val="18"/>
              </w:rPr>
              <w:t>1</w:t>
            </w:r>
            <w:r w:rsidRPr="006A3701">
              <w:rPr>
                <w:rFonts w:cstheme="minorHAnsi"/>
                <w:color w:val="000000"/>
                <w:sz w:val="18"/>
                <w:szCs w:val="18"/>
              </w:rPr>
              <w:t>.</w:t>
            </w:r>
          </w:p>
        </w:tc>
        <w:tc>
          <w:tcPr>
            <w:tcW w:w="709" w:type="dxa"/>
          </w:tcPr>
          <w:p w14:paraId="0188D53F" w14:textId="384B570E" w:rsidR="00BE450D" w:rsidRPr="006A3701" w:rsidRDefault="00BE450D" w:rsidP="00863CAC">
            <w:pPr>
              <w:autoSpaceDE w:val="0"/>
              <w:autoSpaceDN w:val="0"/>
              <w:adjustRightInd w:val="0"/>
              <w:spacing w:after="0" w:line="240" w:lineRule="auto"/>
              <w:jc w:val="center"/>
              <w:rPr>
                <w:rFonts w:cstheme="minorHAnsi"/>
                <w:color w:val="000000"/>
                <w:sz w:val="18"/>
                <w:szCs w:val="18"/>
              </w:rPr>
            </w:pPr>
            <w:r w:rsidRPr="006A3701">
              <w:rPr>
                <w:rFonts w:cstheme="minorHAnsi"/>
                <w:color w:val="000000"/>
                <w:sz w:val="18"/>
                <w:szCs w:val="18"/>
              </w:rPr>
              <w:t>Indeks 2</w:t>
            </w:r>
            <w:r w:rsidR="00E00F31" w:rsidRPr="006A3701">
              <w:rPr>
                <w:rFonts w:cstheme="minorHAnsi"/>
                <w:color w:val="000000"/>
                <w:sz w:val="18"/>
                <w:szCs w:val="18"/>
              </w:rPr>
              <w:t>2</w:t>
            </w:r>
            <w:r w:rsidRPr="006A3701">
              <w:rPr>
                <w:rFonts w:cstheme="minorHAnsi"/>
                <w:color w:val="000000"/>
                <w:sz w:val="18"/>
                <w:szCs w:val="18"/>
              </w:rPr>
              <w:t>/plan</w:t>
            </w:r>
          </w:p>
        </w:tc>
      </w:tr>
      <w:tr w:rsidR="00604D9A" w:rsidRPr="003A7F2D" w14:paraId="61ACBDD0" w14:textId="77777777" w:rsidTr="00874A5E">
        <w:trPr>
          <w:trHeight w:val="252"/>
          <w:jc w:val="center"/>
        </w:trPr>
        <w:tc>
          <w:tcPr>
            <w:tcW w:w="2844" w:type="dxa"/>
            <w:vAlign w:val="center"/>
          </w:tcPr>
          <w:p w14:paraId="5E370917" w14:textId="77777777" w:rsidR="00604D9A" w:rsidRPr="003A7F2D" w:rsidRDefault="00604D9A" w:rsidP="00604D9A">
            <w:pPr>
              <w:autoSpaceDE w:val="0"/>
              <w:autoSpaceDN w:val="0"/>
              <w:adjustRightInd w:val="0"/>
              <w:spacing w:after="0" w:line="240" w:lineRule="auto"/>
              <w:rPr>
                <w:rFonts w:cstheme="minorHAnsi"/>
                <w:color w:val="000000"/>
                <w:sz w:val="18"/>
                <w:szCs w:val="18"/>
              </w:rPr>
            </w:pPr>
            <w:r w:rsidRPr="003A7F2D">
              <w:rPr>
                <w:rFonts w:cstheme="minorHAnsi"/>
                <w:color w:val="000000"/>
                <w:sz w:val="18"/>
                <w:szCs w:val="18"/>
              </w:rPr>
              <w:t>Rashodi za zaposlene</w:t>
            </w:r>
          </w:p>
        </w:tc>
        <w:tc>
          <w:tcPr>
            <w:tcW w:w="1164" w:type="dxa"/>
            <w:shd w:val="clear" w:color="auto" w:fill="auto"/>
            <w:vAlign w:val="center"/>
          </w:tcPr>
          <w:p w14:paraId="006494A5" w14:textId="2AF02BBB" w:rsidR="00604D9A" w:rsidRPr="000876CD" w:rsidRDefault="00604D9A"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sz w:val="18"/>
                <w:szCs w:val="18"/>
              </w:rPr>
              <w:t>10.502.077</w:t>
            </w:r>
          </w:p>
        </w:tc>
        <w:tc>
          <w:tcPr>
            <w:tcW w:w="1232" w:type="dxa"/>
            <w:shd w:val="clear" w:color="auto" w:fill="auto"/>
            <w:vAlign w:val="center"/>
          </w:tcPr>
          <w:p w14:paraId="2DA736E3" w14:textId="213A1316" w:rsidR="00604D9A" w:rsidRPr="000876CD" w:rsidRDefault="00E00F31"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themeColor="text1"/>
                <w:sz w:val="18"/>
                <w:szCs w:val="18"/>
              </w:rPr>
              <w:t>11.074.352</w:t>
            </w:r>
          </w:p>
        </w:tc>
        <w:tc>
          <w:tcPr>
            <w:tcW w:w="1107" w:type="dxa"/>
          </w:tcPr>
          <w:p w14:paraId="02F17E1C" w14:textId="2B7B092E"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12.373.987</w:t>
            </w:r>
          </w:p>
        </w:tc>
        <w:tc>
          <w:tcPr>
            <w:tcW w:w="1066" w:type="dxa"/>
            <w:vAlign w:val="center"/>
          </w:tcPr>
          <w:p w14:paraId="057F994B" w14:textId="62982FC6"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11.421.088</w:t>
            </w:r>
          </w:p>
        </w:tc>
        <w:tc>
          <w:tcPr>
            <w:tcW w:w="851" w:type="dxa"/>
            <w:vAlign w:val="center"/>
          </w:tcPr>
          <w:p w14:paraId="0B2890AB" w14:textId="74A19C96" w:rsidR="00604D9A" w:rsidRPr="003A7F2D" w:rsidRDefault="00604D9A"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20,3</w:t>
            </w:r>
          </w:p>
        </w:tc>
        <w:tc>
          <w:tcPr>
            <w:tcW w:w="850" w:type="dxa"/>
            <w:vAlign w:val="center"/>
          </w:tcPr>
          <w:p w14:paraId="2E429FFE" w14:textId="14E4064A" w:rsidR="00604D9A" w:rsidRPr="00242230" w:rsidRDefault="00242230"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14,8</w:t>
            </w:r>
          </w:p>
        </w:tc>
        <w:tc>
          <w:tcPr>
            <w:tcW w:w="709" w:type="dxa"/>
            <w:vAlign w:val="center"/>
          </w:tcPr>
          <w:p w14:paraId="4D00A07A" w14:textId="4B683F83" w:rsidR="00604D9A" w:rsidRPr="003A7F2D" w:rsidRDefault="00627A92"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109</w:t>
            </w:r>
          </w:p>
        </w:tc>
        <w:tc>
          <w:tcPr>
            <w:tcW w:w="709" w:type="dxa"/>
            <w:vAlign w:val="center"/>
          </w:tcPr>
          <w:p w14:paraId="2C194D07" w14:textId="3605C668" w:rsidR="00604D9A" w:rsidRPr="003A7F2D" w:rsidRDefault="00E00F31"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92</w:t>
            </w:r>
          </w:p>
        </w:tc>
      </w:tr>
      <w:tr w:rsidR="00604D9A" w:rsidRPr="003A7F2D" w14:paraId="1AE92D48" w14:textId="77777777" w:rsidTr="00874A5E">
        <w:trPr>
          <w:trHeight w:val="290"/>
          <w:jc w:val="center"/>
        </w:trPr>
        <w:tc>
          <w:tcPr>
            <w:tcW w:w="2844" w:type="dxa"/>
          </w:tcPr>
          <w:p w14:paraId="3AFABE36" w14:textId="77777777" w:rsidR="00604D9A" w:rsidRPr="003A7F2D" w:rsidRDefault="00604D9A" w:rsidP="00604D9A">
            <w:pPr>
              <w:autoSpaceDE w:val="0"/>
              <w:autoSpaceDN w:val="0"/>
              <w:adjustRightInd w:val="0"/>
              <w:spacing w:after="0" w:line="240" w:lineRule="auto"/>
              <w:rPr>
                <w:rFonts w:cstheme="minorHAnsi"/>
                <w:color w:val="000000"/>
                <w:sz w:val="18"/>
                <w:szCs w:val="18"/>
              </w:rPr>
            </w:pPr>
            <w:r w:rsidRPr="003A7F2D">
              <w:rPr>
                <w:rFonts w:cstheme="minorHAnsi"/>
                <w:color w:val="000000"/>
                <w:sz w:val="18"/>
                <w:szCs w:val="18"/>
              </w:rPr>
              <w:t>Materijalni rashodi</w:t>
            </w:r>
          </w:p>
        </w:tc>
        <w:tc>
          <w:tcPr>
            <w:tcW w:w="1164" w:type="dxa"/>
            <w:shd w:val="clear" w:color="auto" w:fill="auto"/>
          </w:tcPr>
          <w:p w14:paraId="405FFBCD" w14:textId="5ACA5D81" w:rsidR="00604D9A" w:rsidRPr="000876CD" w:rsidRDefault="00604D9A"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sz w:val="18"/>
                <w:szCs w:val="18"/>
              </w:rPr>
              <w:t>19.634.329</w:t>
            </w:r>
          </w:p>
        </w:tc>
        <w:tc>
          <w:tcPr>
            <w:tcW w:w="1232" w:type="dxa"/>
            <w:shd w:val="clear" w:color="auto" w:fill="auto"/>
          </w:tcPr>
          <w:p w14:paraId="3D4BCDAD" w14:textId="3ECB4097" w:rsidR="00604D9A" w:rsidRPr="000876CD" w:rsidRDefault="00E00F31"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themeColor="text1"/>
                <w:sz w:val="18"/>
                <w:szCs w:val="18"/>
              </w:rPr>
              <w:t>21.605.324</w:t>
            </w:r>
          </w:p>
        </w:tc>
        <w:tc>
          <w:tcPr>
            <w:tcW w:w="1107" w:type="dxa"/>
          </w:tcPr>
          <w:p w14:paraId="201E3666" w14:textId="206C5833"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25.288.383</w:t>
            </w:r>
          </w:p>
        </w:tc>
        <w:tc>
          <w:tcPr>
            <w:tcW w:w="1066" w:type="dxa"/>
          </w:tcPr>
          <w:p w14:paraId="4219A4A5" w14:textId="28F1772F"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21.842.129</w:t>
            </w:r>
          </w:p>
        </w:tc>
        <w:tc>
          <w:tcPr>
            <w:tcW w:w="851" w:type="dxa"/>
          </w:tcPr>
          <w:p w14:paraId="6CCE339E" w14:textId="77012917" w:rsidR="00604D9A" w:rsidRPr="003A7F2D" w:rsidRDefault="00604D9A"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37,9</w:t>
            </w:r>
          </w:p>
        </w:tc>
        <w:tc>
          <w:tcPr>
            <w:tcW w:w="850" w:type="dxa"/>
          </w:tcPr>
          <w:p w14:paraId="3D9F20E5" w14:textId="3F0A9F89" w:rsidR="00604D9A" w:rsidRPr="00242230" w:rsidRDefault="00242230" w:rsidP="00604D9A">
            <w:pPr>
              <w:autoSpaceDE w:val="0"/>
              <w:autoSpaceDN w:val="0"/>
              <w:adjustRightInd w:val="0"/>
              <w:spacing w:after="0" w:line="240" w:lineRule="auto"/>
              <w:jc w:val="center"/>
              <w:rPr>
                <w:rFonts w:cstheme="minorHAnsi"/>
                <w:color w:val="000000"/>
                <w:sz w:val="18"/>
                <w:szCs w:val="18"/>
              </w:rPr>
            </w:pPr>
            <w:r w:rsidRPr="00242230">
              <w:rPr>
                <w:rFonts w:cstheme="minorHAnsi"/>
                <w:color w:val="000000"/>
                <w:sz w:val="18"/>
                <w:szCs w:val="18"/>
              </w:rPr>
              <w:t>28,2</w:t>
            </w:r>
          </w:p>
        </w:tc>
        <w:tc>
          <w:tcPr>
            <w:tcW w:w="709" w:type="dxa"/>
          </w:tcPr>
          <w:p w14:paraId="1CBDCBA2" w14:textId="4E2CDAF2" w:rsidR="00604D9A" w:rsidRPr="003A7F2D" w:rsidRDefault="00627A92" w:rsidP="00604D9A">
            <w:pPr>
              <w:autoSpaceDE w:val="0"/>
              <w:autoSpaceDN w:val="0"/>
              <w:adjustRightInd w:val="0"/>
              <w:spacing w:after="0" w:line="240" w:lineRule="auto"/>
              <w:rPr>
                <w:rFonts w:cstheme="minorHAnsi"/>
                <w:color w:val="000000"/>
                <w:sz w:val="18"/>
                <w:szCs w:val="18"/>
              </w:rPr>
            </w:pPr>
            <w:r>
              <w:rPr>
                <w:rFonts w:cstheme="minorHAnsi"/>
                <w:color w:val="000000"/>
                <w:sz w:val="18"/>
                <w:szCs w:val="18"/>
              </w:rPr>
              <w:t xml:space="preserve">     111</w:t>
            </w:r>
          </w:p>
        </w:tc>
        <w:tc>
          <w:tcPr>
            <w:tcW w:w="709" w:type="dxa"/>
          </w:tcPr>
          <w:p w14:paraId="3839C28B" w14:textId="07E14B94" w:rsidR="00604D9A" w:rsidRPr="003A7F2D" w:rsidRDefault="00E00F31"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86</w:t>
            </w:r>
          </w:p>
        </w:tc>
      </w:tr>
      <w:tr w:rsidR="00604D9A" w:rsidRPr="003A7F2D" w14:paraId="79318153" w14:textId="77777777" w:rsidTr="00874A5E">
        <w:trPr>
          <w:trHeight w:val="290"/>
          <w:jc w:val="center"/>
        </w:trPr>
        <w:tc>
          <w:tcPr>
            <w:tcW w:w="2844" w:type="dxa"/>
          </w:tcPr>
          <w:p w14:paraId="7E7AF460" w14:textId="77777777" w:rsidR="00604D9A" w:rsidRPr="003A7F2D" w:rsidRDefault="00604D9A" w:rsidP="00604D9A">
            <w:pPr>
              <w:autoSpaceDE w:val="0"/>
              <w:autoSpaceDN w:val="0"/>
              <w:adjustRightInd w:val="0"/>
              <w:spacing w:after="0" w:line="240" w:lineRule="auto"/>
              <w:rPr>
                <w:rFonts w:cstheme="minorHAnsi"/>
                <w:color w:val="000000"/>
                <w:sz w:val="18"/>
                <w:szCs w:val="18"/>
              </w:rPr>
            </w:pPr>
            <w:r w:rsidRPr="003A7F2D">
              <w:rPr>
                <w:rFonts w:cstheme="minorHAnsi"/>
                <w:color w:val="000000"/>
                <w:sz w:val="18"/>
                <w:szCs w:val="18"/>
              </w:rPr>
              <w:t>Financijski rashodi</w:t>
            </w:r>
          </w:p>
        </w:tc>
        <w:tc>
          <w:tcPr>
            <w:tcW w:w="1164" w:type="dxa"/>
            <w:shd w:val="clear" w:color="auto" w:fill="auto"/>
          </w:tcPr>
          <w:p w14:paraId="4DFE032E" w14:textId="2071FD06" w:rsidR="00604D9A" w:rsidRPr="000876CD" w:rsidRDefault="00604D9A"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sz w:val="18"/>
                <w:szCs w:val="18"/>
              </w:rPr>
              <w:t>113.498</w:t>
            </w:r>
          </w:p>
        </w:tc>
        <w:tc>
          <w:tcPr>
            <w:tcW w:w="1232" w:type="dxa"/>
            <w:shd w:val="clear" w:color="auto" w:fill="auto"/>
          </w:tcPr>
          <w:p w14:paraId="24CCE2BD" w14:textId="3794D0EB" w:rsidR="00604D9A" w:rsidRPr="000876CD" w:rsidRDefault="00E00F31"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themeColor="text1"/>
                <w:sz w:val="18"/>
                <w:szCs w:val="18"/>
              </w:rPr>
              <w:t>63.000</w:t>
            </w:r>
          </w:p>
        </w:tc>
        <w:tc>
          <w:tcPr>
            <w:tcW w:w="1107" w:type="dxa"/>
          </w:tcPr>
          <w:p w14:paraId="63233D22" w14:textId="1A63144C"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144.513</w:t>
            </w:r>
          </w:p>
        </w:tc>
        <w:tc>
          <w:tcPr>
            <w:tcW w:w="1066" w:type="dxa"/>
          </w:tcPr>
          <w:p w14:paraId="59ED1E56" w14:textId="718E0F2A"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127.392</w:t>
            </w:r>
          </w:p>
        </w:tc>
        <w:tc>
          <w:tcPr>
            <w:tcW w:w="851" w:type="dxa"/>
          </w:tcPr>
          <w:p w14:paraId="78B1B30A" w14:textId="02924847" w:rsidR="00604D9A" w:rsidRPr="003A7F2D" w:rsidRDefault="00604D9A"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0,2</w:t>
            </w:r>
          </w:p>
        </w:tc>
        <w:tc>
          <w:tcPr>
            <w:tcW w:w="850" w:type="dxa"/>
          </w:tcPr>
          <w:p w14:paraId="542E72C1" w14:textId="726AD38F" w:rsidR="00604D9A" w:rsidRPr="00242230" w:rsidRDefault="00242230"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0,2</w:t>
            </w:r>
          </w:p>
        </w:tc>
        <w:tc>
          <w:tcPr>
            <w:tcW w:w="709" w:type="dxa"/>
          </w:tcPr>
          <w:p w14:paraId="14F53427" w14:textId="58036E11" w:rsidR="00604D9A" w:rsidRPr="003A7F2D" w:rsidRDefault="00867F67" w:rsidP="00867F67">
            <w:pPr>
              <w:autoSpaceDE w:val="0"/>
              <w:autoSpaceDN w:val="0"/>
              <w:adjustRightInd w:val="0"/>
              <w:spacing w:after="0" w:line="240" w:lineRule="auto"/>
              <w:rPr>
                <w:rFonts w:cstheme="minorHAnsi"/>
                <w:color w:val="000000"/>
                <w:sz w:val="18"/>
                <w:szCs w:val="18"/>
              </w:rPr>
            </w:pPr>
            <w:r>
              <w:rPr>
                <w:rFonts w:cstheme="minorHAnsi"/>
                <w:color w:val="000000"/>
                <w:sz w:val="18"/>
                <w:szCs w:val="18"/>
              </w:rPr>
              <w:t xml:space="preserve">     112</w:t>
            </w:r>
          </w:p>
        </w:tc>
        <w:tc>
          <w:tcPr>
            <w:tcW w:w="709" w:type="dxa"/>
          </w:tcPr>
          <w:p w14:paraId="1DDE6E13" w14:textId="08D9C6E0" w:rsidR="00604D9A" w:rsidRPr="003A7F2D" w:rsidRDefault="00E00F31"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88</w:t>
            </w:r>
          </w:p>
        </w:tc>
      </w:tr>
      <w:tr w:rsidR="00604D9A" w:rsidRPr="003A7F2D" w14:paraId="778CA688" w14:textId="77777777" w:rsidTr="00874A5E">
        <w:trPr>
          <w:trHeight w:val="290"/>
          <w:jc w:val="center"/>
        </w:trPr>
        <w:tc>
          <w:tcPr>
            <w:tcW w:w="2844" w:type="dxa"/>
          </w:tcPr>
          <w:p w14:paraId="7B3B56B8" w14:textId="77777777" w:rsidR="00604D9A" w:rsidRPr="003A7F2D" w:rsidRDefault="00604D9A" w:rsidP="00604D9A">
            <w:pPr>
              <w:autoSpaceDE w:val="0"/>
              <w:autoSpaceDN w:val="0"/>
              <w:adjustRightInd w:val="0"/>
              <w:spacing w:after="0" w:line="240" w:lineRule="auto"/>
              <w:rPr>
                <w:rFonts w:cstheme="minorHAnsi"/>
                <w:color w:val="000000"/>
                <w:sz w:val="18"/>
                <w:szCs w:val="18"/>
              </w:rPr>
            </w:pPr>
            <w:r w:rsidRPr="003A7F2D">
              <w:rPr>
                <w:rFonts w:cstheme="minorHAnsi"/>
                <w:color w:val="000000"/>
                <w:sz w:val="18"/>
                <w:szCs w:val="18"/>
              </w:rPr>
              <w:t>Subvencije</w:t>
            </w:r>
          </w:p>
        </w:tc>
        <w:tc>
          <w:tcPr>
            <w:tcW w:w="1164" w:type="dxa"/>
            <w:shd w:val="clear" w:color="auto" w:fill="auto"/>
          </w:tcPr>
          <w:p w14:paraId="2E7ABD91" w14:textId="50049CE1" w:rsidR="00604D9A" w:rsidRPr="000876CD" w:rsidRDefault="00604D9A"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sz w:val="18"/>
                <w:szCs w:val="18"/>
              </w:rPr>
              <w:t>772.826</w:t>
            </w:r>
          </w:p>
        </w:tc>
        <w:tc>
          <w:tcPr>
            <w:tcW w:w="1232" w:type="dxa"/>
            <w:shd w:val="clear" w:color="auto" w:fill="auto"/>
          </w:tcPr>
          <w:p w14:paraId="35C72CBB" w14:textId="5FC56B7F" w:rsidR="00604D9A" w:rsidRPr="000876CD" w:rsidRDefault="00E00F31"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themeColor="text1"/>
                <w:sz w:val="18"/>
                <w:szCs w:val="18"/>
              </w:rPr>
              <w:t>1.110.000</w:t>
            </w:r>
          </w:p>
        </w:tc>
        <w:tc>
          <w:tcPr>
            <w:tcW w:w="1107" w:type="dxa"/>
          </w:tcPr>
          <w:p w14:paraId="350BDF98" w14:textId="17651D42"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870.000</w:t>
            </w:r>
          </w:p>
        </w:tc>
        <w:tc>
          <w:tcPr>
            <w:tcW w:w="1066" w:type="dxa"/>
          </w:tcPr>
          <w:p w14:paraId="238DA602" w14:textId="3CB44552"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825.730</w:t>
            </w:r>
          </w:p>
        </w:tc>
        <w:tc>
          <w:tcPr>
            <w:tcW w:w="851" w:type="dxa"/>
          </w:tcPr>
          <w:p w14:paraId="0C2661C3" w14:textId="40EB7514" w:rsidR="00604D9A" w:rsidRPr="003A7F2D" w:rsidRDefault="00604D9A"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1,5</w:t>
            </w:r>
          </w:p>
        </w:tc>
        <w:tc>
          <w:tcPr>
            <w:tcW w:w="850" w:type="dxa"/>
          </w:tcPr>
          <w:p w14:paraId="378130CF" w14:textId="70475420" w:rsidR="00604D9A" w:rsidRPr="00242230" w:rsidRDefault="00242230"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1,0</w:t>
            </w:r>
          </w:p>
        </w:tc>
        <w:tc>
          <w:tcPr>
            <w:tcW w:w="709" w:type="dxa"/>
          </w:tcPr>
          <w:p w14:paraId="723A4D2A" w14:textId="16B97A34" w:rsidR="00604D9A" w:rsidRPr="003A7F2D" w:rsidRDefault="00867F67"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107</w:t>
            </w:r>
          </w:p>
        </w:tc>
        <w:tc>
          <w:tcPr>
            <w:tcW w:w="709" w:type="dxa"/>
          </w:tcPr>
          <w:p w14:paraId="41AF278A" w14:textId="6AFC4A43" w:rsidR="00604D9A" w:rsidRPr="003A7F2D" w:rsidRDefault="00E00F31"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95</w:t>
            </w:r>
          </w:p>
        </w:tc>
      </w:tr>
      <w:tr w:rsidR="00604D9A" w:rsidRPr="003A7F2D" w14:paraId="40F0D768" w14:textId="77777777" w:rsidTr="00874A5E">
        <w:trPr>
          <w:trHeight w:val="290"/>
          <w:jc w:val="center"/>
        </w:trPr>
        <w:tc>
          <w:tcPr>
            <w:tcW w:w="2844" w:type="dxa"/>
          </w:tcPr>
          <w:p w14:paraId="69DDA198" w14:textId="77777777" w:rsidR="00604D9A" w:rsidRPr="003A7F2D" w:rsidRDefault="00604D9A" w:rsidP="00604D9A">
            <w:pPr>
              <w:autoSpaceDE w:val="0"/>
              <w:autoSpaceDN w:val="0"/>
              <w:adjustRightInd w:val="0"/>
              <w:spacing w:after="0" w:line="240" w:lineRule="auto"/>
              <w:rPr>
                <w:rFonts w:cstheme="minorHAnsi"/>
                <w:color w:val="000000"/>
                <w:sz w:val="18"/>
                <w:szCs w:val="18"/>
              </w:rPr>
            </w:pPr>
            <w:r w:rsidRPr="003A7F2D">
              <w:rPr>
                <w:rFonts w:cstheme="minorHAnsi"/>
                <w:color w:val="000000"/>
                <w:sz w:val="18"/>
                <w:szCs w:val="18"/>
              </w:rPr>
              <w:t>Pomoći unutar općeg proračuna</w:t>
            </w:r>
          </w:p>
        </w:tc>
        <w:tc>
          <w:tcPr>
            <w:tcW w:w="1164" w:type="dxa"/>
            <w:shd w:val="clear" w:color="auto" w:fill="auto"/>
          </w:tcPr>
          <w:p w14:paraId="768D3D86" w14:textId="5C034B70" w:rsidR="00604D9A" w:rsidRPr="000876CD" w:rsidRDefault="00604D9A"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sz w:val="18"/>
                <w:szCs w:val="18"/>
              </w:rPr>
              <w:t>98.381</w:t>
            </w:r>
          </w:p>
        </w:tc>
        <w:tc>
          <w:tcPr>
            <w:tcW w:w="1232" w:type="dxa"/>
            <w:shd w:val="clear" w:color="auto" w:fill="auto"/>
          </w:tcPr>
          <w:p w14:paraId="237E40CE" w14:textId="0CCD97DA" w:rsidR="00604D9A" w:rsidRPr="000876CD" w:rsidRDefault="00E00F31"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themeColor="text1"/>
                <w:sz w:val="18"/>
                <w:szCs w:val="18"/>
              </w:rPr>
              <w:t>1.643.000</w:t>
            </w:r>
          </w:p>
        </w:tc>
        <w:tc>
          <w:tcPr>
            <w:tcW w:w="1107" w:type="dxa"/>
          </w:tcPr>
          <w:p w14:paraId="3D88F3E1" w14:textId="41D5AF73"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144.350</w:t>
            </w:r>
          </w:p>
        </w:tc>
        <w:tc>
          <w:tcPr>
            <w:tcW w:w="1066" w:type="dxa"/>
          </w:tcPr>
          <w:p w14:paraId="4A00DECC" w14:textId="093A6CB5" w:rsidR="00604D9A" w:rsidRPr="003A7F2D" w:rsidRDefault="00E00F31"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138.969</w:t>
            </w:r>
          </w:p>
        </w:tc>
        <w:tc>
          <w:tcPr>
            <w:tcW w:w="851" w:type="dxa"/>
          </w:tcPr>
          <w:p w14:paraId="1E700CB5" w14:textId="23F75D55" w:rsidR="00604D9A" w:rsidRPr="003A7F2D" w:rsidRDefault="00604D9A"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0,2</w:t>
            </w:r>
          </w:p>
        </w:tc>
        <w:tc>
          <w:tcPr>
            <w:tcW w:w="850" w:type="dxa"/>
          </w:tcPr>
          <w:p w14:paraId="4BA43200" w14:textId="16D3F46D" w:rsidR="00604D9A" w:rsidRPr="00242230" w:rsidRDefault="00242230"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0,2</w:t>
            </w:r>
          </w:p>
        </w:tc>
        <w:tc>
          <w:tcPr>
            <w:tcW w:w="709" w:type="dxa"/>
          </w:tcPr>
          <w:p w14:paraId="751F1751" w14:textId="623F4478" w:rsidR="00604D9A" w:rsidRPr="003A7F2D" w:rsidRDefault="00867F67"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141</w:t>
            </w:r>
          </w:p>
        </w:tc>
        <w:tc>
          <w:tcPr>
            <w:tcW w:w="709" w:type="dxa"/>
          </w:tcPr>
          <w:p w14:paraId="44CE7F27" w14:textId="55CDA3DD" w:rsidR="00604D9A" w:rsidRPr="003A7F2D" w:rsidRDefault="00E00F31"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96</w:t>
            </w:r>
          </w:p>
        </w:tc>
      </w:tr>
      <w:tr w:rsidR="00604D9A" w:rsidRPr="003A7F2D" w14:paraId="32465BC7" w14:textId="77777777" w:rsidTr="00874A5E">
        <w:trPr>
          <w:trHeight w:val="290"/>
          <w:jc w:val="center"/>
        </w:trPr>
        <w:tc>
          <w:tcPr>
            <w:tcW w:w="2844" w:type="dxa"/>
          </w:tcPr>
          <w:p w14:paraId="72847B42" w14:textId="77777777" w:rsidR="00604D9A" w:rsidRPr="003A7F2D" w:rsidRDefault="00604D9A" w:rsidP="00604D9A">
            <w:pPr>
              <w:autoSpaceDE w:val="0"/>
              <w:autoSpaceDN w:val="0"/>
              <w:adjustRightInd w:val="0"/>
              <w:spacing w:after="0" w:line="240" w:lineRule="auto"/>
              <w:rPr>
                <w:rFonts w:cstheme="minorHAnsi"/>
                <w:color w:val="000000"/>
                <w:sz w:val="18"/>
                <w:szCs w:val="18"/>
              </w:rPr>
            </w:pPr>
            <w:r w:rsidRPr="003A7F2D">
              <w:rPr>
                <w:rFonts w:cstheme="minorHAnsi"/>
                <w:color w:val="000000"/>
                <w:sz w:val="18"/>
                <w:szCs w:val="18"/>
              </w:rPr>
              <w:t>Naknade građanima i kućanstvima</w:t>
            </w:r>
          </w:p>
        </w:tc>
        <w:tc>
          <w:tcPr>
            <w:tcW w:w="1164" w:type="dxa"/>
            <w:shd w:val="clear" w:color="auto" w:fill="auto"/>
          </w:tcPr>
          <w:p w14:paraId="5F7981F2" w14:textId="0571F084" w:rsidR="00604D9A" w:rsidRPr="000876CD" w:rsidRDefault="00604D9A"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sz w:val="18"/>
                <w:szCs w:val="18"/>
              </w:rPr>
              <w:t>3.705.827</w:t>
            </w:r>
          </w:p>
        </w:tc>
        <w:tc>
          <w:tcPr>
            <w:tcW w:w="1232" w:type="dxa"/>
            <w:shd w:val="clear" w:color="auto" w:fill="auto"/>
          </w:tcPr>
          <w:p w14:paraId="537AFB34" w14:textId="1C318978" w:rsidR="00604D9A" w:rsidRPr="000876CD" w:rsidRDefault="00E00F31"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themeColor="text1"/>
                <w:sz w:val="18"/>
                <w:szCs w:val="18"/>
              </w:rPr>
              <w:t>4.878.850</w:t>
            </w:r>
          </w:p>
        </w:tc>
        <w:tc>
          <w:tcPr>
            <w:tcW w:w="1107" w:type="dxa"/>
          </w:tcPr>
          <w:p w14:paraId="3003CF03" w14:textId="0C2FE73C" w:rsidR="00604D9A" w:rsidRPr="003A7F2D" w:rsidRDefault="00874A5E"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4.341.713</w:t>
            </w:r>
          </w:p>
        </w:tc>
        <w:tc>
          <w:tcPr>
            <w:tcW w:w="1066" w:type="dxa"/>
          </w:tcPr>
          <w:p w14:paraId="1D2966C1" w14:textId="24C69CE0" w:rsidR="00604D9A" w:rsidRPr="003A7F2D" w:rsidRDefault="00874A5E" w:rsidP="00874A5E">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4.050.563</w:t>
            </w:r>
          </w:p>
        </w:tc>
        <w:tc>
          <w:tcPr>
            <w:tcW w:w="851" w:type="dxa"/>
          </w:tcPr>
          <w:p w14:paraId="5857CA96" w14:textId="63C440EC" w:rsidR="00604D9A" w:rsidRPr="003A7F2D" w:rsidRDefault="00604D9A"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7,2</w:t>
            </w:r>
          </w:p>
        </w:tc>
        <w:tc>
          <w:tcPr>
            <w:tcW w:w="850" w:type="dxa"/>
          </w:tcPr>
          <w:p w14:paraId="3B03B97B" w14:textId="03725160" w:rsidR="00604D9A" w:rsidRPr="00242230" w:rsidRDefault="00242230"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5,2</w:t>
            </w:r>
          </w:p>
        </w:tc>
        <w:tc>
          <w:tcPr>
            <w:tcW w:w="709" w:type="dxa"/>
          </w:tcPr>
          <w:p w14:paraId="18EF671F" w14:textId="53F8DD65" w:rsidR="00604D9A" w:rsidRPr="003A7F2D" w:rsidRDefault="00867F67"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10</w:t>
            </w:r>
            <w:r w:rsidR="00A47B8E">
              <w:rPr>
                <w:rFonts w:cstheme="minorHAnsi"/>
                <w:color w:val="000000"/>
                <w:sz w:val="18"/>
                <w:szCs w:val="18"/>
              </w:rPr>
              <w:t>9</w:t>
            </w:r>
          </w:p>
        </w:tc>
        <w:tc>
          <w:tcPr>
            <w:tcW w:w="709" w:type="dxa"/>
          </w:tcPr>
          <w:p w14:paraId="3353D605" w14:textId="44D8152B" w:rsidR="00604D9A" w:rsidRPr="003A7F2D" w:rsidRDefault="00874A5E"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93</w:t>
            </w:r>
          </w:p>
        </w:tc>
      </w:tr>
      <w:tr w:rsidR="00604D9A" w:rsidRPr="003A7F2D" w14:paraId="571AAD73" w14:textId="77777777" w:rsidTr="00874A5E">
        <w:trPr>
          <w:trHeight w:val="290"/>
          <w:jc w:val="center"/>
        </w:trPr>
        <w:tc>
          <w:tcPr>
            <w:tcW w:w="2844" w:type="dxa"/>
          </w:tcPr>
          <w:p w14:paraId="503BB297" w14:textId="77777777" w:rsidR="00604D9A" w:rsidRPr="003A7F2D" w:rsidRDefault="00604D9A" w:rsidP="00604D9A">
            <w:pPr>
              <w:autoSpaceDE w:val="0"/>
              <w:autoSpaceDN w:val="0"/>
              <w:adjustRightInd w:val="0"/>
              <w:spacing w:after="0" w:line="240" w:lineRule="auto"/>
              <w:rPr>
                <w:rFonts w:cstheme="minorHAnsi"/>
                <w:color w:val="000000"/>
                <w:sz w:val="18"/>
                <w:szCs w:val="18"/>
              </w:rPr>
            </w:pPr>
            <w:r w:rsidRPr="003A7F2D">
              <w:rPr>
                <w:rFonts w:cstheme="minorHAnsi"/>
                <w:color w:val="000000"/>
                <w:sz w:val="18"/>
                <w:szCs w:val="18"/>
              </w:rPr>
              <w:t>Ostali rashodi - pomoći i donacije</w:t>
            </w:r>
          </w:p>
        </w:tc>
        <w:tc>
          <w:tcPr>
            <w:tcW w:w="1164" w:type="dxa"/>
            <w:shd w:val="clear" w:color="auto" w:fill="auto"/>
          </w:tcPr>
          <w:p w14:paraId="1D3F27C5" w14:textId="7F24AFD9" w:rsidR="00604D9A" w:rsidRPr="000876CD" w:rsidRDefault="00604D9A"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sz w:val="18"/>
                <w:szCs w:val="18"/>
              </w:rPr>
              <w:t>6.577.633</w:t>
            </w:r>
          </w:p>
        </w:tc>
        <w:tc>
          <w:tcPr>
            <w:tcW w:w="1232" w:type="dxa"/>
            <w:shd w:val="clear" w:color="auto" w:fill="auto"/>
          </w:tcPr>
          <w:p w14:paraId="1AE56D09" w14:textId="3428FB4C" w:rsidR="00604D9A" w:rsidRPr="000876CD" w:rsidRDefault="00874A5E"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themeColor="text1"/>
                <w:sz w:val="18"/>
                <w:szCs w:val="18"/>
              </w:rPr>
              <w:t>8.221.715</w:t>
            </w:r>
          </w:p>
        </w:tc>
        <w:tc>
          <w:tcPr>
            <w:tcW w:w="1107" w:type="dxa"/>
          </w:tcPr>
          <w:p w14:paraId="6E94BC25" w14:textId="6B93D4C3" w:rsidR="00604D9A" w:rsidRPr="003A7F2D" w:rsidRDefault="00874A5E"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10.095.712</w:t>
            </w:r>
          </w:p>
        </w:tc>
        <w:tc>
          <w:tcPr>
            <w:tcW w:w="1066" w:type="dxa"/>
          </w:tcPr>
          <w:p w14:paraId="5B02DB64" w14:textId="0E32FC23" w:rsidR="00604D9A" w:rsidRPr="003A7F2D" w:rsidRDefault="00874A5E"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9.262.221</w:t>
            </w:r>
          </w:p>
        </w:tc>
        <w:tc>
          <w:tcPr>
            <w:tcW w:w="851" w:type="dxa"/>
          </w:tcPr>
          <w:p w14:paraId="17A7603A" w14:textId="7AFB7CAA" w:rsidR="00604D9A" w:rsidRPr="003A7F2D" w:rsidRDefault="00604D9A"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12,7</w:t>
            </w:r>
          </w:p>
        </w:tc>
        <w:tc>
          <w:tcPr>
            <w:tcW w:w="850" w:type="dxa"/>
          </w:tcPr>
          <w:p w14:paraId="0B233CD5" w14:textId="10D42AFF" w:rsidR="00604D9A" w:rsidRPr="00242230" w:rsidRDefault="00242230"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12,0</w:t>
            </w:r>
          </w:p>
        </w:tc>
        <w:tc>
          <w:tcPr>
            <w:tcW w:w="709" w:type="dxa"/>
          </w:tcPr>
          <w:p w14:paraId="61E16DDA" w14:textId="57CA9EA1" w:rsidR="00604D9A" w:rsidRPr="003A7F2D" w:rsidRDefault="001D1C16"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141</w:t>
            </w:r>
          </w:p>
        </w:tc>
        <w:tc>
          <w:tcPr>
            <w:tcW w:w="709" w:type="dxa"/>
          </w:tcPr>
          <w:p w14:paraId="2040200F" w14:textId="2F1561FB" w:rsidR="00604D9A" w:rsidRPr="003A7F2D" w:rsidRDefault="00874A5E"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92</w:t>
            </w:r>
          </w:p>
        </w:tc>
      </w:tr>
      <w:tr w:rsidR="00604D9A" w:rsidRPr="003A7F2D" w14:paraId="2CB99938" w14:textId="77777777" w:rsidTr="00874A5E">
        <w:trPr>
          <w:trHeight w:val="290"/>
          <w:jc w:val="center"/>
        </w:trPr>
        <w:tc>
          <w:tcPr>
            <w:tcW w:w="2844" w:type="dxa"/>
          </w:tcPr>
          <w:p w14:paraId="357CF1FD" w14:textId="77777777" w:rsidR="00604D9A" w:rsidRPr="003A7F2D" w:rsidRDefault="00604D9A" w:rsidP="00604D9A">
            <w:pPr>
              <w:autoSpaceDE w:val="0"/>
              <w:autoSpaceDN w:val="0"/>
              <w:adjustRightInd w:val="0"/>
              <w:spacing w:after="0" w:line="240" w:lineRule="auto"/>
              <w:rPr>
                <w:rFonts w:cstheme="minorHAnsi"/>
                <w:color w:val="000000"/>
                <w:sz w:val="18"/>
                <w:szCs w:val="18"/>
              </w:rPr>
            </w:pPr>
            <w:r w:rsidRPr="003A7F2D">
              <w:rPr>
                <w:rFonts w:cstheme="minorHAnsi"/>
                <w:color w:val="000000"/>
                <w:sz w:val="18"/>
                <w:szCs w:val="18"/>
              </w:rPr>
              <w:t>Rashodi za nabavu nefinancijske imovine i za dodatna ul</w:t>
            </w:r>
            <w:r>
              <w:rPr>
                <w:rFonts w:cstheme="minorHAnsi"/>
                <w:color w:val="000000"/>
                <w:sz w:val="18"/>
                <w:szCs w:val="18"/>
              </w:rPr>
              <w:t>aganja</w:t>
            </w:r>
          </w:p>
        </w:tc>
        <w:tc>
          <w:tcPr>
            <w:tcW w:w="1164" w:type="dxa"/>
            <w:shd w:val="clear" w:color="auto" w:fill="auto"/>
          </w:tcPr>
          <w:p w14:paraId="155C4F41" w14:textId="3D7B0501" w:rsidR="00604D9A" w:rsidRPr="000876CD" w:rsidRDefault="00604D9A" w:rsidP="00604D9A">
            <w:pPr>
              <w:jc w:val="right"/>
              <w:rPr>
                <w:rFonts w:cstheme="minorHAnsi"/>
                <w:color w:val="000000" w:themeColor="text1"/>
                <w:sz w:val="18"/>
                <w:szCs w:val="18"/>
              </w:rPr>
            </w:pPr>
            <w:r>
              <w:rPr>
                <w:rFonts w:cstheme="minorHAnsi"/>
                <w:color w:val="000000"/>
                <w:sz w:val="18"/>
                <w:szCs w:val="18"/>
              </w:rPr>
              <w:t>10.354.007</w:t>
            </w:r>
          </w:p>
        </w:tc>
        <w:tc>
          <w:tcPr>
            <w:tcW w:w="1232" w:type="dxa"/>
            <w:shd w:val="clear" w:color="auto" w:fill="auto"/>
          </w:tcPr>
          <w:p w14:paraId="11592A03" w14:textId="7766C524" w:rsidR="00604D9A" w:rsidRPr="000876CD" w:rsidRDefault="00874A5E" w:rsidP="00604D9A">
            <w:pPr>
              <w:autoSpaceDE w:val="0"/>
              <w:autoSpaceDN w:val="0"/>
              <w:adjustRightInd w:val="0"/>
              <w:spacing w:after="0" w:line="240" w:lineRule="auto"/>
              <w:jc w:val="right"/>
              <w:rPr>
                <w:rFonts w:cstheme="minorHAnsi"/>
                <w:color w:val="000000" w:themeColor="text1"/>
                <w:sz w:val="18"/>
                <w:szCs w:val="18"/>
              </w:rPr>
            </w:pPr>
            <w:r>
              <w:rPr>
                <w:rFonts w:cstheme="minorHAnsi"/>
                <w:color w:val="000000" w:themeColor="text1"/>
                <w:sz w:val="18"/>
                <w:szCs w:val="18"/>
              </w:rPr>
              <w:t>47.064.322</w:t>
            </w:r>
          </w:p>
        </w:tc>
        <w:tc>
          <w:tcPr>
            <w:tcW w:w="1107" w:type="dxa"/>
          </w:tcPr>
          <w:p w14:paraId="24AD6DD0" w14:textId="5A413EE0" w:rsidR="00604D9A" w:rsidRPr="003A7F2D" w:rsidRDefault="00874A5E"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37.191.637</w:t>
            </w:r>
          </w:p>
        </w:tc>
        <w:tc>
          <w:tcPr>
            <w:tcW w:w="1066" w:type="dxa"/>
          </w:tcPr>
          <w:p w14:paraId="2C5A8B4C" w14:textId="2F62708D" w:rsidR="00604D9A" w:rsidRPr="003A7F2D" w:rsidRDefault="00874A5E" w:rsidP="00604D9A">
            <w:pPr>
              <w:autoSpaceDE w:val="0"/>
              <w:autoSpaceDN w:val="0"/>
              <w:adjustRightInd w:val="0"/>
              <w:spacing w:after="0" w:line="240" w:lineRule="auto"/>
              <w:jc w:val="right"/>
              <w:rPr>
                <w:rFonts w:cstheme="minorHAnsi"/>
                <w:color w:val="000000"/>
                <w:sz w:val="18"/>
                <w:szCs w:val="18"/>
              </w:rPr>
            </w:pPr>
            <w:r>
              <w:rPr>
                <w:rFonts w:cstheme="minorHAnsi"/>
                <w:color w:val="000000"/>
                <w:sz w:val="18"/>
                <w:szCs w:val="18"/>
              </w:rPr>
              <w:t>29.627.004</w:t>
            </w:r>
          </w:p>
        </w:tc>
        <w:tc>
          <w:tcPr>
            <w:tcW w:w="851" w:type="dxa"/>
          </w:tcPr>
          <w:p w14:paraId="289EA812" w14:textId="1CEA8B48" w:rsidR="00604D9A" w:rsidRPr="003A7F2D" w:rsidRDefault="00604D9A"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20</w:t>
            </w:r>
          </w:p>
        </w:tc>
        <w:tc>
          <w:tcPr>
            <w:tcW w:w="850" w:type="dxa"/>
          </w:tcPr>
          <w:p w14:paraId="69A27CA0" w14:textId="3E61161A" w:rsidR="00604D9A" w:rsidRPr="00242230" w:rsidRDefault="00242230"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38,3</w:t>
            </w:r>
          </w:p>
        </w:tc>
        <w:tc>
          <w:tcPr>
            <w:tcW w:w="709" w:type="dxa"/>
          </w:tcPr>
          <w:p w14:paraId="1993E7E9" w14:textId="469AB76E" w:rsidR="00604D9A" w:rsidRPr="003A7F2D" w:rsidRDefault="001D1C16"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286</w:t>
            </w:r>
          </w:p>
        </w:tc>
        <w:tc>
          <w:tcPr>
            <w:tcW w:w="709" w:type="dxa"/>
          </w:tcPr>
          <w:p w14:paraId="5A348AB1" w14:textId="3812518D" w:rsidR="00604D9A" w:rsidRPr="003A7F2D" w:rsidRDefault="00874A5E" w:rsidP="00604D9A">
            <w:pPr>
              <w:autoSpaceDE w:val="0"/>
              <w:autoSpaceDN w:val="0"/>
              <w:adjustRightInd w:val="0"/>
              <w:spacing w:after="0" w:line="240" w:lineRule="auto"/>
              <w:jc w:val="center"/>
              <w:rPr>
                <w:rFonts w:cstheme="minorHAnsi"/>
                <w:color w:val="000000"/>
                <w:sz w:val="18"/>
                <w:szCs w:val="18"/>
              </w:rPr>
            </w:pPr>
            <w:r>
              <w:rPr>
                <w:rFonts w:cstheme="minorHAnsi"/>
                <w:color w:val="000000"/>
                <w:sz w:val="18"/>
                <w:szCs w:val="18"/>
              </w:rPr>
              <w:t>80</w:t>
            </w:r>
          </w:p>
        </w:tc>
      </w:tr>
      <w:tr w:rsidR="00604D9A" w:rsidRPr="003A7F2D" w14:paraId="03AA9C3C" w14:textId="77777777" w:rsidTr="00874A5E">
        <w:trPr>
          <w:trHeight w:val="290"/>
          <w:jc w:val="center"/>
        </w:trPr>
        <w:tc>
          <w:tcPr>
            <w:tcW w:w="2844" w:type="dxa"/>
          </w:tcPr>
          <w:p w14:paraId="6737C8EA" w14:textId="77777777" w:rsidR="00604D9A" w:rsidRPr="003A7F2D" w:rsidRDefault="00604D9A" w:rsidP="00604D9A">
            <w:pPr>
              <w:autoSpaceDE w:val="0"/>
              <w:autoSpaceDN w:val="0"/>
              <w:adjustRightInd w:val="0"/>
              <w:spacing w:after="0" w:line="240" w:lineRule="auto"/>
              <w:rPr>
                <w:rFonts w:cstheme="minorHAnsi"/>
                <w:b/>
                <w:bCs/>
                <w:color w:val="000000"/>
                <w:sz w:val="18"/>
                <w:szCs w:val="18"/>
              </w:rPr>
            </w:pPr>
            <w:r w:rsidRPr="003A7F2D">
              <w:rPr>
                <w:rFonts w:cstheme="minorHAnsi"/>
                <w:b/>
                <w:bCs/>
                <w:color w:val="000000"/>
                <w:sz w:val="18"/>
                <w:szCs w:val="18"/>
              </w:rPr>
              <w:t xml:space="preserve">      UKUPNO</w:t>
            </w:r>
          </w:p>
        </w:tc>
        <w:tc>
          <w:tcPr>
            <w:tcW w:w="1164" w:type="dxa"/>
            <w:shd w:val="clear" w:color="auto" w:fill="auto"/>
          </w:tcPr>
          <w:p w14:paraId="6223B576" w14:textId="337BC3DE" w:rsidR="00604D9A" w:rsidRPr="000876CD" w:rsidRDefault="00604D9A" w:rsidP="00604D9A">
            <w:pPr>
              <w:autoSpaceDE w:val="0"/>
              <w:autoSpaceDN w:val="0"/>
              <w:adjustRightInd w:val="0"/>
              <w:spacing w:after="0" w:line="240" w:lineRule="auto"/>
              <w:jc w:val="right"/>
              <w:rPr>
                <w:rFonts w:cstheme="minorHAnsi"/>
                <w:b/>
                <w:bCs/>
                <w:color w:val="000000" w:themeColor="text1"/>
                <w:sz w:val="18"/>
                <w:szCs w:val="18"/>
              </w:rPr>
            </w:pPr>
            <w:r>
              <w:rPr>
                <w:rFonts w:cstheme="minorHAnsi"/>
                <w:b/>
                <w:bCs/>
                <w:color w:val="000000"/>
                <w:sz w:val="18"/>
                <w:szCs w:val="18"/>
              </w:rPr>
              <w:t>51.758.578</w:t>
            </w:r>
          </w:p>
        </w:tc>
        <w:tc>
          <w:tcPr>
            <w:tcW w:w="1232" w:type="dxa"/>
            <w:shd w:val="clear" w:color="auto" w:fill="auto"/>
          </w:tcPr>
          <w:p w14:paraId="0EF564C2" w14:textId="2A443EB9" w:rsidR="00604D9A" w:rsidRPr="000876CD" w:rsidRDefault="006A3701" w:rsidP="00604D9A">
            <w:pPr>
              <w:autoSpaceDE w:val="0"/>
              <w:autoSpaceDN w:val="0"/>
              <w:adjustRightInd w:val="0"/>
              <w:spacing w:after="0" w:line="240" w:lineRule="auto"/>
              <w:jc w:val="right"/>
              <w:rPr>
                <w:rFonts w:cstheme="minorHAnsi"/>
                <w:b/>
                <w:bCs/>
                <w:color w:val="000000" w:themeColor="text1"/>
                <w:sz w:val="18"/>
                <w:szCs w:val="18"/>
              </w:rPr>
            </w:pPr>
            <w:r>
              <w:rPr>
                <w:rFonts w:cstheme="minorHAnsi"/>
                <w:b/>
                <w:bCs/>
                <w:color w:val="000000" w:themeColor="text1"/>
                <w:sz w:val="18"/>
                <w:szCs w:val="18"/>
              </w:rPr>
              <w:t>95.660.563</w:t>
            </w:r>
          </w:p>
        </w:tc>
        <w:tc>
          <w:tcPr>
            <w:tcW w:w="1107" w:type="dxa"/>
          </w:tcPr>
          <w:p w14:paraId="772727BC" w14:textId="1D753343" w:rsidR="00604D9A" w:rsidRPr="003A7F2D" w:rsidRDefault="006A3701" w:rsidP="00604D9A">
            <w:pPr>
              <w:autoSpaceDE w:val="0"/>
              <w:autoSpaceDN w:val="0"/>
              <w:adjustRightInd w:val="0"/>
              <w:spacing w:after="0" w:line="240" w:lineRule="auto"/>
              <w:jc w:val="right"/>
              <w:rPr>
                <w:rFonts w:cstheme="minorHAnsi"/>
                <w:b/>
                <w:bCs/>
                <w:color w:val="000000"/>
                <w:sz w:val="18"/>
                <w:szCs w:val="18"/>
              </w:rPr>
            </w:pPr>
            <w:r>
              <w:rPr>
                <w:rFonts w:cstheme="minorHAnsi"/>
                <w:b/>
                <w:bCs/>
                <w:color w:val="000000"/>
                <w:sz w:val="18"/>
                <w:szCs w:val="18"/>
              </w:rPr>
              <w:t>90.450.29</w:t>
            </w:r>
            <w:r w:rsidR="00242230">
              <w:rPr>
                <w:rFonts w:cstheme="minorHAnsi"/>
                <w:b/>
                <w:bCs/>
                <w:color w:val="000000"/>
                <w:sz w:val="18"/>
                <w:szCs w:val="18"/>
              </w:rPr>
              <w:t>5</w:t>
            </w:r>
          </w:p>
        </w:tc>
        <w:tc>
          <w:tcPr>
            <w:tcW w:w="1066" w:type="dxa"/>
          </w:tcPr>
          <w:p w14:paraId="342C5F84" w14:textId="7E448696" w:rsidR="00604D9A" w:rsidRPr="003A7F2D" w:rsidRDefault="006A3701" w:rsidP="00604D9A">
            <w:pPr>
              <w:autoSpaceDE w:val="0"/>
              <w:autoSpaceDN w:val="0"/>
              <w:adjustRightInd w:val="0"/>
              <w:spacing w:after="0" w:line="240" w:lineRule="auto"/>
              <w:jc w:val="right"/>
              <w:rPr>
                <w:rFonts w:cstheme="minorHAnsi"/>
                <w:b/>
                <w:bCs/>
                <w:color w:val="000000"/>
                <w:sz w:val="18"/>
                <w:szCs w:val="18"/>
              </w:rPr>
            </w:pPr>
            <w:r>
              <w:rPr>
                <w:rFonts w:cstheme="minorHAnsi"/>
                <w:b/>
                <w:bCs/>
                <w:color w:val="000000"/>
                <w:sz w:val="18"/>
                <w:szCs w:val="18"/>
              </w:rPr>
              <w:t>77.295.096</w:t>
            </w:r>
          </w:p>
        </w:tc>
        <w:tc>
          <w:tcPr>
            <w:tcW w:w="851" w:type="dxa"/>
          </w:tcPr>
          <w:p w14:paraId="25592D7C" w14:textId="77777777" w:rsidR="00604D9A" w:rsidRPr="003A7F2D" w:rsidRDefault="00604D9A" w:rsidP="00604D9A">
            <w:pPr>
              <w:autoSpaceDE w:val="0"/>
              <w:autoSpaceDN w:val="0"/>
              <w:adjustRightInd w:val="0"/>
              <w:spacing w:after="0" w:line="240" w:lineRule="auto"/>
              <w:jc w:val="center"/>
              <w:rPr>
                <w:rFonts w:cstheme="minorHAnsi"/>
                <w:b/>
                <w:bCs/>
                <w:color w:val="000000"/>
                <w:sz w:val="18"/>
                <w:szCs w:val="18"/>
              </w:rPr>
            </w:pPr>
            <w:r w:rsidRPr="003A7F2D">
              <w:rPr>
                <w:rFonts w:cstheme="minorHAnsi"/>
                <w:b/>
                <w:bCs/>
                <w:color w:val="000000"/>
                <w:sz w:val="18"/>
                <w:szCs w:val="18"/>
              </w:rPr>
              <w:t>100</w:t>
            </w:r>
          </w:p>
        </w:tc>
        <w:tc>
          <w:tcPr>
            <w:tcW w:w="850" w:type="dxa"/>
          </w:tcPr>
          <w:p w14:paraId="6932C26A" w14:textId="77777777" w:rsidR="00604D9A" w:rsidRPr="003A7F2D" w:rsidRDefault="00604D9A" w:rsidP="00604D9A">
            <w:pPr>
              <w:autoSpaceDE w:val="0"/>
              <w:autoSpaceDN w:val="0"/>
              <w:adjustRightInd w:val="0"/>
              <w:spacing w:after="0" w:line="240" w:lineRule="auto"/>
              <w:jc w:val="center"/>
              <w:rPr>
                <w:rFonts w:cstheme="minorHAnsi"/>
                <w:b/>
                <w:bCs/>
                <w:color w:val="000000"/>
                <w:sz w:val="18"/>
                <w:szCs w:val="18"/>
              </w:rPr>
            </w:pPr>
            <w:r w:rsidRPr="003A7F2D">
              <w:rPr>
                <w:rFonts w:cstheme="minorHAnsi"/>
                <w:b/>
                <w:bCs/>
                <w:color w:val="000000"/>
                <w:sz w:val="18"/>
                <w:szCs w:val="18"/>
              </w:rPr>
              <w:t>100</w:t>
            </w:r>
          </w:p>
        </w:tc>
        <w:tc>
          <w:tcPr>
            <w:tcW w:w="709" w:type="dxa"/>
          </w:tcPr>
          <w:p w14:paraId="5B594A93" w14:textId="330D6B17" w:rsidR="00604D9A" w:rsidRPr="003A7F2D" w:rsidRDefault="006A3701" w:rsidP="00604D9A">
            <w:pPr>
              <w:autoSpaceDE w:val="0"/>
              <w:autoSpaceDN w:val="0"/>
              <w:adjustRightInd w:val="0"/>
              <w:spacing w:after="0" w:line="240" w:lineRule="auto"/>
              <w:jc w:val="center"/>
              <w:rPr>
                <w:rFonts w:cstheme="minorHAnsi"/>
                <w:b/>
                <w:bCs/>
                <w:color w:val="000000"/>
                <w:sz w:val="18"/>
                <w:szCs w:val="18"/>
              </w:rPr>
            </w:pPr>
            <w:r>
              <w:rPr>
                <w:rFonts w:cstheme="minorHAnsi"/>
                <w:b/>
                <w:bCs/>
                <w:color w:val="000000"/>
                <w:sz w:val="18"/>
                <w:szCs w:val="18"/>
              </w:rPr>
              <w:t>1</w:t>
            </w:r>
            <w:r w:rsidR="008C4EC1">
              <w:rPr>
                <w:rFonts w:cstheme="minorHAnsi"/>
                <w:b/>
                <w:bCs/>
                <w:color w:val="000000"/>
                <w:sz w:val="18"/>
                <w:szCs w:val="18"/>
              </w:rPr>
              <w:t>49</w:t>
            </w:r>
          </w:p>
        </w:tc>
        <w:tc>
          <w:tcPr>
            <w:tcW w:w="709" w:type="dxa"/>
          </w:tcPr>
          <w:p w14:paraId="0B8EE317" w14:textId="075C9546" w:rsidR="00604D9A" w:rsidRPr="003A7F2D" w:rsidRDefault="00242230" w:rsidP="00604D9A">
            <w:pPr>
              <w:autoSpaceDE w:val="0"/>
              <w:autoSpaceDN w:val="0"/>
              <w:adjustRightInd w:val="0"/>
              <w:spacing w:after="0" w:line="240" w:lineRule="auto"/>
              <w:jc w:val="center"/>
              <w:rPr>
                <w:rFonts w:cstheme="minorHAnsi"/>
                <w:b/>
                <w:bCs/>
                <w:color w:val="000000"/>
                <w:sz w:val="18"/>
                <w:szCs w:val="18"/>
              </w:rPr>
            </w:pPr>
            <w:r>
              <w:rPr>
                <w:rFonts w:cstheme="minorHAnsi"/>
                <w:b/>
                <w:bCs/>
                <w:color w:val="000000"/>
                <w:sz w:val="18"/>
                <w:szCs w:val="18"/>
              </w:rPr>
              <w:t>85</w:t>
            </w:r>
          </w:p>
        </w:tc>
      </w:tr>
    </w:tbl>
    <w:p w14:paraId="6BF2E4FC" w14:textId="77777777" w:rsidR="00AB1261" w:rsidRDefault="00AB1261" w:rsidP="0051269C">
      <w:pPr>
        <w:pBdr>
          <w:bar w:val="single" w:sz="4" w:color="auto"/>
        </w:pBdr>
        <w:ind w:left="-709" w:firstLine="709"/>
        <w:rPr>
          <w:rFonts w:cstheme="minorHAnsi"/>
          <w:sz w:val="18"/>
          <w:szCs w:val="18"/>
        </w:rPr>
      </w:pPr>
    </w:p>
    <w:p w14:paraId="03F8BCCA" w14:textId="24C24152" w:rsidR="00604D9A" w:rsidRDefault="00604D9A" w:rsidP="002F38F3">
      <w:pPr>
        <w:spacing w:after="0" w:line="240" w:lineRule="auto"/>
        <w:ind w:left="-709"/>
        <w:jc w:val="both"/>
        <w:rPr>
          <w:rFonts w:eastAsia="Times New Roman" w:cstheme="minorHAnsi"/>
          <w:color w:val="000000"/>
          <w:sz w:val="18"/>
          <w:szCs w:val="18"/>
          <w:lang w:eastAsia="hr-HR"/>
        </w:rPr>
      </w:pPr>
      <w:r w:rsidRPr="00865241">
        <w:rPr>
          <w:rFonts w:cstheme="minorHAnsi"/>
          <w:sz w:val="18"/>
          <w:szCs w:val="18"/>
        </w:rPr>
        <w:t xml:space="preserve">U strukturi rashoda  gradskog proračuna najveće učešće imaju </w:t>
      </w:r>
      <w:r w:rsidRPr="00865241">
        <w:rPr>
          <w:rFonts w:cstheme="minorHAnsi"/>
          <w:b/>
          <w:bCs/>
          <w:sz w:val="18"/>
          <w:szCs w:val="18"/>
        </w:rPr>
        <w:t xml:space="preserve"> rashodi</w:t>
      </w:r>
      <w:r w:rsidR="00971BA9">
        <w:rPr>
          <w:rFonts w:cstheme="minorHAnsi"/>
          <w:b/>
          <w:bCs/>
          <w:sz w:val="18"/>
          <w:szCs w:val="18"/>
        </w:rPr>
        <w:t xml:space="preserve"> vezani uz investicijska ulaganja  za nabavu imovine i d</w:t>
      </w:r>
      <w:r w:rsidR="00E41CFB">
        <w:rPr>
          <w:rFonts w:cstheme="minorHAnsi"/>
          <w:b/>
          <w:bCs/>
          <w:sz w:val="18"/>
          <w:szCs w:val="18"/>
        </w:rPr>
        <w:t>odatna</w:t>
      </w:r>
      <w:r w:rsidR="00971BA9">
        <w:rPr>
          <w:rFonts w:cstheme="minorHAnsi"/>
          <w:b/>
          <w:bCs/>
          <w:sz w:val="18"/>
          <w:szCs w:val="18"/>
        </w:rPr>
        <w:t xml:space="preserve"> ulaganja</w:t>
      </w:r>
      <w:r w:rsidR="00E41CFB">
        <w:rPr>
          <w:rFonts w:cstheme="minorHAnsi"/>
          <w:b/>
          <w:bCs/>
          <w:sz w:val="18"/>
          <w:szCs w:val="18"/>
        </w:rPr>
        <w:t xml:space="preserve"> na dugotrajnoj imovini</w:t>
      </w:r>
      <w:r w:rsidR="00971BA9">
        <w:rPr>
          <w:rFonts w:cstheme="minorHAnsi"/>
          <w:b/>
          <w:bCs/>
          <w:sz w:val="18"/>
          <w:szCs w:val="18"/>
        </w:rPr>
        <w:t xml:space="preserve"> </w:t>
      </w:r>
      <w:r w:rsidRPr="00865241">
        <w:rPr>
          <w:rFonts w:cstheme="minorHAnsi"/>
          <w:sz w:val="18"/>
          <w:szCs w:val="18"/>
        </w:rPr>
        <w:t xml:space="preserve"> koji su ostvareni u iznosu</w:t>
      </w:r>
      <w:r w:rsidR="00971BA9">
        <w:rPr>
          <w:rFonts w:cstheme="minorHAnsi"/>
          <w:sz w:val="18"/>
          <w:szCs w:val="18"/>
        </w:rPr>
        <w:t xml:space="preserve"> 29.627.004 </w:t>
      </w:r>
      <w:r w:rsidRPr="00865241">
        <w:rPr>
          <w:rFonts w:eastAsia="Times New Roman" w:cstheme="minorHAnsi"/>
          <w:color w:val="000000"/>
          <w:sz w:val="18"/>
          <w:szCs w:val="18"/>
          <w:lang w:eastAsia="hr-HR"/>
        </w:rPr>
        <w:t xml:space="preserve"> kn i sudjeluju sa 3</w:t>
      </w:r>
      <w:r w:rsidR="00971BA9">
        <w:rPr>
          <w:rFonts w:eastAsia="Times New Roman" w:cstheme="minorHAnsi"/>
          <w:color w:val="000000"/>
          <w:sz w:val="18"/>
          <w:szCs w:val="18"/>
          <w:lang w:eastAsia="hr-HR"/>
        </w:rPr>
        <w:t>8,3</w:t>
      </w:r>
      <w:r w:rsidR="004703B7">
        <w:rPr>
          <w:rFonts w:eastAsia="Times New Roman" w:cstheme="minorHAnsi"/>
          <w:color w:val="000000"/>
          <w:sz w:val="18"/>
          <w:szCs w:val="18"/>
          <w:lang w:eastAsia="hr-HR"/>
        </w:rPr>
        <w:t xml:space="preserve"> </w:t>
      </w:r>
      <w:r w:rsidRPr="00865241">
        <w:rPr>
          <w:rFonts w:eastAsia="Times New Roman" w:cstheme="minorHAnsi"/>
          <w:color w:val="000000"/>
          <w:sz w:val="18"/>
          <w:szCs w:val="18"/>
          <w:lang w:eastAsia="hr-HR"/>
        </w:rPr>
        <w:t xml:space="preserve">% u ukupnim rashodima, veći su za </w:t>
      </w:r>
      <w:r w:rsidR="00971BA9">
        <w:rPr>
          <w:rFonts w:eastAsia="Times New Roman" w:cstheme="minorHAnsi"/>
          <w:color w:val="000000"/>
          <w:sz w:val="18"/>
          <w:szCs w:val="18"/>
          <w:lang w:eastAsia="hr-HR"/>
        </w:rPr>
        <w:t>186</w:t>
      </w:r>
      <w:r w:rsidRPr="00865241">
        <w:rPr>
          <w:rFonts w:eastAsia="Times New Roman" w:cstheme="minorHAnsi"/>
          <w:color w:val="000000"/>
          <w:sz w:val="18"/>
          <w:szCs w:val="18"/>
          <w:lang w:eastAsia="hr-HR"/>
        </w:rPr>
        <w:t>% u odnosu na 202</w:t>
      </w:r>
      <w:r w:rsidR="00971BA9">
        <w:rPr>
          <w:rFonts w:eastAsia="Times New Roman" w:cstheme="minorHAnsi"/>
          <w:color w:val="000000"/>
          <w:sz w:val="18"/>
          <w:szCs w:val="18"/>
          <w:lang w:eastAsia="hr-HR"/>
        </w:rPr>
        <w:t>1</w:t>
      </w:r>
      <w:r w:rsidRPr="00865241">
        <w:rPr>
          <w:rFonts w:eastAsia="Times New Roman" w:cstheme="minorHAnsi"/>
          <w:color w:val="000000"/>
          <w:sz w:val="18"/>
          <w:szCs w:val="18"/>
          <w:lang w:eastAsia="hr-HR"/>
        </w:rPr>
        <w:t xml:space="preserve">. i ostvareni su sa </w:t>
      </w:r>
      <w:r w:rsidR="00E41CFB">
        <w:rPr>
          <w:rFonts w:eastAsia="Times New Roman" w:cstheme="minorHAnsi"/>
          <w:color w:val="000000"/>
          <w:sz w:val="18"/>
          <w:szCs w:val="18"/>
          <w:lang w:eastAsia="hr-HR"/>
        </w:rPr>
        <w:t>80</w:t>
      </w:r>
      <w:r w:rsidRPr="00865241">
        <w:rPr>
          <w:rFonts w:eastAsia="Times New Roman" w:cstheme="minorHAnsi"/>
          <w:color w:val="000000"/>
          <w:sz w:val="18"/>
          <w:szCs w:val="18"/>
          <w:lang w:eastAsia="hr-HR"/>
        </w:rPr>
        <w:t>% u odnosu na planirano</w:t>
      </w:r>
      <w:r w:rsidR="00E41CFB">
        <w:rPr>
          <w:rFonts w:eastAsia="Times New Roman" w:cstheme="minorHAnsi"/>
          <w:color w:val="000000"/>
          <w:sz w:val="18"/>
          <w:szCs w:val="18"/>
          <w:lang w:eastAsia="hr-HR"/>
        </w:rPr>
        <w:t>, a vezano uz:</w:t>
      </w:r>
    </w:p>
    <w:p w14:paraId="3CBA46B2" w14:textId="77777777" w:rsidR="00971BA9" w:rsidRDefault="00971BA9" w:rsidP="00604D9A">
      <w:pPr>
        <w:spacing w:after="0" w:line="240" w:lineRule="auto"/>
        <w:ind w:left="-284"/>
        <w:jc w:val="both"/>
        <w:rPr>
          <w:rFonts w:eastAsia="Times New Roman" w:cstheme="minorHAnsi"/>
          <w:color w:val="000000"/>
          <w:sz w:val="18"/>
          <w:szCs w:val="18"/>
          <w:lang w:eastAsia="hr-HR"/>
        </w:rPr>
      </w:pPr>
    </w:p>
    <w:tbl>
      <w:tblPr>
        <w:tblStyle w:val="Reetkatablice"/>
        <w:tblW w:w="4685" w:type="pct"/>
        <w:tblLook w:val="04A0" w:firstRow="1" w:lastRow="0" w:firstColumn="1" w:lastColumn="0" w:noHBand="0" w:noVBand="1"/>
      </w:tblPr>
      <w:tblGrid>
        <w:gridCol w:w="7052"/>
        <w:gridCol w:w="1440"/>
      </w:tblGrid>
      <w:tr w:rsidR="00481093" w14:paraId="1A6AFA4D" w14:textId="77777777" w:rsidTr="003D6EB3">
        <w:tc>
          <w:tcPr>
            <w:tcW w:w="4152" w:type="pct"/>
          </w:tcPr>
          <w:p w14:paraId="3F1A7EE5" w14:textId="77777777" w:rsidR="00481093" w:rsidRPr="00481093" w:rsidRDefault="00481093" w:rsidP="00D21E45">
            <w:pPr>
              <w:rPr>
                <w:rFonts w:cstheme="minorHAnsi"/>
                <w:sz w:val="18"/>
                <w:szCs w:val="18"/>
              </w:rPr>
            </w:pPr>
            <w:r w:rsidRPr="00481093">
              <w:rPr>
                <w:rFonts w:cstheme="minorHAnsi"/>
                <w:sz w:val="18"/>
                <w:szCs w:val="18"/>
              </w:rPr>
              <w:t>zemljište za dječji vrtić</w:t>
            </w:r>
          </w:p>
        </w:tc>
        <w:tc>
          <w:tcPr>
            <w:tcW w:w="848" w:type="pct"/>
          </w:tcPr>
          <w:p w14:paraId="7682FE84" w14:textId="77777777" w:rsidR="00481093" w:rsidRPr="00481093" w:rsidRDefault="00481093" w:rsidP="00D21E45">
            <w:pPr>
              <w:jc w:val="right"/>
              <w:rPr>
                <w:rFonts w:cstheme="minorHAnsi"/>
                <w:sz w:val="18"/>
                <w:szCs w:val="18"/>
              </w:rPr>
            </w:pPr>
            <w:r w:rsidRPr="00481093">
              <w:rPr>
                <w:rFonts w:cstheme="minorHAnsi"/>
                <w:sz w:val="18"/>
                <w:szCs w:val="18"/>
              </w:rPr>
              <w:t xml:space="preserve">667.100,00       </w:t>
            </w:r>
          </w:p>
        </w:tc>
      </w:tr>
      <w:tr w:rsidR="00481093" w14:paraId="7AD9906D" w14:textId="77777777" w:rsidTr="003D6EB3">
        <w:tc>
          <w:tcPr>
            <w:tcW w:w="4152" w:type="pct"/>
          </w:tcPr>
          <w:p w14:paraId="151128A1" w14:textId="77777777" w:rsidR="00481093" w:rsidRPr="00481093" w:rsidRDefault="00481093" w:rsidP="00D21E45">
            <w:pPr>
              <w:rPr>
                <w:rFonts w:cstheme="minorHAnsi"/>
                <w:sz w:val="18"/>
                <w:szCs w:val="18"/>
              </w:rPr>
            </w:pPr>
            <w:r w:rsidRPr="00481093">
              <w:rPr>
                <w:rFonts w:cstheme="minorHAnsi"/>
                <w:sz w:val="18"/>
                <w:szCs w:val="18"/>
              </w:rPr>
              <w:t>zemljište u sklopu SRC</w:t>
            </w:r>
          </w:p>
        </w:tc>
        <w:tc>
          <w:tcPr>
            <w:tcW w:w="848" w:type="pct"/>
          </w:tcPr>
          <w:p w14:paraId="4E5054FF" w14:textId="206FE663" w:rsidR="00481093" w:rsidRPr="00481093" w:rsidRDefault="00481093" w:rsidP="00D21E45">
            <w:pPr>
              <w:jc w:val="right"/>
              <w:rPr>
                <w:rFonts w:cstheme="minorHAnsi"/>
                <w:sz w:val="18"/>
                <w:szCs w:val="18"/>
              </w:rPr>
            </w:pPr>
            <w:r>
              <w:rPr>
                <w:rFonts w:cstheme="minorHAnsi"/>
                <w:sz w:val="18"/>
                <w:szCs w:val="18"/>
              </w:rPr>
              <w:t>402.549,97</w:t>
            </w:r>
          </w:p>
        </w:tc>
      </w:tr>
      <w:tr w:rsidR="00481093" w14:paraId="560F47F7" w14:textId="77777777" w:rsidTr="003D6EB3">
        <w:tc>
          <w:tcPr>
            <w:tcW w:w="4152" w:type="pct"/>
          </w:tcPr>
          <w:p w14:paraId="7C03FFF1" w14:textId="780D9312" w:rsidR="00481093" w:rsidRPr="00481093" w:rsidRDefault="00481093" w:rsidP="00D21E45">
            <w:pPr>
              <w:rPr>
                <w:rFonts w:cstheme="minorHAnsi"/>
                <w:sz w:val="18"/>
                <w:szCs w:val="18"/>
              </w:rPr>
            </w:pPr>
            <w:r>
              <w:rPr>
                <w:rFonts w:cstheme="minorHAnsi"/>
                <w:sz w:val="18"/>
                <w:szCs w:val="18"/>
              </w:rPr>
              <w:t>zemljište za rotor</w:t>
            </w:r>
          </w:p>
        </w:tc>
        <w:tc>
          <w:tcPr>
            <w:tcW w:w="848" w:type="pct"/>
          </w:tcPr>
          <w:p w14:paraId="407EA867" w14:textId="639D4ACB" w:rsidR="00481093" w:rsidRDefault="00481093" w:rsidP="00D21E45">
            <w:pPr>
              <w:jc w:val="right"/>
              <w:rPr>
                <w:rFonts w:cstheme="minorHAnsi"/>
                <w:sz w:val="18"/>
                <w:szCs w:val="18"/>
              </w:rPr>
            </w:pPr>
            <w:r>
              <w:rPr>
                <w:rFonts w:cstheme="minorHAnsi"/>
                <w:sz w:val="18"/>
                <w:szCs w:val="18"/>
              </w:rPr>
              <w:t>35.820,40</w:t>
            </w:r>
          </w:p>
        </w:tc>
      </w:tr>
      <w:tr w:rsidR="00481093" w14:paraId="47F5DB8A" w14:textId="77777777" w:rsidTr="003D6EB3">
        <w:tc>
          <w:tcPr>
            <w:tcW w:w="4152" w:type="pct"/>
          </w:tcPr>
          <w:p w14:paraId="4577EA0D" w14:textId="1A477BDC" w:rsidR="00481093" w:rsidRDefault="00481093" w:rsidP="00D21E45">
            <w:pPr>
              <w:rPr>
                <w:rFonts w:cstheme="minorHAnsi"/>
                <w:sz w:val="18"/>
                <w:szCs w:val="18"/>
              </w:rPr>
            </w:pPr>
            <w:r>
              <w:rPr>
                <w:rFonts w:cstheme="minorHAnsi"/>
                <w:sz w:val="18"/>
                <w:szCs w:val="18"/>
              </w:rPr>
              <w:t>zemljište za groblje</w:t>
            </w:r>
            <w:r w:rsidR="00011D97">
              <w:rPr>
                <w:rFonts w:cstheme="minorHAnsi"/>
                <w:sz w:val="18"/>
                <w:szCs w:val="18"/>
              </w:rPr>
              <w:t xml:space="preserve"> i priklju</w:t>
            </w:r>
            <w:r w:rsidR="00B24080">
              <w:rPr>
                <w:rFonts w:cstheme="minorHAnsi"/>
                <w:sz w:val="18"/>
                <w:szCs w:val="18"/>
              </w:rPr>
              <w:t>čak</w:t>
            </w:r>
          </w:p>
        </w:tc>
        <w:tc>
          <w:tcPr>
            <w:tcW w:w="848" w:type="pct"/>
          </w:tcPr>
          <w:p w14:paraId="245ABC48" w14:textId="43E279C4" w:rsidR="00481093" w:rsidRDefault="00B24080" w:rsidP="00D21E45">
            <w:pPr>
              <w:jc w:val="right"/>
              <w:rPr>
                <w:rFonts w:cstheme="minorHAnsi"/>
                <w:sz w:val="18"/>
                <w:szCs w:val="18"/>
              </w:rPr>
            </w:pPr>
            <w:r>
              <w:rPr>
                <w:rFonts w:cstheme="minorHAnsi"/>
                <w:sz w:val="18"/>
                <w:szCs w:val="18"/>
              </w:rPr>
              <w:t>107.137</w:t>
            </w:r>
            <w:r w:rsidR="00481093">
              <w:rPr>
                <w:rFonts w:cstheme="minorHAnsi"/>
                <w:sz w:val="18"/>
                <w:szCs w:val="18"/>
              </w:rPr>
              <w:t>,</w:t>
            </w:r>
            <w:r>
              <w:rPr>
                <w:rFonts w:cstheme="minorHAnsi"/>
                <w:sz w:val="18"/>
                <w:szCs w:val="18"/>
              </w:rPr>
              <w:t>5</w:t>
            </w:r>
            <w:r w:rsidR="00481093">
              <w:rPr>
                <w:rFonts w:cstheme="minorHAnsi"/>
                <w:sz w:val="18"/>
                <w:szCs w:val="18"/>
              </w:rPr>
              <w:t>0</w:t>
            </w:r>
          </w:p>
        </w:tc>
      </w:tr>
      <w:tr w:rsidR="00481093" w14:paraId="4D062E60" w14:textId="77777777" w:rsidTr="003D6EB3">
        <w:tc>
          <w:tcPr>
            <w:tcW w:w="4152" w:type="pct"/>
          </w:tcPr>
          <w:p w14:paraId="0786A4FB" w14:textId="63531045" w:rsidR="00481093" w:rsidRPr="00481093" w:rsidRDefault="00481093" w:rsidP="00D21E45">
            <w:pPr>
              <w:rPr>
                <w:rFonts w:cstheme="minorHAnsi"/>
                <w:sz w:val="18"/>
                <w:szCs w:val="18"/>
              </w:rPr>
            </w:pPr>
            <w:r w:rsidRPr="00481093">
              <w:rPr>
                <w:rFonts w:cstheme="minorHAnsi"/>
                <w:sz w:val="18"/>
                <w:szCs w:val="18"/>
              </w:rPr>
              <w:t>proširenje DC3-sjever faza 4 pješačka staza s oborinskom odvodnjom</w:t>
            </w:r>
          </w:p>
        </w:tc>
        <w:tc>
          <w:tcPr>
            <w:tcW w:w="848" w:type="pct"/>
          </w:tcPr>
          <w:p w14:paraId="1EE18709" w14:textId="77777777" w:rsidR="00481093" w:rsidRPr="00481093" w:rsidRDefault="00481093" w:rsidP="00D21E45">
            <w:pPr>
              <w:jc w:val="right"/>
              <w:rPr>
                <w:rFonts w:cstheme="minorHAnsi"/>
                <w:sz w:val="18"/>
                <w:szCs w:val="18"/>
              </w:rPr>
            </w:pPr>
            <w:r w:rsidRPr="00481093">
              <w:rPr>
                <w:rFonts w:cstheme="minorHAnsi"/>
                <w:sz w:val="18"/>
                <w:szCs w:val="18"/>
              </w:rPr>
              <w:t>361.443,00</w:t>
            </w:r>
          </w:p>
        </w:tc>
      </w:tr>
      <w:tr w:rsidR="00A400AD" w14:paraId="1B832DA4" w14:textId="77777777" w:rsidTr="003D6EB3">
        <w:tc>
          <w:tcPr>
            <w:tcW w:w="4152" w:type="pct"/>
          </w:tcPr>
          <w:p w14:paraId="6252448A" w14:textId="76B1E32D" w:rsidR="00A400AD" w:rsidRPr="00481093" w:rsidRDefault="00A400AD" w:rsidP="00D21E45">
            <w:pPr>
              <w:rPr>
                <w:rFonts w:cstheme="minorHAnsi"/>
                <w:sz w:val="18"/>
                <w:szCs w:val="18"/>
              </w:rPr>
            </w:pPr>
            <w:r>
              <w:rPr>
                <w:rFonts w:cstheme="minorHAnsi"/>
                <w:sz w:val="18"/>
                <w:szCs w:val="18"/>
              </w:rPr>
              <w:t>Ulica Ivana Gundulića</w:t>
            </w:r>
          </w:p>
        </w:tc>
        <w:tc>
          <w:tcPr>
            <w:tcW w:w="848" w:type="pct"/>
          </w:tcPr>
          <w:p w14:paraId="091C3E00" w14:textId="2EC72231" w:rsidR="00A400AD" w:rsidRPr="00481093" w:rsidRDefault="00A400AD" w:rsidP="00D21E45">
            <w:pPr>
              <w:jc w:val="right"/>
              <w:rPr>
                <w:rFonts w:cstheme="minorHAnsi"/>
                <w:sz w:val="18"/>
                <w:szCs w:val="18"/>
              </w:rPr>
            </w:pPr>
            <w:r>
              <w:rPr>
                <w:rFonts w:cstheme="minorHAnsi"/>
                <w:sz w:val="18"/>
                <w:szCs w:val="18"/>
              </w:rPr>
              <w:t>2.612.241,26</w:t>
            </w:r>
          </w:p>
        </w:tc>
      </w:tr>
      <w:tr w:rsidR="00A400AD" w14:paraId="5E34DA17" w14:textId="77777777" w:rsidTr="003D6EB3">
        <w:tc>
          <w:tcPr>
            <w:tcW w:w="4152" w:type="pct"/>
          </w:tcPr>
          <w:p w14:paraId="71AC818D" w14:textId="0B433E4F" w:rsidR="00A400AD" w:rsidRDefault="00A400AD" w:rsidP="00D21E45">
            <w:pPr>
              <w:rPr>
                <w:rFonts w:cstheme="minorHAnsi"/>
                <w:sz w:val="18"/>
                <w:szCs w:val="18"/>
              </w:rPr>
            </w:pPr>
            <w:r>
              <w:rPr>
                <w:rFonts w:cstheme="minorHAnsi"/>
                <w:sz w:val="18"/>
                <w:szCs w:val="18"/>
              </w:rPr>
              <w:t>Pristupna cesta za ZMC s komunalnom infrastrukturom</w:t>
            </w:r>
            <w:r w:rsidR="00791C90">
              <w:rPr>
                <w:rFonts w:cstheme="minorHAnsi"/>
                <w:sz w:val="18"/>
                <w:szCs w:val="18"/>
              </w:rPr>
              <w:t xml:space="preserve"> – investicija u tijeku</w:t>
            </w:r>
          </w:p>
        </w:tc>
        <w:tc>
          <w:tcPr>
            <w:tcW w:w="848" w:type="pct"/>
          </w:tcPr>
          <w:p w14:paraId="01F2E481" w14:textId="3D0A7C04" w:rsidR="00A400AD" w:rsidRDefault="00A400AD" w:rsidP="00D21E45">
            <w:pPr>
              <w:jc w:val="right"/>
              <w:rPr>
                <w:rFonts w:cstheme="minorHAnsi"/>
                <w:sz w:val="18"/>
                <w:szCs w:val="18"/>
              </w:rPr>
            </w:pPr>
            <w:r>
              <w:rPr>
                <w:rFonts w:cstheme="minorHAnsi"/>
                <w:sz w:val="18"/>
                <w:szCs w:val="18"/>
              </w:rPr>
              <w:t>3.575.779,00</w:t>
            </w:r>
          </w:p>
        </w:tc>
      </w:tr>
      <w:tr w:rsidR="00A400AD" w14:paraId="307588A9" w14:textId="77777777" w:rsidTr="003D6EB3">
        <w:tc>
          <w:tcPr>
            <w:tcW w:w="4152" w:type="pct"/>
          </w:tcPr>
          <w:p w14:paraId="2D65AD5C" w14:textId="56E3104E" w:rsidR="00A400AD" w:rsidRDefault="00A400AD" w:rsidP="00D21E45">
            <w:pPr>
              <w:rPr>
                <w:rFonts w:cstheme="minorHAnsi"/>
                <w:sz w:val="18"/>
                <w:szCs w:val="18"/>
              </w:rPr>
            </w:pPr>
            <w:r>
              <w:rPr>
                <w:rFonts w:cstheme="minorHAnsi"/>
                <w:sz w:val="18"/>
                <w:szCs w:val="18"/>
              </w:rPr>
              <w:t>Izgrad</w:t>
            </w:r>
            <w:r w:rsidR="00130AAA">
              <w:rPr>
                <w:rFonts w:cstheme="minorHAnsi"/>
                <w:sz w:val="18"/>
                <w:szCs w:val="18"/>
              </w:rPr>
              <w:t xml:space="preserve">nja nogostupa u </w:t>
            </w:r>
            <w:proofErr w:type="spellStart"/>
            <w:r w:rsidR="00130AAA">
              <w:rPr>
                <w:rFonts w:cstheme="minorHAnsi"/>
                <w:sz w:val="18"/>
                <w:szCs w:val="18"/>
              </w:rPr>
              <w:t>Paukovcu</w:t>
            </w:r>
            <w:proofErr w:type="spellEnd"/>
            <w:r w:rsidR="00130AAA">
              <w:rPr>
                <w:rFonts w:cstheme="minorHAnsi"/>
                <w:sz w:val="18"/>
                <w:szCs w:val="18"/>
              </w:rPr>
              <w:t xml:space="preserve"> </w:t>
            </w:r>
            <w:r w:rsidR="00791C90">
              <w:rPr>
                <w:rFonts w:cstheme="minorHAnsi"/>
                <w:sz w:val="18"/>
                <w:szCs w:val="18"/>
              </w:rPr>
              <w:t xml:space="preserve"> - investicija u tijeku</w:t>
            </w:r>
          </w:p>
        </w:tc>
        <w:tc>
          <w:tcPr>
            <w:tcW w:w="848" w:type="pct"/>
          </w:tcPr>
          <w:p w14:paraId="30B87BE3" w14:textId="58C88F0F" w:rsidR="00A400AD" w:rsidRDefault="00130AAA" w:rsidP="00D21E45">
            <w:pPr>
              <w:jc w:val="right"/>
              <w:rPr>
                <w:rFonts w:cstheme="minorHAnsi"/>
                <w:sz w:val="18"/>
                <w:szCs w:val="18"/>
              </w:rPr>
            </w:pPr>
            <w:r>
              <w:rPr>
                <w:rFonts w:cstheme="minorHAnsi"/>
                <w:sz w:val="18"/>
                <w:szCs w:val="18"/>
              </w:rPr>
              <w:t>1.477.187,59</w:t>
            </w:r>
          </w:p>
        </w:tc>
      </w:tr>
      <w:tr w:rsidR="00481093" w14:paraId="06F9A789" w14:textId="77777777" w:rsidTr="003D6EB3">
        <w:tc>
          <w:tcPr>
            <w:tcW w:w="4152" w:type="pct"/>
          </w:tcPr>
          <w:p w14:paraId="012DE502" w14:textId="77777777" w:rsidR="00481093" w:rsidRPr="00481093" w:rsidRDefault="00481093" w:rsidP="00D21E45">
            <w:pPr>
              <w:rPr>
                <w:rFonts w:cstheme="minorHAnsi"/>
                <w:sz w:val="18"/>
                <w:szCs w:val="18"/>
              </w:rPr>
            </w:pPr>
            <w:r w:rsidRPr="00481093">
              <w:rPr>
                <w:rFonts w:cstheme="minorHAnsi"/>
                <w:sz w:val="18"/>
                <w:szCs w:val="18"/>
              </w:rPr>
              <w:t>rekonstrukcija i nadogradnja vatrogasnog centra – investicija u tijeku</w:t>
            </w:r>
          </w:p>
        </w:tc>
        <w:tc>
          <w:tcPr>
            <w:tcW w:w="848" w:type="pct"/>
          </w:tcPr>
          <w:p w14:paraId="044C8792" w14:textId="2505A6CC" w:rsidR="00481093" w:rsidRPr="00481093" w:rsidRDefault="00481093" w:rsidP="00D21E45">
            <w:pPr>
              <w:jc w:val="right"/>
              <w:rPr>
                <w:rFonts w:cstheme="minorHAnsi"/>
                <w:sz w:val="18"/>
                <w:szCs w:val="18"/>
              </w:rPr>
            </w:pPr>
            <w:r>
              <w:rPr>
                <w:rFonts w:cstheme="minorHAnsi"/>
                <w:sz w:val="18"/>
                <w:szCs w:val="18"/>
              </w:rPr>
              <w:t>2.103.678,00</w:t>
            </w:r>
          </w:p>
        </w:tc>
      </w:tr>
      <w:tr w:rsidR="00481093" w14:paraId="085DFEE1" w14:textId="77777777" w:rsidTr="003D6EB3">
        <w:tc>
          <w:tcPr>
            <w:tcW w:w="4152" w:type="pct"/>
          </w:tcPr>
          <w:p w14:paraId="329CEECA" w14:textId="77777777" w:rsidR="00481093" w:rsidRPr="00481093" w:rsidRDefault="00481093" w:rsidP="00D21E45">
            <w:pPr>
              <w:rPr>
                <w:rFonts w:cstheme="minorHAnsi"/>
                <w:sz w:val="18"/>
                <w:szCs w:val="18"/>
              </w:rPr>
            </w:pPr>
            <w:r w:rsidRPr="00481093">
              <w:rPr>
                <w:rFonts w:cstheme="minorHAnsi"/>
                <w:sz w:val="18"/>
                <w:szCs w:val="18"/>
              </w:rPr>
              <w:t>konstrukcijska obnova zgrade Muzeja Fond solidarnosti EU</w:t>
            </w:r>
          </w:p>
        </w:tc>
        <w:tc>
          <w:tcPr>
            <w:tcW w:w="848" w:type="pct"/>
          </w:tcPr>
          <w:p w14:paraId="498181D1" w14:textId="56A6BA10" w:rsidR="00481093" w:rsidRPr="00481093" w:rsidRDefault="00505D32" w:rsidP="00D21E45">
            <w:pPr>
              <w:jc w:val="right"/>
              <w:rPr>
                <w:rFonts w:cstheme="minorHAnsi"/>
                <w:sz w:val="18"/>
                <w:szCs w:val="18"/>
              </w:rPr>
            </w:pPr>
            <w:r>
              <w:rPr>
                <w:rFonts w:cstheme="minorHAnsi"/>
                <w:sz w:val="18"/>
                <w:szCs w:val="18"/>
              </w:rPr>
              <w:t>9.701.395,77</w:t>
            </w:r>
          </w:p>
        </w:tc>
      </w:tr>
      <w:tr w:rsidR="00481093" w14:paraId="2D0F2CAA" w14:textId="77777777" w:rsidTr="003D6EB3">
        <w:tc>
          <w:tcPr>
            <w:tcW w:w="4152" w:type="pct"/>
          </w:tcPr>
          <w:p w14:paraId="1907A9F3" w14:textId="77777777" w:rsidR="00481093" w:rsidRPr="00481093" w:rsidRDefault="00481093" w:rsidP="00D21E45">
            <w:pPr>
              <w:rPr>
                <w:rFonts w:cstheme="minorHAnsi"/>
                <w:sz w:val="18"/>
                <w:szCs w:val="18"/>
              </w:rPr>
            </w:pPr>
            <w:r w:rsidRPr="00481093">
              <w:rPr>
                <w:rFonts w:cstheme="minorHAnsi"/>
                <w:sz w:val="18"/>
                <w:szCs w:val="18"/>
              </w:rPr>
              <w:t>višenamjenski sportski park</w:t>
            </w:r>
          </w:p>
        </w:tc>
        <w:tc>
          <w:tcPr>
            <w:tcW w:w="848" w:type="pct"/>
          </w:tcPr>
          <w:p w14:paraId="560F8932" w14:textId="77777777" w:rsidR="00481093" w:rsidRPr="00481093" w:rsidRDefault="00481093" w:rsidP="00D21E45">
            <w:pPr>
              <w:jc w:val="right"/>
              <w:rPr>
                <w:rFonts w:cstheme="minorHAnsi"/>
                <w:sz w:val="18"/>
                <w:szCs w:val="18"/>
              </w:rPr>
            </w:pPr>
            <w:r w:rsidRPr="00481093">
              <w:rPr>
                <w:rFonts w:cstheme="minorHAnsi"/>
                <w:sz w:val="18"/>
                <w:szCs w:val="18"/>
              </w:rPr>
              <w:t>2.054.370,00</w:t>
            </w:r>
          </w:p>
        </w:tc>
      </w:tr>
      <w:tr w:rsidR="00B24080" w14:paraId="42D0AB24" w14:textId="77777777" w:rsidTr="003D6EB3">
        <w:tc>
          <w:tcPr>
            <w:tcW w:w="4152" w:type="pct"/>
          </w:tcPr>
          <w:p w14:paraId="11BEF9A6" w14:textId="61B3EBFA" w:rsidR="00B24080" w:rsidRPr="00481093" w:rsidRDefault="00791C90" w:rsidP="00D21E45">
            <w:pPr>
              <w:rPr>
                <w:rFonts w:cstheme="minorHAnsi"/>
                <w:sz w:val="18"/>
                <w:szCs w:val="18"/>
              </w:rPr>
            </w:pPr>
            <w:r>
              <w:rPr>
                <w:rFonts w:cstheme="minorHAnsi"/>
                <w:sz w:val="18"/>
                <w:szCs w:val="18"/>
              </w:rPr>
              <w:t>s</w:t>
            </w:r>
            <w:r w:rsidR="00B24080">
              <w:rPr>
                <w:rFonts w:cstheme="minorHAnsi"/>
                <w:sz w:val="18"/>
                <w:szCs w:val="18"/>
              </w:rPr>
              <w:t>tupovi za javnu rasvjetu</w:t>
            </w:r>
          </w:p>
        </w:tc>
        <w:tc>
          <w:tcPr>
            <w:tcW w:w="848" w:type="pct"/>
          </w:tcPr>
          <w:p w14:paraId="667C1F7B" w14:textId="5A6FAB97" w:rsidR="00B24080" w:rsidRPr="00481093" w:rsidRDefault="00B24080" w:rsidP="00D21E45">
            <w:pPr>
              <w:jc w:val="right"/>
              <w:rPr>
                <w:rFonts w:cstheme="minorHAnsi"/>
                <w:sz w:val="18"/>
                <w:szCs w:val="18"/>
              </w:rPr>
            </w:pPr>
            <w:r>
              <w:rPr>
                <w:rFonts w:cstheme="minorHAnsi"/>
                <w:sz w:val="18"/>
                <w:szCs w:val="18"/>
              </w:rPr>
              <w:t>24.850,00</w:t>
            </w:r>
          </w:p>
        </w:tc>
      </w:tr>
      <w:tr w:rsidR="00A400AD" w14:paraId="1405759B" w14:textId="77777777" w:rsidTr="003D6EB3">
        <w:tc>
          <w:tcPr>
            <w:tcW w:w="4152" w:type="pct"/>
          </w:tcPr>
          <w:p w14:paraId="1AAD68FD" w14:textId="558E06DD" w:rsidR="00A400AD" w:rsidRPr="00481093" w:rsidRDefault="00791C90" w:rsidP="00D21E45">
            <w:pPr>
              <w:rPr>
                <w:rFonts w:cstheme="minorHAnsi"/>
                <w:sz w:val="18"/>
                <w:szCs w:val="18"/>
              </w:rPr>
            </w:pPr>
            <w:r>
              <w:rPr>
                <w:rFonts w:cstheme="minorHAnsi"/>
                <w:sz w:val="18"/>
                <w:szCs w:val="18"/>
              </w:rPr>
              <w:t>n</w:t>
            </w:r>
            <w:r w:rsidR="00A400AD">
              <w:rPr>
                <w:rFonts w:cstheme="minorHAnsi"/>
                <w:sz w:val="18"/>
                <w:szCs w:val="18"/>
              </w:rPr>
              <w:t>ogometno igralište ŠRC sa umjetnom travom</w:t>
            </w:r>
          </w:p>
        </w:tc>
        <w:tc>
          <w:tcPr>
            <w:tcW w:w="848" w:type="pct"/>
          </w:tcPr>
          <w:p w14:paraId="09A18203" w14:textId="051219A7" w:rsidR="00A400AD" w:rsidRPr="00481093" w:rsidRDefault="00A400AD" w:rsidP="00D21E45">
            <w:pPr>
              <w:jc w:val="right"/>
              <w:rPr>
                <w:rFonts w:cstheme="minorHAnsi"/>
                <w:sz w:val="18"/>
                <w:szCs w:val="18"/>
              </w:rPr>
            </w:pPr>
            <w:r>
              <w:rPr>
                <w:rFonts w:cstheme="minorHAnsi"/>
                <w:sz w:val="18"/>
                <w:szCs w:val="18"/>
              </w:rPr>
              <w:t>5.0</w:t>
            </w:r>
            <w:r w:rsidR="00505D32">
              <w:rPr>
                <w:rFonts w:cstheme="minorHAnsi"/>
                <w:sz w:val="18"/>
                <w:szCs w:val="18"/>
              </w:rPr>
              <w:t>87</w:t>
            </w:r>
            <w:r>
              <w:rPr>
                <w:rFonts w:cstheme="minorHAnsi"/>
                <w:sz w:val="18"/>
                <w:szCs w:val="18"/>
              </w:rPr>
              <w:t>.968,00</w:t>
            </w:r>
          </w:p>
        </w:tc>
      </w:tr>
      <w:tr w:rsidR="00481093" w14:paraId="2B420F00" w14:textId="77777777" w:rsidTr="003D6EB3">
        <w:tc>
          <w:tcPr>
            <w:tcW w:w="4152" w:type="pct"/>
            <w:vAlign w:val="bottom"/>
          </w:tcPr>
          <w:p w14:paraId="3A314602" w14:textId="77777777" w:rsidR="00481093" w:rsidRPr="00481093" w:rsidRDefault="00481093" w:rsidP="00D21E45">
            <w:pPr>
              <w:rPr>
                <w:rFonts w:cstheme="minorHAnsi"/>
                <w:sz w:val="18"/>
                <w:szCs w:val="18"/>
              </w:rPr>
            </w:pPr>
            <w:r w:rsidRPr="00481093">
              <w:rPr>
                <w:rFonts w:cstheme="minorHAnsi"/>
                <w:sz w:val="18"/>
                <w:szCs w:val="18"/>
              </w:rPr>
              <w:t>obnova i opremanje društvenih domova i ruralnih objekata</w:t>
            </w:r>
          </w:p>
        </w:tc>
        <w:tc>
          <w:tcPr>
            <w:tcW w:w="848" w:type="pct"/>
          </w:tcPr>
          <w:p w14:paraId="0F5782D0" w14:textId="69E82E0A" w:rsidR="00481093" w:rsidRPr="00481093" w:rsidRDefault="00481093" w:rsidP="00D21E45">
            <w:pPr>
              <w:jc w:val="right"/>
              <w:rPr>
                <w:rFonts w:cstheme="minorHAnsi"/>
                <w:sz w:val="18"/>
                <w:szCs w:val="18"/>
              </w:rPr>
            </w:pPr>
            <w:r w:rsidRPr="00481093">
              <w:rPr>
                <w:rFonts w:cstheme="minorHAnsi"/>
                <w:sz w:val="18"/>
                <w:szCs w:val="18"/>
              </w:rPr>
              <w:t xml:space="preserve">    </w:t>
            </w:r>
            <w:r>
              <w:rPr>
                <w:rFonts w:cstheme="minorHAnsi"/>
                <w:sz w:val="18"/>
                <w:szCs w:val="18"/>
              </w:rPr>
              <w:t>312.927,63</w:t>
            </w:r>
          </w:p>
        </w:tc>
      </w:tr>
      <w:tr w:rsidR="00011D97" w14:paraId="7F4D5375" w14:textId="77777777" w:rsidTr="003D6EB3">
        <w:tc>
          <w:tcPr>
            <w:tcW w:w="4152" w:type="pct"/>
            <w:vAlign w:val="bottom"/>
          </w:tcPr>
          <w:p w14:paraId="24396ED4" w14:textId="63813BCB" w:rsidR="00011D97" w:rsidRPr="00481093" w:rsidRDefault="00011D97" w:rsidP="00D21E45">
            <w:pPr>
              <w:rPr>
                <w:rFonts w:cstheme="minorHAnsi"/>
                <w:sz w:val="18"/>
                <w:szCs w:val="18"/>
              </w:rPr>
            </w:pPr>
            <w:r>
              <w:rPr>
                <w:rFonts w:cstheme="minorHAnsi"/>
                <w:sz w:val="18"/>
                <w:szCs w:val="18"/>
              </w:rPr>
              <w:t xml:space="preserve">Nacrt urbanističkog plana ZGN </w:t>
            </w:r>
            <w:proofErr w:type="spellStart"/>
            <w:r>
              <w:rPr>
                <w:rFonts w:cstheme="minorHAnsi"/>
                <w:sz w:val="18"/>
                <w:szCs w:val="18"/>
              </w:rPr>
              <w:t>Obrež</w:t>
            </w:r>
            <w:proofErr w:type="spellEnd"/>
            <w:r>
              <w:rPr>
                <w:rFonts w:cstheme="minorHAnsi"/>
                <w:sz w:val="18"/>
                <w:szCs w:val="18"/>
              </w:rPr>
              <w:t xml:space="preserve"> Zelina</w:t>
            </w:r>
          </w:p>
        </w:tc>
        <w:tc>
          <w:tcPr>
            <w:tcW w:w="848" w:type="pct"/>
          </w:tcPr>
          <w:p w14:paraId="4A5D7B3B" w14:textId="74BE939A" w:rsidR="00011D97" w:rsidRPr="00481093" w:rsidRDefault="00505D32" w:rsidP="00D21E45">
            <w:pPr>
              <w:jc w:val="right"/>
              <w:rPr>
                <w:rFonts w:cstheme="minorHAnsi"/>
                <w:sz w:val="18"/>
                <w:szCs w:val="18"/>
              </w:rPr>
            </w:pPr>
            <w:r>
              <w:rPr>
                <w:rFonts w:cstheme="minorHAnsi"/>
                <w:sz w:val="18"/>
                <w:szCs w:val="18"/>
              </w:rPr>
              <w:t>141.75</w:t>
            </w:r>
            <w:r w:rsidR="00011D97">
              <w:rPr>
                <w:rFonts w:cstheme="minorHAnsi"/>
                <w:sz w:val="18"/>
                <w:szCs w:val="18"/>
              </w:rPr>
              <w:t>0,00</w:t>
            </w:r>
          </w:p>
        </w:tc>
      </w:tr>
      <w:tr w:rsidR="00481093" w14:paraId="33538DA0" w14:textId="77777777" w:rsidTr="003D6EB3">
        <w:tc>
          <w:tcPr>
            <w:tcW w:w="4152" w:type="pct"/>
          </w:tcPr>
          <w:p w14:paraId="204637A3" w14:textId="77777777" w:rsidR="00481093" w:rsidRPr="00481093" w:rsidRDefault="00481093" w:rsidP="00D21E45">
            <w:pPr>
              <w:rPr>
                <w:rFonts w:cstheme="minorHAnsi"/>
                <w:sz w:val="18"/>
                <w:szCs w:val="18"/>
              </w:rPr>
            </w:pPr>
            <w:r w:rsidRPr="00481093">
              <w:rPr>
                <w:rFonts w:cstheme="minorHAnsi"/>
                <w:sz w:val="18"/>
                <w:szCs w:val="18"/>
              </w:rPr>
              <w:lastRenderedPageBreak/>
              <w:t>oprema za dječja igrališta i parkiće</w:t>
            </w:r>
          </w:p>
        </w:tc>
        <w:tc>
          <w:tcPr>
            <w:tcW w:w="848" w:type="pct"/>
          </w:tcPr>
          <w:p w14:paraId="40D12A60" w14:textId="0B3B250E" w:rsidR="00481093" w:rsidRPr="00481093" w:rsidRDefault="00481093" w:rsidP="00D21E45">
            <w:pPr>
              <w:jc w:val="right"/>
              <w:rPr>
                <w:rFonts w:cstheme="minorHAnsi"/>
                <w:sz w:val="18"/>
                <w:szCs w:val="18"/>
              </w:rPr>
            </w:pPr>
            <w:r w:rsidRPr="00481093">
              <w:rPr>
                <w:rFonts w:cstheme="minorHAnsi"/>
                <w:sz w:val="18"/>
                <w:szCs w:val="18"/>
              </w:rPr>
              <w:t>1</w:t>
            </w:r>
            <w:r>
              <w:rPr>
                <w:rFonts w:cstheme="minorHAnsi"/>
                <w:sz w:val="18"/>
                <w:szCs w:val="18"/>
              </w:rPr>
              <w:t>0</w:t>
            </w:r>
            <w:r w:rsidRPr="00481093">
              <w:rPr>
                <w:rFonts w:cstheme="minorHAnsi"/>
                <w:sz w:val="18"/>
                <w:szCs w:val="18"/>
              </w:rPr>
              <w:t>9.125,00</w:t>
            </w:r>
          </w:p>
        </w:tc>
      </w:tr>
      <w:tr w:rsidR="00481093" w14:paraId="26F50587" w14:textId="77777777" w:rsidTr="003D6EB3">
        <w:tc>
          <w:tcPr>
            <w:tcW w:w="4152" w:type="pct"/>
          </w:tcPr>
          <w:p w14:paraId="276D0A6B" w14:textId="77777777" w:rsidR="00481093" w:rsidRPr="00481093" w:rsidRDefault="00481093" w:rsidP="00D21E45">
            <w:pPr>
              <w:rPr>
                <w:rFonts w:cstheme="minorHAnsi"/>
                <w:sz w:val="18"/>
                <w:szCs w:val="18"/>
              </w:rPr>
            </w:pPr>
            <w:r w:rsidRPr="00481093">
              <w:rPr>
                <w:rFonts w:cstheme="minorHAnsi"/>
                <w:sz w:val="18"/>
                <w:szCs w:val="18"/>
              </w:rPr>
              <w:t>projektiranje cesta i nogostupa</w:t>
            </w:r>
          </w:p>
        </w:tc>
        <w:tc>
          <w:tcPr>
            <w:tcW w:w="848" w:type="pct"/>
          </w:tcPr>
          <w:p w14:paraId="1D3575CD" w14:textId="52DED13B" w:rsidR="00481093" w:rsidRPr="00481093" w:rsidRDefault="00EA5E1A" w:rsidP="00D21E45">
            <w:pPr>
              <w:jc w:val="right"/>
              <w:rPr>
                <w:rFonts w:cstheme="minorHAnsi"/>
                <w:sz w:val="18"/>
                <w:szCs w:val="18"/>
              </w:rPr>
            </w:pPr>
            <w:r>
              <w:rPr>
                <w:rFonts w:cstheme="minorHAnsi"/>
                <w:sz w:val="18"/>
                <w:szCs w:val="18"/>
              </w:rPr>
              <w:t>30</w:t>
            </w:r>
            <w:r w:rsidR="00481093">
              <w:rPr>
                <w:rFonts w:cstheme="minorHAnsi"/>
                <w:sz w:val="18"/>
                <w:szCs w:val="18"/>
              </w:rPr>
              <w:t>8.125</w:t>
            </w:r>
            <w:r w:rsidR="00481093" w:rsidRPr="00481093">
              <w:rPr>
                <w:rFonts w:cstheme="minorHAnsi"/>
                <w:sz w:val="18"/>
                <w:szCs w:val="18"/>
              </w:rPr>
              <w:t>,00</w:t>
            </w:r>
          </w:p>
        </w:tc>
      </w:tr>
      <w:tr w:rsidR="00B24080" w14:paraId="605D97A0" w14:textId="77777777" w:rsidTr="003D6EB3">
        <w:tc>
          <w:tcPr>
            <w:tcW w:w="4152" w:type="pct"/>
          </w:tcPr>
          <w:p w14:paraId="011F81E6" w14:textId="528D5CDE" w:rsidR="00B24080" w:rsidRPr="00481093" w:rsidRDefault="00791C90" w:rsidP="00D21E45">
            <w:pPr>
              <w:rPr>
                <w:rFonts w:cstheme="minorHAnsi"/>
                <w:sz w:val="18"/>
                <w:szCs w:val="18"/>
              </w:rPr>
            </w:pPr>
            <w:r>
              <w:rPr>
                <w:rFonts w:cstheme="minorHAnsi"/>
                <w:sz w:val="18"/>
                <w:szCs w:val="18"/>
              </w:rPr>
              <w:t>č</w:t>
            </w:r>
            <w:r w:rsidR="00B24080">
              <w:rPr>
                <w:rFonts w:cstheme="minorHAnsi"/>
                <w:sz w:val="18"/>
                <w:szCs w:val="18"/>
              </w:rPr>
              <w:t>itač barkoda spremnika za smeće</w:t>
            </w:r>
          </w:p>
        </w:tc>
        <w:tc>
          <w:tcPr>
            <w:tcW w:w="848" w:type="pct"/>
          </w:tcPr>
          <w:p w14:paraId="30C7142C" w14:textId="17E80B40" w:rsidR="00B24080" w:rsidRDefault="00B24080" w:rsidP="00D21E45">
            <w:pPr>
              <w:jc w:val="right"/>
              <w:rPr>
                <w:rFonts w:cstheme="minorHAnsi"/>
                <w:sz w:val="18"/>
                <w:szCs w:val="18"/>
              </w:rPr>
            </w:pPr>
            <w:r>
              <w:rPr>
                <w:rFonts w:cstheme="minorHAnsi"/>
                <w:sz w:val="18"/>
                <w:szCs w:val="18"/>
              </w:rPr>
              <w:t>106.250,00</w:t>
            </w:r>
          </w:p>
        </w:tc>
      </w:tr>
      <w:tr w:rsidR="000E13F2" w14:paraId="747A07F1" w14:textId="77777777" w:rsidTr="003D6EB3">
        <w:tc>
          <w:tcPr>
            <w:tcW w:w="4152" w:type="pct"/>
          </w:tcPr>
          <w:p w14:paraId="43391CEB" w14:textId="30543467" w:rsidR="000E13F2" w:rsidRPr="00481093" w:rsidRDefault="000E13F2" w:rsidP="00D21E45">
            <w:pPr>
              <w:rPr>
                <w:rFonts w:cstheme="minorHAnsi"/>
                <w:sz w:val="18"/>
                <w:szCs w:val="18"/>
              </w:rPr>
            </w:pPr>
            <w:r>
              <w:rPr>
                <w:rFonts w:cstheme="minorHAnsi"/>
                <w:sz w:val="18"/>
                <w:szCs w:val="18"/>
              </w:rPr>
              <w:t xml:space="preserve">projektiranje groblja </w:t>
            </w:r>
          </w:p>
        </w:tc>
        <w:tc>
          <w:tcPr>
            <w:tcW w:w="848" w:type="pct"/>
          </w:tcPr>
          <w:p w14:paraId="01174335" w14:textId="456753C4" w:rsidR="000E13F2" w:rsidRDefault="00011D97" w:rsidP="00D21E45">
            <w:pPr>
              <w:jc w:val="right"/>
              <w:rPr>
                <w:rFonts w:cstheme="minorHAnsi"/>
                <w:sz w:val="18"/>
                <w:szCs w:val="18"/>
              </w:rPr>
            </w:pPr>
            <w:r>
              <w:rPr>
                <w:rFonts w:cstheme="minorHAnsi"/>
                <w:sz w:val="18"/>
                <w:szCs w:val="18"/>
              </w:rPr>
              <w:t>44.437,50</w:t>
            </w:r>
          </w:p>
        </w:tc>
      </w:tr>
      <w:tr w:rsidR="00481093" w14:paraId="5C2376DA" w14:textId="77777777" w:rsidTr="003D6EB3">
        <w:tc>
          <w:tcPr>
            <w:tcW w:w="4152" w:type="pct"/>
          </w:tcPr>
          <w:p w14:paraId="20E1CD88" w14:textId="77777777" w:rsidR="00481093" w:rsidRPr="00481093" w:rsidRDefault="00481093" w:rsidP="00D21E45">
            <w:pPr>
              <w:rPr>
                <w:rFonts w:cstheme="minorHAnsi"/>
                <w:sz w:val="18"/>
                <w:szCs w:val="18"/>
              </w:rPr>
            </w:pPr>
            <w:r w:rsidRPr="00481093">
              <w:rPr>
                <w:rFonts w:cstheme="minorHAnsi"/>
                <w:sz w:val="18"/>
                <w:szCs w:val="18"/>
              </w:rPr>
              <w:t>idejni projekt vrtića</w:t>
            </w:r>
          </w:p>
        </w:tc>
        <w:tc>
          <w:tcPr>
            <w:tcW w:w="848" w:type="pct"/>
            <w:vAlign w:val="bottom"/>
          </w:tcPr>
          <w:p w14:paraId="1196AACF" w14:textId="77777777" w:rsidR="00481093" w:rsidRPr="00481093" w:rsidRDefault="00481093" w:rsidP="00D21E45">
            <w:pPr>
              <w:jc w:val="right"/>
              <w:rPr>
                <w:rFonts w:cstheme="minorHAnsi"/>
                <w:sz w:val="18"/>
                <w:szCs w:val="18"/>
              </w:rPr>
            </w:pPr>
            <w:r w:rsidRPr="00481093">
              <w:rPr>
                <w:rFonts w:cstheme="minorHAnsi"/>
                <w:sz w:val="18"/>
                <w:szCs w:val="18"/>
              </w:rPr>
              <w:t>46.875,00</w:t>
            </w:r>
          </w:p>
        </w:tc>
      </w:tr>
      <w:tr w:rsidR="00011D97" w14:paraId="69DA1044" w14:textId="77777777" w:rsidTr="003D6EB3">
        <w:tc>
          <w:tcPr>
            <w:tcW w:w="4152" w:type="pct"/>
          </w:tcPr>
          <w:p w14:paraId="682871A1" w14:textId="54EEE019" w:rsidR="00011D97" w:rsidRPr="00481093" w:rsidRDefault="00011D97" w:rsidP="00D21E45">
            <w:pPr>
              <w:rPr>
                <w:rFonts w:cstheme="minorHAnsi"/>
                <w:sz w:val="18"/>
                <w:szCs w:val="18"/>
              </w:rPr>
            </w:pPr>
            <w:r>
              <w:rPr>
                <w:rFonts w:cstheme="minorHAnsi"/>
                <w:sz w:val="18"/>
                <w:szCs w:val="18"/>
              </w:rPr>
              <w:t xml:space="preserve">projektiranje obnove zgrade muzeja </w:t>
            </w:r>
          </w:p>
        </w:tc>
        <w:tc>
          <w:tcPr>
            <w:tcW w:w="848" w:type="pct"/>
            <w:vAlign w:val="bottom"/>
          </w:tcPr>
          <w:p w14:paraId="729C1B8E" w14:textId="6F77A53F" w:rsidR="00011D97" w:rsidRPr="00481093" w:rsidRDefault="00011D97" w:rsidP="00D21E45">
            <w:pPr>
              <w:jc w:val="right"/>
              <w:rPr>
                <w:rFonts w:cstheme="minorHAnsi"/>
                <w:sz w:val="18"/>
                <w:szCs w:val="18"/>
              </w:rPr>
            </w:pPr>
            <w:r>
              <w:rPr>
                <w:rFonts w:cstheme="minorHAnsi"/>
                <w:sz w:val="18"/>
                <w:szCs w:val="18"/>
              </w:rPr>
              <w:t>62.500,00</w:t>
            </w:r>
          </w:p>
        </w:tc>
      </w:tr>
      <w:tr w:rsidR="00B24080" w14:paraId="6627F175" w14:textId="77777777" w:rsidTr="003D6EB3">
        <w:tc>
          <w:tcPr>
            <w:tcW w:w="4152" w:type="pct"/>
          </w:tcPr>
          <w:p w14:paraId="32B615FC" w14:textId="5A6D7E53" w:rsidR="00B24080" w:rsidRDefault="00B24080" w:rsidP="00D21E45">
            <w:pPr>
              <w:rPr>
                <w:rFonts w:cstheme="minorHAnsi"/>
                <w:sz w:val="18"/>
                <w:szCs w:val="18"/>
              </w:rPr>
            </w:pPr>
            <w:r>
              <w:rPr>
                <w:rFonts w:cstheme="minorHAnsi"/>
                <w:sz w:val="18"/>
                <w:szCs w:val="18"/>
              </w:rPr>
              <w:t xml:space="preserve">sportska oprema </w:t>
            </w:r>
          </w:p>
        </w:tc>
        <w:tc>
          <w:tcPr>
            <w:tcW w:w="848" w:type="pct"/>
            <w:vAlign w:val="bottom"/>
          </w:tcPr>
          <w:p w14:paraId="0E7629A2" w14:textId="05B9AD0A" w:rsidR="00B24080" w:rsidRDefault="00B24080" w:rsidP="00D21E45">
            <w:pPr>
              <w:jc w:val="right"/>
              <w:rPr>
                <w:rFonts w:cstheme="minorHAnsi"/>
                <w:sz w:val="18"/>
                <w:szCs w:val="18"/>
              </w:rPr>
            </w:pPr>
            <w:r>
              <w:rPr>
                <w:rFonts w:cstheme="minorHAnsi"/>
                <w:sz w:val="18"/>
                <w:szCs w:val="18"/>
              </w:rPr>
              <w:t>62.554,00</w:t>
            </w:r>
          </w:p>
        </w:tc>
      </w:tr>
      <w:tr w:rsidR="00481093" w14:paraId="6B18CEA3" w14:textId="77777777" w:rsidTr="003D6EB3">
        <w:tc>
          <w:tcPr>
            <w:tcW w:w="4152" w:type="pct"/>
          </w:tcPr>
          <w:p w14:paraId="5793771D" w14:textId="77777777" w:rsidR="00481093" w:rsidRPr="00481093" w:rsidRDefault="00481093" w:rsidP="00D21E45">
            <w:pPr>
              <w:rPr>
                <w:rFonts w:cstheme="minorHAnsi"/>
                <w:sz w:val="18"/>
                <w:szCs w:val="18"/>
              </w:rPr>
            </w:pPr>
            <w:r w:rsidRPr="00481093">
              <w:rPr>
                <w:rFonts w:cstheme="minorHAnsi"/>
                <w:sz w:val="18"/>
                <w:szCs w:val="18"/>
              </w:rPr>
              <w:t>glazbeni instrumenti i oprema</w:t>
            </w:r>
          </w:p>
        </w:tc>
        <w:tc>
          <w:tcPr>
            <w:tcW w:w="848" w:type="pct"/>
          </w:tcPr>
          <w:p w14:paraId="4F4D7F48" w14:textId="51EA4E15" w:rsidR="00481093" w:rsidRPr="00481093" w:rsidRDefault="00481093" w:rsidP="00481093">
            <w:pPr>
              <w:jc w:val="right"/>
              <w:rPr>
                <w:rFonts w:cstheme="minorHAnsi"/>
                <w:sz w:val="18"/>
                <w:szCs w:val="18"/>
              </w:rPr>
            </w:pPr>
            <w:r>
              <w:rPr>
                <w:rFonts w:cstheme="minorHAnsi"/>
                <w:sz w:val="18"/>
                <w:szCs w:val="18"/>
              </w:rPr>
              <w:t>21.292,00</w:t>
            </w:r>
          </w:p>
        </w:tc>
      </w:tr>
      <w:tr w:rsidR="00481093" w14:paraId="11B54B44" w14:textId="77777777" w:rsidTr="003D6EB3">
        <w:tc>
          <w:tcPr>
            <w:tcW w:w="4152" w:type="pct"/>
          </w:tcPr>
          <w:p w14:paraId="31BC291E" w14:textId="77777777" w:rsidR="00481093" w:rsidRPr="00481093" w:rsidRDefault="00481093" w:rsidP="00D21E45">
            <w:pPr>
              <w:rPr>
                <w:rFonts w:cstheme="minorHAnsi"/>
                <w:sz w:val="18"/>
                <w:szCs w:val="18"/>
              </w:rPr>
            </w:pPr>
            <w:r w:rsidRPr="00481093">
              <w:rPr>
                <w:rFonts w:cstheme="minorHAnsi"/>
                <w:sz w:val="18"/>
                <w:szCs w:val="18"/>
              </w:rPr>
              <w:t>knjige za knjižnicu</w:t>
            </w:r>
          </w:p>
        </w:tc>
        <w:tc>
          <w:tcPr>
            <w:tcW w:w="848" w:type="pct"/>
          </w:tcPr>
          <w:p w14:paraId="1A823EF0" w14:textId="32F66BE8" w:rsidR="00481093" w:rsidRPr="00481093" w:rsidRDefault="00481093" w:rsidP="00D21E45">
            <w:pPr>
              <w:jc w:val="right"/>
              <w:rPr>
                <w:rFonts w:cstheme="minorHAnsi"/>
                <w:sz w:val="18"/>
                <w:szCs w:val="18"/>
              </w:rPr>
            </w:pPr>
            <w:r>
              <w:rPr>
                <w:rFonts w:cstheme="minorHAnsi"/>
                <w:sz w:val="18"/>
                <w:szCs w:val="18"/>
              </w:rPr>
              <w:t>70.000</w:t>
            </w:r>
            <w:r w:rsidRPr="00481093">
              <w:rPr>
                <w:rFonts w:cstheme="minorHAnsi"/>
                <w:sz w:val="18"/>
                <w:szCs w:val="18"/>
              </w:rPr>
              <w:t>,00</w:t>
            </w:r>
          </w:p>
        </w:tc>
      </w:tr>
    </w:tbl>
    <w:p w14:paraId="79F78ACF" w14:textId="77777777" w:rsidR="006B16CE" w:rsidRDefault="006B16CE" w:rsidP="00604D9A">
      <w:pPr>
        <w:spacing w:after="0" w:line="240" w:lineRule="auto"/>
        <w:ind w:left="-284"/>
        <w:jc w:val="both"/>
        <w:rPr>
          <w:rFonts w:eastAsia="Times New Roman" w:cstheme="minorHAnsi"/>
          <w:color w:val="000000"/>
          <w:sz w:val="18"/>
          <w:szCs w:val="18"/>
          <w:lang w:eastAsia="hr-HR"/>
        </w:rPr>
      </w:pPr>
    </w:p>
    <w:p w14:paraId="1D15ADA1" w14:textId="77777777" w:rsidR="005735D7" w:rsidRDefault="005735D7" w:rsidP="00604D9A">
      <w:pPr>
        <w:spacing w:after="0" w:line="240" w:lineRule="auto"/>
        <w:ind w:left="-284"/>
        <w:jc w:val="both"/>
        <w:rPr>
          <w:rFonts w:eastAsia="Times New Roman" w:cstheme="minorHAnsi"/>
          <w:color w:val="000000"/>
          <w:sz w:val="18"/>
          <w:szCs w:val="18"/>
          <w:lang w:eastAsia="hr-HR"/>
        </w:rPr>
      </w:pPr>
    </w:p>
    <w:p w14:paraId="69C860D3" w14:textId="1CBF3252" w:rsidR="005735D7" w:rsidRPr="00FD1512" w:rsidRDefault="005735D7" w:rsidP="005735D7">
      <w:pPr>
        <w:ind w:left="-284"/>
        <w:jc w:val="both"/>
        <w:rPr>
          <w:rFonts w:cstheme="minorHAnsi"/>
          <w:sz w:val="18"/>
          <w:szCs w:val="18"/>
        </w:rPr>
      </w:pPr>
      <w:r w:rsidRPr="00FD1512">
        <w:rPr>
          <w:rFonts w:cstheme="minorHAnsi"/>
          <w:b/>
          <w:bCs/>
          <w:sz w:val="18"/>
          <w:szCs w:val="18"/>
        </w:rPr>
        <w:t xml:space="preserve">Rashodi za zaposlene </w:t>
      </w:r>
      <w:r w:rsidRPr="00FD1512">
        <w:rPr>
          <w:rFonts w:cstheme="minorHAnsi"/>
          <w:sz w:val="18"/>
          <w:szCs w:val="18"/>
        </w:rPr>
        <w:t>ostvareni su u iznosu 1</w:t>
      </w:r>
      <w:r>
        <w:rPr>
          <w:rFonts w:cstheme="minorHAnsi"/>
          <w:sz w:val="18"/>
          <w:szCs w:val="18"/>
        </w:rPr>
        <w:t>1.421.088,00</w:t>
      </w:r>
      <w:r w:rsidRPr="00FD1512">
        <w:rPr>
          <w:rFonts w:cstheme="minorHAnsi"/>
          <w:sz w:val="18"/>
          <w:szCs w:val="18"/>
        </w:rPr>
        <w:t xml:space="preserve"> kn i imaju učešće od </w:t>
      </w:r>
      <w:r>
        <w:rPr>
          <w:rFonts w:cstheme="minorHAnsi"/>
          <w:sz w:val="18"/>
          <w:szCs w:val="18"/>
        </w:rPr>
        <w:t>14,8</w:t>
      </w:r>
      <w:r w:rsidRPr="00FD1512">
        <w:rPr>
          <w:rFonts w:cstheme="minorHAnsi"/>
          <w:sz w:val="18"/>
          <w:szCs w:val="18"/>
        </w:rPr>
        <w:t>% u ukupnim rashodima , ostvareni su sa 9</w:t>
      </w:r>
      <w:r>
        <w:rPr>
          <w:rFonts w:cstheme="minorHAnsi"/>
          <w:sz w:val="18"/>
          <w:szCs w:val="18"/>
        </w:rPr>
        <w:t>2</w:t>
      </w:r>
      <w:r w:rsidRPr="00FD1512">
        <w:rPr>
          <w:rFonts w:cstheme="minorHAnsi"/>
          <w:sz w:val="18"/>
          <w:szCs w:val="18"/>
        </w:rPr>
        <w:t>% u odnosu na plan, a odnose se na  broj zaposlenika na bazi sati rada i to 2</w:t>
      </w:r>
      <w:r>
        <w:rPr>
          <w:rFonts w:cstheme="minorHAnsi"/>
          <w:sz w:val="18"/>
          <w:szCs w:val="18"/>
        </w:rPr>
        <w:t xml:space="preserve">2 </w:t>
      </w:r>
      <w:r w:rsidRPr="00FD1512">
        <w:rPr>
          <w:rFonts w:cstheme="minorHAnsi"/>
          <w:sz w:val="18"/>
          <w:szCs w:val="18"/>
        </w:rPr>
        <w:t xml:space="preserve">zaposlenike gradske uprave , </w:t>
      </w:r>
      <w:r>
        <w:rPr>
          <w:rFonts w:cstheme="minorHAnsi"/>
          <w:sz w:val="18"/>
          <w:szCs w:val="18"/>
        </w:rPr>
        <w:t>61</w:t>
      </w:r>
      <w:r w:rsidRPr="00FD1512">
        <w:rPr>
          <w:rFonts w:cstheme="minorHAnsi"/>
          <w:sz w:val="18"/>
          <w:szCs w:val="18"/>
        </w:rPr>
        <w:t xml:space="preserve"> zaposlenika Dječjeg vrtića Proljeće, </w:t>
      </w:r>
      <w:r>
        <w:rPr>
          <w:rFonts w:cstheme="minorHAnsi"/>
          <w:sz w:val="18"/>
          <w:szCs w:val="18"/>
        </w:rPr>
        <w:t>3</w:t>
      </w:r>
      <w:r w:rsidRPr="00FD1512">
        <w:rPr>
          <w:rFonts w:cstheme="minorHAnsi"/>
          <w:sz w:val="18"/>
          <w:szCs w:val="18"/>
        </w:rPr>
        <w:t xml:space="preserve"> zaposlenika Muzeja, 6 zaposlenika Pučkog otvorenog učilišta i 3 zaposlenika Gradske knjižnice</w:t>
      </w:r>
      <w:r>
        <w:rPr>
          <w:rFonts w:cstheme="minorHAnsi"/>
          <w:sz w:val="18"/>
          <w:szCs w:val="18"/>
        </w:rPr>
        <w:t>.</w:t>
      </w:r>
    </w:p>
    <w:p w14:paraId="786F4767" w14:textId="68C4E8A0" w:rsidR="00604D9A" w:rsidRPr="000677A2" w:rsidRDefault="00604D9A" w:rsidP="00604D9A">
      <w:pPr>
        <w:spacing w:after="0" w:line="240" w:lineRule="auto"/>
        <w:ind w:left="-284"/>
        <w:jc w:val="both"/>
        <w:rPr>
          <w:rFonts w:eastAsia="Times New Roman" w:cstheme="minorHAnsi"/>
          <w:color w:val="000000"/>
          <w:sz w:val="18"/>
          <w:szCs w:val="18"/>
          <w:lang w:eastAsia="hr-HR"/>
        </w:rPr>
      </w:pPr>
      <w:r w:rsidRPr="000677A2">
        <w:rPr>
          <w:rFonts w:eastAsia="Times New Roman" w:cstheme="minorHAnsi"/>
          <w:b/>
          <w:color w:val="000000"/>
          <w:sz w:val="18"/>
          <w:szCs w:val="18"/>
          <w:lang w:eastAsia="hr-HR"/>
        </w:rPr>
        <w:t xml:space="preserve">Unutar materijalnih rashoda </w:t>
      </w:r>
      <w:r w:rsidR="00C85CE1">
        <w:rPr>
          <w:rFonts w:eastAsia="Times New Roman" w:cstheme="minorHAnsi"/>
          <w:b/>
          <w:color w:val="000000"/>
          <w:sz w:val="18"/>
          <w:szCs w:val="18"/>
          <w:lang w:eastAsia="hr-HR"/>
        </w:rPr>
        <w:t xml:space="preserve">koji iznose 21.842.129 kn </w:t>
      </w:r>
      <w:r w:rsidRPr="000677A2">
        <w:rPr>
          <w:rFonts w:eastAsia="Times New Roman" w:cstheme="minorHAnsi"/>
          <w:b/>
          <w:color w:val="000000"/>
          <w:sz w:val="18"/>
          <w:szCs w:val="18"/>
          <w:lang w:eastAsia="hr-HR"/>
        </w:rPr>
        <w:t>najznačajniji  su:</w:t>
      </w:r>
    </w:p>
    <w:p w14:paraId="60133932" w14:textId="2100840F" w:rsidR="00604D9A" w:rsidRPr="000677A2" w:rsidRDefault="00604D9A" w:rsidP="00604D9A">
      <w:pPr>
        <w:pStyle w:val="Odlomakpopisa"/>
        <w:numPr>
          <w:ilvl w:val="0"/>
          <w:numId w:val="6"/>
        </w:numPr>
        <w:spacing w:after="0" w:line="240" w:lineRule="auto"/>
        <w:jc w:val="both"/>
        <w:rPr>
          <w:rFonts w:eastAsia="Times New Roman" w:cstheme="minorHAnsi"/>
          <w:color w:val="000000"/>
          <w:sz w:val="18"/>
          <w:szCs w:val="18"/>
          <w:lang w:eastAsia="hr-HR"/>
        </w:rPr>
      </w:pPr>
      <w:r w:rsidRPr="000677A2">
        <w:rPr>
          <w:rFonts w:eastAsia="Times New Roman" w:cstheme="minorHAnsi"/>
          <w:color w:val="000000"/>
          <w:sz w:val="18"/>
          <w:szCs w:val="18"/>
          <w:lang w:eastAsia="hr-HR"/>
        </w:rPr>
        <w:t>rashodi za usluge u iznosu 1</w:t>
      </w:r>
      <w:r w:rsidR="002B072D" w:rsidRPr="000677A2">
        <w:rPr>
          <w:rFonts w:eastAsia="Times New Roman" w:cstheme="minorHAnsi"/>
          <w:color w:val="000000"/>
          <w:sz w:val="18"/>
          <w:szCs w:val="18"/>
          <w:lang w:eastAsia="hr-HR"/>
        </w:rPr>
        <w:t>7.034.817,</w:t>
      </w:r>
      <w:r w:rsidRPr="000677A2">
        <w:rPr>
          <w:rFonts w:eastAsia="Times New Roman" w:cstheme="minorHAnsi"/>
          <w:color w:val="000000"/>
          <w:sz w:val="18"/>
          <w:szCs w:val="18"/>
          <w:lang w:eastAsia="hr-HR"/>
        </w:rPr>
        <w:t xml:space="preserve"> kn veći su za 1</w:t>
      </w:r>
      <w:r w:rsidR="002B072D" w:rsidRPr="000677A2">
        <w:rPr>
          <w:rFonts w:eastAsia="Times New Roman" w:cstheme="minorHAnsi"/>
          <w:color w:val="000000"/>
          <w:sz w:val="18"/>
          <w:szCs w:val="18"/>
          <w:lang w:eastAsia="hr-HR"/>
        </w:rPr>
        <w:t>0</w:t>
      </w:r>
      <w:r w:rsidRPr="000677A2">
        <w:rPr>
          <w:rFonts w:eastAsia="Times New Roman" w:cstheme="minorHAnsi"/>
          <w:color w:val="000000"/>
          <w:sz w:val="18"/>
          <w:szCs w:val="18"/>
          <w:lang w:eastAsia="hr-HR"/>
        </w:rPr>
        <w:t>% u odnosu na 202</w:t>
      </w:r>
      <w:r w:rsidR="002B072D" w:rsidRPr="000677A2">
        <w:rPr>
          <w:rFonts w:eastAsia="Times New Roman" w:cstheme="minorHAnsi"/>
          <w:color w:val="000000"/>
          <w:sz w:val="18"/>
          <w:szCs w:val="18"/>
          <w:lang w:eastAsia="hr-HR"/>
        </w:rPr>
        <w:t>1</w:t>
      </w:r>
      <w:r w:rsidRPr="000677A2">
        <w:rPr>
          <w:rFonts w:eastAsia="Times New Roman" w:cstheme="minorHAnsi"/>
          <w:color w:val="000000"/>
          <w:sz w:val="18"/>
          <w:szCs w:val="18"/>
          <w:lang w:eastAsia="hr-HR"/>
        </w:rPr>
        <w:t xml:space="preserve">.g., a odnose se na: </w:t>
      </w:r>
    </w:p>
    <w:p w14:paraId="5C8619E4" w14:textId="6AC7FFA0" w:rsidR="00604D9A" w:rsidRPr="000677A2" w:rsidRDefault="00604D9A" w:rsidP="00604D9A">
      <w:pPr>
        <w:spacing w:after="0" w:line="240" w:lineRule="auto"/>
        <w:ind w:left="-284"/>
        <w:jc w:val="both"/>
        <w:rPr>
          <w:rFonts w:eastAsia="Times New Roman" w:cstheme="minorHAnsi"/>
          <w:color w:val="000000"/>
          <w:sz w:val="18"/>
          <w:szCs w:val="18"/>
          <w:lang w:eastAsia="hr-HR"/>
        </w:rPr>
      </w:pPr>
      <w:r w:rsidRPr="000677A2">
        <w:rPr>
          <w:rFonts w:eastAsia="Times New Roman" w:cstheme="minorHAnsi"/>
          <w:color w:val="000000"/>
          <w:sz w:val="18"/>
          <w:szCs w:val="18"/>
          <w:lang w:eastAsia="hr-HR"/>
        </w:rPr>
        <w:t xml:space="preserve">         usluge tekućeg i investicijskog održavanja 9.</w:t>
      </w:r>
      <w:r w:rsidR="00AB541D" w:rsidRPr="000677A2">
        <w:rPr>
          <w:rFonts w:eastAsia="Times New Roman" w:cstheme="minorHAnsi"/>
          <w:color w:val="000000"/>
          <w:sz w:val="18"/>
          <w:szCs w:val="18"/>
          <w:lang w:eastAsia="hr-HR"/>
        </w:rPr>
        <w:t>144.814</w:t>
      </w:r>
      <w:r w:rsidRPr="000677A2">
        <w:rPr>
          <w:rFonts w:eastAsia="Times New Roman" w:cstheme="minorHAnsi"/>
          <w:color w:val="000000"/>
          <w:sz w:val="18"/>
          <w:szCs w:val="18"/>
          <w:lang w:eastAsia="hr-HR"/>
        </w:rPr>
        <w:t xml:space="preserve"> kn, vezano na usluge tekućeg i investicijskog održavanja komunalne infrastrukture  (održavanje nerazvrstanih cesta </w:t>
      </w:r>
      <w:r w:rsidR="00AB541D" w:rsidRPr="000677A2">
        <w:rPr>
          <w:rFonts w:eastAsia="Times New Roman" w:cstheme="minorHAnsi"/>
          <w:color w:val="000000"/>
          <w:sz w:val="18"/>
          <w:szCs w:val="18"/>
          <w:lang w:eastAsia="hr-HR"/>
        </w:rPr>
        <w:t>5.520.753</w:t>
      </w:r>
      <w:r w:rsidRPr="000677A2">
        <w:rPr>
          <w:rFonts w:eastAsia="Times New Roman" w:cstheme="minorHAnsi"/>
          <w:color w:val="000000"/>
          <w:sz w:val="18"/>
          <w:szCs w:val="18"/>
          <w:lang w:eastAsia="hr-HR"/>
        </w:rPr>
        <w:t xml:space="preserve"> kn, čišćenje jaraka i bankina – oborinska odvodnja </w:t>
      </w:r>
      <w:r w:rsidR="00AB541D" w:rsidRPr="000677A2">
        <w:rPr>
          <w:rFonts w:eastAsia="Times New Roman" w:cstheme="minorHAnsi"/>
          <w:color w:val="000000"/>
          <w:sz w:val="18"/>
          <w:szCs w:val="18"/>
          <w:lang w:eastAsia="hr-HR"/>
        </w:rPr>
        <w:t>203.684</w:t>
      </w:r>
      <w:r w:rsidRPr="000677A2">
        <w:rPr>
          <w:rFonts w:eastAsia="Times New Roman" w:cstheme="minorHAnsi"/>
          <w:color w:val="000000"/>
          <w:sz w:val="18"/>
          <w:szCs w:val="18"/>
          <w:lang w:eastAsia="hr-HR"/>
        </w:rPr>
        <w:t xml:space="preserve"> kn)  čišćenje i održavanje javnih i zelenih površina </w:t>
      </w:r>
      <w:r w:rsidR="00AB541D" w:rsidRPr="000677A2">
        <w:rPr>
          <w:rFonts w:eastAsia="Times New Roman" w:cstheme="minorHAnsi"/>
          <w:color w:val="000000"/>
          <w:sz w:val="18"/>
          <w:szCs w:val="18"/>
          <w:lang w:eastAsia="hr-HR"/>
        </w:rPr>
        <w:t>2.220.266</w:t>
      </w:r>
      <w:r w:rsidRPr="000677A2">
        <w:rPr>
          <w:rFonts w:eastAsia="Times New Roman" w:cstheme="minorHAnsi"/>
          <w:color w:val="000000"/>
          <w:sz w:val="18"/>
          <w:szCs w:val="18"/>
          <w:lang w:eastAsia="hr-HR"/>
        </w:rPr>
        <w:t xml:space="preserve"> kn, održavanje imovine u vlasništvu grada i uređenje društvenih domova </w:t>
      </w:r>
      <w:r w:rsidR="00AB541D" w:rsidRPr="000677A2">
        <w:rPr>
          <w:rFonts w:eastAsia="Times New Roman" w:cstheme="minorHAnsi"/>
          <w:color w:val="000000"/>
          <w:sz w:val="18"/>
          <w:szCs w:val="18"/>
          <w:lang w:eastAsia="hr-HR"/>
        </w:rPr>
        <w:t>449.605</w:t>
      </w:r>
      <w:r w:rsidRPr="000677A2">
        <w:rPr>
          <w:rFonts w:eastAsia="Times New Roman" w:cstheme="minorHAnsi"/>
          <w:color w:val="000000"/>
          <w:sz w:val="18"/>
          <w:szCs w:val="18"/>
          <w:lang w:eastAsia="hr-HR"/>
        </w:rPr>
        <w:t xml:space="preserve"> kn.</w:t>
      </w:r>
    </w:p>
    <w:p w14:paraId="1F9C1ACB" w14:textId="0EDD5E40" w:rsidR="00604D9A" w:rsidRDefault="00604D9A" w:rsidP="00604D9A">
      <w:pPr>
        <w:spacing w:after="0" w:line="240" w:lineRule="auto"/>
        <w:ind w:left="-284"/>
        <w:jc w:val="both"/>
        <w:rPr>
          <w:rFonts w:eastAsia="Times New Roman" w:cstheme="minorHAnsi"/>
          <w:color w:val="000000"/>
          <w:sz w:val="18"/>
          <w:szCs w:val="18"/>
          <w:lang w:eastAsia="hr-HR"/>
        </w:rPr>
      </w:pPr>
      <w:r w:rsidRPr="003A6897">
        <w:rPr>
          <w:rFonts w:eastAsia="Times New Roman" w:cstheme="minorHAnsi"/>
          <w:color w:val="000000"/>
          <w:sz w:val="18"/>
          <w:szCs w:val="18"/>
          <w:lang w:eastAsia="hr-HR"/>
        </w:rPr>
        <w:t xml:space="preserve">         intelektualne i osobne usluge </w:t>
      </w:r>
      <w:r w:rsidR="00E23705" w:rsidRPr="003A6897">
        <w:rPr>
          <w:rFonts w:eastAsia="Times New Roman" w:cstheme="minorHAnsi"/>
          <w:color w:val="000000"/>
          <w:sz w:val="18"/>
          <w:szCs w:val="18"/>
          <w:lang w:eastAsia="hr-HR"/>
        </w:rPr>
        <w:t>3.166.375</w:t>
      </w:r>
      <w:r w:rsidRPr="003A6897">
        <w:rPr>
          <w:rFonts w:eastAsia="Times New Roman" w:cstheme="minorHAnsi"/>
          <w:color w:val="000000"/>
          <w:sz w:val="18"/>
          <w:szCs w:val="18"/>
          <w:lang w:eastAsia="hr-HR"/>
        </w:rPr>
        <w:t xml:space="preserve"> kn najvećim dijelom</w:t>
      </w:r>
      <w:r w:rsidR="00E23705" w:rsidRPr="003A6897">
        <w:rPr>
          <w:rFonts w:eastAsia="Times New Roman" w:cstheme="minorHAnsi"/>
          <w:color w:val="000000"/>
          <w:sz w:val="18"/>
          <w:szCs w:val="18"/>
          <w:lang w:eastAsia="hr-HR"/>
        </w:rPr>
        <w:t xml:space="preserve"> se</w:t>
      </w:r>
      <w:r w:rsidRPr="003A6897">
        <w:rPr>
          <w:rFonts w:eastAsia="Times New Roman" w:cstheme="minorHAnsi"/>
          <w:color w:val="000000"/>
          <w:sz w:val="18"/>
          <w:szCs w:val="18"/>
          <w:lang w:eastAsia="hr-HR"/>
        </w:rPr>
        <w:t xml:space="preserve"> odnose na </w:t>
      </w:r>
      <w:r w:rsidR="00E23705" w:rsidRPr="003A6897">
        <w:rPr>
          <w:rFonts w:eastAsia="Times New Roman" w:cstheme="minorHAnsi"/>
          <w:color w:val="000000"/>
          <w:sz w:val="18"/>
          <w:szCs w:val="18"/>
          <w:lang w:eastAsia="hr-HR"/>
        </w:rPr>
        <w:t>nadzor i zaštitu na radu kod investicij</w:t>
      </w:r>
      <w:r w:rsidR="00C85CE1">
        <w:rPr>
          <w:rFonts w:eastAsia="Times New Roman" w:cstheme="minorHAnsi"/>
          <w:color w:val="000000"/>
          <w:sz w:val="18"/>
          <w:szCs w:val="18"/>
          <w:lang w:eastAsia="hr-HR"/>
        </w:rPr>
        <w:t>skih ulaganja</w:t>
      </w:r>
      <w:r w:rsidR="00E23705" w:rsidRPr="003A6897">
        <w:rPr>
          <w:rFonts w:eastAsia="Times New Roman" w:cstheme="minorHAnsi"/>
          <w:color w:val="000000"/>
          <w:sz w:val="18"/>
          <w:szCs w:val="18"/>
          <w:lang w:eastAsia="hr-HR"/>
        </w:rPr>
        <w:t xml:space="preserve"> u iznosu 942.252,00 kn, na </w:t>
      </w:r>
      <w:r w:rsidRPr="003A6897">
        <w:rPr>
          <w:rFonts w:eastAsia="Times New Roman" w:cstheme="minorHAnsi"/>
          <w:color w:val="000000"/>
          <w:sz w:val="18"/>
          <w:szCs w:val="18"/>
          <w:lang w:eastAsia="hr-HR"/>
        </w:rPr>
        <w:t>izradu</w:t>
      </w:r>
      <w:r w:rsidR="00E23705" w:rsidRPr="003A6897">
        <w:rPr>
          <w:rFonts w:eastAsia="Times New Roman" w:cstheme="minorHAnsi"/>
          <w:color w:val="000000"/>
          <w:sz w:val="18"/>
          <w:szCs w:val="18"/>
          <w:lang w:eastAsia="hr-HR"/>
        </w:rPr>
        <w:t xml:space="preserve"> projektne dokumentacija i elaborata 792.991 kn</w:t>
      </w:r>
      <w:r w:rsidRPr="003A6897">
        <w:rPr>
          <w:rFonts w:eastAsia="Times New Roman" w:cstheme="minorHAnsi"/>
          <w:color w:val="000000"/>
          <w:sz w:val="18"/>
          <w:szCs w:val="18"/>
          <w:lang w:eastAsia="hr-HR"/>
        </w:rPr>
        <w:t xml:space="preserve">, </w:t>
      </w:r>
      <w:r w:rsidR="00E23705" w:rsidRPr="003A6897">
        <w:rPr>
          <w:rFonts w:eastAsia="Times New Roman" w:cstheme="minorHAnsi"/>
          <w:color w:val="000000"/>
          <w:sz w:val="18"/>
          <w:szCs w:val="18"/>
          <w:lang w:eastAsia="hr-HR"/>
        </w:rPr>
        <w:t xml:space="preserve"> na vođenje i upravljane projektom  275.125 kn, na geodetske usluge 83.375 kn, </w:t>
      </w:r>
      <w:r w:rsidR="003A6897">
        <w:rPr>
          <w:rFonts w:eastAsia="Times New Roman" w:cstheme="minorHAnsi"/>
          <w:color w:val="000000"/>
          <w:sz w:val="18"/>
          <w:szCs w:val="18"/>
          <w:lang w:eastAsia="hr-HR"/>
        </w:rPr>
        <w:t>na usluge promidžbe i informiranja 401.335</w:t>
      </w:r>
      <w:r w:rsidR="00C85CE1">
        <w:rPr>
          <w:rFonts w:eastAsia="Times New Roman" w:cstheme="minorHAnsi"/>
          <w:color w:val="000000"/>
          <w:sz w:val="18"/>
          <w:szCs w:val="18"/>
          <w:lang w:eastAsia="hr-HR"/>
        </w:rPr>
        <w:t xml:space="preserve"> </w:t>
      </w:r>
      <w:r w:rsidR="003A6897">
        <w:rPr>
          <w:rFonts w:eastAsia="Times New Roman" w:cstheme="minorHAnsi"/>
          <w:color w:val="000000"/>
          <w:sz w:val="18"/>
          <w:szCs w:val="18"/>
          <w:lang w:eastAsia="hr-HR"/>
        </w:rPr>
        <w:t xml:space="preserve"> kn</w:t>
      </w:r>
      <w:r w:rsidR="00C85CE1">
        <w:rPr>
          <w:rFonts w:eastAsia="Times New Roman" w:cstheme="minorHAnsi"/>
          <w:color w:val="000000"/>
          <w:sz w:val="18"/>
          <w:szCs w:val="18"/>
          <w:lang w:eastAsia="hr-HR"/>
        </w:rPr>
        <w:t>,</w:t>
      </w:r>
      <w:r w:rsidR="003A6897">
        <w:rPr>
          <w:rFonts w:eastAsia="Times New Roman" w:cstheme="minorHAnsi"/>
          <w:color w:val="000000"/>
          <w:sz w:val="18"/>
          <w:szCs w:val="18"/>
          <w:lang w:eastAsia="hr-HR"/>
        </w:rPr>
        <w:t xml:space="preserve"> </w:t>
      </w:r>
      <w:r w:rsidR="00E23705" w:rsidRPr="003A6897">
        <w:rPr>
          <w:rFonts w:eastAsia="Times New Roman" w:cstheme="minorHAnsi"/>
          <w:color w:val="000000"/>
          <w:sz w:val="18"/>
          <w:szCs w:val="18"/>
          <w:lang w:eastAsia="hr-HR"/>
        </w:rPr>
        <w:t xml:space="preserve">na </w:t>
      </w:r>
      <w:r w:rsidRPr="003A6897">
        <w:rPr>
          <w:rFonts w:eastAsia="Times New Roman" w:cstheme="minorHAnsi"/>
          <w:color w:val="000000"/>
          <w:sz w:val="18"/>
          <w:szCs w:val="18"/>
          <w:lang w:eastAsia="hr-HR"/>
        </w:rPr>
        <w:t xml:space="preserve"> računalne usluge </w:t>
      </w:r>
      <w:r w:rsidR="00E23705" w:rsidRPr="003A6897">
        <w:rPr>
          <w:rFonts w:eastAsia="Times New Roman" w:cstheme="minorHAnsi"/>
          <w:color w:val="000000"/>
          <w:sz w:val="18"/>
          <w:szCs w:val="18"/>
          <w:lang w:eastAsia="hr-HR"/>
        </w:rPr>
        <w:t xml:space="preserve">333.215 </w:t>
      </w:r>
      <w:r w:rsidRPr="003A6897">
        <w:rPr>
          <w:rFonts w:eastAsia="Times New Roman" w:cstheme="minorHAnsi"/>
          <w:color w:val="000000"/>
          <w:sz w:val="18"/>
          <w:szCs w:val="18"/>
          <w:lang w:eastAsia="hr-HR"/>
        </w:rPr>
        <w:t>kn</w:t>
      </w:r>
      <w:r w:rsidR="003A6897">
        <w:rPr>
          <w:rFonts w:eastAsia="Times New Roman" w:cstheme="minorHAnsi"/>
          <w:color w:val="000000"/>
          <w:sz w:val="18"/>
          <w:szCs w:val="18"/>
          <w:lang w:eastAsia="hr-HR"/>
        </w:rPr>
        <w:t xml:space="preserve">, na komunalne usluge 310.227 kn. </w:t>
      </w:r>
    </w:p>
    <w:p w14:paraId="14748D2B" w14:textId="6BAF4A16" w:rsidR="00C85CE1" w:rsidRPr="00C85CE1" w:rsidRDefault="00C85CE1" w:rsidP="0034397D">
      <w:pPr>
        <w:tabs>
          <w:tab w:val="left" w:pos="284"/>
        </w:tabs>
        <w:spacing w:after="0"/>
        <w:ind w:left="-284"/>
        <w:jc w:val="both"/>
        <w:rPr>
          <w:rFonts w:cstheme="minorHAnsi"/>
          <w:sz w:val="18"/>
          <w:szCs w:val="18"/>
        </w:rPr>
      </w:pPr>
      <w:r w:rsidRPr="00C85CE1">
        <w:rPr>
          <w:rFonts w:eastAsia="Times New Roman" w:cstheme="minorHAnsi"/>
          <w:color w:val="000000"/>
          <w:sz w:val="18"/>
          <w:szCs w:val="18"/>
          <w:lang w:eastAsia="hr-HR"/>
        </w:rPr>
        <w:t xml:space="preserve"> </w:t>
      </w:r>
      <w:r w:rsidR="00AE19E9">
        <w:rPr>
          <w:rFonts w:eastAsia="Times New Roman" w:cstheme="minorHAnsi"/>
          <w:color w:val="000000"/>
          <w:sz w:val="18"/>
          <w:szCs w:val="18"/>
          <w:lang w:eastAsia="hr-HR"/>
        </w:rPr>
        <w:t xml:space="preserve">       </w:t>
      </w:r>
      <w:r w:rsidRPr="00C85CE1">
        <w:rPr>
          <w:rFonts w:cstheme="minorHAnsi"/>
          <w:sz w:val="18"/>
          <w:szCs w:val="18"/>
        </w:rPr>
        <w:t xml:space="preserve">ostale usluge iznose 2.413.944 kn, od čega se 1.741.031 kn odnosi na energetske usluge vezane uz modernizaciju javne rasvjete - zamjena novim energetski učinkovitim LED svjetiljkama putem ESCO modela, te 360.845 kn  za usluge naplate poreznih prihoda Poreznoj upravi. </w:t>
      </w:r>
    </w:p>
    <w:p w14:paraId="42BCA4DA" w14:textId="7C861986" w:rsidR="00604D9A" w:rsidRPr="0050463F" w:rsidRDefault="00AE19E9" w:rsidP="00604D9A">
      <w:pPr>
        <w:spacing w:after="0" w:line="240" w:lineRule="auto"/>
        <w:ind w:left="-284" w:firstLine="284"/>
        <w:jc w:val="both"/>
        <w:rPr>
          <w:rFonts w:eastAsia="Times New Roman" w:cstheme="minorHAnsi"/>
          <w:color w:val="000000"/>
          <w:sz w:val="18"/>
          <w:szCs w:val="18"/>
          <w:lang w:eastAsia="hr-HR"/>
        </w:rPr>
      </w:pPr>
      <w:r>
        <w:rPr>
          <w:rFonts w:eastAsia="Times New Roman" w:cstheme="minorHAnsi"/>
          <w:color w:val="000000"/>
          <w:sz w:val="18"/>
          <w:szCs w:val="18"/>
          <w:lang w:eastAsia="hr-HR"/>
        </w:rPr>
        <w:t xml:space="preserve"> </w:t>
      </w:r>
      <w:r w:rsidR="00604D9A" w:rsidRPr="0050463F">
        <w:rPr>
          <w:rFonts w:eastAsia="Times New Roman" w:cstheme="minorHAnsi"/>
          <w:color w:val="000000"/>
          <w:sz w:val="18"/>
          <w:szCs w:val="18"/>
          <w:lang w:eastAsia="hr-HR"/>
        </w:rPr>
        <w:t xml:space="preserve">ostale zdravstvene i veterinarske usluge </w:t>
      </w:r>
      <w:r w:rsidR="00260B89" w:rsidRPr="0050463F">
        <w:rPr>
          <w:rFonts w:eastAsia="Times New Roman" w:cstheme="minorHAnsi"/>
          <w:color w:val="000000"/>
          <w:sz w:val="18"/>
          <w:szCs w:val="18"/>
          <w:lang w:eastAsia="hr-HR"/>
        </w:rPr>
        <w:t>1.010.366</w:t>
      </w:r>
      <w:r w:rsidR="00604D9A" w:rsidRPr="0050463F">
        <w:rPr>
          <w:rFonts w:eastAsia="Times New Roman" w:cstheme="minorHAnsi"/>
          <w:color w:val="000000"/>
          <w:sz w:val="18"/>
          <w:szCs w:val="18"/>
          <w:lang w:eastAsia="hr-HR"/>
        </w:rPr>
        <w:t xml:space="preserve"> kn  od čega troškovi zbrinjavanja psa lutalica iznose </w:t>
      </w:r>
      <w:r w:rsidR="0050463F" w:rsidRPr="0050463F">
        <w:rPr>
          <w:rFonts w:eastAsia="Times New Roman" w:cstheme="minorHAnsi"/>
          <w:color w:val="000000"/>
          <w:sz w:val="18"/>
          <w:szCs w:val="18"/>
          <w:lang w:eastAsia="hr-HR"/>
        </w:rPr>
        <w:t xml:space="preserve">999.077 </w:t>
      </w:r>
      <w:r w:rsidR="00604D9A" w:rsidRPr="0050463F">
        <w:rPr>
          <w:rFonts w:eastAsia="Times New Roman" w:cstheme="minorHAnsi"/>
          <w:color w:val="000000"/>
          <w:sz w:val="18"/>
          <w:szCs w:val="18"/>
          <w:lang w:eastAsia="hr-HR"/>
        </w:rPr>
        <w:t xml:space="preserve"> kn</w:t>
      </w:r>
      <w:r w:rsidR="0050463F" w:rsidRPr="0050463F">
        <w:rPr>
          <w:rFonts w:eastAsia="Times New Roman" w:cstheme="minorHAnsi"/>
          <w:color w:val="000000"/>
          <w:sz w:val="18"/>
          <w:szCs w:val="18"/>
          <w:lang w:eastAsia="hr-HR"/>
        </w:rPr>
        <w:t xml:space="preserve"> povećanje za 23%</w:t>
      </w:r>
      <w:r w:rsidR="0050463F">
        <w:rPr>
          <w:rFonts w:eastAsia="Times New Roman" w:cstheme="minorHAnsi"/>
          <w:color w:val="000000"/>
          <w:sz w:val="18"/>
          <w:szCs w:val="18"/>
          <w:lang w:eastAsia="hr-HR"/>
        </w:rPr>
        <w:t>.</w:t>
      </w:r>
    </w:p>
    <w:p w14:paraId="5A0D277F" w14:textId="335F52F3" w:rsidR="00604D9A" w:rsidRPr="00260B89" w:rsidRDefault="00604D9A" w:rsidP="00604D9A">
      <w:pPr>
        <w:pStyle w:val="Odlomakpopisa"/>
        <w:numPr>
          <w:ilvl w:val="0"/>
          <w:numId w:val="6"/>
        </w:numPr>
        <w:tabs>
          <w:tab w:val="left" w:pos="284"/>
        </w:tabs>
        <w:spacing w:after="0"/>
        <w:ind w:left="-284" w:firstLine="360"/>
        <w:jc w:val="both"/>
        <w:rPr>
          <w:rFonts w:cstheme="minorHAnsi"/>
          <w:sz w:val="18"/>
          <w:szCs w:val="18"/>
        </w:rPr>
      </w:pPr>
      <w:r w:rsidRPr="00260B89">
        <w:rPr>
          <w:rFonts w:cstheme="minorHAnsi"/>
          <w:sz w:val="18"/>
          <w:szCs w:val="18"/>
        </w:rPr>
        <w:t xml:space="preserve">rashodi za materijal i energiju iznose </w:t>
      </w:r>
      <w:r w:rsidR="00111E17" w:rsidRPr="00260B89">
        <w:rPr>
          <w:rFonts w:cstheme="minorHAnsi"/>
          <w:sz w:val="18"/>
          <w:szCs w:val="18"/>
        </w:rPr>
        <w:t>3.708.693</w:t>
      </w:r>
      <w:r w:rsidRPr="00260B89">
        <w:rPr>
          <w:rFonts w:cstheme="minorHAnsi"/>
          <w:sz w:val="18"/>
          <w:szCs w:val="18"/>
        </w:rPr>
        <w:t xml:space="preserve"> kn što je povećanje za </w:t>
      </w:r>
      <w:r w:rsidR="00111E17" w:rsidRPr="00260B89">
        <w:rPr>
          <w:rFonts w:cstheme="minorHAnsi"/>
          <w:sz w:val="18"/>
          <w:szCs w:val="18"/>
        </w:rPr>
        <w:t>19</w:t>
      </w:r>
      <w:r w:rsidRPr="00260B89">
        <w:rPr>
          <w:rFonts w:cstheme="minorHAnsi"/>
          <w:sz w:val="18"/>
          <w:szCs w:val="18"/>
        </w:rPr>
        <w:t>% u odnosu na 202</w:t>
      </w:r>
      <w:r w:rsidR="00111E17" w:rsidRPr="00260B89">
        <w:rPr>
          <w:rFonts w:cstheme="minorHAnsi"/>
          <w:sz w:val="18"/>
          <w:szCs w:val="18"/>
        </w:rPr>
        <w:t>1</w:t>
      </w:r>
      <w:r w:rsidRPr="00260B89">
        <w:rPr>
          <w:rFonts w:cstheme="minorHAnsi"/>
          <w:sz w:val="18"/>
          <w:szCs w:val="18"/>
        </w:rPr>
        <w:t>.g. od čega na rashode za energente  (struja i plin) otpada 1.</w:t>
      </w:r>
      <w:r w:rsidR="00111E17" w:rsidRPr="00260B89">
        <w:rPr>
          <w:rFonts w:cstheme="minorHAnsi"/>
          <w:sz w:val="18"/>
          <w:szCs w:val="18"/>
        </w:rPr>
        <w:t>829.48</w:t>
      </w:r>
      <w:r w:rsidR="00EC4673" w:rsidRPr="00260B89">
        <w:rPr>
          <w:rFonts w:cstheme="minorHAnsi"/>
          <w:sz w:val="18"/>
          <w:szCs w:val="18"/>
        </w:rPr>
        <w:t>7</w:t>
      </w:r>
      <w:r w:rsidRPr="00260B89">
        <w:rPr>
          <w:rFonts w:cstheme="minorHAnsi"/>
          <w:sz w:val="18"/>
          <w:szCs w:val="18"/>
        </w:rPr>
        <w:t xml:space="preserve">  kn (povećanje za </w:t>
      </w:r>
      <w:r w:rsidR="00EC4673" w:rsidRPr="00260B89">
        <w:rPr>
          <w:rFonts w:cstheme="minorHAnsi"/>
          <w:sz w:val="18"/>
          <w:szCs w:val="18"/>
        </w:rPr>
        <w:t>79</w:t>
      </w:r>
      <w:r w:rsidRPr="00260B89">
        <w:rPr>
          <w:rFonts w:cstheme="minorHAnsi"/>
          <w:sz w:val="18"/>
          <w:szCs w:val="18"/>
        </w:rPr>
        <w:t xml:space="preserve">%) prvenstveno zbog porasta cijene </w:t>
      </w:r>
      <w:r w:rsidR="00EC4673" w:rsidRPr="00260B89">
        <w:rPr>
          <w:rFonts w:cstheme="minorHAnsi"/>
          <w:sz w:val="18"/>
          <w:szCs w:val="18"/>
        </w:rPr>
        <w:t xml:space="preserve">plina u prvom polugodištu 2022. do stupanja na snagu Uredbe Vlade RH o otklanjanju </w:t>
      </w:r>
      <w:r w:rsidR="001C329B" w:rsidRPr="00260B89">
        <w:rPr>
          <w:rFonts w:cstheme="minorHAnsi"/>
          <w:sz w:val="18"/>
          <w:szCs w:val="18"/>
        </w:rPr>
        <w:t>poremećaja na domaćem tržištu energije</w:t>
      </w:r>
      <w:r w:rsidR="00EC4673" w:rsidRPr="00260B89">
        <w:rPr>
          <w:rFonts w:cstheme="minorHAnsi"/>
          <w:sz w:val="18"/>
          <w:szCs w:val="18"/>
        </w:rPr>
        <w:t xml:space="preserve"> </w:t>
      </w:r>
      <w:r w:rsidRPr="00260B89">
        <w:rPr>
          <w:rFonts w:cstheme="minorHAnsi"/>
          <w:sz w:val="18"/>
          <w:szCs w:val="18"/>
        </w:rPr>
        <w:t>,  na rashode za materijal za održavanje nerazvrstanih cesta 1.</w:t>
      </w:r>
      <w:r w:rsidR="00E20CC6" w:rsidRPr="00260B89">
        <w:rPr>
          <w:rFonts w:cstheme="minorHAnsi"/>
          <w:sz w:val="18"/>
          <w:szCs w:val="18"/>
        </w:rPr>
        <w:t>056.776</w:t>
      </w:r>
      <w:r w:rsidRPr="00260B89">
        <w:rPr>
          <w:rFonts w:cstheme="minorHAnsi"/>
          <w:sz w:val="18"/>
          <w:szCs w:val="18"/>
        </w:rPr>
        <w:t xml:space="preserve"> kn, na rashode za materijal za oborinsku odvodnju </w:t>
      </w:r>
      <w:r w:rsidR="00E20CC6" w:rsidRPr="00260B89">
        <w:rPr>
          <w:rFonts w:cstheme="minorHAnsi"/>
          <w:sz w:val="18"/>
          <w:szCs w:val="18"/>
        </w:rPr>
        <w:t>251.668</w:t>
      </w:r>
      <w:r w:rsidRPr="00260B89">
        <w:rPr>
          <w:rFonts w:cstheme="minorHAnsi"/>
          <w:sz w:val="18"/>
          <w:szCs w:val="18"/>
        </w:rPr>
        <w:t xml:space="preserve"> kn i na rashode za održavanje imovine u vlasništvu grada </w:t>
      </w:r>
      <w:r w:rsidR="0009776C">
        <w:rPr>
          <w:rFonts w:cstheme="minorHAnsi"/>
          <w:sz w:val="18"/>
          <w:szCs w:val="18"/>
        </w:rPr>
        <w:t>245.051</w:t>
      </w:r>
      <w:r w:rsidRPr="00260B89">
        <w:rPr>
          <w:rFonts w:cstheme="minorHAnsi"/>
          <w:sz w:val="18"/>
          <w:szCs w:val="18"/>
        </w:rPr>
        <w:t xml:space="preserve"> kn. </w:t>
      </w:r>
    </w:p>
    <w:p w14:paraId="3365AED7" w14:textId="53583C98" w:rsidR="00604D9A" w:rsidRPr="00486580" w:rsidRDefault="00604D9A" w:rsidP="00486580">
      <w:pPr>
        <w:pStyle w:val="Odlomakpopisa"/>
        <w:numPr>
          <w:ilvl w:val="0"/>
          <w:numId w:val="6"/>
        </w:numPr>
        <w:tabs>
          <w:tab w:val="left" w:pos="284"/>
        </w:tabs>
        <w:spacing w:after="0"/>
        <w:ind w:left="-284" w:firstLine="360"/>
        <w:jc w:val="both"/>
        <w:rPr>
          <w:rFonts w:cstheme="minorHAnsi"/>
          <w:sz w:val="18"/>
          <w:szCs w:val="18"/>
        </w:rPr>
      </w:pPr>
      <w:r w:rsidRPr="00486580">
        <w:rPr>
          <w:rFonts w:cstheme="minorHAnsi"/>
          <w:sz w:val="18"/>
          <w:szCs w:val="18"/>
        </w:rPr>
        <w:t xml:space="preserve">ostali nespomenuti rashodi </w:t>
      </w:r>
      <w:r w:rsidR="00B10C2C" w:rsidRPr="00486580">
        <w:rPr>
          <w:rFonts w:cstheme="minorHAnsi"/>
          <w:sz w:val="18"/>
          <w:szCs w:val="18"/>
        </w:rPr>
        <w:t>832.933</w:t>
      </w:r>
      <w:r w:rsidRPr="00486580">
        <w:rPr>
          <w:rFonts w:cstheme="minorHAnsi"/>
          <w:sz w:val="18"/>
          <w:szCs w:val="18"/>
        </w:rPr>
        <w:t xml:space="preserve"> kn od čega naknade za rad članova predstavničkih i izvršnih tijela iznose</w:t>
      </w:r>
    </w:p>
    <w:p w14:paraId="5EF137E9" w14:textId="10BB33E8" w:rsidR="00604D9A" w:rsidRPr="00486580" w:rsidRDefault="00604D9A" w:rsidP="00604D9A">
      <w:pPr>
        <w:spacing w:after="0"/>
        <w:ind w:left="-284"/>
        <w:jc w:val="both"/>
        <w:rPr>
          <w:rFonts w:cstheme="minorHAnsi"/>
          <w:sz w:val="18"/>
          <w:szCs w:val="18"/>
        </w:rPr>
      </w:pPr>
      <w:r w:rsidRPr="00486580">
        <w:rPr>
          <w:rFonts w:cstheme="minorHAnsi"/>
          <w:sz w:val="18"/>
          <w:szCs w:val="18"/>
        </w:rPr>
        <w:t>2</w:t>
      </w:r>
      <w:r w:rsidR="00B10C2C" w:rsidRPr="00486580">
        <w:rPr>
          <w:rFonts w:cstheme="minorHAnsi"/>
          <w:sz w:val="18"/>
          <w:szCs w:val="18"/>
        </w:rPr>
        <w:t>66.927</w:t>
      </w:r>
      <w:r w:rsidRPr="00486580">
        <w:rPr>
          <w:rFonts w:cstheme="minorHAnsi"/>
          <w:sz w:val="18"/>
          <w:szCs w:val="18"/>
        </w:rPr>
        <w:t xml:space="preserve"> kn, za pristojbe </w:t>
      </w:r>
      <w:r w:rsidR="006F3312">
        <w:rPr>
          <w:rFonts w:cstheme="minorHAnsi"/>
          <w:sz w:val="18"/>
          <w:szCs w:val="18"/>
        </w:rPr>
        <w:t>i naknade</w:t>
      </w:r>
      <w:r w:rsidRPr="00486580">
        <w:rPr>
          <w:rFonts w:cstheme="minorHAnsi"/>
          <w:sz w:val="18"/>
          <w:szCs w:val="18"/>
        </w:rPr>
        <w:t xml:space="preserve"> 1</w:t>
      </w:r>
      <w:r w:rsidR="00486580" w:rsidRPr="00486580">
        <w:rPr>
          <w:rFonts w:cstheme="minorHAnsi"/>
          <w:sz w:val="18"/>
          <w:szCs w:val="18"/>
        </w:rPr>
        <w:t>76.895</w:t>
      </w:r>
      <w:r w:rsidRPr="00486580">
        <w:rPr>
          <w:rFonts w:cstheme="minorHAnsi"/>
          <w:sz w:val="18"/>
          <w:szCs w:val="18"/>
        </w:rPr>
        <w:t xml:space="preserve"> kn,  za premije osiguranja 10</w:t>
      </w:r>
      <w:r w:rsidR="0080211E" w:rsidRPr="00486580">
        <w:rPr>
          <w:rFonts w:cstheme="minorHAnsi"/>
          <w:sz w:val="18"/>
          <w:szCs w:val="18"/>
        </w:rPr>
        <w:t>0.611</w:t>
      </w:r>
      <w:r w:rsidRPr="00486580">
        <w:rPr>
          <w:rFonts w:cstheme="minorHAnsi"/>
          <w:sz w:val="18"/>
          <w:szCs w:val="18"/>
        </w:rPr>
        <w:t xml:space="preserve"> kn i za  reprezentaciju </w:t>
      </w:r>
      <w:r w:rsidR="0080211E" w:rsidRPr="00486580">
        <w:rPr>
          <w:rFonts w:cstheme="minorHAnsi"/>
          <w:sz w:val="18"/>
          <w:szCs w:val="18"/>
        </w:rPr>
        <w:t>193.824</w:t>
      </w:r>
      <w:r w:rsidRPr="00486580">
        <w:rPr>
          <w:rFonts w:cstheme="minorHAnsi"/>
          <w:sz w:val="18"/>
          <w:szCs w:val="18"/>
        </w:rPr>
        <w:t xml:space="preserve"> kn.</w:t>
      </w:r>
    </w:p>
    <w:p w14:paraId="66FABC42" w14:textId="77777777" w:rsidR="00604D9A" w:rsidRPr="00486580" w:rsidRDefault="00604D9A" w:rsidP="00604D9A">
      <w:pPr>
        <w:spacing w:after="0"/>
        <w:ind w:left="426" w:firstLine="284"/>
        <w:jc w:val="both"/>
        <w:rPr>
          <w:rFonts w:ascii="Arial" w:hAnsi="Arial" w:cs="Arial"/>
          <w:sz w:val="18"/>
          <w:szCs w:val="18"/>
        </w:rPr>
      </w:pPr>
    </w:p>
    <w:p w14:paraId="13C3A7F0" w14:textId="5D7570CD" w:rsidR="00604D9A" w:rsidRPr="00FD1512" w:rsidRDefault="00604D9A" w:rsidP="00604D9A">
      <w:pPr>
        <w:spacing w:after="0"/>
        <w:ind w:left="-284"/>
        <w:jc w:val="both"/>
        <w:rPr>
          <w:rFonts w:cstheme="minorHAnsi"/>
          <w:sz w:val="18"/>
          <w:szCs w:val="18"/>
        </w:rPr>
      </w:pPr>
      <w:r w:rsidRPr="00FD1512">
        <w:rPr>
          <w:rFonts w:cstheme="minorHAnsi"/>
          <w:b/>
          <w:bCs/>
          <w:sz w:val="18"/>
          <w:szCs w:val="18"/>
        </w:rPr>
        <w:t xml:space="preserve">Financijski rashodi </w:t>
      </w:r>
      <w:r w:rsidRPr="00FD1512">
        <w:rPr>
          <w:rFonts w:cstheme="minorHAnsi"/>
          <w:sz w:val="18"/>
          <w:szCs w:val="18"/>
        </w:rPr>
        <w:t>ostvareni su u iznosu 1</w:t>
      </w:r>
      <w:r w:rsidR="004E2647">
        <w:rPr>
          <w:rFonts w:cstheme="minorHAnsi"/>
          <w:sz w:val="18"/>
          <w:szCs w:val="18"/>
        </w:rPr>
        <w:t>27.392</w:t>
      </w:r>
      <w:r w:rsidRPr="00FD1512">
        <w:rPr>
          <w:rFonts w:cstheme="minorHAnsi"/>
          <w:sz w:val="18"/>
          <w:szCs w:val="18"/>
        </w:rPr>
        <w:t>,00 kn,</w:t>
      </w:r>
      <w:r w:rsidR="004E2647">
        <w:rPr>
          <w:rFonts w:cstheme="minorHAnsi"/>
          <w:sz w:val="18"/>
          <w:szCs w:val="18"/>
        </w:rPr>
        <w:t xml:space="preserve"> veći </w:t>
      </w:r>
      <w:r w:rsidRPr="00FD1512">
        <w:rPr>
          <w:rFonts w:cstheme="minorHAnsi"/>
          <w:sz w:val="18"/>
          <w:szCs w:val="18"/>
        </w:rPr>
        <w:t xml:space="preserve">su </w:t>
      </w:r>
      <w:r w:rsidR="004E2647">
        <w:rPr>
          <w:rFonts w:cstheme="minorHAnsi"/>
          <w:sz w:val="18"/>
          <w:szCs w:val="18"/>
        </w:rPr>
        <w:t>12</w:t>
      </w:r>
      <w:r w:rsidRPr="00FD1512">
        <w:rPr>
          <w:rFonts w:cstheme="minorHAnsi"/>
          <w:sz w:val="18"/>
          <w:szCs w:val="18"/>
        </w:rPr>
        <w:t>% u odnosu na 202</w:t>
      </w:r>
      <w:r w:rsidR="004E2647">
        <w:rPr>
          <w:rFonts w:cstheme="minorHAnsi"/>
          <w:sz w:val="18"/>
          <w:szCs w:val="18"/>
        </w:rPr>
        <w:t>1</w:t>
      </w:r>
      <w:r w:rsidRPr="00FD1512">
        <w:rPr>
          <w:rFonts w:cstheme="minorHAnsi"/>
          <w:sz w:val="18"/>
          <w:szCs w:val="18"/>
        </w:rPr>
        <w:t xml:space="preserve">. </w:t>
      </w:r>
      <w:r w:rsidRPr="004E2647">
        <w:rPr>
          <w:rFonts w:cstheme="minorHAnsi"/>
          <w:sz w:val="18"/>
          <w:szCs w:val="18"/>
        </w:rPr>
        <w:t>(</w:t>
      </w:r>
      <w:r w:rsidR="004E2647" w:rsidRPr="004E2647">
        <w:rPr>
          <w:rFonts w:cstheme="minorHAnsi"/>
          <w:sz w:val="18"/>
          <w:szCs w:val="18"/>
        </w:rPr>
        <w:t>pod utjecajem porasta cijene</w:t>
      </w:r>
      <w:r w:rsidR="004E2647">
        <w:rPr>
          <w:rFonts w:cstheme="minorHAnsi"/>
        </w:rPr>
        <w:t xml:space="preserve"> </w:t>
      </w:r>
      <w:r w:rsidR="004E2647" w:rsidRPr="004E2647">
        <w:rPr>
          <w:rFonts w:cstheme="minorHAnsi"/>
          <w:sz w:val="18"/>
          <w:szCs w:val="18"/>
        </w:rPr>
        <w:t>usluga</w:t>
      </w:r>
      <w:r w:rsidR="004E2647">
        <w:rPr>
          <w:rFonts w:cstheme="minorHAnsi"/>
        </w:rPr>
        <w:t xml:space="preserve"> </w:t>
      </w:r>
      <w:r w:rsidR="004E2647" w:rsidRPr="004E2647">
        <w:rPr>
          <w:rFonts w:cstheme="minorHAnsi"/>
          <w:sz w:val="18"/>
          <w:szCs w:val="18"/>
        </w:rPr>
        <w:t>platnog prometa</w:t>
      </w:r>
      <w:r w:rsidR="00445485">
        <w:rPr>
          <w:rFonts w:cstheme="minorHAnsi"/>
          <w:sz w:val="18"/>
          <w:szCs w:val="18"/>
        </w:rPr>
        <w:t xml:space="preserve"> za 45%)</w:t>
      </w:r>
      <w:r w:rsidR="004E2647" w:rsidRPr="004E2647">
        <w:rPr>
          <w:rFonts w:cstheme="minorHAnsi"/>
          <w:sz w:val="18"/>
          <w:szCs w:val="18"/>
        </w:rPr>
        <w:t xml:space="preserve"> te osnovi naknade za obradu kreditnog zahtjeva</w:t>
      </w:r>
      <w:r w:rsidR="004E2647">
        <w:rPr>
          <w:rFonts w:cstheme="minorHAnsi"/>
          <w:sz w:val="18"/>
          <w:szCs w:val="18"/>
        </w:rPr>
        <w:t>.</w:t>
      </w:r>
      <w:r w:rsidRPr="00FD1512">
        <w:rPr>
          <w:rFonts w:cstheme="minorHAnsi"/>
          <w:sz w:val="18"/>
          <w:szCs w:val="18"/>
        </w:rPr>
        <w:t xml:space="preserve"> </w:t>
      </w:r>
    </w:p>
    <w:p w14:paraId="540E604D" w14:textId="77777777" w:rsidR="00604D9A" w:rsidRPr="00FD1512" w:rsidRDefault="00604D9A" w:rsidP="00604D9A">
      <w:pPr>
        <w:spacing w:after="0"/>
        <w:ind w:left="-284" w:firstLine="284"/>
        <w:jc w:val="both"/>
        <w:rPr>
          <w:rFonts w:cstheme="minorHAnsi"/>
          <w:sz w:val="18"/>
          <w:szCs w:val="18"/>
          <w:highlight w:val="yellow"/>
        </w:rPr>
      </w:pPr>
    </w:p>
    <w:p w14:paraId="46915A11" w14:textId="1E94EF7F" w:rsidR="00604D9A" w:rsidRPr="00FD1512" w:rsidRDefault="00604D9A" w:rsidP="00604D9A">
      <w:pPr>
        <w:spacing w:after="0"/>
        <w:ind w:left="-284"/>
        <w:jc w:val="both"/>
        <w:rPr>
          <w:rFonts w:cstheme="minorHAnsi"/>
          <w:bCs/>
          <w:sz w:val="18"/>
          <w:szCs w:val="18"/>
        </w:rPr>
      </w:pPr>
      <w:r w:rsidRPr="00FD1512">
        <w:rPr>
          <w:rFonts w:cstheme="minorHAnsi"/>
          <w:b/>
          <w:sz w:val="18"/>
          <w:szCs w:val="18"/>
        </w:rPr>
        <w:t xml:space="preserve">Subvencije </w:t>
      </w:r>
      <w:r w:rsidRPr="00FD1512">
        <w:rPr>
          <w:rFonts w:cstheme="minorHAnsi"/>
          <w:bCs/>
          <w:sz w:val="18"/>
          <w:szCs w:val="18"/>
        </w:rPr>
        <w:t>su ostvarene</w:t>
      </w:r>
      <w:r w:rsidRPr="00FD1512">
        <w:rPr>
          <w:rFonts w:cstheme="minorHAnsi"/>
          <w:b/>
          <w:sz w:val="18"/>
          <w:szCs w:val="18"/>
        </w:rPr>
        <w:t xml:space="preserve"> </w:t>
      </w:r>
      <w:r w:rsidRPr="00FD1512">
        <w:rPr>
          <w:rFonts w:cstheme="minorHAnsi"/>
          <w:bCs/>
          <w:sz w:val="18"/>
          <w:szCs w:val="18"/>
        </w:rPr>
        <w:t xml:space="preserve">u iznosu </w:t>
      </w:r>
      <w:r w:rsidR="00445485">
        <w:rPr>
          <w:rFonts w:cstheme="minorHAnsi"/>
          <w:bCs/>
          <w:sz w:val="18"/>
          <w:szCs w:val="18"/>
        </w:rPr>
        <w:t>825.730</w:t>
      </w:r>
      <w:r w:rsidRPr="00FD1512">
        <w:rPr>
          <w:rFonts w:cstheme="minorHAnsi"/>
          <w:bCs/>
          <w:sz w:val="18"/>
          <w:szCs w:val="18"/>
        </w:rPr>
        <w:t>,00 kn,  za</w:t>
      </w:r>
      <w:r w:rsidR="00445485">
        <w:rPr>
          <w:rFonts w:cstheme="minorHAnsi"/>
          <w:bCs/>
          <w:sz w:val="18"/>
          <w:szCs w:val="18"/>
        </w:rPr>
        <w:t xml:space="preserve"> 7</w:t>
      </w:r>
      <w:r w:rsidRPr="00FD1512">
        <w:rPr>
          <w:rFonts w:cstheme="minorHAnsi"/>
          <w:bCs/>
          <w:sz w:val="18"/>
          <w:szCs w:val="18"/>
        </w:rPr>
        <w:t xml:space="preserve">% su </w:t>
      </w:r>
      <w:r w:rsidR="00CB4311">
        <w:rPr>
          <w:rFonts w:cstheme="minorHAnsi"/>
          <w:bCs/>
          <w:sz w:val="18"/>
          <w:szCs w:val="18"/>
        </w:rPr>
        <w:t>veće</w:t>
      </w:r>
      <w:r w:rsidRPr="00FD1512">
        <w:rPr>
          <w:rFonts w:cstheme="minorHAnsi"/>
          <w:bCs/>
          <w:sz w:val="18"/>
          <w:szCs w:val="18"/>
        </w:rPr>
        <w:t xml:space="preserve"> u odnosu na 202</w:t>
      </w:r>
      <w:r w:rsidR="00445485">
        <w:rPr>
          <w:rFonts w:cstheme="minorHAnsi"/>
          <w:bCs/>
          <w:sz w:val="18"/>
          <w:szCs w:val="18"/>
        </w:rPr>
        <w:t>1</w:t>
      </w:r>
      <w:r w:rsidRPr="00FD1512">
        <w:rPr>
          <w:rFonts w:cstheme="minorHAnsi"/>
          <w:bCs/>
          <w:sz w:val="18"/>
          <w:szCs w:val="18"/>
        </w:rPr>
        <w:t>.g.  i ostvarene su sa 9</w:t>
      </w:r>
      <w:r w:rsidR="00445485">
        <w:rPr>
          <w:rFonts w:cstheme="minorHAnsi"/>
          <w:bCs/>
          <w:sz w:val="18"/>
          <w:szCs w:val="18"/>
        </w:rPr>
        <w:t>5</w:t>
      </w:r>
      <w:r w:rsidRPr="00FD1512">
        <w:rPr>
          <w:rFonts w:cstheme="minorHAnsi"/>
          <w:bCs/>
          <w:sz w:val="18"/>
          <w:szCs w:val="18"/>
        </w:rPr>
        <w:t xml:space="preserve">% u odnosu na plan. Potpore u poljoprivredi isplaćene su u iznosu </w:t>
      </w:r>
      <w:r w:rsidR="00D42234">
        <w:rPr>
          <w:rFonts w:cstheme="minorHAnsi"/>
          <w:bCs/>
          <w:sz w:val="18"/>
          <w:szCs w:val="18"/>
        </w:rPr>
        <w:t>302.614</w:t>
      </w:r>
      <w:r w:rsidRPr="00FD1512">
        <w:rPr>
          <w:rFonts w:cstheme="minorHAnsi"/>
          <w:bCs/>
          <w:sz w:val="18"/>
          <w:szCs w:val="18"/>
        </w:rPr>
        <w:t xml:space="preserve">,00 kn što je za </w:t>
      </w:r>
      <w:r w:rsidR="00D42234">
        <w:rPr>
          <w:rFonts w:cstheme="minorHAnsi"/>
          <w:bCs/>
          <w:sz w:val="18"/>
          <w:szCs w:val="18"/>
        </w:rPr>
        <w:t>1</w:t>
      </w:r>
      <w:r w:rsidRPr="00FD1512">
        <w:rPr>
          <w:rFonts w:cstheme="minorHAnsi"/>
          <w:bCs/>
          <w:sz w:val="18"/>
          <w:szCs w:val="18"/>
        </w:rPr>
        <w:t xml:space="preserve">3% </w:t>
      </w:r>
      <w:r w:rsidR="00D42234">
        <w:rPr>
          <w:rFonts w:cstheme="minorHAnsi"/>
          <w:bCs/>
          <w:sz w:val="18"/>
          <w:szCs w:val="18"/>
        </w:rPr>
        <w:t>više</w:t>
      </w:r>
      <w:r w:rsidRPr="00FD1512">
        <w:rPr>
          <w:rFonts w:cstheme="minorHAnsi"/>
          <w:bCs/>
          <w:sz w:val="18"/>
          <w:szCs w:val="18"/>
        </w:rPr>
        <w:t xml:space="preserve"> u odnosu na 202</w:t>
      </w:r>
      <w:r w:rsidR="00D42234">
        <w:rPr>
          <w:rFonts w:cstheme="minorHAnsi"/>
          <w:bCs/>
          <w:sz w:val="18"/>
          <w:szCs w:val="18"/>
        </w:rPr>
        <w:t>1</w:t>
      </w:r>
      <w:r w:rsidRPr="00FD1512">
        <w:rPr>
          <w:rFonts w:cstheme="minorHAnsi"/>
          <w:bCs/>
          <w:sz w:val="18"/>
          <w:szCs w:val="18"/>
        </w:rPr>
        <w:t>. godinu</w:t>
      </w:r>
      <w:r w:rsidR="00111E17">
        <w:rPr>
          <w:rFonts w:cstheme="minorHAnsi"/>
          <w:bCs/>
          <w:sz w:val="18"/>
          <w:szCs w:val="18"/>
        </w:rPr>
        <w:t>.</w:t>
      </w:r>
    </w:p>
    <w:p w14:paraId="1AE0813D" w14:textId="77777777" w:rsidR="00464EB1" w:rsidRDefault="00604D9A" w:rsidP="00604D9A">
      <w:pPr>
        <w:spacing w:after="0"/>
        <w:ind w:left="-284"/>
        <w:jc w:val="both"/>
        <w:rPr>
          <w:rFonts w:cstheme="minorHAnsi"/>
          <w:bCs/>
          <w:sz w:val="18"/>
          <w:szCs w:val="18"/>
        </w:rPr>
      </w:pPr>
      <w:r w:rsidRPr="00FD1512">
        <w:rPr>
          <w:rFonts w:cstheme="minorHAnsi"/>
          <w:bCs/>
          <w:sz w:val="18"/>
          <w:szCs w:val="18"/>
        </w:rPr>
        <w:t>Potpor</w:t>
      </w:r>
      <w:r w:rsidR="00111E17">
        <w:rPr>
          <w:rFonts w:cstheme="minorHAnsi"/>
          <w:bCs/>
          <w:sz w:val="18"/>
          <w:szCs w:val="18"/>
        </w:rPr>
        <w:t>a</w:t>
      </w:r>
      <w:r w:rsidRPr="00FD1512">
        <w:rPr>
          <w:rFonts w:cstheme="minorHAnsi"/>
          <w:bCs/>
          <w:sz w:val="18"/>
          <w:szCs w:val="18"/>
        </w:rPr>
        <w:t xml:space="preserve"> je</w:t>
      </w:r>
      <w:r w:rsidR="00111E17">
        <w:rPr>
          <w:rFonts w:cstheme="minorHAnsi"/>
          <w:bCs/>
          <w:sz w:val="18"/>
          <w:szCs w:val="18"/>
        </w:rPr>
        <w:t xml:space="preserve"> isplaćena po osnovi 13</w:t>
      </w:r>
      <w:r w:rsidR="00464EB1">
        <w:rPr>
          <w:rFonts w:cstheme="minorHAnsi"/>
          <w:bCs/>
          <w:sz w:val="18"/>
          <w:szCs w:val="18"/>
        </w:rPr>
        <w:t>1</w:t>
      </w:r>
      <w:r w:rsidR="00111E17">
        <w:rPr>
          <w:rFonts w:cstheme="minorHAnsi"/>
          <w:bCs/>
          <w:sz w:val="18"/>
          <w:szCs w:val="18"/>
        </w:rPr>
        <w:t xml:space="preserve"> zahtjeva OPG-a</w:t>
      </w:r>
      <w:r w:rsidRPr="00FD1512">
        <w:rPr>
          <w:rFonts w:cstheme="minorHAnsi"/>
          <w:bCs/>
          <w:sz w:val="18"/>
          <w:szCs w:val="18"/>
        </w:rPr>
        <w:t xml:space="preserve"> i to za unapređenje i očuvanje genetskog materijala 1</w:t>
      </w:r>
      <w:r w:rsidR="00380ABC">
        <w:rPr>
          <w:rFonts w:cstheme="minorHAnsi"/>
          <w:bCs/>
          <w:sz w:val="18"/>
          <w:szCs w:val="18"/>
        </w:rPr>
        <w:t>50.900</w:t>
      </w:r>
      <w:r w:rsidRPr="00FD1512">
        <w:rPr>
          <w:rFonts w:cstheme="minorHAnsi"/>
          <w:bCs/>
          <w:sz w:val="18"/>
          <w:szCs w:val="18"/>
        </w:rPr>
        <w:t xml:space="preserve"> kn, za ulaganje u modernizaciju poljoprivrednog gospodarstva 1</w:t>
      </w:r>
      <w:r w:rsidR="00380ABC">
        <w:rPr>
          <w:rFonts w:cstheme="minorHAnsi"/>
          <w:bCs/>
          <w:sz w:val="18"/>
          <w:szCs w:val="18"/>
        </w:rPr>
        <w:t>04.342</w:t>
      </w:r>
      <w:r w:rsidRPr="00FD1512">
        <w:rPr>
          <w:rFonts w:cstheme="minorHAnsi"/>
          <w:bCs/>
          <w:sz w:val="18"/>
          <w:szCs w:val="18"/>
        </w:rPr>
        <w:t xml:space="preserve"> kn ( u sektor povrćarstva </w:t>
      </w:r>
      <w:r w:rsidR="00380ABC">
        <w:rPr>
          <w:rFonts w:cstheme="minorHAnsi"/>
          <w:bCs/>
          <w:sz w:val="18"/>
          <w:szCs w:val="18"/>
        </w:rPr>
        <w:t>21.427</w:t>
      </w:r>
      <w:r w:rsidRPr="00FD1512">
        <w:rPr>
          <w:rFonts w:cstheme="minorHAnsi"/>
          <w:bCs/>
          <w:sz w:val="18"/>
          <w:szCs w:val="18"/>
        </w:rPr>
        <w:t xml:space="preserve"> kn, sektor voćarstva </w:t>
      </w:r>
      <w:r w:rsidR="00380ABC">
        <w:rPr>
          <w:rFonts w:cstheme="minorHAnsi"/>
          <w:bCs/>
          <w:sz w:val="18"/>
          <w:szCs w:val="18"/>
        </w:rPr>
        <w:t>3.077</w:t>
      </w:r>
      <w:r w:rsidRPr="00FD1512">
        <w:rPr>
          <w:rFonts w:cstheme="minorHAnsi"/>
          <w:bCs/>
          <w:sz w:val="18"/>
          <w:szCs w:val="18"/>
        </w:rPr>
        <w:t xml:space="preserve"> kn, sektor vinogradarstva </w:t>
      </w:r>
      <w:r w:rsidR="00380ABC">
        <w:rPr>
          <w:rFonts w:cstheme="minorHAnsi"/>
          <w:bCs/>
          <w:sz w:val="18"/>
          <w:szCs w:val="18"/>
        </w:rPr>
        <w:t>13.492</w:t>
      </w:r>
      <w:r w:rsidRPr="00FD1512">
        <w:rPr>
          <w:rFonts w:cstheme="minorHAnsi"/>
          <w:bCs/>
          <w:sz w:val="18"/>
          <w:szCs w:val="18"/>
        </w:rPr>
        <w:t xml:space="preserve"> kn, sektor stočarstva </w:t>
      </w:r>
      <w:r w:rsidR="00380ABC">
        <w:rPr>
          <w:rFonts w:cstheme="minorHAnsi"/>
          <w:bCs/>
          <w:sz w:val="18"/>
          <w:szCs w:val="18"/>
        </w:rPr>
        <w:t>15.176</w:t>
      </w:r>
      <w:r w:rsidRPr="00FD1512">
        <w:rPr>
          <w:rFonts w:cstheme="minorHAnsi"/>
          <w:bCs/>
          <w:sz w:val="18"/>
          <w:szCs w:val="18"/>
        </w:rPr>
        <w:t xml:space="preserve"> kn, pčelarstvo</w:t>
      </w:r>
      <w:r w:rsidR="00380ABC">
        <w:rPr>
          <w:rFonts w:cstheme="minorHAnsi"/>
          <w:bCs/>
          <w:sz w:val="18"/>
          <w:szCs w:val="18"/>
        </w:rPr>
        <w:t xml:space="preserve"> 51.170</w:t>
      </w:r>
      <w:r w:rsidRPr="00FD1512">
        <w:rPr>
          <w:rFonts w:cstheme="minorHAnsi"/>
          <w:bCs/>
          <w:sz w:val="18"/>
          <w:szCs w:val="18"/>
        </w:rPr>
        <w:t xml:space="preserve"> kn), za premije osiguranja </w:t>
      </w:r>
      <w:r w:rsidR="00380ABC">
        <w:rPr>
          <w:rFonts w:cstheme="minorHAnsi"/>
          <w:bCs/>
          <w:sz w:val="18"/>
          <w:szCs w:val="18"/>
        </w:rPr>
        <w:t>4</w:t>
      </w:r>
      <w:r w:rsidR="00464EB1">
        <w:rPr>
          <w:rFonts w:cstheme="minorHAnsi"/>
          <w:bCs/>
          <w:sz w:val="18"/>
          <w:szCs w:val="18"/>
        </w:rPr>
        <w:t>2.640</w:t>
      </w:r>
      <w:r w:rsidRPr="00FD1512">
        <w:rPr>
          <w:rFonts w:cstheme="minorHAnsi"/>
          <w:bCs/>
          <w:sz w:val="18"/>
          <w:szCs w:val="18"/>
        </w:rPr>
        <w:t xml:space="preserve"> kn , za ekološku  i integriranu proizvodnju </w:t>
      </w:r>
      <w:r w:rsidR="00380ABC">
        <w:rPr>
          <w:rFonts w:cstheme="minorHAnsi"/>
          <w:bCs/>
          <w:sz w:val="18"/>
          <w:szCs w:val="18"/>
        </w:rPr>
        <w:t xml:space="preserve">3.182 </w:t>
      </w:r>
      <w:r w:rsidRPr="00FD1512">
        <w:rPr>
          <w:rFonts w:cstheme="minorHAnsi"/>
          <w:bCs/>
          <w:sz w:val="18"/>
          <w:szCs w:val="18"/>
        </w:rPr>
        <w:t>kn</w:t>
      </w:r>
      <w:r w:rsidR="00464EB1">
        <w:rPr>
          <w:rFonts w:cstheme="minorHAnsi"/>
          <w:bCs/>
          <w:sz w:val="18"/>
          <w:szCs w:val="18"/>
        </w:rPr>
        <w:t>, te su plaćeni troškovi za održavanje tečaja Održiva uporaba pesticida za 31 polaznika u iznosu 1.550,00 kn.</w:t>
      </w:r>
    </w:p>
    <w:p w14:paraId="51390DD3" w14:textId="4C8EBC74" w:rsidR="00604D9A" w:rsidRPr="00FD1512" w:rsidRDefault="00604D9A" w:rsidP="00604D9A">
      <w:pPr>
        <w:spacing w:after="0"/>
        <w:ind w:left="-284"/>
        <w:jc w:val="both"/>
        <w:rPr>
          <w:rFonts w:cstheme="minorHAnsi"/>
          <w:bCs/>
          <w:sz w:val="18"/>
          <w:szCs w:val="18"/>
        </w:rPr>
      </w:pPr>
      <w:r w:rsidRPr="00FD1512">
        <w:rPr>
          <w:rFonts w:cstheme="minorHAnsi"/>
          <w:bCs/>
          <w:sz w:val="18"/>
          <w:szCs w:val="18"/>
        </w:rPr>
        <w:t xml:space="preserve"> Za subvencioniranje troškova održavanja komunalne infrastrukture zone gospodarske namjene Sveta Helena isplaćeno je </w:t>
      </w:r>
      <w:r w:rsidR="00D42234">
        <w:rPr>
          <w:rFonts w:cstheme="minorHAnsi"/>
          <w:bCs/>
          <w:sz w:val="18"/>
          <w:szCs w:val="18"/>
        </w:rPr>
        <w:t>69.566,73</w:t>
      </w:r>
      <w:r w:rsidRPr="00FD1512">
        <w:rPr>
          <w:rFonts w:cstheme="minorHAnsi"/>
          <w:bCs/>
          <w:sz w:val="18"/>
          <w:szCs w:val="18"/>
        </w:rPr>
        <w:t xml:space="preserve"> kn, a za analize otpadnih voda i plinova deponije </w:t>
      </w:r>
      <w:proofErr w:type="spellStart"/>
      <w:r w:rsidRPr="00FD1512">
        <w:rPr>
          <w:rFonts w:cstheme="minorHAnsi"/>
          <w:bCs/>
          <w:sz w:val="18"/>
          <w:szCs w:val="18"/>
        </w:rPr>
        <w:t>Cerovka</w:t>
      </w:r>
      <w:proofErr w:type="spellEnd"/>
      <w:r w:rsidRPr="00FD1512">
        <w:rPr>
          <w:rFonts w:cstheme="minorHAnsi"/>
          <w:bCs/>
          <w:sz w:val="18"/>
          <w:szCs w:val="18"/>
        </w:rPr>
        <w:t xml:space="preserve"> </w:t>
      </w:r>
      <w:r w:rsidR="00D42234">
        <w:rPr>
          <w:rFonts w:cstheme="minorHAnsi"/>
          <w:bCs/>
          <w:sz w:val="18"/>
          <w:szCs w:val="18"/>
        </w:rPr>
        <w:t>54.850,00</w:t>
      </w:r>
      <w:r w:rsidRPr="00FD1512">
        <w:rPr>
          <w:rFonts w:cstheme="minorHAnsi"/>
          <w:bCs/>
          <w:sz w:val="18"/>
          <w:szCs w:val="18"/>
        </w:rPr>
        <w:t xml:space="preserve"> kn. U 202</w:t>
      </w:r>
      <w:r w:rsidR="00D42234">
        <w:rPr>
          <w:rFonts w:cstheme="minorHAnsi"/>
          <w:bCs/>
          <w:sz w:val="18"/>
          <w:szCs w:val="18"/>
        </w:rPr>
        <w:t>2</w:t>
      </w:r>
      <w:r w:rsidRPr="00FD1512">
        <w:rPr>
          <w:rFonts w:cstheme="minorHAnsi"/>
          <w:bCs/>
          <w:sz w:val="18"/>
          <w:szCs w:val="18"/>
        </w:rPr>
        <w:t xml:space="preserve">.godini  </w:t>
      </w:r>
      <w:r w:rsidR="00D42234">
        <w:rPr>
          <w:rFonts w:cstheme="minorHAnsi"/>
          <w:bCs/>
          <w:sz w:val="18"/>
          <w:szCs w:val="18"/>
        </w:rPr>
        <w:t>tri</w:t>
      </w:r>
      <w:r w:rsidRPr="00FD1512">
        <w:rPr>
          <w:rFonts w:cstheme="minorHAnsi"/>
          <w:bCs/>
          <w:sz w:val="18"/>
          <w:szCs w:val="18"/>
        </w:rPr>
        <w:t xml:space="preserve"> gospodarska subjekata koristilo je mjeru subvencioniranja troškova kamata u iznosu </w:t>
      </w:r>
      <w:r w:rsidR="00D42234">
        <w:rPr>
          <w:rFonts w:cstheme="minorHAnsi"/>
          <w:bCs/>
          <w:sz w:val="18"/>
          <w:szCs w:val="18"/>
        </w:rPr>
        <w:t>64.700,00</w:t>
      </w:r>
      <w:r w:rsidRPr="00FD1512">
        <w:rPr>
          <w:rFonts w:cstheme="minorHAnsi"/>
          <w:bCs/>
          <w:sz w:val="18"/>
          <w:szCs w:val="18"/>
        </w:rPr>
        <w:t xml:space="preserve"> kn preko programa Kreditom do uspjeha, Mjera 1. Kreditom do konkurentnosti Ministarstva poduzetništva i obrta. U 202</w:t>
      </w:r>
      <w:r w:rsidR="00D42234">
        <w:rPr>
          <w:rFonts w:cstheme="minorHAnsi"/>
          <w:bCs/>
          <w:sz w:val="18"/>
          <w:szCs w:val="18"/>
        </w:rPr>
        <w:t>2</w:t>
      </w:r>
      <w:r w:rsidRPr="00FD1512">
        <w:rPr>
          <w:rFonts w:cstheme="minorHAnsi"/>
          <w:bCs/>
          <w:sz w:val="18"/>
          <w:szCs w:val="18"/>
        </w:rPr>
        <w:t xml:space="preserve">.g. dana je potpora za </w:t>
      </w:r>
      <w:r w:rsidR="00D42234">
        <w:rPr>
          <w:rFonts w:cstheme="minorHAnsi"/>
          <w:bCs/>
          <w:sz w:val="18"/>
          <w:szCs w:val="18"/>
        </w:rPr>
        <w:t>tri</w:t>
      </w:r>
      <w:r w:rsidRPr="00FD1512">
        <w:rPr>
          <w:rFonts w:cstheme="minorHAnsi"/>
          <w:bCs/>
          <w:sz w:val="18"/>
          <w:szCs w:val="18"/>
        </w:rPr>
        <w:t xml:space="preserve"> trgovačka društvima u iznosu 3</w:t>
      </w:r>
      <w:r w:rsidR="00D42234">
        <w:rPr>
          <w:rFonts w:cstheme="minorHAnsi"/>
          <w:bCs/>
          <w:sz w:val="18"/>
          <w:szCs w:val="18"/>
        </w:rPr>
        <w:t>19</w:t>
      </w:r>
      <w:r w:rsidRPr="00FD1512">
        <w:rPr>
          <w:rFonts w:cstheme="minorHAnsi"/>
          <w:bCs/>
          <w:sz w:val="18"/>
          <w:szCs w:val="18"/>
        </w:rPr>
        <w:t xml:space="preserve">.000,00 kn. </w:t>
      </w:r>
    </w:p>
    <w:p w14:paraId="14D434B7" w14:textId="77777777" w:rsidR="00604D9A" w:rsidRPr="002D4450" w:rsidRDefault="00604D9A" w:rsidP="00604D9A">
      <w:pPr>
        <w:spacing w:after="0"/>
        <w:ind w:left="-284" w:firstLine="284"/>
        <w:jc w:val="both"/>
        <w:rPr>
          <w:rFonts w:ascii="Arial" w:hAnsi="Arial" w:cs="Arial"/>
          <w:bCs/>
          <w:sz w:val="18"/>
          <w:szCs w:val="18"/>
        </w:rPr>
      </w:pPr>
    </w:p>
    <w:p w14:paraId="2BF71AE3" w14:textId="42B7361A" w:rsidR="00604D9A" w:rsidRPr="00D403C5" w:rsidRDefault="00604D9A" w:rsidP="00604D9A">
      <w:pPr>
        <w:spacing w:after="0"/>
        <w:ind w:left="-284"/>
        <w:jc w:val="both"/>
        <w:rPr>
          <w:rFonts w:cstheme="minorHAnsi"/>
          <w:sz w:val="18"/>
          <w:szCs w:val="18"/>
        </w:rPr>
      </w:pPr>
      <w:r w:rsidRPr="00D403C5">
        <w:rPr>
          <w:rFonts w:cstheme="minorHAnsi"/>
          <w:b/>
          <w:sz w:val="18"/>
          <w:szCs w:val="18"/>
        </w:rPr>
        <w:t xml:space="preserve">Naknade građanima i kućanstvima </w:t>
      </w:r>
      <w:r w:rsidRPr="00D403C5">
        <w:rPr>
          <w:rFonts w:cstheme="minorHAnsi"/>
          <w:sz w:val="18"/>
          <w:szCs w:val="18"/>
        </w:rPr>
        <w:t xml:space="preserve">iznose </w:t>
      </w:r>
      <w:r w:rsidR="004C150A" w:rsidRPr="00D403C5">
        <w:rPr>
          <w:rFonts w:cstheme="minorHAnsi"/>
          <w:sz w:val="18"/>
          <w:szCs w:val="18"/>
        </w:rPr>
        <w:t>4.050.563</w:t>
      </w:r>
      <w:r w:rsidRPr="00D403C5">
        <w:rPr>
          <w:rFonts w:cstheme="minorHAnsi"/>
          <w:sz w:val="18"/>
          <w:szCs w:val="18"/>
        </w:rPr>
        <w:t xml:space="preserve">  kn, sudjeluju sa </w:t>
      </w:r>
      <w:r w:rsidR="004C150A" w:rsidRPr="00D403C5">
        <w:rPr>
          <w:rFonts w:cstheme="minorHAnsi"/>
          <w:sz w:val="18"/>
          <w:szCs w:val="18"/>
        </w:rPr>
        <w:t>5</w:t>
      </w:r>
      <w:r w:rsidRPr="00D403C5">
        <w:rPr>
          <w:rFonts w:cstheme="minorHAnsi"/>
          <w:sz w:val="18"/>
          <w:szCs w:val="18"/>
        </w:rPr>
        <w:t xml:space="preserve">,2% u strukturi rashoda  i veće su za </w:t>
      </w:r>
      <w:r w:rsidR="004C150A" w:rsidRPr="00D403C5">
        <w:rPr>
          <w:rFonts w:cstheme="minorHAnsi"/>
          <w:sz w:val="18"/>
          <w:szCs w:val="18"/>
        </w:rPr>
        <w:t>9</w:t>
      </w:r>
      <w:r w:rsidRPr="00D403C5">
        <w:rPr>
          <w:rFonts w:cstheme="minorHAnsi"/>
          <w:sz w:val="18"/>
          <w:szCs w:val="18"/>
        </w:rPr>
        <w:t>% u odnosu na 202</w:t>
      </w:r>
      <w:r w:rsidR="004C150A" w:rsidRPr="00D403C5">
        <w:rPr>
          <w:rFonts w:cstheme="minorHAnsi"/>
          <w:sz w:val="18"/>
          <w:szCs w:val="18"/>
        </w:rPr>
        <w:t>1</w:t>
      </w:r>
      <w:r w:rsidRPr="00D403C5">
        <w:rPr>
          <w:rFonts w:cstheme="minorHAnsi"/>
          <w:sz w:val="18"/>
          <w:szCs w:val="18"/>
        </w:rPr>
        <w:t>.g. Najveći dio naknada odnosi se na sufinanciranje programa predškolskog odgoja u ustanovama koje nisu u vlasništvu grada za što je izdvojeno 1.</w:t>
      </w:r>
      <w:r w:rsidR="00961257" w:rsidRPr="00D403C5">
        <w:rPr>
          <w:rFonts w:cstheme="minorHAnsi"/>
          <w:sz w:val="18"/>
          <w:szCs w:val="18"/>
        </w:rPr>
        <w:t>918.657</w:t>
      </w:r>
      <w:r w:rsidRPr="00D403C5">
        <w:rPr>
          <w:rFonts w:cstheme="minorHAnsi"/>
          <w:sz w:val="18"/>
          <w:szCs w:val="18"/>
        </w:rPr>
        <w:t xml:space="preserve"> kn</w:t>
      </w:r>
      <w:r w:rsidR="00A22A77">
        <w:rPr>
          <w:rFonts w:cstheme="minorHAnsi"/>
          <w:sz w:val="18"/>
          <w:szCs w:val="18"/>
        </w:rPr>
        <w:t>,</w:t>
      </w:r>
      <w:r w:rsidRPr="00D403C5">
        <w:rPr>
          <w:rFonts w:cstheme="minorHAnsi"/>
          <w:sz w:val="18"/>
          <w:szCs w:val="18"/>
        </w:rPr>
        <w:t xml:space="preserve"> povećanje za </w:t>
      </w:r>
      <w:r w:rsidR="00961257" w:rsidRPr="00D403C5">
        <w:rPr>
          <w:rFonts w:cstheme="minorHAnsi"/>
          <w:sz w:val="18"/>
          <w:szCs w:val="18"/>
        </w:rPr>
        <w:t>25</w:t>
      </w:r>
      <w:r w:rsidRPr="00D403C5">
        <w:rPr>
          <w:rFonts w:cstheme="minorHAnsi"/>
          <w:sz w:val="18"/>
          <w:szCs w:val="18"/>
        </w:rPr>
        <w:t>%</w:t>
      </w:r>
      <w:r w:rsidR="00961257" w:rsidRPr="00D403C5">
        <w:rPr>
          <w:rFonts w:cstheme="minorHAnsi"/>
          <w:sz w:val="18"/>
          <w:szCs w:val="18"/>
        </w:rPr>
        <w:t>,</w:t>
      </w:r>
      <w:r w:rsidRPr="00D403C5">
        <w:rPr>
          <w:rFonts w:cstheme="minorHAnsi"/>
          <w:sz w:val="18"/>
          <w:szCs w:val="18"/>
        </w:rPr>
        <w:t xml:space="preserve"> sufinancirano je 1</w:t>
      </w:r>
      <w:r w:rsidR="00961257" w:rsidRPr="00D403C5">
        <w:rPr>
          <w:rFonts w:cstheme="minorHAnsi"/>
          <w:sz w:val="18"/>
          <w:szCs w:val="18"/>
        </w:rPr>
        <w:t>55</w:t>
      </w:r>
      <w:r w:rsidRPr="00D403C5">
        <w:rPr>
          <w:rFonts w:cstheme="minorHAnsi"/>
          <w:sz w:val="18"/>
          <w:szCs w:val="18"/>
        </w:rPr>
        <w:t xml:space="preserve"> djeteta</w:t>
      </w:r>
      <w:r w:rsidR="00961257" w:rsidRPr="00D403C5">
        <w:rPr>
          <w:rFonts w:cstheme="minorHAnsi"/>
          <w:sz w:val="18"/>
          <w:szCs w:val="18"/>
        </w:rPr>
        <w:t xml:space="preserve"> – povećanje za 13%, te usluga osobne asistencije tokom cijele godine. </w:t>
      </w:r>
    </w:p>
    <w:p w14:paraId="41CF381A" w14:textId="3FB6798B" w:rsidR="00604D9A" w:rsidRPr="00D403C5" w:rsidRDefault="00604D9A" w:rsidP="00604D9A">
      <w:pPr>
        <w:spacing w:after="0"/>
        <w:ind w:left="-284"/>
        <w:jc w:val="both"/>
        <w:rPr>
          <w:rFonts w:cstheme="minorHAnsi"/>
          <w:sz w:val="18"/>
          <w:szCs w:val="18"/>
        </w:rPr>
      </w:pPr>
      <w:r w:rsidRPr="00D403C5">
        <w:rPr>
          <w:rFonts w:cstheme="minorHAnsi"/>
          <w:sz w:val="18"/>
          <w:szCs w:val="18"/>
        </w:rPr>
        <w:t xml:space="preserve">Naknade za sufinanciranje prijevoza srednjoškolaca i studenta iznosile su </w:t>
      </w:r>
      <w:r w:rsidR="00961257" w:rsidRPr="00D403C5">
        <w:rPr>
          <w:rFonts w:cstheme="minorHAnsi"/>
          <w:sz w:val="18"/>
          <w:szCs w:val="18"/>
        </w:rPr>
        <w:t>732.211</w:t>
      </w:r>
      <w:r w:rsidRPr="00D403C5">
        <w:rPr>
          <w:rFonts w:cstheme="minorHAnsi"/>
          <w:sz w:val="18"/>
          <w:szCs w:val="18"/>
        </w:rPr>
        <w:t xml:space="preserve"> kn, što je za </w:t>
      </w:r>
      <w:r w:rsidR="00961257" w:rsidRPr="00D403C5">
        <w:rPr>
          <w:rFonts w:cstheme="minorHAnsi"/>
          <w:sz w:val="18"/>
          <w:szCs w:val="18"/>
        </w:rPr>
        <w:t>41</w:t>
      </w:r>
      <w:r w:rsidRPr="00D403C5">
        <w:rPr>
          <w:rFonts w:cstheme="minorHAnsi"/>
          <w:sz w:val="18"/>
          <w:szCs w:val="18"/>
        </w:rPr>
        <w:t>% više u odnosu na 202</w:t>
      </w:r>
      <w:r w:rsidR="00961257" w:rsidRPr="00D403C5">
        <w:rPr>
          <w:rFonts w:cstheme="minorHAnsi"/>
          <w:sz w:val="18"/>
          <w:szCs w:val="18"/>
        </w:rPr>
        <w:t>1</w:t>
      </w:r>
      <w:r w:rsidRPr="00D403C5">
        <w:rPr>
          <w:rFonts w:cstheme="minorHAnsi"/>
          <w:sz w:val="18"/>
          <w:szCs w:val="18"/>
        </w:rPr>
        <w:t>.g</w:t>
      </w:r>
      <w:r w:rsidR="00961257" w:rsidRPr="00D403C5">
        <w:rPr>
          <w:rFonts w:cstheme="minorHAnsi"/>
          <w:sz w:val="18"/>
          <w:szCs w:val="18"/>
        </w:rPr>
        <w:t xml:space="preserve">, </w:t>
      </w:r>
      <w:r w:rsidR="00A22A77">
        <w:rPr>
          <w:rFonts w:cstheme="minorHAnsi"/>
          <w:sz w:val="18"/>
          <w:szCs w:val="18"/>
        </w:rPr>
        <w:t xml:space="preserve">u 2022.godini </w:t>
      </w:r>
      <w:r w:rsidR="00961257" w:rsidRPr="00D403C5">
        <w:rPr>
          <w:rFonts w:cstheme="minorHAnsi"/>
          <w:sz w:val="18"/>
          <w:szCs w:val="18"/>
        </w:rPr>
        <w:t>nije bilo prekida školske godine</w:t>
      </w:r>
      <w:r w:rsidR="00A22A77">
        <w:rPr>
          <w:rFonts w:cstheme="minorHAnsi"/>
          <w:sz w:val="18"/>
          <w:szCs w:val="18"/>
        </w:rPr>
        <w:t xml:space="preserve"> zbog pandemije</w:t>
      </w:r>
      <w:r w:rsidR="00961257" w:rsidRPr="00D403C5">
        <w:rPr>
          <w:rFonts w:cstheme="minorHAnsi"/>
          <w:sz w:val="18"/>
          <w:szCs w:val="18"/>
        </w:rPr>
        <w:t xml:space="preserve">. </w:t>
      </w:r>
      <w:r w:rsidRPr="00D403C5">
        <w:rPr>
          <w:rFonts w:cstheme="minorHAnsi"/>
          <w:sz w:val="18"/>
          <w:szCs w:val="18"/>
        </w:rPr>
        <w:t xml:space="preserve"> Sufinanciranje je koristilo </w:t>
      </w:r>
      <w:r w:rsidR="00961257" w:rsidRPr="00D403C5">
        <w:rPr>
          <w:rFonts w:cstheme="minorHAnsi"/>
          <w:sz w:val="18"/>
          <w:szCs w:val="18"/>
        </w:rPr>
        <w:t xml:space="preserve">50 </w:t>
      </w:r>
      <w:r w:rsidRPr="00D403C5">
        <w:rPr>
          <w:rFonts w:cstheme="minorHAnsi"/>
          <w:sz w:val="18"/>
          <w:szCs w:val="18"/>
        </w:rPr>
        <w:t>studenata i 4</w:t>
      </w:r>
      <w:r w:rsidR="00961257" w:rsidRPr="00D403C5">
        <w:rPr>
          <w:rFonts w:cstheme="minorHAnsi"/>
          <w:sz w:val="18"/>
          <w:szCs w:val="18"/>
        </w:rPr>
        <w:t>11</w:t>
      </w:r>
      <w:r w:rsidRPr="00D403C5">
        <w:rPr>
          <w:rFonts w:cstheme="minorHAnsi"/>
          <w:sz w:val="18"/>
          <w:szCs w:val="18"/>
        </w:rPr>
        <w:t xml:space="preserve"> učenika.</w:t>
      </w:r>
    </w:p>
    <w:p w14:paraId="45A81BC8" w14:textId="31CAC57F" w:rsidR="00604D9A" w:rsidRPr="00D403C5" w:rsidRDefault="00604D9A" w:rsidP="00604D9A">
      <w:pPr>
        <w:spacing w:after="0"/>
        <w:ind w:left="-284"/>
        <w:jc w:val="both"/>
        <w:rPr>
          <w:rFonts w:cstheme="minorHAnsi"/>
          <w:sz w:val="18"/>
          <w:szCs w:val="18"/>
        </w:rPr>
      </w:pPr>
      <w:r w:rsidRPr="00D403C5">
        <w:rPr>
          <w:rFonts w:cstheme="minorHAnsi"/>
          <w:sz w:val="18"/>
          <w:szCs w:val="18"/>
        </w:rPr>
        <w:lastRenderedPageBreak/>
        <w:t>Za nabavu</w:t>
      </w:r>
      <w:r w:rsidRPr="00D403C5">
        <w:rPr>
          <w:rFonts w:ascii="Arial" w:hAnsi="Arial" w:cs="Arial"/>
          <w:sz w:val="18"/>
          <w:szCs w:val="18"/>
        </w:rPr>
        <w:t xml:space="preserve"> </w:t>
      </w:r>
      <w:r w:rsidRPr="00D403C5">
        <w:rPr>
          <w:rFonts w:cstheme="minorHAnsi"/>
          <w:sz w:val="18"/>
          <w:szCs w:val="18"/>
        </w:rPr>
        <w:t xml:space="preserve">udžbenika i školskog pribora za učenike osnovnih i srednjih škola utrošeno je </w:t>
      </w:r>
      <w:r w:rsidR="00961257" w:rsidRPr="00D403C5">
        <w:rPr>
          <w:rFonts w:cstheme="minorHAnsi"/>
          <w:sz w:val="18"/>
          <w:szCs w:val="18"/>
        </w:rPr>
        <w:t>283.623</w:t>
      </w:r>
      <w:r w:rsidRPr="00D403C5">
        <w:rPr>
          <w:rFonts w:cstheme="minorHAnsi"/>
          <w:sz w:val="18"/>
          <w:szCs w:val="18"/>
        </w:rPr>
        <w:t xml:space="preserve"> kn</w:t>
      </w:r>
      <w:r w:rsidR="00961257" w:rsidRPr="00D403C5">
        <w:rPr>
          <w:rFonts w:cstheme="minorHAnsi"/>
          <w:sz w:val="18"/>
          <w:szCs w:val="18"/>
        </w:rPr>
        <w:t>.</w:t>
      </w:r>
      <w:r w:rsidRPr="00D403C5">
        <w:rPr>
          <w:rFonts w:cstheme="minorHAnsi"/>
          <w:sz w:val="18"/>
          <w:szCs w:val="18"/>
        </w:rPr>
        <w:t xml:space="preserve"> Za stipendije je u 2021. isplaćeno 117.000,00 kn za 18 studenata.</w:t>
      </w:r>
    </w:p>
    <w:p w14:paraId="5D3E956E" w14:textId="3A272D01" w:rsidR="00604D9A" w:rsidRPr="001B354F" w:rsidRDefault="00604D9A" w:rsidP="00604D9A">
      <w:pPr>
        <w:spacing w:after="0"/>
        <w:ind w:left="-284"/>
        <w:jc w:val="both"/>
        <w:rPr>
          <w:rFonts w:cstheme="minorHAnsi"/>
          <w:sz w:val="18"/>
          <w:szCs w:val="18"/>
        </w:rPr>
      </w:pPr>
      <w:r w:rsidRPr="00D403C5">
        <w:rPr>
          <w:rFonts w:cstheme="minorHAnsi"/>
          <w:bCs/>
          <w:sz w:val="18"/>
          <w:szCs w:val="18"/>
        </w:rPr>
        <w:t>B</w:t>
      </w:r>
      <w:r w:rsidRPr="00D403C5">
        <w:rPr>
          <w:rFonts w:cstheme="minorHAnsi"/>
          <w:sz w:val="18"/>
          <w:szCs w:val="18"/>
        </w:rPr>
        <w:t>ožićnica za umirovljenik</w:t>
      </w:r>
      <w:r w:rsidR="00D403C5" w:rsidRPr="00D403C5">
        <w:rPr>
          <w:rFonts w:cstheme="minorHAnsi"/>
          <w:sz w:val="18"/>
          <w:szCs w:val="18"/>
        </w:rPr>
        <w:t>e</w:t>
      </w:r>
      <w:r w:rsidRPr="00D403C5">
        <w:rPr>
          <w:rFonts w:cstheme="minorHAnsi"/>
          <w:sz w:val="18"/>
          <w:szCs w:val="18"/>
        </w:rPr>
        <w:t xml:space="preserve"> sa mirovinom manjom od 3.000,00 kn   isplaćena je u iznosu</w:t>
      </w:r>
      <w:r w:rsidR="00D403C5" w:rsidRPr="00D403C5">
        <w:rPr>
          <w:rFonts w:cstheme="minorHAnsi"/>
          <w:sz w:val="18"/>
          <w:szCs w:val="18"/>
        </w:rPr>
        <w:t xml:space="preserve"> 403.85</w:t>
      </w:r>
      <w:r w:rsidRPr="00D403C5">
        <w:rPr>
          <w:rFonts w:cstheme="minorHAnsi"/>
          <w:sz w:val="18"/>
          <w:szCs w:val="18"/>
        </w:rPr>
        <w:t>0 kn  temeljem kriterija visine mirovine.</w:t>
      </w:r>
    </w:p>
    <w:p w14:paraId="44F78BA1" w14:textId="76D10540" w:rsidR="00604D9A" w:rsidRPr="00B10C2C" w:rsidRDefault="00604D9A" w:rsidP="00604D9A">
      <w:pPr>
        <w:spacing w:after="0"/>
        <w:ind w:left="-284"/>
        <w:jc w:val="both"/>
        <w:rPr>
          <w:rFonts w:cstheme="minorHAnsi"/>
          <w:sz w:val="18"/>
          <w:szCs w:val="18"/>
        </w:rPr>
      </w:pPr>
      <w:r w:rsidRPr="00B10C2C">
        <w:rPr>
          <w:rFonts w:cstheme="minorHAnsi"/>
          <w:sz w:val="18"/>
          <w:szCs w:val="18"/>
        </w:rPr>
        <w:t>Za</w:t>
      </w:r>
      <w:r w:rsidR="00D403C5" w:rsidRPr="00B10C2C">
        <w:rPr>
          <w:rFonts w:cstheme="minorHAnsi"/>
          <w:sz w:val="18"/>
          <w:szCs w:val="18"/>
        </w:rPr>
        <w:t xml:space="preserve"> 19</w:t>
      </w:r>
      <w:r w:rsidRPr="00B10C2C">
        <w:rPr>
          <w:rFonts w:cstheme="minorHAnsi"/>
          <w:sz w:val="18"/>
          <w:szCs w:val="18"/>
        </w:rPr>
        <w:t xml:space="preserve"> jednokratn</w:t>
      </w:r>
      <w:r w:rsidR="00D403C5" w:rsidRPr="00B10C2C">
        <w:rPr>
          <w:rFonts w:cstheme="minorHAnsi"/>
          <w:sz w:val="18"/>
          <w:szCs w:val="18"/>
        </w:rPr>
        <w:t>ih</w:t>
      </w:r>
      <w:r w:rsidRPr="00B10C2C">
        <w:rPr>
          <w:rFonts w:cstheme="minorHAnsi"/>
          <w:sz w:val="18"/>
          <w:szCs w:val="18"/>
        </w:rPr>
        <w:t xml:space="preserve"> novča</w:t>
      </w:r>
      <w:r w:rsidR="00D403C5" w:rsidRPr="00B10C2C">
        <w:rPr>
          <w:rFonts w:cstheme="minorHAnsi"/>
          <w:sz w:val="18"/>
          <w:szCs w:val="18"/>
        </w:rPr>
        <w:t>nih</w:t>
      </w:r>
      <w:r w:rsidRPr="00B10C2C">
        <w:rPr>
          <w:rFonts w:cstheme="minorHAnsi"/>
          <w:sz w:val="18"/>
          <w:szCs w:val="18"/>
        </w:rPr>
        <w:t xml:space="preserve"> pomoći isplaćeno je </w:t>
      </w:r>
      <w:r w:rsidR="00D403C5" w:rsidRPr="00B10C2C">
        <w:rPr>
          <w:rFonts w:cstheme="minorHAnsi"/>
          <w:sz w:val="18"/>
          <w:szCs w:val="18"/>
        </w:rPr>
        <w:t>27.380</w:t>
      </w:r>
      <w:r w:rsidRPr="00B10C2C">
        <w:rPr>
          <w:rFonts w:cstheme="minorHAnsi"/>
          <w:sz w:val="18"/>
          <w:szCs w:val="18"/>
        </w:rPr>
        <w:t xml:space="preserve"> kn, a za pomoći za troškove stanovanja </w:t>
      </w:r>
      <w:r w:rsidR="00D403C5" w:rsidRPr="00B10C2C">
        <w:rPr>
          <w:rFonts w:cstheme="minorHAnsi"/>
          <w:sz w:val="18"/>
          <w:szCs w:val="18"/>
        </w:rPr>
        <w:t xml:space="preserve">39.299 </w:t>
      </w:r>
      <w:r w:rsidRPr="00B10C2C">
        <w:rPr>
          <w:rFonts w:cstheme="minorHAnsi"/>
          <w:sz w:val="18"/>
          <w:szCs w:val="18"/>
        </w:rPr>
        <w:t xml:space="preserve">kune ( </w:t>
      </w:r>
      <w:r w:rsidR="00D403C5" w:rsidRPr="00B10C2C">
        <w:rPr>
          <w:rFonts w:cstheme="minorHAnsi"/>
          <w:sz w:val="18"/>
          <w:szCs w:val="18"/>
        </w:rPr>
        <w:t>56</w:t>
      </w:r>
      <w:r w:rsidRPr="00B10C2C">
        <w:rPr>
          <w:rFonts w:cstheme="minorHAnsi"/>
          <w:sz w:val="18"/>
          <w:szCs w:val="18"/>
        </w:rPr>
        <w:t xml:space="preserve"> korisnika). Za pakete pomoći socijalno ugroženim osobama za Uskrs i Božić isplaćeno je 5</w:t>
      </w:r>
      <w:r w:rsidR="00D403C5" w:rsidRPr="00B10C2C">
        <w:rPr>
          <w:rFonts w:cstheme="minorHAnsi"/>
          <w:sz w:val="18"/>
          <w:szCs w:val="18"/>
        </w:rPr>
        <w:t>8.300</w:t>
      </w:r>
      <w:r w:rsidRPr="00B10C2C">
        <w:rPr>
          <w:rFonts w:cstheme="minorHAnsi"/>
          <w:sz w:val="18"/>
          <w:szCs w:val="18"/>
        </w:rPr>
        <w:t xml:space="preserve"> kn  (za 2</w:t>
      </w:r>
      <w:r w:rsidR="00D403C5" w:rsidRPr="00B10C2C">
        <w:rPr>
          <w:rFonts w:cstheme="minorHAnsi"/>
          <w:sz w:val="18"/>
          <w:szCs w:val="18"/>
        </w:rPr>
        <w:t>78</w:t>
      </w:r>
      <w:r w:rsidRPr="00B10C2C">
        <w:rPr>
          <w:rFonts w:cstheme="minorHAnsi"/>
          <w:sz w:val="18"/>
          <w:szCs w:val="18"/>
        </w:rPr>
        <w:t xml:space="preserve"> socijalno ugrožene osobe).</w:t>
      </w:r>
    </w:p>
    <w:p w14:paraId="67B48431" w14:textId="5E4640B0" w:rsidR="00604D9A" w:rsidRPr="00B10C2C" w:rsidRDefault="00604D9A" w:rsidP="00604D9A">
      <w:pPr>
        <w:spacing w:after="0"/>
        <w:ind w:left="-284"/>
        <w:jc w:val="both"/>
        <w:rPr>
          <w:rFonts w:cstheme="minorHAnsi"/>
          <w:sz w:val="18"/>
          <w:szCs w:val="18"/>
        </w:rPr>
      </w:pPr>
      <w:r w:rsidRPr="00B10C2C">
        <w:rPr>
          <w:rFonts w:cstheme="minorHAnsi"/>
          <w:sz w:val="18"/>
          <w:szCs w:val="18"/>
        </w:rPr>
        <w:t>Naknade za novorođenčad ostvarene su u iznosu 3</w:t>
      </w:r>
      <w:r w:rsidR="00D403C5" w:rsidRPr="00B10C2C">
        <w:rPr>
          <w:rFonts w:cstheme="minorHAnsi"/>
          <w:sz w:val="18"/>
          <w:szCs w:val="18"/>
        </w:rPr>
        <w:t>78</w:t>
      </w:r>
      <w:r w:rsidRPr="00B10C2C">
        <w:rPr>
          <w:rFonts w:cstheme="minorHAnsi"/>
          <w:sz w:val="18"/>
          <w:szCs w:val="18"/>
        </w:rPr>
        <w:t>.000,00 kn i isplaćene su za 1</w:t>
      </w:r>
      <w:r w:rsidR="00D403C5" w:rsidRPr="00B10C2C">
        <w:rPr>
          <w:rFonts w:cstheme="minorHAnsi"/>
          <w:sz w:val="18"/>
          <w:szCs w:val="18"/>
        </w:rPr>
        <w:t>44</w:t>
      </w:r>
      <w:r w:rsidRPr="00B10C2C">
        <w:rPr>
          <w:rFonts w:cstheme="minorHAnsi"/>
          <w:sz w:val="18"/>
          <w:szCs w:val="18"/>
        </w:rPr>
        <w:t xml:space="preserve"> djeteta, što je  za  </w:t>
      </w:r>
      <w:r w:rsidR="00D403C5" w:rsidRPr="00B10C2C">
        <w:rPr>
          <w:rFonts w:cstheme="minorHAnsi"/>
          <w:sz w:val="18"/>
          <w:szCs w:val="18"/>
        </w:rPr>
        <w:t>11</w:t>
      </w:r>
      <w:r w:rsidRPr="00B10C2C">
        <w:rPr>
          <w:rFonts w:cstheme="minorHAnsi"/>
          <w:sz w:val="18"/>
          <w:szCs w:val="18"/>
        </w:rPr>
        <w:t xml:space="preserve"> djeteta </w:t>
      </w:r>
      <w:r w:rsidR="00D403C5" w:rsidRPr="00B10C2C">
        <w:rPr>
          <w:rFonts w:cstheme="minorHAnsi"/>
          <w:sz w:val="18"/>
          <w:szCs w:val="18"/>
        </w:rPr>
        <w:t>manje</w:t>
      </w:r>
      <w:r w:rsidRPr="00B10C2C">
        <w:rPr>
          <w:rFonts w:cstheme="minorHAnsi"/>
          <w:sz w:val="18"/>
          <w:szCs w:val="18"/>
        </w:rPr>
        <w:t xml:space="preserve">  u odnosu na 202</w:t>
      </w:r>
      <w:r w:rsidR="00D403C5" w:rsidRPr="00B10C2C">
        <w:rPr>
          <w:rFonts w:cstheme="minorHAnsi"/>
          <w:sz w:val="18"/>
          <w:szCs w:val="18"/>
        </w:rPr>
        <w:t>1</w:t>
      </w:r>
      <w:r w:rsidRPr="00B10C2C">
        <w:rPr>
          <w:rFonts w:cstheme="minorHAnsi"/>
          <w:sz w:val="18"/>
          <w:szCs w:val="18"/>
        </w:rPr>
        <w:t>.</w:t>
      </w:r>
    </w:p>
    <w:p w14:paraId="13402A70" w14:textId="2FE17290" w:rsidR="00604D9A" w:rsidRPr="00B10C2C" w:rsidRDefault="00604D9A" w:rsidP="00604D9A">
      <w:pPr>
        <w:spacing w:after="0"/>
        <w:ind w:left="-284"/>
        <w:jc w:val="both"/>
        <w:rPr>
          <w:rFonts w:cstheme="minorHAnsi"/>
          <w:sz w:val="18"/>
          <w:szCs w:val="18"/>
        </w:rPr>
      </w:pPr>
      <w:r w:rsidRPr="00B10C2C">
        <w:rPr>
          <w:rFonts w:cstheme="minorHAnsi"/>
          <w:sz w:val="18"/>
          <w:szCs w:val="18"/>
        </w:rPr>
        <w:t>U 202</w:t>
      </w:r>
      <w:r w:rsidR="00D403C5" w:rsidRPr="00B10C2C">
        <w:rPr>
          <w:rFonts w:cstheme="minorHAnsi"/>
          <w:sz w:val="18"/>
          <w:szCs w:val="18"/>
        </w:rPr>
        <w:t>2</w:t>
      </w:r>
      <w:r w:rsidRPr="00B10C2C">
        <w:rPr>
          <w:rFonts w:cstheme="minorHAnsi"/>
          <w:sz w:val="18"/>
          <w:szCs w:val="18"/>
        </w:rPr>
        <w:t xml:space="preserve">.g.  su isplaćene naknade za zbrinjavanje napuštenih  pasa u iznosu </w:t>
      </w:r>
      <w:r w:rsidR="00D403C5" w:rsidRPr="00B10C2C">
        <w:rPr>
          <w:rFonts w:cstheme="minorHAnsi"/>
          <w:sz w:val="18"/>
          <w:szCs w:val="18"/>
        </w:rPr>
        <w:t>27</w:t>
      </w:r>
      <w:r w:rsidRPr="00B10C2C">
        <w:rPr>
          <w:rFonts w:cstheme="minorHAnsi"/>
          <w:sz w:val="18"/>
          <w:szCs w:val="18"/>
        </w:rPr>
        <w:t xml:space="preserve">.000,00 kn; za </w:t>
      </w:r>
      <w:r w:rsidR="00D403C5" w:rsidRPr="00B10C2C">
        <w:rPr>
          <w:rFonts w:cstheme="minorHAnsi"/>
          <w:sz w:val="18"/>
          <w:szCs w:val="18"/>
        </w:rPr>
        <w:t>27</w:t>
      </w:r>
      <w:r w:rsidRPr="00B10C2C">
        <w:rPr>
          <w:rFonts w:cstheme="minorHAnsi"/>
          <w:sz w:val="18"/>
          <w:szCs w:val="18"/>
        </w:rPr>
        <w:t xml:space="preserve"> zbrinutih pasa</w:t>
      </w:r>
      <w:r w:rsidR="00D403C5" w:rsidRPr="00B10C2C">
        <w:rPr>
          <w:rFonts w:cstheme="minorHAnsi"/>
          <w:sz w:val="18"/>
          <w:szCs w:val="18"/>
        </w:rPr>
        <w:t xml:space="preserve"> ( u 2021.g. 44).</w:t>
      </w:r>
    </w:p>
    <w:p w14:paraId="1FA8CDFA" w14:textId="4EF7F718" w:rsidR="00604D9A" w:rsidRPr="004D4E42" w:rsidRDefault="00604D9A" w:rsidP="00604D9A">
      <w:pPr>
        <w:spacing w:after="0"/>
        <w:ind w:left="-284"/>
        <w:jc w:val="both"/>
        <w:rPr>
          <w:rFonts w:cstheme="minorHAnsi"/>
          <w:sz w:val="18"/>
          <w:szCs w:val="18"/>
        </w:rPr>
      </w:pPr>
      <w:r w:rsidRPr="00B10C2C">
        <w:rPr>
          <w:rFonts w:cstheme="minorHAnsi"/>
          <w:sz w:val="18"/>
          <w:szCs w:val="18"/>
        </w:rPr>
        <w:t xml:space="preserve">Za aktivnost „Zelina bez azbesta“ isplaćena je naknada za zamjenu azbestnih krovnih ploča u iznosu </w:t>
      </w:r>
      <w:r w:rsidR="00D403C5" w:rsidRPr="00B10C2C">
        <w:rPr>
          <w:rFonts w:cstheme="minorHAnsi"/>
          <w:sz w:val="18"/>
          <w:szCs w:val="18"/>
        </w:rPr>
        <w:t>92.100</w:t>
      </w:r>
      <w:r w:rsidRPr="00B10C2C">
        <w:rPr>
          <w:rFonts w:cstheme="minorHAnsi"/>
          <w:sz w:val="18"/>
          <w:szCs w:val="18"/>
        </w:rPr>
        <w:t xml:space="preserve"> kn, za </w:t>
      </w:r>
      <w:r w:rsidR="00D403C5" w:rsidRPr="00B10C2C">
        <w:rPr>
          <w:rFonts w:cstheme="minorHAnsi"/>
          <w:sz w:val="18"/>
          <w:szCs w:val="18"/>
        </w:rPr>
        <w:t>7</w:t>
      </w:r>
      <w:r w:rsidRPr="00B10C2C">
        <w:rPr>
          <w:rFonts w:cstheme="minorHAnsi"/>
          <w:sz w:val="18"/>
          <w:szCs w:val="18"/>
        </w:rPr>
        <w:t xml:space="preserve"> korisnika mjera.</w:t>
      </w:r>
    </w:p>
    <w:p w14:paraId="29F2A7A5" w14:textId="77777777" w:rsidR="00604D9A" w:rsidRPr="00E0697E" w:rsidRDefault="00604D9A" w:rsidP="00604D9A">
      <w:pPr>
        <w:spacing w:after="0"/>
        <w:jc w:val="both"/>
        <w:rPr>
          <w:rFonts w:ascii="Arial" w:hAnsi="Arial" w:cs="Arial"/>
          <w:sz w:val="18"/>
          <w:szCs w:val="18"/>
          <w:highlight w:val="yellow"/>
        </w:rPr>
      </w:pPr>
    </w:p>
    <w:p w14:paraId="5D1624C7" w14:textId="7D2A1C5C" w:rsidR="00604D9A" w:rsidRPr="0038793C" w:rsidRDefault="00604D9A" w:rsidP="00604D9A">
      <w:pPr>
        <w:spacing w:after="0"/>
        <w:ind w:left="-284"/>
        <w:rPr>
          <w:rFonts w:eastAsia="Times New Roman" w:cstheme="minorHAnsi"/>
          <w:color w:val="000000"/>
          <w:sz w:val="18"/>
          <w:szCs w:val="18"/>
          <w:lang w:eastAsia="hr-HR"/>
        </w:rPr>
      </w:pPr>
      <w:r w:rsidRPr="0038793C">
        <w:rPr>
          <w:rFonts w:cstheme="minorHAnsi"/>
          <w:b/>
          <w:bCs/>
          <w:sz w:val="18"/>
          <w:szCs w:val="18"/>
        </w:rPr>
        <w:t xml:space="preserve">Ostali rashodi – pomoći i donacije </w:t>
      </w:r>
      <w:r w:rsidRPr="0038793C">
        <w:rPr>
          <w:rFonts w:cstheme="minorHAnsi"/>
          <w:sz w:val="18"/>
          <w:szCs w:val="18"/>
        </w:rPr>
        <w:t>ostvareni su u iznosu</w:t>
      </w:r>
      <w:r w:rsidRPr="0038793C">
        <w:rPr>
          <w:rFonts w:cstheme="minorHAnsi"/>
          <w:b/>
          <w:sz w:val="18"/>
          <w:szCs w:val="18"/>
        </w:rPr>
        <w:t xml:space="preserve"> </w:t>
      </w:r>
      <w:r w:rsidR="000F3A20">
        <w:rPr>
          <w:rFonts w:eastAsia="Times New Roman" w:cstheme="minorHAnsi"/>
          <w:color w:val="000000"/>
          <w:sz w:val="18"/>
          <w:szCs w:val="18"/>
          <w:lang w:eastAsia="hr-HR"/>
        </w:rPr>
        <w:t>9.262.221</w:t>
      </w:r>
      <w:r w:rsidRPr="0038793C">
        <w:rPr>
          <w:rFonts w:eastAsia="Times New Roman" w:cstheme="minorHAnsi"/>
          <w:color w:val="000000"/>
          <w:sz w:val="18"/>
          <w:szCs w:val="18"/>
          <w:lang w:eastAsia="hr-HR"/>
        </w:rPr>
        <w:t xml:space="preserve">,00 kn  i sudjeluju sa 12% u  strukturi rashoda, veći su za </w:t>
      </w:r>
      <w:r w:rsidR="000F3A20">
        <w:rPr>
          <w:rFonts w:eastAsia="Times New Roman" w:cstheme="minorHAnsi"/>
          <w:color w:val="000000"/>
          <w:sz w:val="18"/>
          <w:szCs w:val="18"/>
          <w:lang w:eastAsia="hr-HR"/>
        </w:rPr>
        <w:t>41</w:t>
      </w:r>
      <w:r w:rsidRPr="0038793C">
        <w:rPr>
          <w:rFonts w:eastAsia="Times New Roman" w:cstheme="minorHAnsi"/>
          <w:color w:val="000000"/>
          <w:sz w:val="18"/>
          <w:szCs w:val="18"/>
          <w:lang w:eastAsia="hr-HR"/>
        </w:rPr>
        <w:t>% u odnosu na 202</w:t>
      </w:r>
      <w:r w:rsidR="000F3A20">
        <w:rPr>
          <w:rFonts w:eastAsia="Times New Roman" w:cstheme="minorHAnsi"/>
          <w:color w:val="000000"/>
          <w:sz w:val="18"/>
          <w:szCs w:val="18"/>
          <w:lang w:eastAsia="hr-HR"/>
        </w:rPr>
        <w:t>1</w:t>
      </w:r>
      <w:r w:rsidRPr="0038793C">
        <w:rPr>
          <w:rFonts w:eastAsia="Times New Roman" w:cstheme="minorHAnsi"/>
          <w:color w:val="000000"/>
          <w:sz w:val="18"/>
          <w:szCs w:val="18"/>
          <w:lang w:eastAsia="hr-HR"/>
        </w:rPr>
        <w:t>.g. i ostvareni sa 9</w:t>
      </w:r>
      <w:r w:rsidR="000F3A20">
        <w:rPr>
          <w:rFonts w:eastAsia="Times New Roman" w:cstheme="minorHAnsi"/>
          <w:color w:val="000000"/>
          <w:sz w:val="18"/>
          <w:szCs w:val="18"/>
          <w:lang w:eastAsia="hr-HR"/>
        </w:rPr>
        <w:t>2</w:t>
      </w:r>
      <w:r w:rsidRPr="0038793C">
        <w:rPr>
          <w:rFonts w:eastAsia="Times New Roman" w:cstheme="minorHAnsi"/>
          <w:color w:val="000000"/>
          <w:sz w:val="18"/>
          <w:szCs w:val="18"/>
          <w:lang w:eastAsia="hr-HR"/>
        </w:rPr>
        <w:t xml:space="preserve"> % u odnosu na plan, a najvećim dijelom odnose se donacije neprofitnim organizacijama i udrugama građana i na kapitalne pomoći. </w:t>
      </w:r>
    </w:p>
    <w:p w14:paraId="358DDD35" w14:textId="746C85C1" w:rsidR="00604D9A" w:rsidRPr="0038793C" w:rsidRDefault="00604D9A" w:rsidP="00604D9A">
      <w:pPr>
        <w:spacing w:after="0"/>
        <w:ind w:left="-284"/>
        <w:rPr>
          <w:rFonts w:eastAsia="Times New Roman" w:cstheme="minorHAnsi"/>
          <w:color w:val="000000"/>
          <w:sz w:val="18"/>
          <w:szCs w:val="18"/>
          <w:lang w:eastAsia="hr-HR"/>
        </w:rPr>
      </w:pPr>
      <w:r w:rsidRPr="0038793C">
        <w:rPr>
          <w:rFonts w:eastAsia="Times New Roman" w:cstheme="minorHAnsi"/>
          <w:color w:val="000000"/>
          <w:sz w:val="18"/>
          <w:szCs w:val="18"/>
          <w:lang w:eastAsia="hr-HR"/>
        </w:rPr>
        <w:t xml:space="preserve">Kapitalne pomoći ostvarene su u iznosu </w:t>
      </w:r>
      <w:r w:rsidR="000F3A20">
        <w:rPr>
          <w:rFonts w:eastAsia="Times New Roman" w:cstheme="minorHAnsi"/>
          <w:color w:val="000000"/>
          <w:sz w:val="18"/>
          <w:szCs w:val="18"/>
          <w:lang w:eastAsia="hr-HR"/>
        </w:rPr>
        <w:t>1.676.561,84</w:t>
      </w:r>
      <w:r w:rsidRPr="0038793C">
        <w:rPr>
          <w:rFonts w:eastAsia="Times New Roman" w:cstheme="minorHAnsi"/>
          <w:color w:val="000000"/>
          <w:sz w:val="18"/>
          <w:szCs w:val="18"/>
          <w:lang w:eastAsia="hr-HR"/>
        </w:rPr>
        <w:t xml:space="preserve"> kn, a odnose se na </w:t>
      </w:r>
      <w:r w:rsidR="000F3A20">
        <w:rPr>
          <w:rFonts w:eastAsia="Times New Roman" w:cstheme="minorHAnsi"/>
          <w:color w:val="000000"/>
          <w:sz w:val="18"/>
          <w:szCs w:val="18"/>
          <w:lang w:eastAsia="hr-HR"/>
        </w:rPr>
        <w:t xml:space="preserve"> kapitalnu pomoć za pokriće gubitka u plinskom poslovanju Zelinskih komunalija 1.500.0000,00 kn </w:t>
      </w:r>
      <w:r w:rsidRPr="0038793C">
        <w:rPr>
          <w:rFonts w:eastAsia="Times New Roman" w:cstheme="minorHAnsi"/>
          <w:color w:val="000000"/>
          <w:sz w:val="18"/>
          <w:szCs w:val="18"/>
          <w:lang w:eastAsia="hr-HR"/>
        </w:rPr>
        <w:t>nabavu komunalnog vozila - traktora za košnju i zimsku službu</w:t>
      </w:r>
      <w:r w:rsidR="000F3A20">
        <w:rPr>
          <w:rFonts w:eastAsia="Times New Roman" w:cstheme="minorHAnsi"/>
          <w:color w:val="000000"/>
          <w:sz w:val="18"/>
          <w:szCs w:val="18"/>
          <w:lang w:eastAsia="hr-HR"/>
        </w:rPr>
        <w:t xml:space="preserve"> u iznosu 158.061,84 kn i za nabavu rashladnog odra u iznosu 18.500,00 kn</w:t>
      </w:r>
      <w:r w:rsidRPr="0038793C">
        <w:rPr>
          <w:rFonts w:eastAsia="Times New Roman" w:cstheme="minorHAnsi"/>
          <w:color w:val="000000"/>
          <w:sz w:val="18"/>
          <w:szCs w:val="18"/>
          <w:lang w:eastAsia="hr-HR"/>
        </w:rPr>
        <w:t>.</w:t>
      </w:r>
    </w:p>
    <w:p w14:paraId="1E6BF7D9" w14:textId="2BA2D07B" w:rsidR="00604D9A" w:rsidRPr="0038793C" w:rsidRDefault="00604D9A" w:rsidP="00604D9A">
      <w:pPr>
        <w:spacing w:after="0"/>
        <w:ind w:left="-284"/>
        <w:rPr>
          <w:rFonts w:cstheme="minorHAnsi"/>
          <w:sz w:val="18"/>
          <w:szCs w:val="18"/>
        </w:rPr>
      </w:pPr>
      <w:r w:rsidRPr="0038793C">
        <w:rPr>
          <w:rFonts w:cstheme="minorHAnsi"/>
          <w:sz w:val="18"/>
          <w:szCs w:val="18"/>
        </w:rPr>
        <w:t xml:space="preserve">Kapitalne donacije ostvarene su u iznosu </w:t>
      </w:r>
      <w:r w:rsidR="000F3A20">
        <w:rPr>
          <w:rFonts w:cstheme="minorHAnsi"/>
          <w:sz w:val="18"/>
          <w:szCs w:val="18"/>
        </w:rPr>
        <w:t>721.859,27</w:t>
      </w:r>
      <w:r w:rsidRPr="0038793C">
        <w:rPr>
          <w:rFonts w:cstheme="minorHAnsi"/>
          <w:sz w:val="18"/>
          <w:szCs w:val="18"/>
        </w:rPr>
        <w:t xml:space="preserve"> kn i odnosi se na donaciju vatrogasnoj zajednici za opremanje u iznosu </w:t>
      </w:r>
      <w:r w:rsidR="000F3A20">
        <w:rPr>
          <w:rFonts w:cstheme="minorHAnsi"/>
          <w:sz w:val="18"/>
          <w:szCs w:val="18"/>
        </w:rPr>
        <w:t>277.250</w:t>
      </w:r>
      <w:r w:rsidRPr="0038793C">
        <w:rPr>
          <w:rFonts w:cstheme="minorHAnsi"/>
          <w:sz w:val="18"/>
          <w:szCs w:val="18"/>
        </w:rPr>
        <w:t xml:space="preserve">,00 kn i Gradskoj organizaciji Crvenog križa </w:t>
      </w:r>
      <w:r w:rsidR="00881794">
        <w:rPr>
          <w:rFonts w:cstheme="minorHAnsi"/>
          <w:sz w:val="18"/>
          <w:szCs w:val="18"/>
        </w:rPr>
        <w:t>444.609</w:t>
      </w:r>
      <w:r w:rsidRPr="0038793C">
        <w:rPr>
          <w:rFonts w:cstheme="minorHAnsi"/>
          <w:sz w:val="18"/>
          <w:szCs w:val="18"/>
        </w:rPr>
        <w:t>,</w:t>
      </w:r>
      <w:r w:rsidR="00881794">
        <w:rPr>
          <w:rFonts w:cstheme="minorHAnsi"/>
          <w:sz w:val="18"/>
          <w:szCs w:val="18"/>
        </w:rPr>
        <w:t>27</w:t>
      </w:r>
      <w:r w:rsidRPr="0038793C">
        <w:rPr>
          <w:rFonts w:cstheme="minorHAnsi"/>
          <w:sz w:val="18"/>
          <w:szCs w:val="18"/>
        </w:rPr>
        <w:t xml:space="preserve"> kn za EU projekat Zelinski multifunkcionalni centar (ZMC)</w:t>
      </w:r>
      <w:r w:rsidR="00881794">
        <w:rPr>
          <w:rFonts w:cstheme="minorHAnsi"/>
          <w:sz w:val="18"/>
          <w:szCs w:val="18"/>
        </w:rPr>
        <w:t xml:space="preserve"> na kojemu je grad partner.</w:t>
      </w:r>
    </w:p>
    <w:p w14:paraId="2F0FFF26" w14:textId="02183FBD" w:rsidR="00604D9A" w:rsidRPr="005A597B" w:rsidRDefault="00604D9A" w:rsidP="00604D9A">
      <w:pPr>
        <w:spacing w:after="0"/>
        <w:ind w:left="-284"/>
        <w:rPr>
          <w:rFonts w:cstheme="minorHAnsi"/>
          <w:sz w:val="18"/>
          <w:szCs w:val="18"/>
        </w:rPr>
      </w:pPr>
      <w:r w:rsidRPr="0038793C">
        <w:rPr>
          <w:rFonts w:cstheme="minorHAnsi"/>
          <w:sz w:val="18"/>
          <w:szCs w:val="18"/>
        </w:rPr>
        <w:t xml:space="preserve">Tekuće donacije neprofitnim organizacijama i udrugama građana ostvarene su u iznosu </w:t>
      </w:r>
      <w:r w:rsidR="00881794">
        <w:rPr>
          <w:rFonts w:cstheme="minorHAnsi"/>
          <w:sz w:val="18"/>
          <w:szCs w:val="18"/>
        </w:rPr>
        <w:t>6.726.155,00</w:t>
      </w:r>
      <w:r w:rsidRPr="0038793C">
        <w:rPr>
          <w:rFonts w:cstheme="minorHAnsi"/>
          <w:sz w:val="18"/>
          <w:szCs w:val="18"/>
        </w:rPr>
        <w:t xml:space="preserve"> kn i veće su za 1</w:t>
      </w:r>
      <w:r w:rsidR="00881794">
        <w:rPr>
          <w:rFonts w:cstheme="minorHAnsi"/>
          <w:sz w:val="18"/>
          <w:szCs w:val="18"/>
        </w:rPr>
        <w:t>2</w:t>
      </w:r>
      <w:r w:rsidRPr="0038793C">
        <w:rPr>
          <w:rFonts w:cstheme="minorHAnsi"/>
          <w:sz w:val="18"/>
          <w:szCs w:val="18"/>
        </w:rPr>
        <w:t>% u odnosu na 202</w:t>
      </w:r>
      <w:r w:rsidR="00904A25">
        <w:rPr>
          <w:rFonts w:cstheme="minorHAnsi"/>
          <w:sz w:val="18"/>
          <w:szCs w:val="18"/>
        </w:rPr>
        <w:t>1</w:t>
      </w:r>
      <w:r w:rsidRPr="0038793C">
        <w:rPr>
          <w:rFonts w:cstheme="minorHAnsi"/>
          <w:sz w:val="18"/>
          <w:szCs w:val="18"/>
        </w:rPr>
        <w:t>. g.(povećana izdvajanja za produženi boravak,  za rad udruga civilnog društva) i ostvarene su 9</w:t>
      </w:r>
      <w:r w:rsidR="00881794">
        <w:rPr>
          <w:rFonts w:cstheme="minorHAnsi"/>
          <w:sz w:val="18"/>
          <w:szCs w:val="18"/>
        </w:rPr>
        <w:t>6</w:t>
      </w:r>
      <w:r w:rsidRPr="0038793C">
        <w:rPr>
          <w:rFonts w:cstheme="minorHAnsi"/>
          <w:sz w:val="18"/>
          <w:szCs w:val="18"/>
        </w:rPr>
        <w:t xml:space="preserve"> %   u odnosu na plan. </w:t>
      </w:r>
    </w:p>
    <w:p w14:paraId="13BC1AF1" w14:textId="77777777" w:rsidR="00604D9A" w:rsidRDefault="00604D9A" w:rsidP="00604D9A">
      <w:pPr>
        <w:spacing w:after="0"/>
        <w:rPr>
          <w:rFonts w:ascii="Arial" w:hAnsi="Arial" w:cs="Arial"/>
          <w:sz w:val="18"/>
          <w:szCs w:val="18"/>
        </w:rPr>
      </w:pPr>
    </w:p>
    <w:tbl>
      <w:tblPr>
        <w:tblStyle w:val="Reetkatablice"/>
        <w:tblW w:w="3486" w:type="pct"/>
        <w:tblLook w:val="04A0" w:firstRow="1" w:lastRow="0" w:firstColumn="1" w:lastColumn="0" w:noHBand="0" w:noVBand="1"/>
      </w:tblPr>
      <w:tblGrid>
        <w:gridCol w:w="4807"/>
        <w:gridCol w:w="1512"/>
      </w:tblGrid>
      <w:tr w:rsidR="00604D9A" w14:paraId="07E3A780" w14:textId="77777777" w:rsidTr="00863CAC">
        <w:tc>
          <w:tcPr>
            <w:tcW w:w="3804" w:type="pct"/>
          </w:tcPr>
          <w:p w14:paraId="326243A1" w14:textId="77777777" w:rsidR="00604D9A" w:rsidRPr="008C1BCB" w:rsidRDefault="00604D9A" w:rsidP="00863CAC">
            <w:pPr>
              <w:rPr>
                <w:rFonts w:cstheme="minorHAnsi"/>
                <w:sz w:val="18"/>
                <w:szCs w:val="18"/>
              </w:rPr>
            </w:pPr>
            <w:r w:rsidRPr="008C1BCB">
              <w:rPr>
                <w:rFonts w:cstheme="minorHAnsi"/>
                <w:sz w:val="18"/>
                <w:szCs w:val="18"/>
              </w:rPr>
              <w:t>donacije Vatrogasnoj zajednici Grada - redovna aktivnost</w:t>
            </w:r>
          </w:p>
        </w:tc>
        <w:tc>
          <w:tcPr>
            <w:tcW w:w="1196" w:type="pct"/>
          </w:tcPr>
          <w:p w14:paraId="7EC9342D" w14:textId="715F321C" w:rsidR="00604D9A" w:rsidRPr="008C1BCB" w:rsidRDefault="00604D9A" w:rsidP="00863CAC">
            <w:pPr>
              <w:jc w:val="right"/>
              <w:rPr>
                <w:rFonts w:cstheme="minorHAnsi"/>
                <w:sz w:val="18"/>
                <w:szCs w:val="18"/>
              </w:rPr>
            </w:pPr>
            <w:r w:rsidRPr="008C1BCB">
              <w:rPr>
                <w:rFonts w:cstheme="minorHAnsi"/>
                <w:sz w:val="18"/>
                <w:szCs w:val="18"/>
              </w:rPr>
              <w:t xml:space="preserve">  2</w:t>
            </w:r>
            <w:r w:rsidR="008331DE">
              <w:rPr>
                <w:rFonts w:cstheme="minorHAnsi"/>
                <w:sz w:val="18"/>
                <w:szCs w:val="18"/>
              </w:rPr>
              <w:t>65</w:t>
            </w:r>
            <w:r w:rsidRPr="008C1BCB">
              <w:rPr>
                <w:rFonts w:cstheme="minorHAnsi"/>
                <w:sz w:val="18"/>
                <w:szCs w:val="18"/>
              </w:rPr>
              <w:t>.000,00</w:t>
            </w:r>
          </w:p>
        </w:tc>
      </w:tr>
      <w:tr w:rsidR="00604D9A" w14:paraId="32C7A7A1" w14:textId="77777777" w:rsidTr="00863CAC">
        <w:tc>
          <w:tcPr>
            <w:tcW w:w="3804" w:type="pct"/>
          </w:tcPr>
          <w:p w14:paraId="439D846F" w14:textId="77777777" w:rsidR="00604D9A" w:rsidRPr="008C1BCB" w:rsidRDefault="00604D9A" w:rsidP="00863CAC">
            <w:pPr>
              <w:rPr>
                <w:rFonts w:cstheme="minorHAnsi"/>
                <w:sz w:val="18"/>
                <w:szCs w:val="18"/>
              </w:rPr>
            </w:pPr>
            <w:r w:rsidRPr="008C1BCB">
              <w:rPr>
                <w:rFonts w:cstheme="minorHAnsi"/>
                <w:sz w:val="18"/>
                <w:szCs w:val="18"/>
              </w:rPr>
              <w:t>donacije VZG protupožarna zaštita i rad DVD-a</w:t>
            </w:r>
          </w:p>
        </w:tc>
        <w:tc>
          <w:tcPr>
            <w:tcW w:w="1196" w:type="pct"/>
          </w:tcPr>
          <w:p w14:paraId="0CEE733D" w14:textId="0D31D9CC" w:rsidR="00604D9A" w:rsidRPr="008C1BCB" w:rsidRDefault="008331DE" w:rsidP="00863CAC">
            <w:pPr>
              <w:jc w:val="right"/>
              <w:rPr>
                <w:rFonts w:cstheme="minorHAnsi"/>
                <w:sz w:val="18"/>
                <w:szCs w:val="18"/>
              </w:rPr>
            </w:pPr>
            <w:r>
              <w:rPr>
                <w:rFonts w:cstheme="minorHAnsi"/>
                <w:sz w:val="18"/>
                <w:szCs w:val="18"/>
              </w:rPr>
              <w:t>803.207,73</w:t>
            </w:r>
          </w:p>
        </w:tc>
      </w:tr>
      <w:tr w:rsidR="008331DE" w14:paraId="3C9DE628" w14:textId="77777777" w:rsidTr="00863CAC">
        <w:tc>
          <w:tcPr>
            <w:tcW w:w="3804" w:type="pct"/>
          </w:tcPr>
          <w:p w14:paraId="5756FB94" w14:textId="70322F9F" w:rsidR="008331DE" w:rsidRPr="008C1BCB" w:rsidRDefault="008331DE" w:rsidP="00863CAC">
            <w:pPr>
              <w:rPr>
                <w:rFonts w:cstheme="minorHAnsi"/>
                <w:sz w:val="18"/>
                <w:szCs w:val="18"/>
              </w:rPr>
            </w:pPr>
            <w:r>
              <w:rPr>
                <w:rFonts w:cstheme="minorHAnsi"/>
                <w:sz w:val="18"/>
                <w:szCs w:val="18"/>
              </w:rPr>
              <w:t>donacije Vatrogasnoj zajednici Grada za nabavu opreme</w:t>
            </w:r>
          </w:p>
        </w:tc>
        <w:tc>
          <w:tcPr>
            <w:tcW w:w="1196" w:type="pct"/>
          </w:tcPr>
          <w:p w14:paraId="3EFE4B5C" w14:textId="6300B6E1" w:rsidR="008331DE" w:rsidRDefault="008331DE" w:rsidP="00863CAC">
            <w:pPr>
              <w:jc w:val="right"/>
              <w:rPr>
                <w:rFonts w:cstheme="minorHAnsi"/>
                <w:sz w:val="18"/>
                <w:szCs w:val="18"/>
              </w:rPr>
            </w:pPr>
            <w:r>
              <w:rPr>
                <w:rFonts w:cstheme="minorHAnsi"/>
                <w:sz w:val="18"/>
                <w:szCs w:val="18"/>
              </w:rPr>
              <w:t>277.250,00</w:t>
            </w:r>
          </w:p>
        </w:tc>
      </w:tr>
      <w:tr w:rsidR="00604D9A" w14:paraId="3821451E" w14:textId="77777777" w:rsidTr="00863CAC">
        <w:tc>
          <w:tcPr>
            <w:tcW w:w="3804" w:type="pct"/>
          </w:tcPr>
          <w:p w14:paraId="3076955E" w14:textId="77777777" w:rsidR="00604D9A" w:rsidRPr="008C1BCB" w:rsidRDefault="00604D9A" w:rsidP="00863CAC">
            <w:pPr>
              <w:rPr>
                <w:rFonts w:cstheme="minorHAnsi"/>
                <w:sz w:val="18"/>
                <w:szCs w:val="18"/>
              </w:rPr>
            </w:pPr>
            <w:r w:rsidRPr="008C1BCB">
              <w:rPr>
                <w:rFonts w:cstheme="minorHAnsi"/>
                <w:sz w:val="18"/>
                <w:szCs w:val="18"/>
              </w:rPr>
              <w:t>donacije gorska služba spašavanja</w:t>
            </w:r>
          </w:p>
        </w:tc>
        <w:tc>
          <w:tcPr>
            <w:tcW w:w="1196" w:type="pct"/>
          </w:tcPr>
          <w:p w14:paraId="504D14BC" w14:textId="77777777" w:rsidR="00604D9A" w:rsidRPr="008C1BCB" w:rsidRDefault="00604D9A" w:rsidP="00863CAC">
            <w:pPr>
              <w:jc w:val="right"/>
              <w:rPr>
                <w:rFonts w:cstheme="minorHAnsi"/>
                <w:sz w:val="18"/>
                <w:szCs w:val="18"/>
              </w:rPr>
            </w:pPr>
            <w:r w:rsidRPr="008C1BCB">
              <w:rPr>
                <w:rFonts w:cstheme="minorHAnsi"/>
                <w:sz w:val="18"/>
                <w:szCs w:val="18"/>
              </w:rPr>
              <w:t>10.000,00</w:t>
            </w:r>
          </w:p>
        </w:tc>
      </w:tr>
      <w:tr w:rsidR="00604D9A" w14:paraId="529F08D9" w14:textId="77777777" w:rsidTr="00863CAC">
        <w:tc>
          <w:tcPr>
            <w:tcW w:w="3804" w:type="pct"/>
          </w:tcPr>
          <w:p w14:paraId="6F655B0D" w14:textId="77777777" w:rsidR="00604D9A" w:rsidRPr="008C1BCB" w:rsidRDefault="00604D9A" w:rsidP="00863CAC">
            <w:pPr>
              <w:rPr>
                <w:rFonts w:cstheme="minorHAnsi"/>
                <w:sz w:val="18"/>
                <w:szCs w:val="18"/>
              </w:rPr>
            </w:pPr>
            <w:r w:rsidRPr="008C1BCB">
              <w:rPr>
                <w:rFonts w:cstheme="minorHAnsi"/>
                <w:sz w:val="18"/>
                <w:szCs w:val="18"/>
              </w:rPr>
              <w:t>donacije za spomenike kulture i ostale sakralne objekte</w:t>
            </w:r>
          </w:p>
        </w:tc>
        <w:tc>
          <w:tcPr>
            <w:tcW w:w="1196" w:type="pct"/>
          </w:tcPr>
          <w:p w14:paraId="1E62E2AF" w14:textId="1292007B" w:rsidR="00604D9A" w:rsidRPr="008C1BCB" w:rsidRDefault="008331DE" w:rsidP="00863CAC">
            <w:pPr>
              <w:jc w:val="right"/>
              <w:rPr>
                <w:rFonts w:cstheme="minorHAnsi"/>
                <w:sz w:val="18"/>
                <w:szCs w:val="18"/>
              </w:rPr>
            </w:pPr>
            <w:r>
              <w:rPr>
                <w:rFonts w:cstheme="minorHAnsi"/>
                <w:sz w:val="18"/>
                <w:szCs w:val="18"/>
              </w:rPr>
              <w:t>90.000</w:t>
            </w:r>
            <w:r w:rsidR="00604D9A" w:rsidRPr="008C1BCB">
              <w:rPr>
                <w:rFonts w:cstheme="minorHAnsi"/>
                <w:sz w:val="18"/>
                <w:szCs w:val="18"/>
              </w:rPr>
              <w:t>,00</w:t>
            </w:r>
          </w:p>
        </w:tc>
      </w:tr>
      <w:tr w:rsidR="00604D9A" w14:paraId="6BA90BB8" w14:textId="77777777" w:rsidTr="00863CAC">
        <w:tc>
          <w:tcPr>
            <w:tcW w:w="3804" w:type="pct"/>
          </w:tcPr>
          <w:p w14:paraId="3A234C4B" w14:textId="77777777" w:rsidR="00604D9A" w:rsidRPr="008C1BCB" w:rsidRDefault="00604D9A" w:rsidP="00863CAC">
            <w:pPr>
              <w:rPr>
                <w:rFonts w:cstheme="minorHAnsi"/>
                <w:sz w:val="18"/>
                <w:szCs w:val="18"/>
              </w:rPr>
            </w:pPr>
            <w:r w:rsidRPr="008C1BCB">
              <w:rPr>
                <w:rFonts w:cstheme="minorHAnsi"/>
                <w:sz w:val="18"/>
                <w:szCs w:val="18"/>
              </w:rPr>
              <w:t>donacije udrugama u kulturi</w:t>
            </w:r>
          </w:p>
        </w:tc>
        <w:tc>
          <w:tcPr>
            <w:tcW w:w="1196" w:type="pct"/>
          </w:tcPr>
          <w:p w14:paraId="77329C74" w14:textId="7187A9A8" w:rsidR="00604D9A" w:rsidRPr="008C1BCB" w:rsidRDefault="008331DE" w:rsidP="00863CAC">
            <w:pPr>
              <w:jc w:val="right"/>
              <w:rPr>
                <w:rFonts w:cstheme="minorHAnsi"/>
                <w:sz w:val="18"/>
                <w:szCs w:val="18"/>
              </w:rPr>
            </w:pPr>
            <w:r>
              <w:rPr>
                <w:rFonts w:cstheme="minorHAnsi"/>
                <w:sz w:val="18"/>
                <w:szCs w:val="18"/>
              </w:rPr>
              <w:t>100.000</w:t>
            </w:r>
            <w:r w:rsidR="00604D9A" w:rsidRPr="008C1BCB">
              <w:rPr>
                <w:rFonts w:cstheme="minorHAnsi"/>
                <w:sz w:val="18"/>
                <w:szCs w:val="18"/>
              </w:rPr>
              <w:t>,00</w:t>
            </w:r>
          </w:p>
        </w:tc>
      </w:tr>
      <w:tr w:rsidR="00604D9A" w14:paraId="02CB2C19" w14:textId="77777777" w:rsidTr="00863CAC">
        <w:tc>
          <w:tcPr>
            <w:tcW w:w="3804" w:type="pct"/>
          </w:tcPr>
          <w:p w14:paraId="4F337C2B" w14:textId="77777777" w:rsidR="00604D9A" w:rsidRPr="008C1BCB" w:rsidRDefault="00604D9A" w:rsidP="00863CAC">
            <w:pPr>
              <w:rPr>
                <w:rFonts w:cstheme="minorHAnsi"/>
                <w:sz w:val="18"/>
                <w:szCs w:val="18"/>
              </w:rPr>
            </w:pPr>
            <w:r w:rsidRPr="008C1BCB">
              <w:rPr>
                <w:rFonts w:cstheme="minorHAnsi"/>
                <w:sz w:val="18"/>
                <w:szCs w:val="18"/>
              </w:rPr>
              <w:t>donacije ostalim udrugama građana</w:t>
            </w:r>
          </w:p>
        </w:tc>
        <w:tc>
          <w:tcPr>
            <w:tcW w:w="1196" w:type="pct"/>
          </w:tcPr>
          <w:p w14:paraId="052F4DE0" w14:textId="38CB7FE8" w:rsidR="00604D9A" w:rsidRPr="008C1BCB" w:rsidRDefault="00F61246" w:rsidP="00863CAC">
            <w:pPr>
              <w:jc w:val="right"/>
              <w:rPr>
                <w:rFonts w:cstheme="minorHAnsi"/>
                <w:sz w:val="18"/>
                <w:szCs w:val="18"/>
              </w:rPr>
            </w:pPr>
            <w:r>
              <w:rPr>
                <w:rFonts w:cstheme="minorHAnsi"/>
                <w:sz w:val="18"/>
                <w:szCs w:val="18"/>
              </w:rPr>
              <w:t>334.500,00</w:t>
            </w:r>
          </w:p>
        </w:tc>
      </w:tr>
      <w:tr w:rsidR="00604D9A" w14:paraId="517F97CE" w14:textId="77777777" w:rsidTr="00863CAC">
        <w:tc>
          <w:tcPr>
            <w:tcW w:w="3804" w:type="pct"/>
          </w:tcPr>
          <w:p w14:paraId="47676484" w14:textId="77777777" w:rsidR="00604D9A" w:rsidRPr="008C1BCB" w:rsidRDefault="00604D9A" w:rsidP="00863CAC">
            <w:pPr>
              <w:rPr>
                <w:rFonts w:cstheme="minorHAnsi"/>
                <w:sz w:val="18"/>
                <w:szCs w:val="18"/>
              </w:rPr>
            </w:pPr>
            <w:r w:rsidRPr="008C1BCB">
              <w:rPr>
                <w:rFonts w:cstheme="minorHAnsi"/>
                <w:sz w:val="18"/>
                <w:szCs w:val="18"/>
              </w:rPr>
              <w:t xml:space="preserve">donacije udrugama umirovljenika                                                              </w:t>
            </w:r>
          </w:p>
        </w:tc>
        <w:tc>
          <w:tcPr>
            <w:tcW w:w="1196" w:type="pct"/>
          </w:tcPr>
          <w:p w14:paraId="648806F3" w14:textId="396DDE6E" w:rsidR="00604D9A" w:rsidRPr="008C1BCB" w:rsidRDefault="008331DE" w:rsidP="00863CAC">
            <w:pPr>
              <w:jc w:val="right"/>
              <w:rPr>
                <w:rFonts w:cstheme="minorHAnsi"/>
                <w:sz w:val="18"/>
                <w:szCs w:val="18"/>
              </w:rPr>
            </w:pPr>
            <w:r>
              <w:rPr>
                <w:rFonts w:cstheme="minorHAnsi"/>
                <w:sz w:val="18"/>
                <w:szCs w:val="18"/>
              </w:rPr>
              <w:t>43.117,28</w:t>
            </w:r>
          </w:p>
        </w:tc>
      </w:tr>
      <w:tr w:rsidR="00604D9A" w14:paraId="707D7C2D" w14:textId="77777777" w:rsidTr="00863CAC">
        <w:tc>
          <w:tcPr>
            <w:tcW w:w="3804" w:type="pct"/>
          </w:tcPr>
          <w:p w14:paraId="26EF9985" w14:textId="77777777" w:rsidR="00604D9A" w:rsidRPr="008C1BCB" w:rsidRDefault="00604D9A" w:rsidP="00863CAC">
            <w:pPr>
              <w:rPr>
                <w:rFonts w:cstheme="minorHAnsi"/>
                <w:sz w:val="18"/>
                <w:szCs w:val="18"/>
              </w:rPr>
            </w:pPr>
            <w:r w:rsidRPr="008C1BCB">
              <w:rPr>
                <w:rFonts w:cstheme="minorHAnsi"/>
                <w:sz w:val="18"/>
                <w:szCs w:val="18"/>
              </w:rPr>
              <w:t>donacije GD Crvenog križa djelatnost i programi</w:t>
            </w:r>
          </w:p>
        </w:tc>
        <w:tc>
          <w:tcPr>
            <w:tcW w:w="1196" w:type="pct"/>
          </w:tcPr>
          <w:p w14:paraId="50E15B6E" w14:textId="75463B79" w:rsidR="00604D9A" w:rsidRPr="008C1BCB" w:rsidRDefault="00604D9A" w:rsidP="00863CAC">
            <w:pPr>
              <w:jc w:val="right"/>
              <w:rPr>
                <w:rFonts w:cstheme="minorHAnsi"/>
                <w:sz w:val="18"/>
                <w:szCs w:val="18"/>
              </w:rPr>
            </w:pPr>
            <w:r w:rsidRPr="008C1BCB">
              <w:rPr>
                <w:rFonts w:cstheme="minorHAnsi"/>
                <w:sz w:val="18"/>
                <w:szCs w:val="18"/>
              </w:rPr>
              <w:t>27</w:t>
            </w:r>
            <w:r w:rsidR="008331DE">
              <w:rPr>
                <w:rFonts w:cstheme="minorHAnsi"/>
                <w:sz w:val="18"/>
                <w:szCs w:val="18"/>
              </w:rPr>
              <w:t>4</w:t>
            </w:r>
            <w:r w:rsidRPr="008C1BCB">
              <w:rPr>
                <w:rFonts w:cstheme="minorHAnsi"/>
                <w:sz w:val="18"/>
                <w:szCs w:val="18"/>
              </w:rPr>
              <w:t>.000,00</w:t>
            </w:r>
          </w:p>
        </w:tc>
      </w:tr>
      <w:tr w:rsidR="008331DE" w14:paraId="6ED026C0" w14:textId="77777777" w:rsidTr="00863CAC">
        <w:tc>
          <w:tcPr>
            <w:tcW w:w="3804" w:type="pct"/>
          </w:tcPr>
          <w:p w14:paraId="4CC77E17" w14:textId="349FCCD4" w:rsidR="008331DE" w:rsidRPr="008C1BCB" w:rsidRDefault="008331DE" w:rsidP="00863CAC">
            <w:pPr>
              <w:rPr>
                <w:rFonts w:cstheme="minorHAnsi"/>
                <w:sz w:val="18"/>
                <w:szCs w:val="18"/>
              </w:rPr>
            </w:pPr>
            <w:r>
              <w:rPr>
                <w:rFonts w:cstheme="minorHAnsi"/>
                <w:sz w:val="18"/>
                <w:szCs w:val="18"/>
              </w:rPr>
              <w:t>Donacije GD Crvenog križa za ZMC</w:t>
            </w:r>
          </w:p>
        </w:tc>
        <w:tc>
          <w:tcPr>
            <w:tcW w:w="1196" w:type="pct"/>
          </w:tcPr>
          <w:p w14:paraId="1C3D180B" w14:textId="1715F898" w:rsidR="008331DE" w:rsidRPr="008C1BCB" w:rsidRDefault="008331DE" w:rsidP="008331DE">
            <w:pPr>
              <w:jc w:val="center"/>
              <w:rPr>
                <w:rFonts w:cstheme="minorHAnsi"/>
                <w:sz w:val="18"/>
                <w:szCs w:val="18"/>
              </w:rPr>
            </w:pPr>
            <w:r>
              <w:rPr>
                <w:rFonts w:cstheme="minorHAnsi"/>
                <w:sz w:val="18"/>
                <w:szCs w:val="18"/>
              </w:rPr>
              <w:t xml:space="preserve">          444.609,27</w:t>
            </w:r>
          </w:p>
        </w:tc>
      </w:tr>
      <w:tr w:rsidR="00604D9A" w14:paraId="355EDA9C" w14:textId="77777777" w:rsidTr="00863CAC">
        <w:tc>
          <w:tcPr>
            <w:tcW w:w="3804" w:type="pct"/>
          </w:tcPr>
          <w:p w14:paraId="1911B5CC" w14:textId="77777777" w:rsidR="00604D9A" w:rsidRPr="008C1BCB" w:rsidRDefault="00604D9A" w:rsidP="00863CAC">
            <w:pPr>
              <w:rPr>
                <w:rFonts w:cstheme="minorHAnsi"/>
                <w:sz w:val="18"/>
                <w:szCs w:val="18"/>
              </w:rPr>
            </w:pPr>
            <w:r w:rsidRPr="008C1BCB">
              <w:rPr>
                <w:rFonts w:cstheme="minorHAnsi"/>
                <w:sz w:val="18"/>
                <w:szCs w:val="18"/>
              </w:rPr>
              <w:t xml:space="preserve">donacije za sufinanciranje zdravstvene njege uz kući </w:t>
            </w:r>
          </w:p>
        </w:tc>
        <w:tc>
          <w:tcPr>
            <w:tcW w:w="1196" w:type="pct"/>
          </w:tcPr>
          <w:p w14:paraId="577818DE" w14:textId="77777777" w:rsidR="00604D9A" w:rsidRPr="008C1BCB" w:rsidRDefault="00604D9A" w:rsidP="00863CAC">
            <w:pPr>
              <w:jc w:val="right"/>
              <w:rPr>
                <w:rFonts w:cstheme="minorHAnsi"/>
                <w:sz w:val="18"/>
                <w:szCs w:val="18"/>
              </w:rPr>
            </w:pPr>
            <w:r w:rsidRPr="008C1BCB">
              <w:rPr>
                <w:rFonts w:cstheme="minorHAnsi"/>
                <w:sz w:val="18"/>
                <w:szCs w:val="18"/>
              </w:rPr>
              <w:t>25.000,00</w:t>
            </w:r>
          </w:p>
        </w:tc>
      </w:tr>
      <w:tr w:rsidR="00604D9A" w14:paraId="53054F31" w14:textId="77777777" w:rsidTr="00863CAC">
        <w:tc>
          <w:tcPr>
            <w:tcW w:w="3804" w:type="pct"/>
          </w:tcPr>
          <w:p w14:paraId="12F563F9" w14:textId="77777777" w:rsidR="00604D9A" w:rsidRPr="008C1BCB" w:rsidRDefault="00604D9A" w:rsidP="00863CAC">
            <w:pPr>
              <w:rPr>
                <w:rFonts w:cstheme="minorHAnsi"/>
                <w:sz w:val="18"/>
                <w:szCs w:val="18"/>
              </w:rPr>
            </w:pPr>
            <w:r w:rsidRPr="008C1BCB">
              <w:rPr>
                <w:rFonts w:cstheme="minorHAnsi"/>
                <w:sz w:val="18"/>
                <w:szCs w:val="18"/>
              </w:rPr>
              <w:t>donacija Udruga Srce za djelatnost i programe</w:t>
            </w:r>
          </w:p>
        </w:tc>
        <w:tc>
          <w:tcPr>
            <w:tcW w:w="1196" w:type="pct"/>
          </w:tcPr>
          <w:p w14:paraId="6B08FE01" w14:textId="169F9E6D" w:rsidR="00604D9A" w:rsidRPr="008C1BCB" w:rsidRDefault="00604D9A" w:rsidP="00863CAC">
            <w:pPr>
              <w:jc w:val="right"/>
              <w:rPr>
                <w:rFonts w:cstheme="minorHAnsi"/>
                <w:sz w:val="18"/>
                <w:szCs w:val="18"/>
              </w:rPr>
            </w:pPr>
            <w:r w:rsidRPr="008C1BCB">
              <w:rPr>
                <w:rFonts w:cstheme="minorHAnsi"/>
                <w:sz w:val="18"/>
                <w:szCs w:val="18"/>
              </w:rPr>
              <w:t xml:space="preserve">     </w:t>
            </w:r>
            <w:r w:rsidR="008331DE">
              <w:rPr>
                <w:rFonts w:cstheme="minorHAnsi"/>
                <w:sz w:val="18"/>
                <w:szCs w:val="18"/>
              </w:rPr>
              <w:t>533.392,30</w:t>
            </w:r>
          </w:p>
        </w:tc>
      </w:tr>
      <w:tr w:rsidR="00604D9A" w14:paraId="5B083CD6" w14:textId="77777777" w:rsidTr="00863CAC">
        <w:tc>
          <w:tcPr>
            <w:tcW w:w="3804" w:type="pct"/>
          </w:tcPr>
          <w:p w14:paraId="0DBBFB1F" w14:textId="77777777" w:rsidR="00604D9A" w:rsidRPr="008C1BCB" w:rsidRDefault="00604D9A" w:rsidP="00863CAC">
            <w:pPr>
              <w:rPr>
                <w:rFonts w:cstheme="minorHAnsi"/>
                <w:sz w:val="18"/>
                <w:szCs w:val="18"/>
              </w:rPr>
            </w:pPr>
            <w:r w:rsidRPr="008C1BCB">
              <w:rPr>
                <w:rFonts w:cstheme="minorHAnsi"/>
                <w:sz w:val="18"/>
                <w:szCs w:val="18"/>
              </w:rPr>
              <w:t>donacije političke stranke i nezavisni vijećnici</w:t>
            </w:r>
          </w:p>
        </w:tc>
        <w:tc>
          <w:tcPr>
            <w:tcW w:w="1196" w:type="pct"/>
          </w:tcPr>
          <w:p w14:paraId="7F9D9273" w14:textId="67E23DEC" w:rsidR="00604D9A" w:rsidRPr="008C1BCB" w:rsidRDefault="00604D9A" w:rsidP="00863CAC">
            <w:pPr>
              <w:jc w:val="right"/>
              <w:rPr>
                <w:rFonts w:cstheme="minorHAnsi"/>
                <w:sz w:val="18"/>
                <w:szCs w:val="18"/>
              </w:rPr>
            </w:pPr>
            <w:r w:rsidRPr="008C1BCB">
              <w:rPr>
                <w:rFonts w:cstheme="minorHAnsi"/>
                <w:sz w:val="18"/>
                <w:szCs w:val="18"/>
              </w:rPr>
              <w:t>1</w:t>
            </w:r>
            <w:r w:rsidR="008331DE">
              <w:rPr>
                <w:rFonts w:cstheme="minorHAnsi"/>
                <w:sz w:val="18"/>
                <w:szCs w:val="18"/>
              </w:rPr>
              <w:t>26.000</w:t>
            </w:r>
            <w:r w:rsidRPr="008C1BCB">
              <w:rPr>
                <w:rFonts w:cstheme="minorHAnsi"/>
                <w:sz w:val="18"/>
                <w:szCs w:val="18"/>
              </w:rPr>
              <w:t>,00</w:t>
            </w:r>
          </w:p>
        </w:tc>
      </w:tr>
      <w:tr w:rsidR="00604D9A" w14:paraId="08EAE709" w14:textId="77777777" w:rsidTr="00863CAC">
        <w:tc>
          <w:tcPr>
            <w:tcW w:w="3804" w:type="pct"/>
          </w:tcPr>
          <w:p w14:paraId="6612CFB5" w14:textId="77777777" w:rsidR="00604D9A" w:rsidRPr="008C1BCB" w:rsidRDefault="00604D9A" w:rsidP="00863CAC">
            <w:pPr>
              <w:rPr>
                <w:rFonts w:cstheme="minorHAnsi"/>
                <w:sz w:val="18"/>
                <w:szCs w:val="18"/>
              </w:rPr>
            </w:pPr>
            <w:r w:rsidRPr="008C1BCB">
              <w:rPr>
                <w:rFonts w:cstheme="minorHAnsi"/>
                <w:sz w:val="18"/>
                <w:szCs w:val="18"/>
              </w:rPr>
              <w:t>donacije za obrazovanje – produženi boravak,</w:t>
            </w:r>
          </w:p>
          <w:p w14:paraId="7AB73728" w14:textId="77777777" w:rsidR="00604D9A" w:rsidRPr="008C1BCB" w:rsidRDefault="00604D9A" w:rsidP="00863CAC">
            <w:pPr>
              <w:rPr>
                <w:rFonts w:cstheme="minorHAnsi"/>
                <w:sz w:val="18"/>
                <w:szCs w:val="18"/>
              </w:rPr>
            </w:pPr>
            <w:r w:rsidRPr="008C1BCB">
              <w:rPr>
                <w:rFonts w:cstheme="minorHAnsi"/>
                <w:sz w:val="18"/>
                <w:szCs w:val="18"/>
              </w:rPr>
              <w:t xml:space="preserve">opremanje škola, sufinanciranje troškova el. energije                            </w:t>
            </w:r>
          </w:p>
        </w:tc>
        <w:tc>
          <w:tcPr>
            <w:tcW w:w="1196" w:type="pct"/>
          </w:tcPr>
          <w:p w14:paraId="61CBE2A7" w14:textId="77777777" w:rsidR="00604D9A" w:rsidRPr="008C1BCB" w:rsidRDefault="00604D9A" w:rsidP="00863CAC">
            <w:pPr>
              <w:jc w:val="right"/>
              <w:rPr>
                <w:rFonts w:cstheme="minorHAnsi"/>
                <w:sz w:val="18"/>
                <w:szCs w:val="18"/>
              </w:rPr>
            </w:pPr>
          </w:p>
          <w:p w14:paraId="65C31AE0" w14:textId="09AB3C69" w:rsidR="00604D9A" w:rsidRPr="008C1BCB" w:rsidRDefault="008331DE" w:rsidP="00863CAC">
            <w:pPr>
              <w:jc w:val="right"/>
              <w:rPr>
                <w:rFonts w:cstheme="minorHAnsi"/>
                <w:sz w:val="18"/>
                <w:szCs w:val="18"/>
              </w:rPr>
            </w:pPr>
            <w:r>
              <w:rPr>
                <w:rFonts w:cstheme="minorHAnsi"/>
                <w:sz w:val="18"/>
                <w:szCs w:val="18"/>
              </w:rPr>
              <w:t>945.724,70</w:t>
            </w:r>
          </w:p>
        </w:tc>
      </w:tr>
      <w:tr w:rsidR="00604D9A" w14:paraId="17F8903D" w14:textId="77777777" w:rsidTr="00863CAC">
        <w:tc>
          <w:tcPr>
            <w:tcW w:w="3804" w:type="pct"/>
          </w:tcPr>
          <w:p w14:paraId="36ADE7B6" w14:textId="77777777" w:rsidR="00604D9A" w:rsidRPr="008C1BCB" w:rsidRDefault="00604D9A" w:rsidP="00863CAC">
            <w:pPr>
              <w:rPr>
                <w:rFonts w:cstheme="minorHAnsi"/>
                <w:sz w:val="18"/>
                <w:szCs w:val="18"/>
              </w:rPr>
            </w:pPr>
            <w:r w:rsidRPr="008C1BCB">
              <w:rPr>
                <w:rFonts w:cstheme="minorHAnsi"/>
                <w:sz w:val="18"/>
                <w:szCs w:val="18"/>
              </w:rPr>
              <w:t>donacije udruženju obrtnika Sveti Ivan Zelina</w:t>
            </w:r>
          </w:p>
        </w:tc>
        <w:tc>
          <w:tcPr>
            <w:tcW w:w="1196" w:type="pct"/>
          </w:tcPr>
          <w:p w14:paraId="489F07BC" w14:textId="6D4F851A" w:rsidR="00604D9A" w:rsidRPr="008C1BCB" w:rsidRDefault="008331DE" w:rsidP="00863CAC">
            <w:pPr>
              <w:jc w:val="right"/>
              <w:rPr>
                <w:rFonts w:cstheme="minorHAnsi"/>
                <w:sz w:val="18"/>
                <w:szCs w:val="18"/>
              </w:rPr>
            </w:pPr>
            <w:r>
              <w:rPr>
                <w:rFonts w:cstheme="minorHAnsi"/>
                <w:sz w:val="18"/>
                <w:szCs w:val="18"/>
              </w:rPr>
              <w:t>25</w:t>
            </w:r>
            <w:r w:rsidR="00604D9A" w:rsidRPr="008C1BCB">
              <w:rPr>
                <w:rFonts w:cstheme="minorHAnsi"/>
                <w:sz w:val="18"/>
                <w:szCs w:val="18"/>
              </w:rPr>
              <w:t>.000,00</w:t>
            </w:r>
          </w:p>
        </w:tc>
      </w:tr>
      <w:tr w:rsidR="00604D9A" w14:paraId="1BB0A6DA" w14:textId="77777777" w:rsidTr="00863CAC">
        <w:tc>
          <w:tcPr>
            <w:tcW w:w="3804" w:type="pct"/>
          </w:tcPr>
          <w:p w14:paraId="35C23EF1" w14:textId="77777777" w:rsidR="00604D9A" w:rsidRPr="008C1BCB" w:rsidRDefault="00604D9A" w:rsidP="00863CAC">
            <w:pPr>
              <w:rPr>
                <w:rFonts w:cstheme="minorHAnsi"/>
                <w:sz w:val="18"/>
                <w:szCs w:val="18"/>
              </w:rPr>
            </w:pPr>
            <w:r w:rsidRPr="008C1BCB">
              <w:rPr>
                <w:rFonts w:cstheme="minorHAnsi"/>
                <w:sz w:val="18"/>
                <w:szCs w:val="18"/>
              </w:rPr>
              <w:t>donacije udrugama u poljoprivredi</w:t>
            </w:r>
          </w:p>
        </w:tc>
        <w:tc>
          <w:tcPr>
            <w:tcW w:w="1196" w:type="pct"/>
          </w:tcPr>
          <w:p w14:paraId="77F561AA" w14:textId="0E177DF1" w:rsidR="00604D9A" w:rsidRPr="008C1BCB" w:rsidRDefault="008331DE" w:rsidP="00863CAC">
            <w:pPr>
              <w:jc w:val="right"/>
              <w:rPr>
                <w:rFonts w:cstheme="minorHAnsi"/>
                <w:sz w:val="18"/>
                <w:szCs w:val="18"/>
              </w:rPr>
            </w:pPr>
            <w:r>
              <w:rPr>
                <w:rFonts w:cstheme="minorHAnsi"/>
                <w:sz w:val="18"/>
                <w:szCs w:val="18"/>
              </w:rPr>
              <w:t>22.0</w:t>
            </w:r>
            <w:r w:rsidR="00604D9A" w:rsidRPr="008C1BCB">
              <w:rPr>
                <w:rFonts w:cstheme="minorHAnsi"/>
                <w:sz w:val="18"/>
                <w:szCs w:val="18"/>
              </w:rPr>
              <w:t>00,00</w:t>
            </w:r>
          </w:p>
        </w:tc>
      </w:tr>
      <w:tr w:rsidR="00604D9A" w14:paraId="7F3BA2CE" w14:textId="77777777" w:rsidTr="00863CAC">
        <w:tc>
          <w:tcPr>
            <w:tcW w:w="3804" w:type="pct"/>
          </w:tcPr>
          <w:p w14:paraId="62FDC8D8" w14:textId="77777777" w:rsidR="00604D9A" w:rsidRPr="008C1BCB" w:rsidRDefault="00604D9A" w:rsidP="00863CAC">
            <w:pPr>
              <w:rPr>
                <w:rFonts w:cstheme="minorHAnsi"/>
                <w:sz w:val="18"/>
                <w:szCs w:val="18"/>
              </w:rPr>
            </w:pPr>
            <w:r w:rsidRPr="008C1BCB">
              <w:rPr>
                <w:rFonts w:cstheme="minorHAnsi"/>
                <w:sz w:val="18"/>
                <w:szCs w:val="18"/>
              </w:rPr>
              <w:t xml:space="preserve">donacije za turističke manifestacije                                                         </w:t>
            </w:r>
          </w:p>
        </w:tc>
        <w:tc>
          <w:tcPr>
            <w:tcW w:w="1196" w:type="pct"/>
          </w:tcPr>
          <w:p w14:paraId="3D0EE388" w14:textId="37E19060" w:rsidR="00604D9A" w:rsidRPr="008C1BCB" w:rsidRDefault="008331DE" w:rsidP="00863CAC">
            <w:pPr>
              <w:jc w:val="right"/>
              <w:rPr>
                <w:rFonts w:cstheme="minorHAnsi"/>
                <w:sz w:val="18"/>
                <w:szCs w:val="18"/>
              </w:rPr>
            </w:pPr>
            <w:r>
              <w:rPr>
                <w:rFonts w:cstheme="minorHAnsi"/>
                <w:sz w:val="18"/>
                <w:szCs w:val="18"/>
              </w:rPr>
              <w:t>695.1</w:t>
            </w:r>
            <w:r w:rsidR="00604D9A" w:rsidRPr="008C1BCB">
              <w:rPr>
                <w:rFonts w:cstheme="minorHAnsi"/>
                <w:sz w:val="18"/>
                <w:szCs w:val="18"/>
              </w:rPr>
              <w:t>00,00</w:t>
            </w:r>
          </w:p>
        </w:tc>
      </w:tr>
      <w:tr w:rsidR="00604D9A" w14:paraId="2C1D6510" w14:textId="77777777" w:rsidTr="00863CAC">
        <w:tc>
          <w:tcPr>
            <w:tcW w:w="3804" w:type="pct"/>
          </w:tcPr>
          <w:p w14:paraId="2DE1C733" w14:textId="77777777" w:rsidR="00604D9A" w:rsidRPr="008C1BCB" w:rsidRDefault="00604D9A" w:rsidP="00863CAC">
            <w:pPr>
              <w:rPr>
                <w:rFonts w:cstheme="minorHAnsi"/>
                <w:sz w:val="18"/>
                <w:szCs w:val="18"/>
              </w:rPr>
            </w:pPr>
            <w:r w:rsidRPr="008C1BCB">
              <w:rPr>
                <w:rFonts w:cstheme="minorHAnsi"/>
                <w:sz w:val="18"/>
                <w:szCs w:val="18"/>
              </w:rPr>
              <w:t xml:space="preserve">donacije za rad turističkog ureda                                                            </w:t>
            </w:r>
          </w:p>
        </w:tc>
        <w:tc>
          <w:tcPr>
            <w:tcW w:w="1196" w:type="pct"/>
          </w:tcPr>
          <w:p w14:paraId="49A3CDDD" w14:textId="77777777" w:rsidR="00604D9A" w:rsidRPr="008C1BCB" w:rsidRDefault="00604D9A" w:rsidP="00863CAC">
            <w:pPr>
              <w:jc w:val="right"/>
              <w:rPr>
                <w:rFonts w:cstheme="minorHAnsi"/>
                <w:sz w:val="18"/>
                <w:szCs w:val="18"/>
              </w:rPr>
            </w:pPr>
            <w:r w:rsidRPr="008C1BCB">
              <w:rPr>
                <w:rFonts w:cstheme="minorHAnsi"/>
                <w:sz w:val="18"/>
                <w:szCs w:val="18"/>
              </w:rPr>
              <w:t>399.960,00</w:t>
            </w:r>
          </w:p>
        </w:tc>
      </w:tr>
      <w:tr w:rsidR="00604D9A" w14:paraId="5D830094" w14:textId="77777777" w:rsidTr="00863CAC">
        <w:tc>
          <w:tcPr>
            <w:tcW w:w="3804" w:type="pct"/>
          </w:tcPr>
          <w:p w14:paraId="7EBADF1D" w14:textId="77777777" w:rsidR="00604D9A" w:rsidRPr="008C1BCB" w:rsidRDefault="00604D9A" w:rsidP="00863CAC">
            <w:pPr>
              <w:rPr>
                <w:rFonts w:cstheme="minorHAnsi"/>
                <w:sz w:val="18"/>
                <w:szCs w:val="18"/>
              </w:rPr>
            </w:pPr>
            <w:r w:rsidRPr="008C1BCB">
              <w:rPr>
                <w:rFonts w:cstheme="minorHAnsi"/>
                <w:sz w:val="18"/>
                <w:szCs w:val="18"/>
              </w:rPr>
              <w:t>donacije za rad ZSU</w:t>
            </w:r>
          </w:p>
        </w:tc>
        <w:tc>
          <w:tcPr>
            <w:tcW w:w="1196" w:type="pct"/>
          </w:tcPr>
          <w:p w14:paraId="620E669A" w14:textId="52880662" w:rsidR="00604D9A" w:rsidRPr="008C1BCB" w:rsidRDefault="00604D9A" w:rsidP="00863CAC">
            <w:pPr>
              <w:jc w:val="right"/>
              <w:rPr>
                <w:rFonts w:cstheme="minorHAnsi"/>
                <w:sz w:val="18"/>
                <w:szCs w:val="18"/>
              </w:rPr>
            </w:pPr>
            <w:r w:rsidRPr="008C1BCB">
              <w:rPr>
                <w:rFonts w:cstheme="minorHAnsi"/>
                <w:sz w:val="18"/>
                <w:szCs w:val="18"/>
              </w:rPr>
              <w:t>1</w:t>
            </w:r>
            <w:r w:rsidR="008331DE">
              <w:rPr>
                <w:rFonts w:cstheme="minorHAnsi"/>
                <w:sz w:val="18"/>
                <w:szCs w:val="18"/>
              </w:rPr>
              <w:t>4</w:t>
            </w:r>
            <w:r w:rsidRPr="008C1BCB">
              <w:rPr>
                <w:rFonts w:cstheme="minorHAnsi"/>
                <w:sz w:val="18"/>
                <w:szCs w:val="18"/>
              </w:rPr>
              <w:t>0.000,00</w:t>
            </w:r>
          </w:p>
        </w:tc>
      </w:tr>
      <w:tr w:rsidR="00604D9A" w14:paraId="44303B81" w14:textId="77777777" w:rsidTr="00863CAC">
        <w:tc>
          <w:tcPr>
            <w:tcW w:w="3804" w:type="pct"/>
          </w:tcPr>
          <w:p w14:paraId="05BA176B" w14:textId="77777777" w:rsidR="00604D9A" w:rsidRPr="008C1BCB" w:rsidRDefault="00604D9A" w:rsidP="00863CAC">
            <w:pPr>
              <w:rPr>
                <w:rFonts w:cstheme="minorHAnsi"/>
                <w:sz w:val="18"/>
                <w:szCs w:val="18"/>
              </w:rPr>
            </w:pPr>
            <w:r w:rsidRPr="008C1BCB">
              <w:rPr>
                <w:rFonts w:cstheme="minorHAnsi"/>
                <w:sz w:val="18"/>
                <w:szCs w:val="18"/>
              </w:rPr>
              <w:t>donacije za rad sportskih društava i sportske manifestacije</w:t>
            </w:r>
          </w:p>
        </w:tc>
        <w:tc>
          <w:tcPr>
            <w:tcW w:w="1196" w:type="pct"/>
          </w:tcPr>
          <w:p w14:paraId="4F211BB1" w14:textId="7DBC480D" w:rsidR="00604D9A" w:rsidRPr="008C1BCB" w:rsidRDefault="00604D9A" w:rsidP="00863CAC">
            <w:pPr>
              <w:jc w:val="right"/>
              <w:rPr>
                <w:rFonts w:cstheme="minorHAnsi"/>
                <w:sz w:val="18"/>
                <w:szCs w:val="18"/>
              </w:rPr>
            </w:pPr>
            <w:r w:rsidRPr="008C1BCB">
              <w:rPr>
                <w:rFonts w:cstheme="minorHAnsi"/>
                <w:sz w:val="18"/>
                <w:szCs w:val="18"/>
              </w:rPr>
              <w:t>1.</w:t>
            </w:r>
            <w:r w:rsidR="008331DE">
              <w:rPr>
                <w:rFonts w:cstheme="minorHAnsi"/>
                <w:sz w:val="18"/>
                <w:szCs w:val="18"/>
              </w:rPr>
              <w:t>804.152,83</w:t>
            </w:r>
          </w:p>
        </w:tc>
      </w:tr>
      <w:tr w:rsidR="00604D9A" w14:paraId="7ACDF8C2" w14:textId="77777777" w:rsidTr="00863CAC">
        <w:tc>
          <w:tcPr>
            <w:tcW w:w="3804" w:type="pct"/>
          </w:tcPr>
          <w:p w14:paraId="0967946A" w14:textId="77777777" w:rsidR="00604D9A" w:rsidRPr="008C1BCB" w:rsidRDefault="00604D9A" w:rsidP="00863CAC">
            <w:pPr>
              <w:rPr>
                <w:rFonts w:cstheme="minorHAnsi"/>
                <w:sz w:val="18"/>
                <w:szCs w:val="18"/>
              </w:rPr>
            </w:pPr>
            <w:r w:rsidRPr="008C1BCB">
              <w:rPr>
                <w:rFonts w:cstheme="minorHAnsi"/>
                <w:sz w:val="18"/>
                <w:szCs w:val="18"/>
              </w:rPr>
              <w:t xml:space="preserve">pokroviteljstvo      </w:t>
            </w:r>
          </w:p>
        </w:tc>
        <w:tc>
          <w:tcPr>
            <w:tcW w:w="1196" w:type="pct"/>
          </w:tcPr>
          <w:p w14:paraId="65B56419" w14:textId="1981081B" w:rsidR="00604D9A" w:rsidRPr="008C1BCB" w:rsidRDefault="008331DE" w:rsidP="00863CAC">
            <w:pPr>
              <w:jc w:val="right"/>
              <w:rPr>
                <w:rFonts w:cstheme="minorHAnsi"/>
                <w:sz w:val="18"/>
                <w:szCs w:val="18"/>
              </w:rPr>
            </w:pPr>
            <w:r>
              <w:rPr>
                <w:rFonts w:cstheme="minorHAnsi"/>
                <w:sz w:val="18"/>
                <w:szCs w:val="18"/>
              </w:rPr>
              <w:t>9</w:t>
            </w:r>
            <w:r w:rsidR="00604D9A" w:rsidRPr="008C1BCB">
              <w:rPr>
                <w:rFonts w:cstheme="minorHAnsi"/>
                <w:sz w:val="18"/>
                <w:szCs w:val="18"/>
              </w:rPr>
              <w:t>0.000,00</w:t>
            </w:r>
          </w:p>
        </w:tc>
      </w:tr>
    </w:tbl>
    <w:p w14:paraId="4ACD16F9" w14:textId="77777777" w:rsidR="00604D9A" w:rsidRDefault="00604D9A" w:rsidP="00604D9A">
      <w:pPr>
        <w:spacing w:after="0"/>
        <w:rPr>
          <w:rFonts w:ascii="Arial" w:hAnsi="Arial" w:cs="Arial"/>
          <w:sz w:val="18"/>
          <w:szCs w:val="18"/>
        </w:rPr>
      </w:pPr>
    </w:p>
    <w:p w14:paraId="7C0F5D6B" w14:textId="77777777" w:rsidR="003D6EB3" w:rsidRDefault="003D6EB3" w:rsidP="00604D9A">
      <w:pPr>
        <w:spacing w:after="0"/>
        <w:rPr>
          <w:rFonts w:ascii="Arial" w:hAnsi="Arial" w:cs="Arial"/>
          <w:sz w:val="18"/>
          <w:szCs w:val="18"/>
        </w:rPr>
      </w:pPr>
    </w:p>
    <w:p w14:paraId="41957B61" w14:textId="77777777" w:rsidR="00604D9A" w:rsidRPr="005C5B4E" w:rsidRDefault="00604D9A" w:rsidP="00604D9A">
      <w:pPr>
        <w:spacing w:after="0"/>
        <w:rPr>
          <w:rFonts w:ascii="Arial" w:hAnsi="Arial" w:cs="Arial"/>
          <w:b/>
          <w:sz w:val="18"/>
          <w:szCs w:val="18"/>
        </w:rPr>
      </w:pPr>
    </w:p>
    <w:p w14:paraId="1E00EC05" w14:textId="39F3EC34" w:rsidR="0051269C" w:rsidRPr="006F7DCF" w:rsidRDefault="0051269C" w:rsidP="0051269C">
      <w:pPr>
        <w:pBdr>
          <w:bar w:val="single" w:sz="4" w:color="auto"/>
        </w:pBdr>
        <w:ind w:left="-709" w:firstLine="709"/>
        <w:rPr>
          <w:rFonts w:cstheme="minorHAnsi"/>
          <w:b/>
          <w:bCs/>
          <w:sz w:val="18"/>
          <w:szCs w:val="18"/>
        </w:rPr>
      </w:pPr>
      <w:r w:rsidRPr="006F7DCF">
        <w:rPr>
          <w:rFonts w:cstheme="minorHAnsi"/>
          <w:b/>
          <w:bCs/>
          <w:sz w:val="18"/>
          <w:szCs w:val="18"/>
        </w:rPr>
        <w:t>PRIHODI I RASHODI PREMA IZVORIMA FINANCIRANJA</w:t>
      </w:r>
    </w:p>
    <w:tbl>
      <w:tblPr>
        <w:tblW w:w="5704" w:type="pct"/>
        <w:tblInd w:w="-426" w:type="dxa"/>
        <w:tblLayout w:type="fixed"/>
        <w:tblLook w:val="04A0" w:firstRow="1" w:lastRow="0" w:firstColumn="1" w:lastColumn="0" w:noHBand="0" w:noVBand="1"/>
      </w:tblPr>
      <w:tblGrid>
        <w:gridCol w:w="3398"/>
        <w:gridCol w:w="1277"/>
        <w:gridCol w:w="1416"/>
        <w:gridCol w:w="1274"/>
        <w:gridCol w:w="1276"/>
        <w:gridCol w:w="850"/>
        <w:gridCol w:w="848"/>
      </w:tblGrid>
      <w:tr w:rsidR="00422414" w:rsidRPr="00422414" w14:paraId="49E14B24"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0936378"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Račun / opis</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15BAA6B"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Izvršenje 2021.</w:t>
            </w:r>
          </w:p>
        </w:tc>
        <w:tc>
          <w:tcPr>
            <w:tcW w:w="68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4A58AB6"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Izvorni plan 2022.</w:t>
            </w:r>
          </w:p>
        </w:tc>
        <w:tc>
          <w:tcPr>
            <w:tcW w:w="6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DC738AA"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Tekući plan 2022.</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ED5C136"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Izvršenje 2022.</w:t>
            </w:r>
          </w:p>
        </w:tc>
        <w:tc>
          <w:tcPr>
            <w:tcW w:w="411"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96228E9"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Indeks  4/1</w:t>
            </w:r>
          </w:p>
        </w:tc>
        <w:tc>
          <w:tcPr>
            <w:tcW w:w="410"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5C82286"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Indeks  4/3</w:t>
            </w:r>
          </w:p>
        </w:tc>
      </w:tr>
      <w:tr w:rsidR="00422414" w:rsidRPr="00422414" w14:paraId="267ADA5D"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30C8376"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PRIHODI I RASHODI PREMA IZVORIMA FINANCIRANJA</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21C2878"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w:t>
            </w:r>
          </w:p>
        </w:tc>
        <w:tc>
          <w:tcPr>
            <w:tcW w:w="68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D49854C"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w:t>
            </w:r>
          </w:p>
        </w:tc>
        <w:tc>
          <w:tcPr>
            <w:tcW w:w="6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88B7845"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991C9BB"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w:t>
            </w:r>
          </w:p>
        </w:tc>
        <w:tc>
          <w:tcPr>
            <w:tcW w:w="411"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8F4DC88"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w:t>
            </w:r>
          </w:p>
        </w:tc>
        <w:tc>
          <w:tcPr>
            <w:tcW w:w="410"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4BD1FD4" w14:textId="77777777" w:rsidR="00422414" w:rsidRPr="00422414" w:rsidRDefault="00422414" w:rsidP="00422414">
            <w:pPr>
              <w:spacing w:after="0" w:line="240" w:lineRule="auto"/>
              <w:jc w:val="center"/>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w:t>
            </w:r>
          </w:p>
        </w:tc>
      </w:tr>
      <w:tr w:rsidR="00422414" w:rsidRPr="00422414" w14:paraId="55BCD35F"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217ED2A"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 xml:space="preserve"> SVEUKUPNI PRIHODI</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AF233C1"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53.730.289,56</w:t>
            </w:r>
          </w:p>
        </w:tc>
        <w:tc>
          <w:tcPr>
            <w:tcW w:w="68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8B8689A"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98.794.000,00</w:t>
            </w:r>
          </w:p>
        </w:tc>
        <w:tc>
          <w:tcPr>
            <w:tcW w:w="6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591AE98"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89.713.100,00</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0E3BE1C"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88.797.716,18</w:t>
            </w:r>
          </w:p>
        </w:tc>
        <w:tc>
          <w:tcPr>
            <w:tcW w:w="411"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C00F731" w14:textId="1C1419BC"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165,00</w:t>
            </w:r>
          </w:p>
        </w:tc>
        <w:tc>
          <w:tcPr>
            <w:tcW w:w="410"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C17BD10" w14:textId="4A2C0D46"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98,0</w:t>
            </w:r>
          </w:p>
        </w:tc>
      </w:tr>
      <w:tr w:rsidR="00422414" w:rsidRPr="00422414" w14:paraId="52260EDE"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805C511"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1. OPĆI PRIHODI I PRIMICI</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0660A0D"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30.434.656,22</w:t>
            </w:r>
          </w:p>
        </w:tc>
        <w:tc>
          <w:tcPr>
            <w:tcW w:w="68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059C4548"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36.481.481,00</w:t>
            </w:r>
          </w:p>
        </w:tc>
        <w:tc>
          <w:tcPr>
            <w:tcW w:w="6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71A833E"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43.104.288,84</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F29C22F"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38.870.861,49</w:t>
            </w:r>
          </w:p>
        </w:tc>
        <w:tc>
          <w:tcPr>
            <w:tcW w:w="411"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00B44B0" w14:textId="17061751"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128</w:t>
            </w:r>
          </w:p>
        </w:tc>
        <w:tc>
          <w:tcPr>
            <w:tcW w:w="410"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7B56F5F1" w14:textId="5FB92C94"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90</w:t>
            </w:r>
          </w:p>
        </w:tc>
      </w:tr>
      <w:tr w:rsidR="00422414" w:rsidRPr="00422414" w14:paraId="70315396"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153F48"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1.1. PRIHODI OD POREZA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F295E7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30.214.614,75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199C46"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36.290.000,00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8D073D"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42.535.000,00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5B98E2"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38.315.230,72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04FB41" w14:textId="5DF025C5"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127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27CEB1" w14:textId="60E5E802"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90</w:t>
            </w:r>
          </w:p>
        </w:tc>
      </w:tr>
      <w:tr w:rsidR="00422414" w:rsidRPr="00422414" w14:paraId="12E497A4"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6081ED"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1.2. OSTALI PRIHODI</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65323F"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220.041,47</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4569D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191.481,00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FB07FE"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569.288,84</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6E8AC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555.630,77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CE65D4" w14:textId="6F026EB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253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25741F" w14:textId="4B5E421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98</w:t>
            </w:r>
          </w:p>
        </w:tc>
      </w:tr>
      <w:tr w:rsidR="00422414" w:rsidRPr="00422414" w14:paraId="426BCD03"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9A21E7"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lastRenderedPageBreak/>
              <w:t>Izvor 3. VLASTITI PRIHODI</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138504"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3.307.043,86</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E2CC17"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3.717.675,00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BC3577"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3.779.467,66</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5C0F64"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3.834.239,11</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75528" w14:textId="7A1A3D80"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116</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1AB3AD" w14:textId="5BB64CD6"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101</w:t>
            </w:r>
          </w:p>
        </w:tc>
      </w:tr>
      <w:tr w:rsidR="00422414" w:rsidRPr="00422414" w14:paraId="204F8BEF"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A4CBC6"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3.1. PRIHODI OD ZAKUPA POSLOVNIH OBJEKATA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2A430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607.258,98</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5AEE3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650.000,00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71791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650.000,00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3E46C8"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621.941,36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2E5D0C" w14:textId="7BAE98F6"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B44888" w14:textId="742F12CB"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96</w:t>
            </w:r>
          </w:p>
        </w:tc>
      </w:tr>
      <w:tr w:rsidR="00422414" w:rsidRPr="00422414" w14:paraId="2767F47C"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B8137D"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3.2. PRIHODI OD PRUŽENIH USLUGA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D056B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139.819,03</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9B55B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220.000,00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7341FF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350.000,00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BB9323"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360.299,79</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8086CF9" w14:textId="4CF0F8A5"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258</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495C54" w14:textId="537FB85E"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103</w:t>
            </w:r>
          </w:p>
        </w:tc>
      </w:tr>
      <w:tr w:rsidR="00422414" w:rsidRPr="00422414" w14:paraId="1DC52C8F"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1AF716"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3.3. VLASTITI PRIHODI DJEČJI VRTIĆ PROLJEĆE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85F01E"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2.229.643,19</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5982AB"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2.379.695,00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F6B6CF"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2.411.142,00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CFF12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2.543.768,02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622EDE" w14:textId="65D0D399"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114</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ACD71C" w14:textId="1752928A"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106</w:t>
            </w:r>
          </w:p>
        </w:tc>
      </w:tr>
      <w:tr w:rsidR="00422414" w:rsidRPr="00422414" w14:paraId="77D84259"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4B2631"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3.4. VLASTITI PRIHODI PUČKO OTVORENO UČILIŠTE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050123"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290.448,21</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0985A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425.680,00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599E7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325.440,66</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209DDB"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268.654,84</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54D2F9" w14:textId="55CC7892"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12E49F6" w14:textId="203A5AF9"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83</w:t>
            </w:r>
          </w:p>
        </w:tc>
      </w:tr>
      <w:tr w:rsidR="00422414" w:rsidRPr="00422414" w14:paraId="3611F69E"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7652B5"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3.5. VLASTITI PRIHODI GRADSKA KNJIŽNICA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4FC5B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39.873,45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5FEC4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42.300,00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F7EC28"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42.885,00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2B9353"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39.574,10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BF93FE" w14:textId="79C0C571"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99</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99D63FE" w14:textId="736368B9"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92</w:t>
            </w:r>
          </w:p>
        </w:tc>
      </w:tr>
      <w:tr w:rsidR="00422414" w:rsidRPr="00422414" w14:paraId="220D100C"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2EE217"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3.7 VLASTITI PRIHODI MUZEJ</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A46C4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DA335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F13546"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95AB2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D3C027" w14:textId="47B577F8"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7F4880" w14:textId="17C83B30"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r>
      <w:tr w:rsidR="00422414" w:rsidRPr="00422414" w14:paraId="3A3E1A51"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2D6304"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4. PRIHODI ZA POSEBNE NAMJENE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3C754E"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6.720.195,45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6D1DE9"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10.972.850,00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212EAF"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12.754.780,00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08F4E0"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10.765.751,06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A6EE3E" w14:textId="77936EF6"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160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0EBB8E" w14:textId="6E14BAFE"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84</w:t>
            </w:r>
          </w:p>
        </w:tc>
      </w:tr>
      <w:tr w:rsidR="00422414" w:rsidRPr="00422414" w14:paraId="4196C119"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846645"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4.1. PRIHODI PO POSEBNIM PROPISIMA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5464E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533.328,88</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AF7A8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930.850,00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FCAF5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613.180,00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DF60B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554.161,82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8E2A96" w14:textId="2C568435"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104</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04C217" w14:textId="0E1AA851"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90</w:t>
            </w:r>
          </w:p>
        </w:tc>
      </w:tr>
      <w:tr w:rsidR="00422414" w:rsidRPr="00422414" w14:paraId="61CF6F7C"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F7AC6A1"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 xml:space="preserve">Izvor 4.2. KOMUNALNI DOPRINOS </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22F39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1.070.338,27</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E6DCC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3.600.000,00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B1066E"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5.693.000,00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5063A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4.613.573,07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0BF8A0" w14:textId="2FB7F4B5"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431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4DEECF" w14:textId="3F338FF5"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81</w:t>
            </w:r>
          </w:p>
        </w:tc>
      </w:tr>
      <w:tr w:rsidR="00422414" w:rsidRPr="00422414" w14:paraId="508F1429"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F4E4A6"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4.3. KOMUNALNA NAKNADA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F4B72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5.116.528,30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224C8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6.442.000,00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DE7AD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6.448.600,00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1C1D0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5.598.016,17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920D27" w14:textId="3826796E"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109</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0F5DD3" w14:textId="370D391E"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87</w:t>
            </w:r>
          </w:p>
        </w:tc>
      </w:tr>
      <w:tr w:rsidR="00422414" w:rsidRPr="00422414" w14:paraId="7140D175"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053EB1"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5. POMOĆI</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42BEF5"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12.155.202,87</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A46863"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45.396.494,00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457E53"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26.293.363,50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0C0069"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31.818.059,04</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786FD7" w14:textId="11550AAB"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262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67980C" w14:textId="068702A3"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121</w:t>
            </w:r>
          </w:p>
        </w:tc>
      </w:tr>
      <w:tr w:rsidR="00422414" w:rsidRPr="00422414" w14:paraId="225BF0DF"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B0722F"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5.1. POMOĆI - ŽUPANIJSKI PRORAČUN</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219588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1.150.113,71</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65282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2.813.000,00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C1369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1.443.000,00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58B020"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1.322.775,10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6990F8" w14:textId="047CE9C1"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115</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EB4FAA" w14:textId="47204FFA"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92</w:t>
            </w:r>
          </w:p>
        </w:tc>
      </w:tr>
      <w:tr w:rsidR="00422414" w:rsidRPr="00422414" w14:paraId="6870B146"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452C2"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5.2. POMOĆI - DRŽAVNI PRORAČUN</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57BBB6"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9.690.207,00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C909C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12.735.000,00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89479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8.923.000,00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8CA1C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8.191.678,28</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275065" w14:textId="3DA912DF"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85</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440B41" w14:textId="1A45C1D1"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92</w:t>
            </w:r>
          </w:p>
        </w:tc>
      </w:tr>
      <w:tr w:rsidR="00422414" w:rsidRPr="00422414" w14:paraId="08089F01"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4DC384"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5.4. POMOĆI TEMELJEM PRIJENOSA EU SREDSTAVA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5266D0"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1.201.402,16</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3EF47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29.707.494,00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34FD80"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15.799.203,50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EDFEE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22.173.005,66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58B0DF" w14:textId="01292960"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1846</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862364" w14:textId="2324EF11"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140</w:t>
            </w:r>
          </w:p>
        </w:tc>
      </w:tr>
      <w:tr w:rsidR="00422414" w:rsidRPr="00422414" w14:paraId="6CE82545"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C89D96"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5.5 POMOĆI DRŽAVNI PRORAČUN GRADSKA KNJIŽNICA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452747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45.000,00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4B8F98"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63.000,00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D065D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54.000,00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DF44E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54.000,00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63A91D" w14:textId="5AF41294"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120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5B8AC9" w14:textId="60798DF8"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w:t>
            </w:r>
          </w:p>
        </w:tc>
      </w:tr>
      <w:tr w:rsidR="00422414" w:rsidRPr="00422414" w14:paraId="72AECED5"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EAC99F"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5.8 POMOĆI DRŽAVNI PRORAČUN DJEČJI VRTIĆ PROLJEĆE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458E7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68.480,00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780DF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78.000,00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BC1A7D"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74.160,00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5106E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76.600,00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819493" w14:textId="32484F4B"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2D6CAC" w14:textId="1B16AED0"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103</w:t>
            </w:r>
          </w:p>
        </w:tc>
      </w:tr>
      <w:tr w:rsidR="00422414" w:rsidRPr="00422414" w14:paraId="1FDDF810"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41C51B"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6. DONACIJE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335CDF"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70.832,24</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A7EBC77"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65.500,00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10F8F9"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2.644.200,00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2C36D5"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2.502.570,91</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406311" w14:textId="503D2EBD"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3533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256D45" w14:textId="5636E5F2"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95</w:t>
            </w:r>
          </w:p>
        </w:tc>
      </w:tr>
      <w:tr w:rsidR="00422414" w:rsidRPr="00422414" w14:paraId="4F231FB7"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824B5E"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6.1. TEKUĆE DONACIJE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92088D"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9.312,17</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5ED3ED"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F5089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15.200,00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581686"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15.300,00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64E1F4" w14:textId="1320543A"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164</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3D2E3A" w14:textId="5A4BEA58"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101</w:t>
            </w:r>
          </w:p>
        </w:tc>
      </w:tr>
      <w:tr w:rsidR="00422414" w:rsidRPr="00422414" w14:paraId="113A9D87"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84959C"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6.2. KAPITALNE DONACIJE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6C4B4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8FBE5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855B7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2.500.000,00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12612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2.368.498,50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262A92" w14:textId="2D6A116E"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A3C2A97" w14:textId="592B6C2C"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95</w:t>
            </w:r>
          </w:p>
        </w:tc>
      </w:tr>
      <w:tr w:rsidR="00422414" w:rsidRPr="00422414" w14:paraId="641E3479"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BA0024"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6.3. TEKUĆE DONACIJE DJEČJI VRTIĆ PROLJEĆE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A40C1E"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71A6BB"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16008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26.000,00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1EA4B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27.000,00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A1D55F" w14:textId="71E1AB33"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8395FF" w14:textId="7971ADD9"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104</w:t>
            </w:r>
          </w:p>
        </w:tc>
      </w:tr>
      <w:tr w:rsidR="00422414" w:rsidRPr="00422414" w14:paraId="6F1AFCF8"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CFE1D1"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6.4. TEKUĆE DONACIJE GRADSKI MUZEJ</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17034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E60B2B"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474FEE"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D2391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8.272,41</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E5538B" w14:textId="19275472"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C2BEB4" w14:textId="14DF6193"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r>
      <w:tr w:rsidR="00422414" w:rsidRPr="00422414" w14:paraId="4EE5FB8F"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67A06A"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6.5. TEKUĆE DONACIJE PUČKO UČILIŠTE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81F91F"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61.520,07</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3EE26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55.500,00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80F9A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103.000,00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F5C93D"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83.500,00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362000" w14:textId="58AEF4CE"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136</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76569F" w14:textId="4AF269B6"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81</w:t>
            </w:r>
          </w:p>
        </w:tc>
      </w:tr>
      <w:tr w:rsidR="00422414" w:rsidRPr="00422414" w14:paraId="5F431336"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7F08912" w14:textId="09EC1E41"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 xml:space="preserve">Izvor 7. PRIHODI OD PRODAJE ILI ZAMJENE NEFINANCIJSKE IMOVINE </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C75581"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1.042.358,92</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27E0CD"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2.160.000,00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E7CF05"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1.137.000,00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FDD5A6"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1.006.234,57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FA0B2F" w14:textId="50CE5404"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8BE7A9" w14:textId="167A02AF"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89</w:t>
            </w:r>
          </w:p>
        </w:tc>
      </w:tr>
      <w:tr w:rsidR="00422414" w:rsidRPr="00422414" w14:paraId="3281E799"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44F023"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7.1. PRIHODI OD PRODAJE NEFINANCIJSKE IMOVINE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BD2950"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1.042.358,92</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E6973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2.160.000,00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42DDF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1.137.000,00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49F1D3"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1.006.234,57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EDBD5" w14:textId="61C5B642"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44C59" w14:textId="78EDF523"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89</w:t>
            </w:r>
          </w:p>
        </w:tc>
      </w:tr>
      <w:tr w:rsidR="00422414" w:rsidRPr="00422414" w14:paraId="251D831A"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9E9666" w14:textId="77777777" w:rsidR="00422414" w:rsidRPr="00422414" w:rsidRDefault="00422414" w:rsidP="00422414">
            <w:pPr>
              <w:spacing w:after="0" w:line="240" w:lineRule="auto"/>
              <w:jc w:val="right"/>
              <w:rPr>
                <w:rFonts w:ascii="Calibri" w:eastAsia="Times New Roman" w:hAnsi="Calibri" w:cs="Calibri"/>
                <w:sz w:val="18"/>
                <w:szCs w:val="18"/>
                <w:lang w:eastAsia="hr-HR"/>
              </w:rPr>
            </w:pP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FC9B47" w14:textId="77777777" w:rsidR="00422414" w:rsidRPr="00422414" w:rsidRDefault="00422414" w:rsidP="00422414">
            <w:pPr>
              <w:spacing w:after="0" w:line="240" w:lineRule="auto"/>
              <w:rPr>
                <w:rFonts w:ascii="Times New Roman" w:eastAsia="Times New Roman" w:hAnsi="Times New Roman" w:cs="Times New Roman"/>
                <w:sz w:val="20"/>
                <w:szCs w:val="20"/>
                <w:lang w:eastAsia="hr-HR"/>
              </w:rPr>
            </w:pP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DDAC90" w14:textId="77777777" w:rsidR="00422414" w:rsidRPr="00422414" w:rsidRDefault="00422414" w:rsidP="00422414">
            <w:pPr>
              <w:spacing w:after="0" w:line="240" w:lineRule="auto"/>
              <w:rPr>
                <w:rFonts w:ascii="Times New Roman" w:eastAsia="Times New Roman" w:hAnsi="Times New Roman" w:cs="Times New Roman"/>
                <w:sz w:val="20"/>
                <w:szCs w:val="20"/>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31EBE0" w14:textId="77777777" w:rsidR="00422414" w:rsidRPr="00422414" w:rsidRDefault="00422414" w:rsidP="00422414">
            <w:pPr>
              <w:spacing w:after="0" w:line="240" w:lineRule="auto"/>
              <w:rPr>
                <w:rFonts w:ascii="Times New Roman" w:eastAsia="Times New Roman" w:hAnsi="Times New Roman" w:cs="Times New Roman"/>
                <w:sz w:val="20"/>
                <w:szCs w:val="20"/>
                <w:lang w:eastAsia="hr-HR"/>
              </w:rPr>
            </w:pP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C32C8DD" w14:textId="77777777" w:rsidR="00422414" w:rsidRPr="00422414" w:rsidRDefault="00422414" w:rsidP="00422414">
            <w:pPr>
              <w:spacing w:after="0" w:line="240" w:lineRule="auto"/>
              <w:rPr>
                <w:rFonts w:ascii="Times New Roman" w:eastAsia="Times New Roman" w:hAnsi="Times New Roman" w:cs="Times New Roman"/>
                <w:sz w:val="20"/>
                <w:szCs w:val="20"/>
                <w:lang w:eastAsia="hr-HR"/>
              </w:rPr>
            </w:pP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50B3FA" w14:textId="77777777" w:rsidR="00422414" w:rsidRPr="00422414" w:rsidRDefault="00422414" w:rsidP="00422414">
            <w:pPr>
              <w:spacing w:after="0" w:line="240" w:lineRule="auto"/>
              <w:rPr>
                <w:rFonts w:ascii="Times New Roman" w:eastAsia="Times New Roman" w:hAnsi="Times New Roman" w:cs="Times New Roman"/>
                <w:sz w:val="20"/>
                <w:szCs w:val="20"/>
                <w:lang w:eastAsia="hr-HR"/>
              </w:rPr>
            </w:pP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157B06" w14:textId="77777777" w:rsidR="00422414" w:rsidRPr="00422414" w:rsidRDefault="00422414" w:rsidP="00422414">
            <w:pPr>
              <w:spacing w:after="0" w:line="240" w:lineRule="auto"/>
              <w:rPr>
                <w:rFonts w:ascii="Times New Roman" w:eastAsia="Times New Roman" w:hAnsi="Times New Roman" w:cs="Times New Roman"/>
                <w:sz w:val="20"/>
                <w:szCs w:val="20"/>
                <w:lang w:eastAsia="hr-HR"/>
              </w:rPr>
            </w:pPr>
          </w:p>
        </w:tc>
      </w:tr>
      <w:tr w:rsidR="00422414" w:rsidRPr="00422414" w14:paraId="2C139320"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83B41E7"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 xml:space="preserve"> SVEUKUPNI RASHODI</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5C235F"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56.010.777,83</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5AF15"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101.203.185,00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DA7B9E"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95.882.653,03</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C51EB6"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82.236.655,21</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37FC72" w14:textId="5BE246E2"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147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DC4A19" w14:textId="12C64005"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86</w:t>
            </w:r>
          </w:p>
        </w:tc>
      </w:tr>
      <w:tr w:rsidR="00422414" w:rsidRPr="00422414" w14:paraId="29DCC3F4"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FFF7A3"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1. OPĆI PRIHODI I PRIMICI</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CBE6DB"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39.454.349,41</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6433B3"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42.138.949,00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20598E"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45.597.186,06</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187C6B"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42.146.507,38</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69FAED" w14:textId="5A92B33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DCC18B5" w14:textId="48F2360C"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92</w:t>
            </w:r>
          </w:p>
        </w:tc>
      </w:tr>
      <w:tr w:rsidR="00422414" w:rsidRPr="00422414" w14:paraId="6E6EA17C"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562635"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1.1. PRIHODI OD POREZA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048C6F"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39.348.349,41</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8C353F"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42.027.949,00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FE39132"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45.102.186,06</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4606CD"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41.684.207,71</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7FC5EE" w14:textId="0F1047E0"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106</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DD92509" w14:textId="7EA203DC"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92</w:t>
            </w:r>
          </w:p>
        </w:tc>
      </w:tr>
      <w:tr w:rsidR="00422414" w:rsidRPr="00422414" w14:paraId="5434EF43"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35FC5F"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1.2. OSTALI PRIHODI</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31F98C3"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106.000,00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E3438ED"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111.000,00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78858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495.000,00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A79D68"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462.299,67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4E60F2" w14:textId="287B0490"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436</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E9E64E" w14:textId="126AC2AF"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93</w:t>
            </w:r>
          </w:p>
        </w:tc>
      </w:tr>
      <w:tr w:rsidR="00422414" w:rsidRPr="00422414" w14:paraId="05EA8D35"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CBCEA3"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3. VLASTITI PRIHODI</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C2E8E7"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2.922.315,30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6DCDC4"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3.326.710,00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7BCEF6"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3.415.280,66</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BFAFD3"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2.972.867,27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C90040" w14:textId="24BB7A29"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1B85D8" w14:textId="474A2E6B"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87</w:t>
            </w:r>
          </w:p>
        </w:tc>
      </w:tr>
      <w:tr w:rsidR="00422414" w:rsidRPr="00422414" w14:paraId="4ABB7498"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237E6A6"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3.1. PRIHODI OD ZAKUPA POSLOVNIH OBJEKATA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5983138"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112.525,00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A4ECB0"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270.000,00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418F06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270.000,00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CAAE4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80.230,00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8CA8FF" w14:textId="03E38934"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3BF1E3" w14:textId="4B134A8F"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30</w:t>
            </w:r>
          </w:p>
        </w:tc>
      </w:tr>
      <w:tr w:rsidR="00422414" w:rsidRPr="00422414" w14:paraId="1D933F48"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74D0F9"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3.2. PRIHODI OD PRUŽENIH USLUGA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81AD8E"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170.666,99</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EC1D4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209.035,00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2B9D23"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365.813,00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37FC9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241.274,35</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E2F604" w14:textId="3E203268"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141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04CF58" w14:textId="743A8D2E"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66</w:t>
            </w:r>
          </w:p>
        </w:tc>
      </w:tr>
      <w:tr w:rsidR="00422414" w:rsidRPr="00422414" w14:paraId="1BE349F0"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EF7E9B"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3.3. VLASTITI PRIHODI DJEČJI VRTIĆ PROLJEĆE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D8C4CB"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2.337.178,88</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027A56"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2.379.695,00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1BFFDF"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2.411.142,00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33E48F"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2.375.439,67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D3ED8F" w14:textId="05470FE8"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4D55D9" w14:textId="1239E3DE"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99</w:t>
            </w:r>
          </w:p>
        </w:tc>
      </w:tr>
      <w:tr w:rsidR="00422414" w:rsidRPr="00422414" w14:paraId="46FE6FB6"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98496F"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3.4. VLASTITI PRIHODI PUČKO OTVORENO UČILIŠTE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24631F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265.189,85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F6C5E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425.680,00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127F6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325.440,66</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AED93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236.398,88</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CF759D" w14:textId="51E7720C"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89</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DFB3B8" w14:textId="370F0B41"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73</w:t>
            </w:r>
          </w:p>
        </w:tc>
      </w:tr>
      <w:tr w:rsidR="00422414" w:rsidRPr="00422414" w14:paraId="23489A46"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10791A"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3.5. VLASTITI PRIHODI GRADSKA KNJIŽNICA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502A812"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36.754,58</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F69B4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42.300,00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AF9303"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42.885,00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A7B7FB"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39.524,37</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49BC26" w14:textId="572F8EBC"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108</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6C3DED7" w14:textId="56839F22"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92</w:t>
            </w:r>
          </w:p>
        </w:tc>
      </w:tr>
      <w:tr w:rsidR="00422414" w:rsidRPr="00422414" w14:paraId="0B692BAF"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35343CD"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4. PRIHODI ZA POSEBNE NAMJENE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5CD72E"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7.288.636,10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B7D308"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9.274.775,00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27B326"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14.599.029,00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107917"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10.924.596,89</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80261B7" w14:textId="127CB73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150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E6B74B5" w14:textId="558D86FB"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75</w:t>
            </w:r>
          </w:p>
        </w:tc>
      </w:tr>
      <w:tr w:rsidR="00422414" w:rsidRPr="00422414" w14:paraId="623242E1"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BD8993"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4.1. PRIHODI PO POSEBNIM PROPISIMA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53C4A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635.842,67</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AC75B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585.000,00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2BC92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530.000,00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D11D2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550.082,81</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578921" w14:textId="31802865"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87</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34807D" w14:textId="1C9A8309"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104</w:t>
            </w:r>
          </w:p>
        </w:tc>
      </w:tr>
      <w:tr w:rsidR="00422414" w:rsidRPr="00422414" w14:paraId="7800164F"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D3C9B2A"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 xml:space="preserve">Izvor 4.2. KOMUNALNI DOPRINOS </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919638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1.168.555,56</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E0C7156"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2.448.415,00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64BFA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7.450.262,00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19CB46"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4.208.313,05</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9839A2" w14:textId="6EA1A9A9"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360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CE7E9C5" w14:textId="4AF6BDD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56</w:t>
            </w:r>
          </w:p>
        </w:tc>
      </w:tr>
      <w:tr w:rsidR="00422414" w:rsidRPr="00422414" w14:paraId="43BF738A"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664DC8C"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lastRenderedPageBreak/>
              <w:t>Izvor 4.3. KOMUNALNA NAKNADA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6DA679"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5.484.237,87</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9851F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6.241.360,00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8D3AAF"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6.618.767,00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113020"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6.166.201,03</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07032B1" w14:textId="76DDCE46"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112</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55558A" w14:textId="363F4639"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93</w:t>
            </w:r>
          </w:p>
        </w:tc>
      </w:tr>
      <w:tr w:rsidR="00422414" w:rsidRPr="00422414" w14:paraId="422778AD"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C0436F" w14:textId="77777777" w:rsidR="00422414" w:rsidRPr="00422414" w:rsidRDefault="00422414" w:rsidP="00422414">
            <w:pPr>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5. POMOĆI</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E7CC0C"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3.159.743,40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B8BB038"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34.647.251,00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F40F3E"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17.926.502,31</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F96829" w14:textId="77777777"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13.689.705,12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C1DADEF" w14:textId="3475B6AC"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433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9A676C7" w14:textId="22EDC6A4" w:rsidR="00422414" w:rsidRPr="00422414" w:rsidRDefault="00422414" w:rsidP="00422414">
            <w:pPr>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76</w:t>
            </w:r>
          </w:p>
        </w:tc>
      </w:tr>
      <w:tr w:rsidR="00422414" w:rsidRPr="00422414" w14:paraId="6352CD51"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4D4A27"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5.1. POMOĆI - ŽUPANIJSKI PRORAČUN</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322BB0B"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951.518,95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66E7F04"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2.073.000,00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80BBD7C"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1.570.240,00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70E96E"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1.037.219,79</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B80152" w14:textId="16EA5979"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109</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1770E6" w14:textId="37772CE8"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66</w:t>
            </w:r>
          </w:p>
        </w:tc>
      </w:tr>
      <w:tr w:rsidR="00422414" w:rsidRPr="00422414" w14:paraId="0067EF29"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9B8B3E"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5.2. POMOĆI - DRŽAVNI PRORAČUN</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39BC2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718.168,19</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F46DCE"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2.711.009,00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25237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585.400,81</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CCD9B51"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616.793,32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CC303D" w14:textId="720291BA"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86</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638EBE" w14:textId="679D776A"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105</w:t>
            </w:r>
          </w:p>
        </w:tc>
      </w:tr>
      <w:tr w:rsidR="00422414" w:rsidRPr="00422414" w14:paraId="5EE14477"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4EAD18" w14:textId="77777777" w:rsidR="00422414" w:rsidRPr="00422414" w:rsidRDefault="00422414" w:rsidP="00422414">
            <w:pPr>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5.4. POMOĆI TEMELJEM PRIJENOSA EU SREDSTAVA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B534A37"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1.376.351,38</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52CF55"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29.722.242,00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E8E84A"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15.642.701,50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62434C0" w14:textId="77777777"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11.905.519,29</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0889BC" w14:textId="1EFB1E9D"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865</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98BEEC" w14:textId="22D21F3D" w:rsidR="00422414" w:rsidRPr="00422414" w:rsidRDefault="00422414" w:rsidP="00422414">
            <w:pPr>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76</w:t>
            </w:r>
          </w:p>
        </w:tc>
      </w:tr>
      <w:tr w:rsidR="00422414" w:rsidRPr="00422414" w14:paraId="159F01F7"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0C762E"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5.5 POMOĆI DRŽAVNI PRORAČUN GRADSKA KNJIŽNICA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1E7A3C"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45.000,00</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C441A20"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63.000,00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AB35A9"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54.000,00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2366DEF"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54.000,00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2445FD" w14:textId="72053575"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120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9DBE6C" w14:textId="4CE0C296"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w:t>
            </w:r>
          </w:p>
        </w:tc>
      </w:tr>
      <w:tr w:rsidR="00422414" w:rsidRPr="00422414" w14:paraId="25860820"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01B1436"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5.8 POMOĆI DRŽAVNI PRORAČUN DJEČJI VRTIĆ PROLJEĆE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E306EC"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68.704,88</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58D8B7D"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78.000,00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22D08B5"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74.160,00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B400D7"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76.172,72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90FFF6" w14:textId="6595E2B6"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111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B8619F" w14:textId="42274160"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103</w:t>
            </w:r>
          </w:p>
        </w:tc>
      </w:tr>
      <w:tr w:rsidR="00422414" w:rsidRPr="00422414" w14:paraId="67F92390"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1F274BD" w14:textId="77777777" w:rsidR="00422414" w:rsidRPr="00422414" w:rsidRDefault="00422414" w:rsidP="00422414">
            <w:pPr>
              <w:shd w:val="clear" w:color="auto" w:fill="FFFFFF" w:themeFill="background1"/>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6. DONACIJE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754A94"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72.395,99</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BAFA63"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65.500,00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249416"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2.506.700,00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51EDF3"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2.514.598,63</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3227B16" w14:textId="7703D0DF"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3473</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D8E5EA" w14:textId="6870E269"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100</w:t>
            </w:r>
          </w:p>
        </w:tc>
      </w:tr>
      <w:tr w:rsidR="00422414" w:rsidRPr="00422414" w14:paraId="4A9E757A"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D6382F"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6.1. TEKUĆE DONACIJE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3639FE"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6.875,92</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5B93B9"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73F00DE"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15.200,00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711046A"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15.200,00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E32017" w14:textId="4DAAC975"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221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52D410" w14:textId="2BFF7C40"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w:t>
            </w:r>
          </w:p>
        </w:tc>
      </w:tr>
      <w:tr w:rsidR="00422414" w:rsidRPr="00422414" w14:paraId="72A8FF86"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0DB957"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6.2. KAPITALNE DONACIJE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58C0748"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005CB4"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F12F7E"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2.368.500,00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B7E744"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2.368.498,50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2FE428" w14:textId="034E6890"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50C52B" w14:textId="720E1076"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100</w:t>
            </w:r>
          </w:p>
        </w:tc>
      </w:tr>
      <w:tr w:rsidR="00422414" w:rsidRPr="00422414" w14:paraId="74FDD079"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5FB003"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6.3. TEKUĆE DONACIJE DJEČJI VRTIĆ PROLJEĆE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F05880"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480188A"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13A5182"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26.000,00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55A6DE"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27.126,72</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EF66CC" w14:textId="209A68E5"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475E69" w14:textId="5EB6E47E"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104</w:t>
            </w:r>
          </w:p>
        </w:tc>
      </w:tr>
      <w:tr w:rsidR="00422414" w:rsidRPr="00422414" w14:paraId="4E4BA4B5"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33B0E3"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6.4. TEKUĆE DONACIJE GRADSKI MUZEJ</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15C2EB"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 </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E36BAB"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A63EBE"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6C1AB4F"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8.273,41</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D5B696" w14:textId="2968A4AB"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CA7DDF" w14:textId="2E82075E"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0</w:t>
            </w:r>
          </w:p>
        </w:tc>
      </w:tr>
      <w:tr w:rsidR="00422414" w:rsidRPr="00422414" w14:paraId="326D2128"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6FAA5A5"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6.5. TEKUĆE DONACIJE PUČKO UČILIŠTE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8B18861"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65.520,07</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C9B81E"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55.500,00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EA950A8"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97.000,00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881D50"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95.500,00</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D96FA3" w14:textId="4D61736B"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146</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09C9782" w14:textId="2E95BAA5"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98</w:t>
            </w:r>
          </w:p>
        </w:tc>
      </w:tr>
      <w:tr w:rsidR="00422414" w:rsidRPr="00422414" w14:paraId="11CCF38B"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9DC796" w14:textId="29F66213" w:rsidR="00422414" w:rsidRPr="00422414" w:rsidRDefault="00422414" w:rsidP="00422414">
            <w:pPr>
              <w:shd w:val="clear" w:color="auto" w:fill="FFFFFF" w:themeFill="background1"/>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7. PRIHODI OD PRODAJE ILI ZAMJENE NEFINANCIJSKE IMOVINE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FE86FC"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633.541,38</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8D1B94"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2.150.000,00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567F926"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1.237.955,00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CE0570"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1.209.362,66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B38357" w14:textId="41261F90"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191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C25894" w14:textId="6E95A60F"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98</w:t>
            </w:r>
          </w:p>
        </w:tc>
      </w:tr>
      <w:tr w:rsidR="00422414" w:rsidRPr="00422414" w14:paraId="6718C774"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A7E3CC"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7.1. PRIHODI OD PRODAJE NEFINANCIJSKE IMOVINE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9DB142E"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633.541,38</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A1E0FC"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2.150.000,00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140E6D5"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1.237.955,00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E45790"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1.209.362,66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0001583" w14:textId="7E1089FA"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191</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E46397F" w14:textId="5B8A37D3"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98</w:t>
            </w:r>
          </w:p>
        </w:tc>
      </w:tr>
      <w:tr w:rsidR="00422414" w:rsidRPr="00422414" w14:paraId="6FBC886F"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A892F8" w14:textId="77777777" w:rsidR="00422414" w:rsidRPr="00422414" w:rsidRDefault="00422414" w:rsidP="00422414">
            <w:pPr>
              <w:shd w:val="clear" w:color="auto" w:fill="FFFFFF" w:themeFill="background1"/>
              <w:spacing w:after="0" w:line="240" w:lineRule="auto"/>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Izvor 8. NAMJENSKI PRIMICI OD ZADUŽIVANJA I FINANCIJSKE IMOVINE</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A1B082A"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2.479.796,25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A150574"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9.600.000,00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7F16F2"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10.600.000,00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DA019A7"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8.779.017,26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051069" w14:textId="608C8B2B"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354</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533FA0" w14:textId="0AC3D195" w:rsidR="00422414" w:rsidRPr="00422414" w:rsidRDefault="00422414" w:rsidP="00422414">
            <w:pPr>
              <w:shd w:val="clear" w:color="auto" w:fill="FFFFFF" w:themeFill="background1"/>
              <w:spacing w:after="0" w:line="240" w:lineRule="auto"/>
              <w:jc w:val="right"/>
              <w:rPr>
                <w:rFonts w:ascii="Calibri" w:eastAsia="Times New Roman" w:hAnsi="Calibri" w:cs="Calibri"/>
                <w:b/>
                <w:bCs/>
                <w:sz w:val="18"/>
                <w:szCs w:val="18"/>
                <w:lang w:eastAsia="hr-HR"/>
              </w:rPr>
            </w:pPr>
            <w:r w:rsidRPr="00422414">
              <w:rPr>
                <w:rFonts w:ascii="Calibri" w:eastAsia="Times New Roman" w:hAnsi="Calibri" w:cs="Calibri"/>
                <w:b/>
                <w:bCs/>
                <w:sz w:val="18"/>
                <w:szCs w:val="18"/>
                <w:lang w:eastAsia="hr-HR"/>
              </w:rPr>
              <w:t>83</w:t>
            </w:r>
          </w:p>
        </w:tc>
      </w:tr>
      <w:tr w:rsidR="00422414" w:rsidRPr="00422414" w14:paraId="5D6C2CB4" w14:textId="77777777" w:rsidTr="006F7DCF">
        <w:trPr>
          <w:trHeight w:val="255"/>
        </w:trPr>
        <w:tc>
          <w:tcPr>
            <w:tcW w:w="1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ECAFAB8" w14:textId="77777777" w:rsidR="00422414" w:rsidRPr="00422414" w:rsidRDefault="00422414" w:rsidP="00422414">
            <w:pPr>
              <w:shd w:val="clear" w:color="auto" w:fill="FFFFFF" w:themeFill="background1"/>
              <w:spacing w:after="0" w:line="240" w:lineRule="auto"/>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Izvor 8.1. NAMJENSKI PRIMICI OD ZADUŽIVANJA</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C012A01"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2.479.796,25</w:t>
            </w:r>
          </w:p>
        </w:tc>
        <w:tc>
          <w:tcPr>
            <w:tcW w:w="68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3B534F1"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9.600.000,00</w:t>
            </w:r>
          </w:p>
        </w:tc>
        <w:tc>
          <w:tcPr>
            <w:tcW w:w="61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9BCCD74"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10.600.000,00</w:t>
            </w:r>
          </w:p>
        </w:tc>
        <w:tc>
          <w:tcPr>
            <w:tcW w:w="6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B22B50E" w14:textId="77777777"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8.779.017,26</w:t>
            </w:r>
          </w:p>
        </w:tc>
        <w:tc>
          <w:tcPr>
            <w:tcW w:w="41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D88B2BB" w14:textId="154BF642"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354</w:t>
            </w:r>
          </w:p>
        </w:tc>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03D5ED7" w14:textId="1E32ED23" w:rsidR="00422414" w:rsidRPr="00422414" w:rsidRDefault="00422414" w:rsidP="00422414">
            <w:pPr>
              <w:shd w:val="clear" w:color="auto" w:fill="FFFFFF" w:themeFill="background1"/>
              <w:spacing w:after="0" w:line="240" w:lineRule="auto"/>
              <w:jc w:val="right"/>
              <w:rPr>
                <w:rFonts w:ascii="Calibri" w:eastAsia="Times New Roman" w:hAnsi="Calibri" w:cs="Calibri"/>
                <w:sz w:val="18"/>
                <w:szCs w:val="18"/>
                <w:lang w:eastAsia="hr-HR"/>
              </w:rPr>
            </w:pPr>
            <w:r w:rsidRPr="00422414">
              <w:rPr>
                <w:rFonts w:ascii="Calibri" w:eastAsia="Times New Roman" w:hAnsi="Calibri" w:cs="Calibri"/>
                <w:sz w:val="18"/>
                <w:szCs w:val="18"/>
                <w:lang w:eastAsia="hr-HR"/>
              </w:rPr>
              <w:t>83</w:t>
            </w:r>
          </w:p>
        </w:tc>
      </w:tr>
    </w:tbl>
    <w:p w14:paraId="570224B8" w14:textId="77777777" w:rsidR="00422414" w:rsidRDefault="00422414" w:rsidP="00422414">
      <w:pPr>
        <w:shd w:val="clear" w:color="auto" w:fill="FFFFFF" w:themeFill="background1"/>
        <w:rPr>
          <w:rFonts w:cstheme="minorHAnsi"/>
          <w:sz w:val="18"/>
          <w:szCs w:val="18"/>
        </w:rPr>
      </w:pPr>
    </w:p>
    <w:p w14:paraId="343799A6" w14:textId="77777777" w:rsidR="0068327E" w:rsidRDefault="003C5B1D" w:rsidP="003C5B1D">
      <w:pPr>
        <w:spacing w:after="0"/>
        <w:ind w:left="-709" w:right="-567"/>
        <w:jc w:val="both"/>
        <w:rPr>
          <w:rFonts w:cstheme="minorHAnsi"/>
          <w:sz w:val="18"/>
          <w:szCs w:val="18"/>
        </w:rPr>
      </w:pPr>
      <w:r w:rsidRPr="00F95B8D">
        <w:rPr>
          <w:rFonts w:cstheme="minorHAnsi"/>
          <w:sz w:val="18"/>
          <w:szCs w:val="18"/>
        </w:rPr>
        <w:t xml:space="preserve">Najveće odstupanje između planiranih i ostvarenih prihoda je kod prihoda </w:t>
      </w:r>
      <w:r>
        <w:rPr>
          <w:rFonts w:cstheme="minorHAnsi"/>
          <w:sz w:val="18"/>
          <w:szCs w:val="18"/>
        </w:rPr>
        <w:t>za posebne namjene ( indeks 84)</w:t>
      </w:r>
      <w:r w:rsidRPr="00F95B8D">
        <w:rPr>
          <w:rFonts w:cstheme="minorHAnsi"/>
          <w:sz w:val="18"/>
          <w:szCs w:val="18"/>
        </w:rPr>
        <w:t xml:space="preserve"> od kojih su najznačajniji komunalni doprinos</w:t>
      </w:r>
      <w:r>
        <w:rPr>
          <w:rFonts w:cstheme="minorHAnsi"/>
          <w:sz w:val="18"/>
          <w:szCs w:val="18"/>
        </w:rPr>
        <w:t xml:space="preserve"> (indeks 81)</w:t>
      </w:r>
      <w:r w:rsidRPr="00F95B8D">
        <w:rPr>
          <w:rFonts w:cstheme="minorHAnsi"/>
          <w:sz w:val="18"/>
          <w:szCs w:val="18"/>
        </w:rPr>
        <w:t xml:space="preserve"> i komunalna naknada ostvareni </w:t>
      </w:r>
      <w:r>
        <w:rPr>
          <w:rFonts w:cstheme="minorHAnsi"/>
          <w:sz w:val="18"/>
          <w:szCs w:val="18"/>
        </w:rPr>
        <w:t>(indeks 87).</w:t>
      </w:r>
      <w:r w:rsidRPr="00F95B8D">
        <w:rPr>
          <w:rFonts w:cstheme="minorHAnsi"/>
          <w:sz w:val="18"/>
          <w:szCs w:val="18"/>
        </w:rPr>
        <w:t xml:space="preserve">  Prihodi od pomoći (pomoći iz državnog i županijskog proračuna </w:t>
      </w:r>
      <w:r w:rsidR="00313A5D">
        <w:rPr>
          <w:rFonts w:cstheme="minorHAnsi"/>
          <w:sz w:val="18"/>
          <w:szCs w:val="18"/>
        </w:rPr>
        <w:t xml:space="preserve"> i temeljem prijenosa EU sredstava</w:t>
      </w:r>
      <w:r w:rsidRPr="00F95B8D">
        <w:rPr>
          <w:rFonts w:cstheme="minorHAnsi"/>
          <w:sz w:val="18"/>
          <w:szCs w:val="18"/>
        </w:rPr>
        <w:t>)</w:t>
      </w:r>
      <w:r w:rsidR="00313A5D">
        <w:rPr>
          <w:rFonts w:cstheme="minorHAnsi"/>
          <w:sz w:val="18"/>
          <w:szCs w:val="18"/>
        </w:rPr>
        <w:t xml:space="preserve"> veće su za 162 % u odnosu na 2021.g. i</w:t>
      </w:r>
      <w:r w:rsidRPr="00F95B8D">
        <w:rPr>
          <w:rFonts w:cstheme="minorHAnsi"/>
          <w:sz w:val="18"/>
          <w:szCs w:val="18"/>
        </w:rPr>
        <w:t xml:space="preserve"> </w:t>
      </w:r>
      <w:r w:rsidR="00313A5D">
        <w:rPr>
          <w:rFonts w:cstheme="minorHAnsi"/>
          <w:sz w:val="18"/>
          <w:szCs w:val="18"/>
        </w:rPr>
        <w:t xml:space="preserve"> za 21</w:t>
      </w:r>
      <w:r w:rsidRPr="00F95B8D">
        <w:rPr>
          <w:rFonts w:cstheme="minorHAnsi"/>
          <w:sz w:val="18"/>
          <w:szCs w:val="18"/>
        </w:rPr>
        <w:t xml:space="preserve">% u odnosu na plan od čega se najveći dio odnosi </w:t>
      </w:r>
      <w:r w:rsidR="00790207">
        <w:rPr>
          <w:rFonts w:cstheme="minorHAnsi"/>
          <w:sz w:val="18"/>
          <w:szCs w:val="18"/>
        </w:rPr>
        <w:t>pomoći temeljem prijenosa EU sredstava (za konstruktivnu obnovu zgrade Muzeja</w:t>
      </w:r>
      <w:r w:rsidR="0001283A">
        <w:rPr>
          <w:rFonts w:cstheme="minorHAnsi"/>
          <w:sz w:val="18"/>
          <w:szCs w:val="18"/>
        </w:rPr>
        <w:t>,</w:t>
      </w:r>
      <w:r w:rsidR="00790207">
        <w:rPr>
          <w:rFonts w:cstheme="minorHAnsi"/>
          <w:sz w:val="18"/>
          <w:szCs w:val="18"/>
        </w:rPr>
        <w:t xml:space="preserve"> sredstva fonda solidarnosti EU, vraćanje u ispravno stanje NC oštećenih u potresu, </w:t>
      </w:r>
      <w:r w:rsidR="0001283A" w:rsidRPr="00F95B8D">
        <w:rPr>
          <w:rFonts w:cstheme="minorHAnsi"/>
          <w:sz w:val="18"/>
          <w:szCs w:val="18"/>
        </w:rPr>
        <w:t>na realizaciju EU projekata Pučkog otvorenog učilišta „Od 15 do 115“</w:t>
      </w:r>
      <w:r w:rsidR="0001283A">
        <w:rPr>
          <w:rFonts w:cstheme="minorHAnsi"/>
          <w:sz w:val="18"/>
          <w:szCs w:val="18"/>
        </w:rPr>
        <w:t xml:space="preserve"> i na EU projekat Dječjeg vrtića Proljeće „Vrtić po mjeri obitelji“</w:t>
      </w:r>
      <w:r w:rsidR="0001283A" w:rsidRPr="00F95B8D">
        <w:rPr>
          <w:rFonts w:cstheme="minorHAnsi"/>
          <w:sz w:val="18"/>
          <w:szCs w:val="18"/>
        </w:rPr>
        <w:t xml:space="preserve">.  </w:t>
      </w:r>
      <w:r w:rsidR="00790207">
        <w:rPr>
          <w:rFonts w:cstheme="minorHAnsi"/>
          <w:sz w:val="18"/>
          <w:szCs w:val="18"/>
        </w:rPr>
        <w:t xml:space="preserve"> </w:t>
      </w:r>
    </w:p>
    <w:p w14:paraId="3186CDC8" w14:textId="261B95A8" w:rsidR="003C5B1D" w:rsidRPr="00F95B8D" w:rsidRDefault="0068327E" w:rsidP="003C5B1D">
      <w:pPr>
        <w:spacing w:after="0"/>
        <w:ind w:left="-709" w:right="-567"/>
        <w:jc w:val="both"/>
        <w:rPr>
          <w:rFonts w:cstheme="minorHAnsi"/>
          <w:sz w:val="18"/>
          <w:szCs w:val="18"/>
        </w:rPr>
      </w:pPr>
      <w:r>
        <w:rPr>
          <w:rFonts w:cstheme="minorHAnsi"/>
          <w:sz w:val="18"/>
          <w:szCs w:val="18"/>
        </w:rPr>
        <w:t>Pomoći iz državnog proračuna manje su za 15% u odnosu na 2021.g.i ostvarene su sa 91% u odnosu na plan, a najveći dio se odnosi na</w:t>
      </w:r>
      <w:r w:rsidR="003C5B1D" w:rsidRPr="00F95B8D">
        <w:rPr>
          <w:rFonts w:cstheme="minorHAnsi"/>
          <w:sz w:val="18"/>
          <w:szCs w:val="18"/>
        </w:rPr>
        <w:t xml:space="preserve"> fiskalno izravnanje poreza na dohodak koje</w:t>
      </w:r>
      <w:r>
        <w:rPr>
          <w:rFonts w:cstheme="minorHAnsi"/>
          <w:sz w:val="18"/>
          <w:szCs w:val="18"/>
        </w:rPr>
        <w:t xml:space="preserve"> je u 2021</w:t>
      </w:r>
      <w:r w:rsidR="003C5B1D" w:rsidRPr="00F95B8D">
        <w:rPr>
          <w:rFonts w:cstheme="minorHAnsi"/>
          <w:sz w:val="18"/>
          <w:szCs w:val="18"/>
        </w:rPr>
        <w:t>.</w:t>
      </w:r>
      <w:r>
        <w:rPr>
          <w:rFonts w:cstheme="minorHAnsi"/>
          <w:sz w:val="18"/>
          <w:szCs w:val="18"/>
        </w:rPr>
        <w:t xml:space="preserve">g iznosio 9.255.202,00 kn , u 2022. g 7.917.070,28 kn (indeks 85). Sredstva fiskalnog izravnanja su nenamjenska i spadaju u kategoriju općih prihoda. </w:t>
      </w:r>
      <w:r w:rsidR="003C5B1D" w:rsidRPr="00F95B8D">
        <w:rPr>
          <w:rFonts w:cstheme="minorHAnsi"/>
          <w:sz w:val="18"/>
          <w:szCs w:val="18"/>
        </w:rPr>
        <w:t xml:space="preserve"> </w:t>
      </w:r>
    </w:p>
    <w:p w14:paraId="1B913E89" w14:textId="7AA59EDA" w:rsidR="003C5B1D" w:rsidRPr="00F95B8D" w:rsidRDefault="003C5B1D" w:rsidP="003C5B1D">
      <w:pPr>
        <w:spacing w:after="0"/>
        <w:ind w:left="-709"/>
        <w:jc w:val="both"/>
        <w:rPr>
          <w:rFonts w:cstheme="minorHAnsi"/>
          <w:sz w:val="18"/>
          <w:szCs w:val="18"/>
        </w:rPr>
      </w:pPr>
      <w:r w:rsidRPr="00F95B8D">
        <w:rPr>
          <w:rFonts w:cstheme="minorHAnsi"/>
          <w:sz w:val="18"/>
          <w:szCs w:val="18"/>
        </w:rPr>
        <w:t>Opći prihodi i primici – prihodi od poreza ostvareni su sa 9</w:t>
      </w:r>
      <w:r w:rsidR="0068327E">
        <w:rPr>
          <w:rFonts w:cstheme="minorHAnsi"/>
          <w:sz w:val="18"/>
          <w:szCs w:val="18"/>
        </w:rPr>
        <w:t>0</w:t>
      </w:r>
      <w:r w:rsidRPr="00F95B8D">
        <w:rPr>
          <w:rFonts w:cstheme="minorHAnsi"/>
          <w:sz w:val="18"/>
          <w:szCs w:val="18"/>
        </w:rPr>
        <w:t>% u odnosu na plan.</w:t>
      </w:r>
    </w:p>
    <w:p w14:paraId="2E18CF2F" w14:textId="20B5B3D2" w:rsidR="003C5B1D" w:rsidRPr="00F95B8D" w:rsidRDefault="003C5B1D" w:rsidP="003C5B1D">
      <w:pPr>
        <w:spacing w:after="0" w:line="240" w:lineRule="auto"/>
        <w:ind w:left="-709" w:right="-567"/>
        <w:jc w:val="both"/>
        <w:rPr>
          <w:rFonts w:cstheme="minorHAnsi"/>
          <w:sz w:val="18"/>
          <w:szCs w:val="18"/>
        </w:rPr>
      </w:pPr>
      <w:r w:rsidRPr="00F95B8D">
        <w:rPr>
          <w:rFonts w:cstheme="minorHAnsi"/>
          <w:sz w:val="18"/>
          <w:szCs w:val="18"/>
        </w:rPr>
        <w:t xml:space="preserve">Rashodi koji se financiraju iz namjenskih prihoda (za održavanje i izgradnju komunalne infrastrukture) ostvareni su </w:t>
      </w:r>
      <w:r w:rsidR="00292ABE">
        <w:rPr>
          <w:rFonts w:cstheme="minorHAnsi"/>
          <w:sz w:val="18"/>
          <w:szCs w:val="18"/>
        </w:rPr>
        <w:t xml:space="preserve">u iznosu 10.924.596,89 kn </w:t>
      </w:r>
      <w:r w:rsidRPr="00F95B8D">
        <w:rPr>
          <w:rFonts w:cstheme="minorHAnsi"/>
          <w:sz w:val="18"/>
          <w:szCs w:val="18"/>
        </w:rPr>
        <w:t xml:space="preserve">, a kako je naplata namjenskih prihoda ostvarena </w:t>
      </w:r>
      <w:r w:rsidR="00292ABE">
        <w:rPr>
          <w:rFonts w:cstheme="minorHAnsi"/>
          <w:sz w:val="18"/>
          <w:szCs w:val="18"/>
        </w:rPr>
        <w:t xml:space="preserve"> u iznosu 10.765.751,06 kn </w:t>
      </w:r>
      <w:r w:rsidRPr="00F95B8D">
        <w:rPr>
          <w:rFonts w:cstheme="minorHAnsi"/>
          <w:sz w:val="18"/>
          <w:szCs w:val="18"/>
        </w:rPr>
        <w:t>razlika između namjenskih prihoda i rashoda iznosi  -</w:t>
      </w:r>
      <w:r w:rsidR="00292ABE">
        <w:rPr>
          <w:rFonts w:cstheme="minorHAnsi"/>
          <w:sz w:val="18"/>
          <w:szCs w:val="18"/>
        </w:rPr>
        <w:t xml:space="preserve">158.845,83 </w:t>
      </w:r>
      <w:r w:rsidRPr="00F95B8D">
        <w:rPr>
          <w:rFonts w:cstheme="minorHAnsi"/>
          <w:sz w:val="18"/>
          <w:szCs w:val="18"/>
        </w:rPr>
        <w:t xml:space="preserve">kn. Rashodi za koje je planirano financiranje od prihoda o prodaje nefinancijske imovine ostvareni </w:t>
      </w:r>
      <w:r w:rsidR="00292ABE">
        <w:rPr>
          <w:rFonts w:cstheme="minorHAnsi"/>
          <w:sz w:val="18"/>
          <w:szCs w:val="18"/>
        </w:rPr>
        <w:t xml:space="preserve">u iznosu </w:t>
      </w:r>
      <w:r w:rsidR="00356AE5">
        <w:rPr>
          <w:rFonts w:cstheme="minorHAnsi"/>
          <w:sz w:val="18"/>
          <w:szCs w:val="18"/>
        </w:rPr>
        <w:t>1.209.362,66 kn</w:t>
      </w:r>
      <w:r w:rsidRPr="00F95B8D">
        <w:rPr>
          <w:rFonts w:cstheme="minorHAnsi"/>
          <w:sz w:val="18"/>
          <w:szCs w:val="18"/>
        </w:rPr>
        <w:t xml:space="preserve">, </w:t>
      </w:r>
      <w:r w:rsidR="00356AE5">
        <w:rPr>
          <w:rFonts w:cstheme="minorHAnsi"/>
          <w:sz w:val="18"/>
          <w:szCs w:val="18"/>
        </w:rPr>
        <w:t xml:space="preserve">a prihodi u iznosu 1.006.234,57 kn te razlika prihoda i rashoda </w:t>
      </w:r>
      <w:r w:rsidRPr="00F95B8D">
        <w:rPr>
          <w:rFonts w:cstheme="minorHAnsi"/>
          <w:sz w:val="18"/>
          <w:szCs w:val="18"/>
        </w:rPr>
        <w:t xml:space="preserve"> iznosi </w:t>
      </w:r>
      <w:r w:rsidR="00356AE5">
        <w:rPr>
          <w:rFonts w:cstheme="minorHAnsi"/>
          <w:sz w:val="18"/>
          <w:szCs w:val="18"/>
        </w:rPr>
        <w:t>-</w:t>
      </w:r>
      <w:r w:rsidRPr="00F95B8D">
        <w:rPr>
          <w:rFonts w:cstheme="minorHAnsi"/>
          <w:sz w:val="18"/>
          <w:szCs w:val="18"/>
        </w:rPr>
        <w:t>2</w:t>
      </w:r>
      <w:r w:rsidR="00356AE5">
        <w:rPr>
          <w:rFonts w:cstheme="minorHAnsi"/>
          <w:sz w:val="18"/>
          <w:szCs w:val="18"/>
        </w:rPr>
        <w:t>03.128</w:t>
      </w:r>
      <w:r w:rsidRPr="00F95B8D">
        <w:rPr>
          <w:rFonts w:cstheme="minorHAnsi"/>
          <w:sz w:val="18"/>
          <w:szCs w:val="18"/>
        </w:rPr>
        <w:t>,0</w:t>
      </w:r>
      <w:r w:rsidR="00356AE5">
        <w:rPr>
          <w:rFonts w:cstheme="minorHAnsi"/>
          <w:sz w:val="18"/>
          <w:szCs w:val="18"/>
        </w:rPr>
        <w:t>9</w:t>
      </w:r>
      <w:r w:rsidRPr="00F95B8D">
        <w:rPr>
          <w:rFonts w:cstheme="minorHAnsi"/>
          <w:sz w:val="18"/>
          <w:szCs w:val="18"/>
        </w:rPr>
        <w:t xml:space="preserve"> kn.</w:t>
      </w:r>
    </w:p>
    <w:p w14:paraId="08D10782" w14:textId="052B486E" w:rsidR="003C5B1D" w:rsidRDefault="003C5B1D" w:rsidP="003C5B1D">
      <w:pPr>
        <w:spacing w:after="0" w:line="240" w:lineRule="auto"/>
        <w:ind w:left="-709"/>
        <w:jc w:val="both"/>
        <w:rPr>
          <w:rFonts w:cstheme="minorHAnsi"/>
          <w:sz w:val="18"/>
          <w:szCs w:val="18"/>
        </w:rPr>
      </w:pPr>
      <w:r w:rsidRPr="00F95B8D">
        <w:rPr>
          <w:rFonts w:cstheme="minorHAnsi"/>
          <w:sz w:val="18"/>
          <w:szCs w:val="18"/>
        </w:rPr>
        <w:t>Namjenski primici od zaduživanja u iznosu</w:t>
      </w:r>
      <w:r w:rsidR="00356AE5">
        <w:rPr>
          <w:rFonts w:cstheme="minorHAnsi"/>
          <w:sz w:val="18"/>
          <w:szCs w:val="18"/>
        </w:rPr>
        <w:t xml:space="preserve"> 7.257.767,26 kn, a koji se odnose na dugoročno zaduženje kod </w:t>
      </w:r>
      <w:r w:rsidR="00642E54">
        <w:rPr>
          <w:rFonts w:cstheme="minorHAnsi"/>
          <w:sz w:val="18"/>
          <w:szCs w:val="18"/>
        </w:rPr>
        <w:t>Zagrebačke</w:t>
      </w:r>
      <w:r w:rsidR="00356AE5">
        <w:rPr>
          <w:rFonts w:cstheme="minorHAnsi"/>
          <w:sz w:val="18"/>
          <w:szCs w:val="18"/>
        </w:rPr>
        <w:t xml:space="preserve"> banke iskorišteni su za izgradnju prometne infrastrukture na području Grada, a iznos od 1.735.198,69 kn </w:t>
      </w:r>
      <w:r w:rsidR="00642E54">
        <w:rPr>
          <w:rFonts w:cstheme="minorHAnsi"/>
          <w:sz w:val="18"/>
          <w:szCs w:val="18"/>
        </w:rPr>
        <w:t>–</w:t>
      </w:r>
      <w:r w:rsidR="00356AE5">
        <w:rPr>
          <w:rFonts w:cstheme="minorHAnsi"/>
          <w:sz w:val="18"/>
          <w:szCs w:val="18"/>
        </w:rPr>
        <w:t xml:space="preserve"> kratkor</w:t>
      </w:r>
      <w:r w:rsidR="00642E54">
        <w:rPr>
          <w:rFonts w:cstheme="minorHAnsi"/>
          <w:sz w:val="18"/>
          <w:szCs w:val="18"/>
        </w:rPr>
        <w:t xml:space="preserve">očna pozajmica po revolving principu </w:t>
      </w:r>
    </w:p>
    <w:p w14:paraId="055C4F49" w14:textId="5ABD9880" w:rsidR="00642E54" w:rsidRPr="00F95B8D" w:rsidRDefault="00642E54" w:rsidP="003C5B1D">
      <w:pPr>
        <w:spacing w:after="0" w:line="240" w:lineRule="auto"/>
        <w:ind w:left="-709"/>
        <w:jc w:val="both"/>
        <w:rPr>
          <w:rFonts w:cstheme="minorHAnsi"/>
          <w:sz w:val="18"/>
          <w:szCs w:val="18"/>
        </w:rPr>
      </w:pPr>
      <w:r>
        <w:rPr>
          <w:rFonts w:cstheme="minorHAnsi"/>
          <w:sz w:val="18"/>
          <w:szCs w:val="18"/>
        </w:rPr>
        <w:t xml:space="preserve">korištena </w:t>
      </w:r>
      <w:r w:rsidR="00737A29">
        <w:rPr>
          <w:rFonts w:cstheme="minorHAnsi"/>
          <w:sz w:val="18"/>
          <w:szCs w:val="18"/>
        </w:rPr>
        <w:t>je</w:t>
      </w:r>
      <w:r>
        <w:rPr>
          <w:rFonts w:cstheme="minorHAnsi"/>
          <w:sz w:val="18"/>
          <w:szCs w:val="18"/>
        </w:rPr>
        <w:t xml:space="preserve"> za održavanje tekuće likvidnosti u nedostatku općih prihoda i primitaka. </w:t>
      </w:r>
    </w:p>
    <w:p w14:paraId="09A246E7" w14:textId="77777777" w:rsidR="003C5B1D" w:rsidRDefault="003C5B1D" w:rsidP="00422414">
      <w:pPr>
        <w:shd w:val="clear" w:color="auto" w:fill="FFFFFF" w:themeFill="background1"/>
        <w:rPr>
          <w:rFonts w:cstheme="minorHAnsi"/>
          <w:sz w:val="18"/>
          <w:szCs w:val="18"/>
        </w:rPr>
      </w:pPr>
    </w:p>
    <w:p w14:paraId="6945A1F3" w14:textId="518551F3" w:rsidR="00FF3FAF" w:rsidRPr="00A567F3" w:rsidRDefault="00C6237A" w:rsidP="00422414">
      <w:pPr>
        <w:shd w:val="clear" w:color="auto" w:fill="FFFFFF" w:themeFill="background1"/>
        <w:rPr>
          <w:rFonts w:cstheme="minorHAnsi"/>
          <w:b/>
          <w:bCs/>
          <w:sz w:val="18"/>
          <w:szCs w:val="18"/>
        </w:rPr>
      </w:pPr>
      <w:r w:rsidRPr="00A567F3">
        <w:rPr>
          <w:rFonts w:cstheme="minorHAnsi"/>
          <w:b/>
          <w:bCs/>
          <w:sz w:val="18"/>
          <w:szCs w:val="18"/>
        </w:rPr>
        <w:t>RASHODI PREMA FUNKCIJSKOJ KLASIFIKACIJI</w:t>
      </w:r>
    </w:p>
    <w:tbl>
      <w:tblPr>
        <w:tblW w:w="5710" w:type="pct"/>
        <w:tblInd w:w="-431" w:type="dxa"/>
        <w:tblLayout w:type="fixed"/>
        <w:tblLook w:val="04A0" w:firstRow="1" w:lastRow="0" w:firstColumn="1" w:lastColumn="0" w:noHBand="0" w:noVBand="1"/>
      </w:tblPr>
      <w:tblGrid>
        <w:gridCol w:w="2840"/>
        <w:gridCol w:w="1273"/>
        <w:gridCol w:w="1418"/>
        <w:gridCol w:w="1275"/>
        <w:gridCol w:w="1275"/>
        <w:gridCol w:w="855"/>
        <w:gridCol w:w="708"/>
        <w:gridCol w:w="706"/>
      </w:tblGrid>
      <w:tr w:rsidR="00893B0C" w:rsidRPr="00841AFA" w14:paraId="6E40CF27"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4F1FE"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Račun/Opis</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24A49EFA"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Izvršenje 2021</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5A73A07B"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Izvorni plan 2022</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20E06959"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Tekući plan 2022</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5C364CED"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Izvršenje 2022</w:t>
            </w:r>
          </w:p>
        </w:tc>
        <w:tc>
          <w:tcPr>
            <w:tcW w:w="413" w:type="pct"/>
            <w:tcBorders>
              <w:top w:val="single" w:sz="4" w:space="0" w:color="auto"/>
              <w:left w:val="nil"/>
              <w:bottom w:val="single" w:sz="4" w:space="0" w:color="auto"/>
              <w:right w:val="single" w:sz="4" w:space="0" w:color="auto"/>
            </w:tcBorders>
            <w:shd w:val="clear" w:color="000000" w:fill="FFFFFF"/>
          </w:tcPr>
          <w:p w14:paraId="11A2245F" w14:textId="1E2F8477" w:rsidR="00893B0C" w:rsidRPr="00841AFA" w:rsidRDefault="00893B0C" w:rsidP="00841AFA">
            <w:pPr>
              <w:spacing w:after="0" w:line="240" w:lineRule="auto"/>
              <w:jc w:val="center"/>
              <w:rPr>
                <w:rFonts w:ascii="Calibri" w:eastAsia="Times New Roman" w:hAnsi="Calibri" w:cs="Calibri"/>
                <w:b/>
                <w:bCs/>
                <w:sz w:val="18"/>
                <w:szCs w:val="18"/>
                <w:lang w:eastAsia="hr-HR"/>
              </w:rPr>
            </w:pPr>
            <w:r>
              <w:rPr>
                <w:rFonts w:ascii="Calibri" w:eastAsia="Times New Roman" w:hAnsi="Calibri" w:cs="Calibri"/>
                <w:b/>
                <w:bCs/>
                <w:sz w:val="18"/>
                <w:szCs w:val="18"/>
                <w:lang w:eastAsia="hr-HR"/>
              </w:rPr>
              <w:t>Struktura 22</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3218E2" w14:textId="57D7ECBE"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Indeks 4/1</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5EF16872"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Indeks 4/3</w:t>
            </w:r>
          </w:p>
        </w:tc>
      </w:tr>
      <w:tr w:rsidR="00893B0C" w:rsidRPr="00841AFA" w14:paraId="2759C9E6"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580108" w14:textId="5663EC43" w:rsidR="00893B0C" w:rsidRPr="00841AFA" w:rsidRDefault="00893B0C" w:rsidP="00841AFA">
            <w:pPr>
              <w:spacing w:after="0" w:line="240" w:lineRule="auto"/>
              <w:jc w:val="center"/>
              <w:rPr>
                <w:rFonts w:ascii="Calibri" w:eastAsia="Times New Roman" w:hAnsi="Calibri" w:cs="Calibri"/>
                <w:b/>
                <w:bCs/>
                <w:sz w:val="18"/>
                <w:szCs w:val="18"/>
                <w:lang w:eastAsia="hr-HR"/>
              </w:rPr>
            </w:pPr>
            <w:r>
              <w:rPr>
                <w:rFonts w:ascii="Calibri" w:eastAsia="Times New Roman" w:hAnsi="Calibri" w:cs="Calibri"/>
                <w:b/>
                <w:bCs/>
                <w:sz w:val="18"/>
                <w:szCs w:val="18"/>
                <w:lang w:eastAsia="hr-HR"/>
              </w:rPr>
              <w:t>FUNKCIJSKA KLASIFIKACIJA</w:t>
            </w:r>
            <w:r w:rsidRPr="00841AFA">
              <w:rPr>
                <w:rFonts w:ascii="Calibri" w:eastAsia="Times New Roman" w:hAnsi="Calibri" w:cs="Calibri"/>
                <w:b/>
                <w:bCs/>
                <w:sz w:val="18"/>
                <w:szCs w:val="18"/>
                <w:lang w:eastAsia="hr-HR"/>
              </w:rPr>
              <w:t> </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162C5F1C"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1</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3F49686C"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2</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E37DA5C"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3</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FC1078A" w14:textId="77777777" w:rsidR="00893B0C" w:rsidRPr="00841AFA" w:rsidRDefault="00893B0C" w:rsidP="00841AFA">
            <w:pPr>
              <w:spacing w:after="0" w:line="240" w:lineRule="auto"/>
              <w:jc w:val="center"/>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4</w:t>
            </w:r>
          </w:p>
        </w:tc>
        <w:tc>
          <w:tcPr>
            <w:tcW w:w="413" w:type="pct"/>
            <w:tcBorders>
              <w:top w:val="single" w:sz="4" w:space="0" w:color="auto"/>
              <w:left w:val="nil"/>
              <w:bottom w:val="single" w:sz="4" w:space="0" w:color="auto"/>
              <w:right w:val="single" w:sz="4" w:space="0" w:color="auto"/>
            </w:tcBorders>
            <w:shd w:val="clear" w:color="000000" w:fill="FFFFFF"/>
          </w:tcPr>
          <w:p w14:paraId="5BDF1803" w14:textId="1FF994D6" w:rsidR="00893B0C" w:rsidRPr="00841AFA" w:rsidRDefault="00893B0C" w:rsidP="00841AFA">
            <w:pPr>
              <w:spacing w:after="0" w:line="240" w:lineRule="auto"/>
              <w:jc w:val="center"/>
              <w:rPr>
                <w:rFonts w:ascii="Calibri" w:eastAsia="Times New Roman" w:hAnsi="Calibri" w:cs="Calibri"/>
                <w:b/>
                <w:bCs/>
                <w:sz w:val="18"/>
                <w:szCs w:val="18"/>
                <w:lang w:eastAsia="hr-HR"/>
              </w:rPr>
            </w:pPr>
            <w:r>
              <w:rPr>
                <w:rFonts w:ascii="Calibri" w:eastAsia="Times New Roman" w:hAnsi="Calibri" w:cs="Calibri"/>
                <w:b/>
                <w:bCs/>
                <w:sz w:val="18"/>
                <w:szCs w:val="18"/>
                <w:lang w:eastAsia="hr-HR"/>
              </w:rPr>
              <w:t>5</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4B0662" w14:textId="6A6548C7" w:rsidR="00893B0C" w:rsidRPr="00841AFA" w:rsidRDefault="00893B0C" w:rsidP="00841AFA">
            <w:pPr>
              <w:spacing w:after="0" w:line="240" w:lineRule="auto"/>
              <w:jc w:val="center"/>
              <w:rPr>
                <w:rFonts w:ascii="Calibri" w:eastAsia="Times New Roman" w:hAnsi="Calibri" w:cs="Calibri"/>
                <w:b/>
                <w:bCs/>
                <w:sz w:val="18"/>
                <w:szCs w:val="18"/>
                <w:lang w:eastAsia="hr-HR"/>
              </w:rPr>
            </w:pPr>
            <w:r>
              <w:rPr>
                <w:rFonts w:ascii="Calibri" w:eastAsia="Times New Roman" w:hAnsi="Calibri" w:cs="Calibri"/>
                <w:b/>
                <w:bCs/>
                <w:sz w:val="18"/>
                <w:szCs w:val="18"/>
                <w:lang w:eastAsia="hr-HR"/>
              </w:rPr>
              <w:t>6</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3840C1DB" w14:textId="5B9ED648" w:rsidR="00893B0C" w:rsidRPr="00841AFA" w:rsidRDefault="00893B0C" w:rsidP="00841AFA">
            <w:pPr>
              <w:spacing w:after="0" w:line="240" w:lineRule="auto"/>
              <w:jc w:val="center"/>
              <w:rPr>
                <w:rFonts w:ascii="Calibri" w:eastAsia="Times New Roman" w:hAnsi="Calibri" w:cs="Calibri"/>
                <w:b/>
                <w:bCs/>
                <w:sz w:val="18"/>
                <w:szCs w:val="18"/>
                <w:lang w:eastAsia="hr-HR"/>
              </w:rPr>
            </w:pPr>
            <w:r>
              <w:rPr>
                <w:rFonts w:ascii="Calibri" w:eastAsia="Times New Roman" w:hAnsi="Calibri" w:cs="Calibri"/>
                <w:b/>
                <w:bCs/>
                <w:sz w:val="18"/>
                <w:szCs w:val="18"/>
                <w:lang w:eastAsia="hr-HR"/>
              </w:rPr>
              <w:t>7</w:t>
            </w:r>
          </w:p>
        </w:tc>
      </w:tr>
      <w:tr w:rsidR="00893B0C" w:rsidRPr="00841AFA" w14:paraId="5EA1E08C"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3AA34024" w14:textId="77777777" w:rsidR="00893B0C" w:rsidRPr="00841AFA" w:rsidRDefault="00893B0C" w:rsidP="00841AFA">
            <w:pPr>
              <w:spacing w:after="0" w:line="240" w:lineRule="auto"/>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 xml:space="preserve">  SVEUKUPNI RASHODI</w:t>
            </w:r>
          </w:p>
        </w:tc>
        <w:tc>
          <w:tcPr>
            <w:tcW w:w="615" w:type="pct"/>
            <w:tcBorders>
              <w:top w:val="single" w:sz="4" w:space="0" w:color="auto"/>
              <w:left w:val="nil"/>
              <w:bottom w:val="single" w:sz="4" w:space="0" w:color="auto"/>
              <w:right w:val="single" w:sz="4" w:space="0" w:color="auto"/>
            </w:tcBorders>
            <w:shd w:val="clear" w:color="000000" w:fill="B4C6E7"/>
            <w:noWrap/>
            <w:vAlign w:val="bottom"/>
            <w:hideMark/>
          </w:tcPr>
          <w:p w14:paraId="23E078C6" w14:textId="77777777" w:rsidR="00893B0C" w:rsidRPr="00841AFA" w:rsidRDefault="00893B0C" w:rsidP="00841AFA">
            <w:pPr>
              <w:spacing w:after="0" w:line="240" w:lineRule="auto"/>
              <w:jc w:val="right"/>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56.010.777,83</w:t>
            </w:r>
          </w:p>
        </w:tc>
        <w:tc>
          <w:tcPr>
            <w:tcW w:w="685" w:type="pct"/>
            <w:tcBorders>
              <w:top w:val="single" w:sz="4" w:space="0" w:color="auto"/>
              <w:left w:val="nil"/>
              <w:bottom w:val="single" w:sz="4" w:space="0" w:color="auto"/>
              <w:right w:val="single" w:sz="4" w:space="0" w:color="auto"/>
            </w:tcBorders>
            <w:shd w:val="clear" w:color="000000" w:fill="B4C6E7"/>
            <w:noWrap/>
            <w:vAlign w:val="bottom"/>
            <w:hideMark/>
          </w:tcPr>
          <w:p w14:paraId="758619A5" w14:textId="77777777" w:rsidR="00893B0C" w:rsidRPr="00841AFA" w:rsidRDefault="00893B0C" w:rsidP="00841AFA">
            <w:pPr>
              <w:spacing w:after="0" w:line="240" w:lineRule="auto"/>
              <w:jc w:val="right"/>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101.203.185,00</w:t>
            </w:r>
          </w:p>
        </w:tc>
        <w:tc>
          <w:tcPr>
            <w:tcW w:w="616" w:type="pct"/>
            <w:tcBorders>
              <w:top w:val="single" w:sz="4" w:space="0" w:color="auto"/>
              <w:left w:val="nil"/>
              <w:bottom w:val="single" w:sz="4" w:space="0" w:color="auto"/>
              <w:right w:val="single" w:sz="4" w:space="0" w:color="auto"/>
            </w:tcBorders>
            <w:shd w:val="clear" w:color="000000" w:fill="B4C6E7"/>
            <w:noWrap/>
            <w:vAlign w:val="bottom"/>
            <w:hideMark/>
          </w:tcPr>
          <w:p w14:paraId="3492C75A" w14:textId="77777777" w:rsidR="00893B0C" w:rsidRPr="00841AFA" w:rsidRDefault="00893B0C" w:rsidP="00841AFA">
            <w:pPr>
              <w:spacing w:after="0" w:line="240" w:lineRule="auto"/>
              <w:jc w:val="right"/>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95.882.653,03</w:t>
            </w:r>
          </w:p>
        </w:tc>
        <w:tc>
          <w:tcPr>
            <w:tcW w:w="616" w:type="pct"/>
            <w:tcBorders>
              <w:top w:val="single" w:sz="4" w:space="0" w:color="auto"/>
              <w:left w:val="nil"/>
              <w:bottom w:val="single" w:sz="4" w:space="0" w:color="auto"/>
              <w:right w:val="single" w:sz="4" w:space="0" w:color="auto"/>
            </w:tcBorders>
            <w:shd w:val="clear" w:color="000000" w:fill="B4C6E7"/>
            <w:noWrap/>
            <w:vAlign w:val="bottom"/>
            <w:hideMark/>
          </w:tcPr>
          <w:p w14:paraId="7DF69DA2" w14:textId="77777777" w:rsidR="00893B0C" w:rsidRPr="00841AFA" w:rsidRDefault="00893B0C" w:rsidP="00841AFA">
            <w:pPr>
              <w:spacing w:after="0" w:line="240" w:lineRule="auto"/>
              <w:jc w:val="right"/>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82.236.655,21</w:t>
            </w:r>
          </w:p>
        </w:tc>
        <w:tc>
          <w:tcPr>
            <w:tcW w:w="413" w:type="pct"/>
            <w:tcBorders>
              <w:top w:val="single" w:sz="4" w:space="0" w:color="auto"/>
              <w:left w:val="nil"/>
              <w:bottom w:val="single" w:sz="4" w:space="0" w:color="auto"/>
              <w:right w:val="single" w:sz="4" w:space="0" w:color="auto"/>
            </w:tcBorders>
            <w:shd w:val="clear" w:color="000000" w:fill="B4C6E7"/>
          </w:tcPr>
          <w:p w14:paraId="2A0ECF07" w14:textId="20839553" w:rsidR="00893B0C" w:rsidRPr="00841AFA" w:rsidRDefault="00C6237A" w:rsidP="00C6237A">
            <w:pPr>
              <w:spacing w:after="0" w:line="240" w:lineRule="auto"/>
              <w:rPr>
                <w:rFonts w:ascii="Calibri" w:eastAsia="Times New Roman" w:hAnsi="Calibri" w:cs="Calibri"/>
                <w:b/>
                <w:bCs/>
                <w:sz w:val="18"/>
                <w:szCs w:val="18"/>
                <w:lang w:eastAsia="hr-HR"/>
              </w:rPr>
            </w:pPr>
            <w:r>
              <w:rPr>
                <w:rFonts w:ascii="Calibri" w:eastAsia="Times New Roman" w:hAnsi="Calibri" w:cs="Calibri"/>
                <w:b/>
                <w:bCs/>
                <w:sz w:val="18"/>
                <w:szCs w:val="18"/>
                <w:lang w:eastAsia="hr-HR"/>
              </w:rPr>
              <w:t xml:space="preserve">   100</w:t>
            </w:r>
          </w:p>
        </w:tc>
        <w:tc>
          <w:tcPr>
            <w:tcW w:w="342" w:type="pct"/>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790A5D2A" w14:textId="18A9181D" w:rsidR="00893B0C" w:rsidRPr="00841AFA" w:rsidRDefault="00893B0C" w:rsidP="00841AFA">
            <w:pPr>
              <w:spacing w:after="0" w:line="240" w:lineRule="auto"/>
              <w:jc w:val="right"/>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146</w:t>
            </w:r>
          </w:p>
        </w:tc>
        <w:tc>
          <w:tcPr>
            <w:tcW w:w="341" w:type="pct"/>
            <w:tcBorders>
              <w:top w:val="single" w:sz="4" w:space="0" w:color="auto"/>
              <w:left w:val="nil"/>
              <w:bottom w:val="single" w:sz="4" w:space="0" w:color="auto"/>
              <w:right w:val="single" w:sz="4" w:space="0" w:color="auto"/>
            </w:tcBorders>
            <w:shd w:val="clear" w:color="000000" w:fill="B4C6E7"/>
            <w:noWrap/>
            <w:vAlign w:val="bottom"/>
            <w:hideMark/>
          </w:tcPr>
          <w:p w14:paraId="1DA50447" w14:textId="16B31ADB" w:rsidR="00893B0C" w:rsidRPr="00841AFA" w:rsidRDefault="00893B0C" w:rsidP="00841AFA">
            <w:pPr>
              <w:spacing w:after="0" w:line="240" w:lineRule="auto"/>
              <w:jc w:val="right"/>
              <w:rPr>
                <w:rFonts w:ascii="Calibri" w:eastAsia="Times New Roman" w:hAnsi="Calibri" w:cs="Calibri"/>
                <w:b/>
                <w:bCs/>
                <w:sz w:val="18"/>
                <w:szCs w:val="18"/>
                <w:lang w:eastAsia="hr-HR"/>
              </w:rPr>
            </w:pPr>
            <w:r w:rsidRPr="00841AFA">
              <w:rPr>
                <w:rFonts w:ascii="Calibri" w:eastAsia="Times New Roman" w:hAnsi="Calibri" w:cs="Calibri"/>
                <w:b/>
                <w:bCs/>
                <w:sz w:val="18"/>
                <w:szCs w:val="18"/>
                <w:lang w:eastAsia="hr-HR"/>
              </w:rPr>
              <w:t>8</w:t>
            </w:r>
            <w:r>
              <w:rPr>
                <w:rFonts w:ascii="Calibri" w:eastAsia="Times New Roman" w:hAnsi="Calibri" w:cs="Calibri"/>
                <w:b/>
                <w:bCs/>
                <w:sz w:val="18"/>
                <w:szCs w:val="18"/>
                <w:lang w:eastAsia="hr-HR"/>
              </w:rPr>
              <w:t>6</w:t>
            </w:r>
          </w:p>
        </w:tc>
      </w:tr>
      <w:tr w:rsidR="00893B0C" w:rsidRPr="00841AFA" w14:paraId="7BDCDF0D"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3304304"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01 Opće javne usluge</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6D878FF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6.747.515,81</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04AC158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8.241.610,00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58C308E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7.824.302,59</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4D39617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6.951.378,15</w:t>
            </w:r>
          </w:p>
        </w:tc>
        <w:tc>
          <w:tcPr>
            <w:tcW w:w="413" w:type="pct"/>
            <w:tcBorders>
              <w:top w:val="single" w:sz="4" w:space="0" w:color="auto"/>
              <w:left w:val="nil"/>
              <w:bottom w:val="single" w:sz="4" w:space="0" w:color="auto"/>
              <w:right w:val="single" w:sz="4" w:space="0" w:color="auto"/>
            </w:tcBorders>
            <w:shd w:val="clear" w:color="000000" w:fill="99CCFF"/>
          </w:tcPr>
          <w:p w14:paraId="61CE7828" w14:textId="317CC426" w:rsidR="00893B0C" w:rsidRPr="00841AFA" w:rsidRDefault="00C6237A" w:rsidP="00C6237A">
            <w:pPr>
              <w:tabs>
                <w:tab w:val="left" w:pos="285"/>
              </w:tabs>
              <w:spacing w:after="0" w:line="240" w:lineRule="auto"/>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ab/>
              <w:t>8,4</w:t>
            </w: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D5D842D" w14:textId="152905C1"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103</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77A479AD" w14:textId="7B621620"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89</w:t>
            </w:r>
          </w:p>
        </w:tc>
      </w:tr>
      <w:tr w:rsidR="00893B0C" w:rsidRPr="00841AFA" w14:paraId="53D56BC3"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65E3A4"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011 Izvršna  i zakonodavna tijela, financijski i fiskalni poslovi, vanjski poslovi</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56DAF66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2.291.601,29</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292B8F8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2.254.300,00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072D29A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2.132.425,00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6AA37A5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1.833.690,18</w:t>
            </w:r>
          </w:p>
        </w:tc>
        <w:tc>
          <w:tcPr>
            <w:tcW w:w="413" w:type="pct"/>
            <w:tcBorders>
              <w:top w:val="single" w:sz="4" w:space="0" w:color="auto"/>
              <w:left w:val="nil"/>
              <w:bottom w:val="single" w:sz="4" w:space="0" w:color="auto"/>
              <w:right w:val="single" w:sz="4" w:space="0" w:color="auto"/>
            </w:tcBorders>
            <w:shd w:val="clear" w:color="000000" w:fill="FFFFFF"/>
          </w:tcPr>
          <w:p w14:paraId="7F7B3563" w14:textId="77777777" w:rsidR="00893B0C" w:rsidRPr="0011128B" w:rsidRDefault="00893B0C" w:rsidP="0011128B">
            <w:pPr>
              <w:spacing w:after="0" w:line="240" w:lineRule="auto"/>
              <w:jc w:val="center"/>
              <w:rPr>
                <w:rFonts w:ascii="Calibri" w:eastAsia="Times New Roman" w:hAnsi="Calibri" w:cs="Calibri"/>
                <w:b/>
                <w:bCs/>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99BF9D" w14:textId="48E475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80</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5158B99C" w14:textId="7AF163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86</w:t>
            </w:r>
          </w:p>
        </w:tc>
      </w:tr>
      <w:tr w:rsidR="00893B0C" w:rsidRPr="00841AFA" w14:paraId="2A043AA9"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940CBA"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016 Opće javne usluge koje nisu drugdje svrstane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73B9233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4.455.914,52</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2088170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5.987.310,00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FE7FD5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5.691.877,59</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21EF13B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5.117.687,97</w:t>
            </w:r>
          </w:p>
        </w:tc>
        <w:tc>
          <w:tcPr>
            <w:tcW w:w="413" w:type="pct"/>
            <w:tcBorders>
              <w:top w:val="single" w:sz="4" w:space="0" w:color="auto"/>
              <w:left w:val="nil"/>
              <w:bottom w:val="single" w:sz="4" w:space="0" w:color="auto"/>
              <w:right w:val="single" w:sz="4" w:space="0" w:color="auto"/>
            </w:tcBorders>
            <w:shd w:val="clear" w:color="000000" w:fill="FFFFFF"/>
          </w:tcPr>
          <w:p w14:paraId="2CFFF35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D3A818" w14:textId="34BC0B0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115</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31E49A67" w14:textId="22FCD68A"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90</w:t>
            </w:r>
          </w:p>
        </w:tc>
      </w:tr>
      <w:tr w:rsidR="00893B0C" w:rsidRPr="00841AFA" w14:paraId="02C0BC7C"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F4B25AE"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lastRenderedPageBreak/>
              <w:t xml:space="preserve"> 02 Obrana</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00F17E9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9.600,00</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4B91725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70.000,00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25DC628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70.000,00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12BBA73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8.320,00</w:t>
            </w:r>
          </w:p>
        </w:tc>
        <w:tc>
          <w:tcPr>
            <w:tcW w:w="413" w:type="pct"/>
            <w:tcBorders>
              <w:top w:val="single" w:sz="4" w:space="0" w:color="auto"/>
              <w:left w:val="nil"/>
              <w:bottom w:val="single" w:sz="4" w:space="0" w:color="auto"/>
              <w:right w:val="single" w:sz="4" w:space="0" w:color="auto"/>
            </w:tcBorders>
            <w:shd w:val="clear" w:color="000000" w:fill="99CCFF"/>
          </w:tcPr>
          <w:p w14:paraId="445FF07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40A8CDF" w14:textId="72265A3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87</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63CB2113" w14:textId="3A48B185"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w:t>
            </w:r>
          </w:p>
        </w:tc>
      </w:tr>
      <w:tr w:rsidR="00893B0C" w:rsidRPr="00841AFA" w14:paraId="472BBA96"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B87B6"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022 Civilna obrana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5062207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9.600,00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5F8473C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75AB7D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6E4B9A6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8.320,00</w:t>
            </w:r>
          </w:p>
        </w:tc>
        <w:tc>
          <w:tcPr>
            <w:tcW w:w="413" w:type="pct"/>
            <w:tcBorders>
              <w:top w:val="single" w:sz="4" w:space="0" w:color="auto"/>
              <w:left w:val="nil"/>
              <w:bottom w:val="single" w:sz="4" w:space="0" w:color="auto"/>
              <w:right w:val="single" w:sz="4" w:space="0" w:color="auto"/>
            </w:tcBorders>
            <w:shd w:val="clear" w:color="000000" w:fill="FFFFFF"/>
          </w:tcPr>
          <w:p w14:paraId="30A85C3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705A61" w14:textId="2F998C4E"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87</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22483526" w14:textId="51C181D0"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w:t>
            </w:r>
          </w:p>
        </w:tc>
      </w:tr>
      <w:tr w:rsidR="00893B0C" w:rsidRPr="00841AFA" w14:paraId="4470C4CF"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3A1E6C7"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03 Javni red i sigurnost</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251F5BC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1.487.717,39</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3F10A1F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1.950.000,00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7C22047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1.430.000,00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4012994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1.355.457,73</w:t>
            </w:r>
          </w:p>
        </w:tc>
        <w:tc>
          <w:tcPr>
            <w:tcW w:w="413" w:type="pct"/>
            <w:tcBorders>
              <w:top w:val="single" w:sz="4" w:space="0" w:color="auto"/>
              <w:left w:val="nil"/>
              <w:bottom w:val="single" w:sz="4" w:space="0" w:color="auto"/>
              <w:right w:val="single" w:sz="4" w:space="0" w:color="auto"/>
            </w:tcBorders>
            <w:shd w:val="clear" w:color="000000" w:fill="99CCFF"/>
          </w:tcPr>
          <w:p w14:paraId="2F79FBC0" w14:textId="2BF7B87E" w:rsidR="00893B0C" w:rsidRPr="00841AFA" w:rsidRDefault="00C6237A" w:rsidP="00C6237A">
            <w:pPr>
              <w:spacing w:after="0" w:line="240" w:lineRule="auto"/>
              <w:jc w:val="center"/>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 xml:space="preserve">  1,6</w:t>
            </w: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4902F36" w14:textId="45E64F3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91</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4A6FF758" w14:textId="50312D83"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95</w:t>
            </w:r>
          </w:p>
        </w:tc>
      </w:tr>
      <w:tr w:rsidR="00893B0C" w:rsidRPr="00841AFA" w14:paraId="1BFC329C"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3B0ADF"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032 Usluge protupožarne zaštite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351CE66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1.487.717,39</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30BFCBA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1.950.000,00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48F444B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1.430.000,00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5DFC2CA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1.355.457,73</w:t>
            </w:r>
          </w:p>
        </w:tc>
        <w:tc>
          <w:tcPr>
            <w:tcW w:w="413" w:type="pct"/>
            <w:tcBorders>
              <w:top w:val="single" w:sz="4" w:space="0" w:color="auto"/>
              <w:left w:val="nil"/>
              <w:bottom w:val="single" w:sz="4" w:space="0" w:color="auto"/>
              <w:right w:val="single" w:sz="4" w:space="0" w:color="auto"/>
            </w:tcBorders>
            <w:shd w:val="clear" w:color="000000" w:fill="FFFFFF"/>
          </w:tcPr>
          <w:p w14:paraId="3D7BF05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497076" w14:textId="75BBB782"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91</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526C3363" w14:textId="1E5504E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95</w:t>
            </w:r>
          </w:p>
        </w:tc>
      </w:tr>
      <w:tr w:rsidR="00893B0C" w:rsidRPr="00841AFA" w14:paraId="0132C74E"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52E55C0"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04 Ekonomski poslovi</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4D9C80B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12.586.420,95</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0803B24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24.297.583,00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10DAD23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20.950.873,00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35BF56F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16.490.808,33</w:t>
            </w:r>
          </w:p>
        </w:tc>
        <w:tc>
          <w:tcPr>
            <w:tcW w:w="413" w:type="pct"/>
            <w:tcBorders>
              <w:top w:val="single" w:sz="4" w:space="0" w:color="auto"/>
              <w:left w:val="nil"/>
              <w:bottom w:val="single" w:sz="4" w:space="0" w:color="auto"/>
              <w:right w:val="single" w:sz="4" w:space="0" w:color="auto"/>
            </w:tcBorders>
            <w:shd w:val="clear" w:color="000000" w:fill="99CCFF"/>
          </w:tcPr>
          <w:p w14:paraId="3EE87DD7" w14:textId="5BBD0EB1" w:rsidR="00893B0C" w:rsidRPr="00841AFA" w:rsidRDefault="00C6237A" w:rsidP="00C6237A">
            <w:pPr>
              <w:spacing w:after="0" w:line="240" w:lineRule="auto"/>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 xml:space="preserve">    20,0</w:t>
            </w: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877B9B8" w14:textId="56C0D642"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131</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741C6A9C" w14:textId="17BDA38A"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79</w:t>
            </w:r>
          </w:p>
        </w:tc>
      </w:tr>
      <w:tr w:rsidR="00893B0C" w:rsidRPr="00841AFA" w14:paraId="57230BAF"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14ACB7"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042 Poljoprivreda, šumarstvo, ribarstvo i lov</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7832B6D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278.483,95</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4C9DD4C0"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330.000,00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5DF79C3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366.250,00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F31F63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375.758,43</w:t>
            </w:r>
          </w:p>
        </w:tc>
        <w:tc>
          <w:tcPr>
            <w:tcW w:w="413" w:type="pct"/>
            <w:tcBorders>
              <w:top w:val="single" w:sz="4" w:space="0" w:color="auto"/>
              <w:left w:val="nil"/>
              <w:bottom w:val="single" w:sz="4" w:space="0" w:color="auto"/>
              <w:right w:val="single" w:sz="4" w:space="0" w:color="auto"/>
            </w:tcBorders>
            <w:shd w:val="clear" w:color="000000" w:fill="FFFFFF"/>
          </w:tcPr>
          <w:p w14:paraId="75233C0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BEF026" w14:textId="78306F1A"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135</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4A0FB1C1" w14:textId="2EAF75C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103</w:t>
            </w:r>
          </w:p>
        </w:tc>
      </w:tr>
      <w:tr w:rsidR="00893B0C" w:rsidRPr="00841AFA" w14:paraId="3AB87D7D"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418DB"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044 Rudarstvo, proizvodnja i građevinarstvo</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44BA730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211.041,99</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3FDCD6B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780.000,00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625591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2.422.500,00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1D856F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1.895.016,70</w:t>
            </w:r>
          </w:p>
        </w:tc>
        <w:tc>
          <w:tcPr>
            <w:tcW w:w="413" w:type="pct"/>
            <w:tcBorders>
              <w:top w:val="single" w:sz="4" w:space="0" w:color="auto"/>
              <w:left w:val="nil"/>
              <w:bottom w:val="single" w:sz="4" w:space="0" w:color="auto"/>
              <w:right w:val="single" w:sz="4" w:space="0" w:color="auto"/>
            </w:tcBorders>
            <w:shd w:val="clear" w:color="000000" w:fill="FFFFFF"/>
          </w:tcPr>
          <w:p w14:paraId="3389325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D5317" w14:textId="63C2642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898</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6FB981E1" w14:textId="5076E6E3"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78</w:t>
            </w:r>
          </w:p>
        </w:tc>
      </w:tr>
      <w:tr w:rsidR="00893B0C" w:rsidRPr="00841AFA" w14:paraId="4B659502"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B2FBDA"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045 Promet</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3774B310"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10.769.055,11</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130630A0"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20.829.723,00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6F842C5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15.479.291,00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CA6B52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12.315.866,74</w:t>
            </w:r>
          </w:p>
        </w:tc>
        <w:tc>
          <w:tcPr>
            <w:tcW w:w="413" w:type="pct"/>
            <w:tcBorders>
              <w:top w:val="single" w:sz="4" w:space="0" w:color="auto"/>
              <w:left w:val="nil"/>
              <w:bottom w:val="single" w:sz="4" w:space="0" w:color="auto"/>
              <w:right w:val="single" w:sz="4" w:space="0" w:color="auto"/>
            </w:tcBorders>
            <w:shd w:val="clear" w:color="000000" w:fill="FFFFFF"/>
          </w:tcPr>
          <w:p w14:paraId="7E2C9DB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7FF952" w14:textId="315DFFD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114</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628CB76C" w14:textId="7F725B8C"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80</w:t>
            </w:r>
          </w:p>
        </w:tc>
      </w:tr>
      <w:tr w:rsidR="00893B0C" w:rsidRPr="00841AFA" w14:paraId="39F0BAD5"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24159"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046 Komunikacije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3E61C21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475F75C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436E89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54.350,00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9863F7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54.344,32</w:t>
            </w:r>
          </w:p>
        </w:tc>
        <w:tc>
          <w:tcPr>
            <w:tcW w:w="413" w:type="pct"/>
            <w:tcBorders>
              <w:top w:val="single" w:sz="4" w:space="0" w:color="auto"/>
              <w:left w:val="nil"/>
              <w:bottom w:val="single" w:sz="4" w:space="0" w:color="auto"/>
              <w:right w:val="single" w:sz="4" w:space="0" w:color="auto"/>
            </w:tcBorders>
            <w:shd w:val="clear" w:color="000000" w:fill="FFFFFF"/>
          </w:tcPr>
          <w:p w14:paraId="19CF0EC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3D0101" w14:textId="10AB61AE"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355C8896" w14:textId="612F081D"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100</w:t>
            </w:r>
          </w:p>
        </w:tc>
      </w:tr>
      <w:tr w:rsidR="00893B0C" w:rsidRPr="00841AFA" w14:paraId="4C36B405"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3C5D23"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047 Ostale industrije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1DCDE6C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1.327.839,90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7F1C0D3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2.287.860,00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2336FB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2.628.482,00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A5181A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1.849.822,14</w:t>
            </w:r>
          </w:p>
        </w:tc>
        <w:tc>
          <w:tcPr>
            <w:tcW w:w="413" w:type="pct"/>
            <w:tcBorders>
              <w:top w:val="single" w:sz="4" w:space="0" w:color="auto"/>
              <w:left w:val="nil"/>
              <w:bottom w:val="single" w:sz="4" w:space="0" w:color="auto"/>
              <w:right w:val="single" w:sz="4" w:space="0" w:color="auto"/>
            </w:tcBorders>
            <w:shd w:val="clear" w:color="000000" w:fill="FFFFFF"/>
          </w:tcPr>
          <w:p w14:paraId="601C99E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E75967" w14:textId="3776B57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139</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3D5DA2AE" w14:textId="7CFD6225"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70</w:t>
            </w:r>
          </w:p>
        </w:tc>
      </w:tr>
      <w:tr w:rsidR="00893B0C" w:rsidRPr="00841AFA" w14:paraId="18986D79"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9A4F03E"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05 Zaštita okoliša</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77A15ED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623.411,99</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04C0B35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6.955.250,00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6FAD5BB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832.067,00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68A5258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692.603,21</w:t>
            </w:r>
          </w:p>
        </w:tc>
        <w:tc>
          <w:tcPr>
            <w:tcW w:w="413" w:type="pct"/>
            <w:tcBorders>
              <w:top w:val="single" w:sz="4" w:space="0" w:color="auto"/>
              <w:left w:val="nil"/>
              <w:bottom w:val="single" w:sz="4" w:space="0" w:color="auto"/>
              <w:right w:val="single" w:sz="4" w:space="0" w:color="auto"/>
            </w:tcBorders>
            <w:shd w:val="clear" w:color="000000" w:fill="99CCFF"/>
          </w:tcPr>
          <w:p w14:paraId="1FCEA400" w14:textId="464E4A9F" w:rsidR="00893B0C" w:rsidRPr="00841AFA" w:rsidRDefault="00C6237A" w:rsidP="00C6237A">
            <w:pPr>
              <w:spacing w:after="0" w:line="240" w:lineRule="auto"/>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 xml:space="preserve">      1,0</w:t>
            </w: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29E3537" w14:textId="44482C0C"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111</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2A6C5227" w14:textId="05BE6673"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83</w:t>
            </w:r>
          </w:p>
        </w:tc>
      </w:tr>
      <w:tr w:rsidR="00893B0C" w:rsidRPr="00841AFA" w14:paraId="72DE4CE7"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AC837D"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051 Gospodarenje otpadom</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373D25A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428.375,90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3FDA704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6.747.250,00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A1324B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609.317,00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0B75870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473.536,17</w:t>
            </w:r>
          </w:p>
        </w:tc>
        <w:tc>
          <w:tcPr>
            <w:tcW w:w="413" w:type="pct"/>
            <w:tcBorders>
              <w:top w:val="single" w:sz="4" w:space="0" w:color="auto"/>
              <w:left w:val="nil"/>
              <w:bottom w:val="single" w:sz="4" w:space="0" w:color="auto"/>
              <w:right w:val="single" w:sz="4" w:space="0" w:color="auto"/>
            </w:tcBorders>
            <w:shd w:val="clear" w:color="000000" w:fill="FFFFFF"/>
          </w:tcPr>
          <w:p w14:paraId="36787B4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C9267A" w14:textId="55764D1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111</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5DD5EC7D" w14:textId="12792C9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78</w:t>
            </w:r>
          </w:p>
        </w:tc>
      </w:tr>
      <w:tr w:rsidR="00893B0C" w:rsidRPr="00841AFA" w14:paraId="3DEA1D9A"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391D6C"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053 Smanjenje zagađivanja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0B2A9A7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22.039,71</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7C74A61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52.000,00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2214988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64.650,00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0B2D04C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61.005,20</w:t>
            </w:r>
          </w:p>
        </w:tc>
        <w:tc>
          <w:tcPr>
            <w:tcW w:w="413" w:type="pct"/>
            <w:tcBorders>
              <w:top w:val="single" w:sz="4" w:space="0" w:color="auto"/>
              <w:left w:val="nil"/>
              <w:bottom w:val="single" w:sz="4" w:space="0" w:color="auto"/>
              <w:right w:val="single" w:sz="4" w:space="0" w:color="auto"/>
            </w:tcBorders>
            <w:shd w:val="clear" w:color="000000" w:fill="FFFFFF"/>
          </w:tcPr>
          <w:p w14:paraId="023D703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1C4E68" w14:textId="471EC376"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277</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2DF8D402" w14:textId="04F1A5E9"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94</w:t>
            </w:r>
          </w:p>
        </w:tc>
      </w:tr>
      <w:tr w:rsidR="00893B0C" w:rsidRPr="00841AFA" w14:paraId="56DB96AA"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7E84B8"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056 Poslovi i usluge zaštite okoliša koji nisu drugdje svrstani</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65B676A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172.996,38</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23F2255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156.000,00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B8FDB3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158.100,00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8DAA26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158.061,84</w:t>
            </w:r>
          </w:p>
        </w:tc>
        <w:tc>
          <w:tcPr>
            <w:tcW w:w="413" w:type="pct"/>
            <w:tcBorders>
              <w:top w:val="single" w:sz="4" w:space="0" w:color="auto"/>
              <w:left w:val="nil"/>
              <w:bottom w:val="single" w:sz="4" w:space="0" w:color="auto"/>
              <w:right w:val="single" w:sz="4" w:space="0" w:color="auto"/>
            </w:tcBorders>
            <w:shd w:val="clear" w:color="000000" w:fill="FFFFFF"/>
          </w:tcPr>
          <w:p w14:paraId="1D3B52F0"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9625AE" w14:textId="0A05D7FA"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91</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79308E9A" w14:textId="70016E12"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100</w:t>
            </w:r>
          </w:p>
        </w:tc>
      </w:tr>
      <w:tr w:rsidR="00893B0C" w:rsidRPr="00841AFA" w14:paraId="33AD1FD0"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12FE72D"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06 Usluge unapređenja stanovanja i zajednice</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65C4870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11.003.222,21</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3F7C338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14.002.400,00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1AD115F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16.060.654,00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624545E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13.693.022,68</w:t>
            </w:r>
          </w:p>
        </w:tc>
        <w:tc>
          <w:tcPr>
            <w:tcW w:w="413" w:type="pct"/>
            <w:tcBorders>
              <w:top w:val="single" w:sz="4" w:space="0" w:color="auto"/>
              <w:left w:val="nil"/>
              <w:bottom w:val="single" w:sz="4" w:space="0" w:color="auto"/>
              <w:right w:val="single" w:sz="4" w:space="0" w:color="auto"/>
            </w:tcBorders>
            <w:shd w:val="clear" w:color="000000" w:fill="99CCFF"/>
          </w:tcPr>
          <w:p w14:paraId="5FC578B9" w14:textId="77777777" w:rsidR="00893B0C" w:rsidRDefault="00893B0C" w:rsidP="00841AFA">
            <w:pPr>
              <w:spacing w:after="0" w:line="240" w:lineRule="auto"/>
              <w:jc w:val="right"/>
              <w:rPr>
                <w:rFonts w:ascii="Calibri" w:eastAsia="Times New Roman" w:hAnsi="Calibri" w:cs="Calibri"/>
                <w:b/>
                <w:bCs/>
                <w:color w:val="000000"/>
                <w:sz w:val="18"/>
                <w:szCs w:val="18"/>
                <w:lang w:eastAsia="hr-HR"/>
              </w:rPr>
            </w:pPr>
          </w:p>
          <w:p w14:paraId="24BC75F9" w14:textId="50623F83" w:rsidR="00C6237A" w:rsidRPr="00841AFA" w:rsidRDefault="00C6237A" w:rsidP="00C6237A">
            <w:pPr>
              <w:spacing w:after="0" w:line="240" w:lineRule="auto"/>
              <w:jc w:val="center"/>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16,7</w:t>
            </w: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696A0B5" w14:textId="07E985BE"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124</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2B9FFCAC" w14:textId="525138CB"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85</w:t>
            </w:r>
          </w:p>
        </w:tc>
      </w:tr>
      <w:tr w:rsidR="00893B0C" w:rsidRPr="00841AFA" w14:paraId="1C9AC463"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AA336D"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061 Razvoj stanovanja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03838D4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223.750,00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68D09F5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365.500,00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267E64D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79.450,00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59EF4C7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43.750,00</w:t>
            </w:r>
          </w:p>
        </w:tc>
        <w:tc>
          <w:tcPr>
            <w:tcW w:w="413" w:type="pct"/>
            <w:tcBorders>
              <w:top w:val="single" w:sz="4" w:space="0" w:color="auto"/>
              <w:left w:val="nil"/>
              <w:bottom w:val="single" w:sz="4" w:space="0" w:color="auto"/>
              <w:right w:val="single" w:sz="4" w:space="0" w:color="auto"/>
            </w:tcBorders>
            <w:shd w:val="clear" w:color="000000" w:fill="FFFFFF"/>
          </w:tcPr>
          <w:p w14:paraId="2E56045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55728E" w14:textId="6D06862B"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20</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05189F0F" w14:textId="44C95C9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55</w:t>
            </w:r>
          </w:p>
        </w:tc>
      </w:tr>
      <w:tr w:rsidR="00893B0C" w:rsidRPr="00841AFA" w14:paraId="5611EB45"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6CDDCE"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062 Razvoj zajednice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038631D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5.317.929,90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4E33688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7.074.000,00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253D4E2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8.485.706,00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BEBB22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6.674.720,87</w:t>
            </w:r>
          </w:p>
        </w:tc>
        <w:tc>
          <w:tcPr>
            <w:tcW w:w="413" w:type="pct"/>
            <w:tcBorders>
              <w:top w:val="single" w:sz="4" w:space="0" w:color="auto"/>
              <w:left w:val="nil"/>
              <w:bottom w:val="single" w:sz="4" w:space="0" w:color="auto"/>
              <w:right w:val="single" w:sz="4" w:space="0" w:color="auto"/>
            </w:tcBorders>
            <w:shd w:val="clear" w:color="000000" w:fill="FFFFFF"/>
          </w:tcPr>
          <w:p w14:paraId="4A95076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1DDA9B" w14:textId="34F232D6"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126</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005849C0" w14:textId="0C70B23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79</w:t>
            </w:r>
          </w:p>
        </w:tc>
      </w:tr>
      <w:tr w:rsidR="00893B0C" w:rsidRPr="00841AFA" w14:paraId="61C799B4"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7B8977"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063 Opskrba vodom</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0655627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14AF269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200.000,00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E68C4B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44EF04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413" w:type="pct"/>
            <w:tcBorders>
              <w:top w:val="single" w:sz="4" w:space="0" w:color="auto"/>
              <w:left w:val="nil"/>
              <w:bottom w:val="single" w:sz="4" w:space="0" w:color="auto"/>
              <w:right w:val="single" w:sz="4" w:space="0" w:color="auto"/>
            </w:tcBorders>
            <w:shd w:val="clear" w:color="000000" w:fill="FFFFFF"/>
          </w:tcPr>
          <w:p w14:paraId="0F00528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659BAE" w14:textId="524A7F3E"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7C1236A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r>
      <w:tr w:rsidR="00893B0C" w:rsidRPr="00841AFA" w14:paraId="025F7FEA"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0841A"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064 Ulična rasvjeta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2EB8C0F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1.892.109,46</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00D0D18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2.300.000,00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6602E82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2.815.000,00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892192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2.627.082,94</w:t>
            </w:r>
          </w:p>
        </w:tc>
        <w:tc>
          <w:tcPr>
            <w:tcW w:w="413" w:type="pct"/>
            <w:tcBorders>
              <w:top w:val="single" w:sz="4" w:space="0" w:color="auto"/>
              <w:left w:val="nil"/>
              <w:bottom w:val="single" w:sz="4" w:space="0" w:color="auto"/>
              <w:right w:val="single" w:sz="4" w:space="0" w:color="auto"/>
            </w:tcBorders>
            <w:shd w:val="clear" w:color="000000" w:fill="FFFFFF"/>
          </w:tcPr>
          <w:p w14:paraId="101ADF9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DB0C49" w14:textId="1A6AD931"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139</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69732BAD" w14:textId="550F1609"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93</w:t>
            </w:r>
          </w:p>
        </w:tc>
      </w:tr>
      <w:tr w:rsidR="00893B0C" w:rsidRPr="00841AFA" w14:paraId="35AAA1A1"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BAF559"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066 Rashodi vezani za stanovanje i kom. pogodnosti koji nisu drugdje svrstani</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336319C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3.569.432,85</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7BE1760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4.062.900,00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3790ED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4.680.498,00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263ACEA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4.347.468,87</w:t>
            </w:r>
          </w:p>
        </w:tc>
        <w:tc>
          <w:tcPr>
            <w:tcW w:w="413" w:type="pct"/>
            <w:tcBorders>
              <w:top w:val="single" w:sz="4" w:space="0" w:color="auto"/>
              <w:left w:val="nil"/>
              <w:bottom w:val="single" w:sz="4" w:space="0" w:color="auto"/>
              <w:right w:val="single" w:sz="4" w:space="0" w:color="auto"/>
            </w:tcBorders>
            <w:shd w:val="clear" w:color="000000" w:fill="FFFFFF"/>
          </w:tcPr>
          <w:p w14:paraId="2A02569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15DABE" w14:textId="7200F6A0"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122</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16758637" w14:textId="61660AE5"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93</w:t>
            </w:r>
          </w:p>
        </w:tc>
      </w:tr>
      <w:tr w:rsidR="00893B0C" w:rsidRPr="00841AFA" w14:paraId="07C26AE9"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E07796C"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07 Zdravstvo</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2FCA1F9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26.900,00</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7829D6E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50.000,00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7826B5A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58.500,00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0013E88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54.600,00</w:t>
            </w:r>
          </w:p>
        </w:tc>
        <w:tc>
          <w:tcPr>
            <w:tcW w:w="413" w:type="pct"/>
            <w:tcBorders>
              <w:top w:val="single" w:sz="4" w:space="0" w:color="auto"/>
              <w:left w:val="nil"/>
              <w:bottom w:val="single" w:sz="4" w:space="0" w:color="auto"/>
              <w:right w:val="single" w:sz="4" w:space="0" w:color="auto"/>
            </w:tcBorders>
            <w:shd w:val="clear" w:color="000000" w:fill="99CCFF"/>
          </w:tcPr>
          <w:p w14:paraId="2F3A675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6CCCF60" w14:textId="36C1432A"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203</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4A3C562A" w14:textId="40577A79"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93</w:t>
            </w:r>
          </w:p>
        </w:tc>
      </w:tr>
      <w:tr w:rsidR="00893B0C" w:rsidRPr="00841AFA" w14:paraId="06A9D858"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8C3241"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076 Poslovi i usluge zdravstva koji nisu drugdje svrstani</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4570B7A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26.900,00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1041C1C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45B2E54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58.500,00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B12984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54.600,00</w:t>
            </w:r>
          </w:p>
        </w:tc>
        <w:tc>
          <w:tcPr>
            <w:tcW w:w="413" w:type="pct"/>
            <w:tcBorders>
              <w:top w:val="single" w:sz="4" w:space="0" w:color="auto"/>
              <w:left w:val="nil"/>
              <w:bottom w:val="single" w:sz="4" w:space="0" w:color="auto"/>
              <w:right w:val="single" w:sz="4" w:space="0" w:color="auto"/>
            </w:tcBorders>
            <w:shd w:val="clear" w:color="000000" w:fill="FFFFFF"/>
          </w:tcPr>
          <w:p w14:paraId="59D4DDC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69B511" w14:textId="6E9B6093"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203</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595400A6" w14:textId="30CB01A0"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93</w:t>
            </w:r>
          </w:p>
        </w:tc>
      </w:tr>
      <w:tr w:rsidR="00893B0C" w:rsidRPr="00841AFA" w14:paraId="5FF2CE38"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CDD5AFF"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08 Rekreacija, kultura i religija</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12F8B6D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7.915.394,38</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6A8C080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27.129.817,00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191D339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28.970.520,44</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1051C88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25.122.633,11</w:t>
            </w:r>
          </w:p>
        </w:tc>
        <w:tc>
          <w:tcPr>
            <w:tcW w:w="413" w:type="pct"/>
            <w:tcBorders>
              <w:top w:val="single" w:sz="4" w:space="0" w:color="auto"/>
              <w:left w:val="nil"/>
              <w:bottom w:val="single" w:sz="4" w:space="0" w:color="auto"/>
              <w:right w:val="single" w:sz="4" w:space="0" w:color="auto"/>
            </w:tcBorders>
            <w:shd w:val="clear" w:color="000000" w:fill="99CCFF"/>
          </w:tcPr>
          <w:p w14:paraId="7298A4E5" w14:textId="545D07D5" w:rsidR="00893B0C" w:rsidRPr="00841AFA" w:rsidRDefault="00C6237A" w:rsidP="00C6237A">
            <w:pPr>
              <w:spacing w:after="0" w:line="240" w:lineRule="auto"/>
              <w:jc w:val="center"/>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30,5</w:t>
            </w: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C87C41B" w14:textId="564D67EC"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317</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6F7B1573" w14:textId="59BDEB2A"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87</w:t>
            </w:r>
          </w:p>
        </w:tc>
      </w:tr>
      <w:tr w:rsidR="00893B0C" w:rsidRPr="00841AFA" w14:paraId="3541C190"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DE147D"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081 Službe rekreacije i sporta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62C4A03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3.054.659,26</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2C43C05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7.702.600,00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E36A4C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10.916.672,78</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515CDBC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10.537.964,36</w:t>
            </w:r>
          </w:p>
        </w:tc>
        <w:tc>
          <w:tcPr>
            <w:tcW w:w="413" w:type="pct"/>
            <w:tcBorders>
              <w:top w:val="single" w:sz="4" w:space="0" w:color="auto"/>
              <w:left w:val="nil"/>
              <w:bottom w:val="single" w:sz="4" w:space="0" w:color="auto"/>
              <w:right w:val="single" w:sz="4" w:space="0" w:color="auto"/>
            </w:tcBorders>
            <w:shd w:val="clear" w:color="000000" w:fill="FFFFFF"/>
          </w:tcPr>
          <w:p w14:paraId="04E68BF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77D69" w14:textId="64FACF10"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345</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0743207B" w14:textId="4C306CF5"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97</w:t>
            </w:r>
          </w:p>
        </w:tc>
      </w:tr>
      <w:tr w:rsidR="00893B0C" w:rsidRPr="00841AFA" w14:paraId="1C9249D4"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AB719A"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082 Službe kulture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6A31F4F0"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4.112.255,12</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198E8CC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18.569.217,00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0CBB963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17.285.847,66</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37EB9B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13.931.168,75</w:t>
            </w:r>
          </w:p>
        </w:tc>
        <w:tc>
          <w:tcPr>
            <w:tcW w:w="413" w:type="pct"/>
            <w:tcBorders>
              <w:top w:val="single" w:sz="4" w:space="0" w:color="auto"/>
              <w:left w:val="nil"/>
              <w:bottom w:val="single" w:sz="4" w:space="0" w:color="auto"/>
              <w:right w:val="single" w:sz="4" w:space="0" w:color="auto"/>
            </w:tcBorders>
            <w:shd w:val="clear" w:color="000000" w:fill="FFFFFF"/>
          </w:tcPr>
          <w:p w14:paraId="37FAAC0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A74D03" w14:textId="1B94D6A1"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339</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50425A62" w14:textId="7E96FD65"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81</w:t>
            </w:r>
          </w:p>
        </w:tc>
      </w:tr>
      <w:tr w:rsidR="00893B0C" w:rsidRPr="00841AFA" w14:paraId="68D813D2"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2716E5"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083 Službe emitiranja i izdavanja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7DA6109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240.000,00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66D7D3B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240.000,00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00E2D3C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240.000,00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8E426A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240.000,00</w:t>
            </w:r>
          </w:p>
        </w:tc>
        <w:tc>
          <w:tcPr>
            <w:tcW w:w="413" w:type="pct"/>
            <w:tcBorders>
              <w:top w:val="single" w:sz="4" w:space="0" w:color="auto"/>
              <w:left w:val="nil"/>
              <w:bottom w:val="single" w:sz="4" w:space="0" w:color="auto"/>
              <w:right w:val="single" w:sz="4" w:space="0" w:color="auto"/>
            </w:tcBorders>
            <w:shd w:val="clear" w:color="000000" w:fill="FFFFFF"/>
          </w:tcPr>
          <w:p w14:paraId="695574C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ABC3F1" w14:textId="26A6D566"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100</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6F88A969" w14:textId="404DB302"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100</w:t>
            </w:r>
          </w:p>
        </w:tc>
      </w:tr>
      <w:tr w:rsidR="00893B0C" w:rsidRPr="00841AFA" w14:paraId="11025C93"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7D4C76"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086 Rashodi za rekreaciju, kulturu i religiju koji nisu drugdje svrstani</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15EB174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508.480,00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76E97C9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618.000,00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65CF58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528.000,00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674546F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413.500,00</w:t>
            </w:r>
          </w:p>
        </w:tc>
        <w:tc>
          <w:tcPr>
            <w:tcW w:w="413" w:type="pct"/>
            <w:tcBorders>
              <w:top w:val="single" w:sz="4" w:space="0" w:color="auto"/>
              <w:left w:val="nil"/>
              <w:bottom w:val="single" w:sz="4" w:space="0" w:color="auto"/>
              <w:right w:val="single" w:sz="4" w:space="0" w:color="auto"/>
            </w:tcBorders>
            <w:shd w:val="clear" w:color="000000" w:fill="FFFFFF"/>
          </w:tcPr>
          <w:p w14:paraId="09A49EC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C1423B" w14:textId="0E6D13FE"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81</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7C16C7F8" w14:textId="4BB879A9"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78</w:t>
            </w:r>
          </w:p>
        </w:tc>
      </w:tr>
      <w:tr w:rsidR="00893B0C" w:rsidRPr="00841AFA" w14:paraId="50BB1972"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2A62109" w14:textId="63476866"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xml:space="preserve"> 09 Obrazovanje</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5A4E217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11.804.717,94</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0267ED1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14.443.510,00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67FE562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15.681.016,00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233CF49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14.194.892,92</w:t>
            </w:r>
          </w:p>
        </w:tc>
        <w:tc>
          <w:tcPr>
            <w:tcW w:w="413" w:type="pct"/>
            <w:tcBorders>
              <w:top w:val="single" w:sz="4" w:space="0" w:color="auto"/>
              <w:left w:val="nil"/>
              <w:bottom w:val="single" w:sz="4" w:space="0" w:color="auto"/>
              <w:right w:val="single" w:sz="4" w:space="0" w:color="auto"/>
            </w:tcBorders>
            <w:shd w:val="clear" w:color="000000" w:fill="99CCFF"/>
          </w:tcPr>
          <w:p w14:paraId="336C2F1E" w14:textId="250FDB50" w:rsidR="00893B0C" w:rsidRPr="00841AFA" w:rsidRDefault="00C6237A" w:rsidP="00C6237A">
            <w:pPr>
              <w:spacing w:after="0" w:line="240" w:lineRule="auto"/>
              <w:jc w:val="center"/>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17,2</w:t>
            </w: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480E39A" w14:textId="0B6B6E1E"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120</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0FA89079" w14:textId="11FE84BE"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91</w:t>
            </w:r>
          </w:p>
        </w:tc>
      </w:tr>
      <w:tr w:rsidR="00893B0C" w:rsidRPr="00841AFA" w14:paraId="32672B5D"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CBF9B0"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091 Predškolsko i osnovno obrazovanje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1036B58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11.002.908,22</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1DDE8E5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13.268.510,00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E06EC4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14.791.016,00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6AA34FB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13.359.077,95</w:t>
            </w:r>
          </w:p>
        </w:tc>
        <w:tc>
          <w:tcPr>
            <w:tcW w:w="413" w:type="pct"/>
            <w:tcBorders>
              <w:top w:val="single" w:sz="4" w:space="0" w:color="auto"/>
              <w:left w:val="nil"/>
              <w:bottom w:val="single" w:sz="4" w:space="0" w:color="auto"/>
              <w:right w:val="single" w:sz="4" w:space="0" w:color="auto"/>
            </w:tcBorders>
            <w:shd w:val="clear" w:color="000000" w:fill="FFFFFF"/>
          </w:tcPr>
          <w:p w14:paraId="53F05A6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36C786" w14:textId="585870E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121</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4E912C8E" w14:textId="1CAF801A"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90</w:t>
            </w:r>
          </w:p>
        </w:tc>
      </w:tr>
      <w:tr w:rsidR="00893B0C" w:rsidRPr="00841AFA" w14:paraId="431C3485"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F75837"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092 Srednjoškolsko  obrazovanje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3E00101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92.750,00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23773C7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056AA5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07D0DB8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413" w:type="pct"/>
            <w:tcBorders>
              <w:top w:val="single" w:sz="4" w:space="0" w:color="auto"/>
              <w:left w:val="nil"/>
              <w:bottom w:val="single" w:sz="4" w:space="0" w:color="auto"/>
              <w:right w:val="single" w:sz="4" w:space="0" w:color="auto"/>
            </w:tcBorders>
            <w:shd w:val="clear" w:color="000000" w:fill="FFFFFF"/>
          </w:tcPr>
          <w:p w14:paraId="306B9C4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82149E" w14:textId="46C937B9"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035DDE0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r>
      <w:tr w:rsidR="00893B0C" w:rsidRPr="00841AFA" w14:paraId="1B311063"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17BB11"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093 Poslije srednjoškolsko, ali ne visoko obrazovanje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2570527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518.403,71</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6118908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1.000.000,00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066D30B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770.000,00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25F35DC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732.211,47</w:t>
            </w:r>
          </w:p>
        </w:tc>
        <w:tc>
          <w:tcPr>
            <w:tcW w:w="413" w:type="pct"/>
            <w:tcBorders>
              <w:top w:val="single" w:sz="4" w:space="0" w:color="auto"/>
              <w:left w:val="nil"/>
              <w:bottom w:val="single" w:sz="4" w:space="0" w:color="auto"/>
              <w:right w:val="single" w:sz="4" w:space="0" w:color="auto"/>
            </w:tcBorders>
            <w:shd w:val="clear" w:color="000000" w:fill="FFFFFF"/>
          </w:tcPr>
          <w:p w14:paraId="515C878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61B86C" w14:textId="2B575B76"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141</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33ECB6E4" w14:textId="00185022"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95</w:t>
            </w:r>
          </w:p>
        </w:tc>
      </w:tr>
      <w:tr w:rsidR="00893B0C" w:rsidRPr="00841AFA" w14:paraId="63A6A714"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44E6B59"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094 Visoka naobrazba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0F7916D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117.000,00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336D0F7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150.000,00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9F7234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110.000,00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910DC2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103.603,50</w:t>
            </w:r>
          </w:p>
        </w:tc>
        <w:tc>
          <w:tcPr>
            <w:tcW w:w="413" w:type="pct"/>
            <w:tcBorders>
              <w:top w:val="single" w:sz="4" w:space="0" w:color="auto"/>
              <w:left w:val="nil"/>
              <w:bottom w:val="single" w:sz="4" w:space="0" w:color="auto"/>
              <w:right w:val="single" w:sz="4" w:space="0" w:color="auto"/>
            </w:tcBorders>
            <w:shd w:val="clear" w:color="000000" w:fill="FFFFFF"/>
          </w:tcPr>
          <w:p w14:paraId="4129F29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A3568" w14:textId="65C7E85C"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89</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6C3FB8EF" w14:textId="48EC7CB5"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94</w:t>
            </w:r>
          </w:p>
        </w:tc>
      </w:tr>
      <w:tr w:rsidR="00893B0C" w:rsidRPr="00841AFA" w14:paraId="26885015"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6486A8"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096 Dodatne usluge u obrazovanju</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2A8E8D1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73.656,01</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39C7455B"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25.000,00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2CBC8F0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58C7A04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413" w:type="pct"/>
            <w:tcBorders>
              <w:top w:val="single" w:sz="4" w:space="0" w:color="auto"/>
              <w:left w:val="nil"/>
              <w:bottom w:val="single" w:sz="4" w:space="0" w:color="auto"/>
              <w:right w:val="single" w:sz="4" w:space="0" w:color="auto"/>
            </w:tcBorders>
            <w:shd w:val="clear" w:color="000000" w:fill="FFFFFF"/>
          </w:tcPr>
          <w:p w14:paraId="7F6044C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CF8D1" w14:textId="014CEE5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72C2642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 </w:t>
            </w:r>
          </w:p>
        </w:tc>
      </w:tr>
      <w:tr w:rsidR="00893B0C" w:rsidRPr="00841AFA" w14:paraId="55F76B7A"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675067A"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 Socijalna zaštita</w:t>
            </w:r>
          </w:p>
        </w:tc>
        <w:tc>
          <w:tcPr>
            <w:tcW w:w="615" w:type="pct"/>
            <w:tcBorders>
              <w:top w:val="single" w:sz="4" w:space="0" w:color="auto"/>
              <w:left w:val="nil"/>
              <w:bottom w:val="single" w:sz="4" w:space="0" w:color="auto"/>
              <w:right w:val="single" w:sz="4" w:space="0" w:color="auto"/>
            </w:tcBorders>
            <w:shd w:val="clear" w:color="000000" w:fill="99CCFF"/>
            <w:noWrap/>
            <w:vAlign w:val="bottom"/>
            <w:hideMark/>
          </w:tcPr>
          <w:p w14:paraId="62864FC8"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3.805.877,16</w:t>
            </w:r>
          </w:p>
        </w:tc>
        <w:tc>
          <w:tcPr>
            <w:tcW w:w="685" w:type="pct"/>
            <w:tcBorders>
              <w:top w:val="single" w:sz="4" w:space="0" w:color="auto"/>
              <w:left w:val="nil"/>
              <w:bottom w:val="single" w:sz="4" w:space="0" w:color="auto"/>
              <w:right w:val="single" w:sz="4" w:space="0" w:color="auto"/>
            </w:tcBorders>
            <w:shd w:val="clear" w:color="000000" w:fill="99CCFF"/>
            <w:noWrap/>
            <w:vAlign w:val="bottom"/>
            <w:hideMark/>
          </w:tcPr>
          <w:p w14:paraId="55AFA736"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4.063.015,00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4EAEB09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4.004.720,00</w:t>
            </w:r>
          </w:p>
        </w:tc>
        <w:tc>
          <w:tcPr>
            <w:tcW w:w="616" w:type="pct"/>
            <w:tcBorders>
              <w:top w:val="single" w:sz="4" w:space="0" w:color="auto"/>
              <w:left w:val="nil"/>
              <w:bottom w:val="single" w:sz="4" w:space="0" w:color="auto"/>
              <w:right w:val="single" w:sz="4" w:space="0" w:color="auto"/>
            </w:tcBorders>
            <w:shd w:val="clear" w:color="000000" w:fill="99CCFF"/>
            <w:noWrap/>
            <w:vAlign w:val="bottom"/>
            <w:hideMark/>
          </w:tcPr>
          <w:p w14:paraId="1EBA436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3.672.939,08</w:t>
            </w:r>
          </w:p>
        </w:tc>
        <w:tc>
          <w:tcPr>
            <w:tcW w:w="413" w:type="pct"/>
            <w:tcBorders>
              <w:top w:val="single" w:sz="4" w:space="0" w:color="auto"/>
              <w:left w:val="nil"/>
              <w:bottom w:val="single" w:sz="4" w:space="0" w:color="auto"/>
              <w:right w:val="single" w:sz="4" w:space="0" w:color="auto"/>
            </w:tcBorders>
            <w:shd w:val="clear" w:color="000000" w:fill="99CCFF"/>
          </w:tcPr>
          <w:p w14:paraId="0CA7D31A" w14:textId="308AF621" w:rsidR="00893B0C" w:rsidRPr="00841AFA" w:rsidRDefault="00C6237A" w:rsidP="00C6237A">
            <w:pPr>
              <w:spacing w:after="0" w:line="240" w:lineRule="auto"/>
              <w:rPr>
                <w:rFonts w:ascii="Calibri" w:eastAsia="Times New Roman" w:hAnsi="Calibri" w:cs="Calibri"/>
                <w:b/>
                <w:bCs/>
                <w:color w:val="000000"/>
                <w:sz w:val="18"/>
                <w:szCs w:val="18"/>
                <w:lang w:eastAsia="hr-HR"/>
              </w:rPr>
            </w:pPr>
            <w:r>
              <w:rPr>
                <w:rFonts w:ascii="Calibri" w:eastAsia="Times New Roman" w:hAnsi="Calibri" w:cs="Calibri"/>
                <w:b/>
                <w:bCs/>
                <w:color w:val="000000"/>
                <w:sz w:val="18"/>
                <w:szCs w:val="18"/>
                <w:lang w:eastAsia="hr-HR"/>
              </w:rPr>
              <w:t xml:space="preserve">      4,5</w:t>
            </w:r>
          </w:p>
        </w:tc>
        <w:tc>
          <w:tcPr>
            <w:tcW w:w="342" w:type="pct"/>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AB80A53" w14:textId="2B3ADFC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97</w:t>
            </w:r>
          </w:p>
        </w:tc>
        <w:tc>
          <w:tcPr>
            <w:tcW w:w="341" w:type="pct"/>
            <w:tcBorders>
              <w:top w:val="single" w:sz="4" w:space="0" w:color="auto"/>
              <w:left w:val="nil"/>
              <w:bottom w:val="single" w:sz="4" w:space="0" w:color="auto"/>
              <w:right w:val="single" w:sz="4" w:space="0" w:color="auto"/>
            </w:tcBorders>
            <w:shd w:val="clear" w:color="000000" w:fill="99CCFF"/>
            <w:noWrap/>
            <w:vAlign w:val="bottom"/>
            <w:hideMark/>
          </w:tcPr>
          <w:p w14:paraId="3170F86E" w14:textId="47848B1C"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92</w:t>
            </w:r>
          </w:p>
        </w:tc>
      </w:tr>
      <w:tr w:rsidR="00893B0C" w:rsidRPr="00841AFA" w14:paraId="4F50F69E"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E30728"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102 Starost</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13964939"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347.500,50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0783D25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470.000,00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6728599F"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545.000,00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2030DB1"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480.528,28</w:t>
            </w:r>
          </w:p>
        </w:tc>
        <w:tc>
          <w:tcPr>
            <w:tcW w:w="413" w:type="pct"/>
            <w:tcBorders>
              <w:top w:val="single" w:sz="4" w:space="0" w:color="auto"/>
              <w:left w:val="nil"/>
              <w:bottom w:val="single" w:sz="4" w:space="0" w:color="auto"/>
              <w:right w:val="single" w:sz="4" w:space="0" w:color="auto"/>
            </w:tcBorders>
            <w:shd w:val="clear" w:color="000000" w:fill="FFFFFF"/>
          </w:tcPr>
          <w:p w14:paraId="2A2DB417"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310C7B" w14:textId="1D5A3EF3"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138</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66B8819B" w14:textId="3123A7D4"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88</w:t>
            </w:r>
          </w:p>
        </w:tc>
      </w:tr>
      <w:tr w:rsidR="00893B0C" w:rsidRPr="00841AFA" w14:paraId="158B61C0"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11E708"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104 Obitelj i djeca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79D923B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946.515,19</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1A3C804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1.027.655,00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1E12A27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936.392,50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4BEFE50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911.392,30</w:t>
            </w:r>
          </w:p>
        </w:tc>
        <w:tc>
          <w:tcPr>
            <w:tcW w:w="413" w:type="pct"/>
            <w:tcBorders>
              <w:top w:val="single" w:sz="4" w:space="0" w:color="auto"/>
              <w:left w:val="nil"/>
              <w:bottom w:val="single" w:sz="4" w:space="0" w:color="auto"/>
              <w:right w:val="single" w:sz="4" w:space="0" w:color="auto"/>
            </w:tcBorders>
            <w:shd w:val="clear" w:color="000000" w:fill="FFFFFF"/>
          </w:tcPr>
          <w:p w14:paraId="7F84C892"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314A87" w14:textId="36629898"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96</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7704FDD9" w14:textId="18E3F676"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97</w:t>
            </w:r>
          </w:p>
        </w:tc>
      </w:tr>
      <w:tr w:rsidR="00893B0C" w:rsidRPr="00841AFA" w14:paraId="2745C5E8"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31B63A"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107 Socijalna pomoć stanovništvu koje nije obuhvaćeno redovnim socijalnim programima</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5128A0BE"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56.600,00</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1EAB726A"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32511AB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60.000,00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6C7B6A0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58.300,00</w:t>
            </w:r>
          </w:p>
        </w:tc>
        <w:tc>
          <w:tcPr>
            <w:tcW w:w="413" w:type="pct"/>
            <w:tcBorders>
              <w:top w:val="single" w:sz="4" w:space="0" w:color="auto"/>
              <w:left w:val="nil"/>
              <w:bottom w:val="single" w:sz="4" w:space="0" w:color="auto"/>
              <w:right w:val="single" w:sz="4" w:space="0" w:color="auto"/>
            </w:tcBorders>
            <w:shd w:val="clear" w:color="000000" w:fill="FFFFFF"/>
          </w:tcPr>
          <w:p w14:paraId="02110CD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A040B3" w14:textId="240F8293"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103</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7FDEF40E" w14:textId="582A4E92"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97</w:t>
            </w:r>
          </w:p>
        </w:tc>
      </w:tr>
      <w:tr w:rsidR="00893B0C" w:rsidRPr="00841AFA" w14:paraId="337B1E53" w14:textId="77777777" w:rsidTr="00C6237A">
        <w:trPr>
          <w:trHeight w:val="255"/>
        </w:trPr>
        <w:tc>
          <w:tcPr>
            <w:tcW w:w="137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C622D5" w14:textId="77777777" w:rsidR="00893B0C" w:rsidRPr="00841AFA" w:rsidRDefault="00893B0C" w:rsidP="00841AFA">
            <w:pPr>
              <w:spacing w:after="0" w:line="240" w:lineRule="auto"/>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109 Aktivnosti socijalne zaštite koje nisu drugdje svrstane</w:t>
            </w:r>
          </w:p>
        </w:tc>
        <w:tc>
          <w:tcPr>
            <w:tcW w:w="615" w:type="pct"/>
            <w:tcBorders>
              <w:top w:val="single" w:sz="4" w:space="0" w:color="auto"/>
              <w:left w:val="nil"/>
              <w:bottom w:val="single" w:sz="4" w:space="0" w:color="auto"/>
              <w:right w:val="single" w:sz="4" w:space="0" w:color="auto"/>
            </w:tcBorders>
            <w:shd w:val="clear" w:color="000000" w:fill="FFFFFF"/>
            <w:noWrap/>
            <w:vAlign w:val="bottom"/>
            <w:hideMark/>
          </w:tcPr>
          <w:p w14:paraId="5E331F24"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2.455.261,47</w:t>
            </w:r>
          </w:p>
        </w:tc>
        <w:tc>
          <w:tcPr>
            <w:tcW w:w="685" w:type="pct"/>
            <w:tcBorders>
              <w:top w:val="single" w:sz="4" w:space="0" w:color="auto"/>
              <w:left w:val="nil"/>
              <w:bottom w:val="single" w:sz="4" w:space="0" w:color="auto"/>
              <w:right w:val="single" w:sz="4" w:space="0" w:color="auto"/>
            </w:tcBorders>
            <w:shd w:val="clear" w:color="000000" w:fill="FFFFFF"/>
            <w:noWrap/>
            <w:vAlign w:val="bottom"/>
            <w:hideMark/>
          </w:tcPr>
          <w:p w14:paraId="6A3E9925"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2.505.360,00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E85FDF3"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2.463.327,50</w:t>
            </w:r>
          </w:p>
        </w:tc>
        <w:tc>
          <w:tcPr>
            <w:tcW w:w="616" w:type="pct"/>
            <w:tcBorders>
              <w:top w:val="single" w:sz="4" w:space="0" w:color="auto"/>
              <w:left w:val="nil"/>
              <w:bottom w:val="single" w:sz="4" w:space="0" w:color="auto"/>
              <w:right w:val="single" w:sz="4" w:space="0" w:color="auto"/>
            </w:tcBorders>
            <w:shd w:val="clear" w:color="000000" w:fill="FFFFFF"/>
            <w:noWrap/>
            <w:vAlign w:val="bottom"/>
            <w:hideMark/>
          </w:tcPr>
          <w:p w14:paraId="756C477D"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2.222.718,50</w:t>
            </w:r>
          </w:p>
        </w:tc>
        <w:tc>
          <w:tcPr>
            <w:tcW w:w="413" w:type="pct"/>
            <w:tcBorders>
              <w:top w:val="single" w:sz="4" w:space="0" w:color="auto"/>
              <w:left w:val="nil"/>
              <w:bottom w:val="single" w:sz="4" w:space="0" w:color="auto"/>
              <w:right w:val="single" w:sz="4" w:space="0" w:color="auto"/>
            </w:tcBorders>
            <w:shd w:val="clear" w:color="000000" w:fill="FFFFFF"/>
          </w:tcPr>
          <w:p w14:paraId="6AD24B8C" w14:textId="77777777"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FF7C1F" w14:textId="63270406"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91</w:t>
            </w:r>
          </w:p>
        </w:tc>
        <w:tc>
          <w:tcPr>
            <w:tcW w:w="341" w:type="pct"/>
            <w:tcBorders>
              <w:top w:val="single" w:sz="4" w:space="0" w:color="auto"/>
              <w:left w:val="nil"/>
              <w:bottom w:val="single" w:sz="4" w:space="0" w:color="auto"/>
              <w:right w:val="single" w:sz="4" w:space="0" w:color="auto"/>
            </w:tcBorders>
            <w:shd w:val="clear" w:color="000000" w:fill="FFFFFF"/>
            <w:noWrap/>
            <w:vAlign w:val="bottom"/>
            <w:hideMark/>
          </w:tcPr>
          <w:p w14:paraId="454998E3" w14:textId="496E28C9" w:rsidR="00893B0C" w:rsidRPr="00841AFA" w:rsidRDefault="00893B0C" w:rsidP="00841AFA">
            <w:pPr>
              <w:spacing w:after="0" w:line="240" w:lineRule="auto"/>
              <w:jc w:val="right"/>
              <w:rPr>
                <w:rFonts w:ascii="Calibri" w:eastAsia="Times New Roman" w:hAnsi="Calibri" w:cs="Calibri"/>
                <w:b/>
                <w:bCs/>
                <w:color w:val="000000"/>
                <w:sz w:val="18"/>
                <w:szCs w:val="18"/>
                <w:lang w:eastAsia="hr-HR"/>
              </w:rPr>
            </w:pPr>
            <w:r w:rsidRPr="00841AFA">
              <w:rPr>
                <w:rFonts w:ascii="Calibri" w:eastAsia="Times New Roman" w:hAnsi="Calibri" w:cs="Calibri"/>
                <w:b/>
                <w:bCs/>
                <w:color w:val="000000"/>
                <w:sz w:val="18"/>
                <w:szCs w:val="18"/>
                <w:lang w:eastAsia="hr-HR"/>
              </w:rPr>
              <w:t>90</w:t>
            </w:r>
          </w:p>
        </w:tc>
      </w:tr>
    </w:tbl>
    <w:p w14:paraId="4D56E101" w14:textId="77777777" w:rsidR="00841AFA" w:rsidRDefault="00841AFA" w:rsidP="00422414">
      <w:pPr>
        <w:shd w:val="clear" w:color="auto" w:fill="FFFFFF" w:themeFill="background1"/>
        <w:rPr>
          <w:rFonts w:cstheme="minorHAnsi"/>
          <w:sz w:val="18"/>
          <w:szCs w:val="18"/>
        </w:rPr>
      </w:pPr>
    </w:p>
    <w:p w14:paraId="75AADCCF" w14:textId="0D31A70E" w:rsidR="00C866DA" w:rsidRDefault="00C866DA" w:rsidP="00951156">
      <w:pPr>
        <w:ind w:left="-709" w:right="-567"/>
        <w:jc w:val="both"/>
        <w:rPr>
          <w:rFonts w:cstheme="minorHAnsi"/>
          <w:sz w:val="18"/>
          <w:szCs w:val="18"/>
        </w:rPr>
      </w:pPr>
      <w:r w:rsidRPr="00F95B8D">
        <w:rPr>
          <w:rFonts w:cstheme="minorHAnsi"/>
          <w:sz w:val="18"/>
          <w:szCs w:val="18"/>
        </w:rPr>
        <w:t xml:space="preserve">Prema funkcijskoj klasifikaciji najviše proračunskih sredstava utrošeno je za </w:t>
      </w:r>
      <w:r>
        <w:rPr>
          <w:rFonts w:cstheme="minorHAnsi"/>
          <w:sz w:val="18"/>
          <w:szCs w:val="18"/>
        </w:rPr>
        <w:t>područje rekreacije i kulture</w:t>
      </w:r>
      <w:r w:rsidR="00997F15">
        <w:rPr>
          <w:rFonts w:cstheme="minorHAnsi"/>
          <w:sz w:val="18"/>
          <w:szCs w:val="18"/>
        </w:rPr>
        <w:t xml:space="preserve"> 30,5%,</w:t>
      </w:r>
      <w:r w:rsidR="00951156">
        <w:rPr>
          <w:rFonts w:cstheme="minorHAnsi"/>
          <w:sz w:val="18"/>
          <w:szCs w:val="18"/>
        </w:rPr>
        <w:t xml:space="preserve"> - povećanje za 217%</w:t>
      </w:r>
      <w:r w:rsidR="00997F15">
        <w:rPr>
          <w:rFonts w:cstheme="minorHAnsi"/>
          <w:sz w:val="18"/>
          <w:szCs w:val="18"/>
        </w:rPr>
        <w:t xml:space="preserve">  (konstruktivna obnova zgrade muzeja od potresa – sredstva fonda solidarnosti EU, nogometno igralište na ŠRC sa umjetnom travom, dovršetak višenamjenskog sportskog parka</w:t>
      </w:r>
      <w:r w:rsidR="00951156">
        <w:rPr>
          <w:rFonts w:cstheme="minorHAnsi"/>
          <w:sz w:val="18"/>
          <w:szCs w:val="18"/>
        </w:rPr>
        <w:t xml:space="preserve">), za </w:t>
      </w:r>
      <w:r w:rsidRPr="00F95B8D">
        <w:rPr>
          <w:rFonts w:cstheme="minorHAnsi"/>
          <w:sz w:val="18"/>
          <w:szCs w:val="18"/>
        </w:rPr>
        <w:t>ekonomske poslove 2</w:t>
      </w:r>
      <w:r w:rsidR="00951156">
        <w:rPr>
          <w:rFonts w:cstheme="minorHAnsi"/>
          <w:sz w:val="18"/>
          <w:szCs w:val="18"/>
        </w:rPr>
        <w:t>0</w:t>
      </w:r>
      <w:r w:rsidRPr="00F95B8D">
        <w:rPr>
          <w:rFonts w:cstheme="minorHAnsi"/>
          <w:sz w:val="18"/>
          <w:szCs w:val="18"/>
        </w:rPr>
        <w:t>% (održavanje i izgradnja nerazvrstanih cesta, turizam, potpore u poljoprivredi i poduzetništvu</w:t>
      </w:r>
      <w:r w:rsidR="00805F81">
        <w:rPr>
          <w:rFonts w:cstheme="minorHAnsi"/>
          <w:sz w:val="18"/>
          <w:szCs w:val="18"/>
        </w:rPr>
        <w:t>; kapitalna pomoć trgovačkom društvu u vlasništvu grada</w:t>
      </w:r>
      <w:r w:rsidR="00047925">
        <w:rPr>
          <w:rFonts w:cstheme="minorHAnsi"/>
          <w:sz w:val="18"/>
          <w:szCs w:val="18"/>
        </w:rPr>
        <w:t xml:space="preserve">, višenamjenski razvojni projekti vezano uz pripremu projekata Bazeni </w:t>
      </w:r>
      <w:r w:rsidR="00047925">
        <w:rPr>
          <w:rFonts w:cstheme="minorHAnsi"/>
          <w:sz w:val="18"/>
          <w:szCs w:val="18"/>
        </w:rPr>
        <w:lastRenderedPageBreak/>
        <w:t>i prateći sadržaji -</w:t>
      </w:r>
      <w:proofErr w:type="spellStart"/>
      <w:r w:rsidR="00047925">
        <w:rPr>
          <w:rFonts w:cstheme="minorHAnsi"/>
          <w:sz w:val="18"/>
          <w:szCs w:val="18"/>
        </w:rPr>
        <w:t>Aquapark</w:t>
      </w:r>
      <w:proofErr w:type="spellEnd"/>
      <w:r w:rsidR="00047925">
        <w:rPr>
          <w:rFonts w:cstheme="minorHAnsi"/>
          <w:sz w:val="18"/>
          <w:szCs w:val="18"/>
        </w:rPr>
        <w:t xml:space="preserve"> na prijavu za EU fondove.</w:t>
      </w:r>
      <w:r w:rsidRPr="00F95B8D">
        <w:rPr>
          <w:rFonts w:cstheme="minorHAnsi"/>
          <w:sz w:val="18"/>
          <w:szCs w:val="18"/>
        </w:rPr>
        <w:t xml:space="preserve">); za predškolski odgoj i obrazovanje </w:t>
      </w:r>
      <w:r w:rsidR="00951156">
        <w:rPr>
          <w:rFonts w:cstheme="minorHAnsi"/>
          <w:sz w:val="18"/>
          <w:szCs w:val="18"/>
        </w:rPr>
        <w:t>17,2</w:t>
      </w:r>
      <w:r w:rsidRPr="00F95B8D">
        <w:rPr>
          <w:rFonts w:cstheme="minorHAnsi"/>
          <w:sz w:val="18"/>
          <w:szCs w:val="18"/>
        </w:rPr>
        <w:t>%</w:t>
      </w:r>
      <w:r w:rsidR="00951156">
        <w:rPr>
          <w:rFonts w:cstheme="minorHAnsi"/>
          <w:sz w:val="18"/>
          <w:szCs w:val="18"/>
        </w:rPr>
        <w:t xml:space="preserve"> - povećanje za 20%</w:t>
      </w:r>
      <w:r w:rsidRPr="00F95B8D">
        <w:rPr>
          <w:rFonts w:cstheme="minorHAnsi"/>
          <w:sz w:val="18"/>
          <w:szCs w:val="18"/>
        </w:rPr>
        <w:t xml:space="preserve">, za unapređenje stanovanja i zajednice </w:t>
      </w:r>
      <w:r w:rsidR="00951156">
        <w:rPr>
          <w:rFonts w:cstheme="minorHAnsi"/>
          <w:sz w:val="18"/>
          <w:szCs w:val="18"/>
        </w:rPr>
        <w:t>16,7%</w:t>
      </w:r>
      <w:r w:rsidRPr="00F95B8D">
        <w:rPr>
          <w:rFonts w:cstheme="minorHAnsi"/>
          <w:sz w:val="18"/>
          <w:szCs w:val="18"/>
        </w:rPr>
        <w:t xml:space="preserve"> </w:t>
      </w:r>
      <w:r w:rsidR="00951156">
        <w:rPr>
          <w:rFonts w:cstheme="minorHAnsi"/>
          <w:sz w:val="18"/>
          <w:szCs w:val="18"/>
        </w:rPr>
        <w:t xml:space="preserve"> - povećanje za 24% </w:t>
      </w:r>
      <w:r w:rsidRPr="00F95B8D">
        <w:rPr>
          <w:rFonts w:cstheme="minorHAnsi"/>
          <w:sz w:val="18"/>
          <w:szCs w:val="18"/>
        </w:rPr>
        <w:t>( rekonstrukcija i nadogradnja vatrogasnog centra, ulaganja u društvene domove, čišćenje i održavanje javnih površina, javna rasvjeta, dječjih igrališta)</w:t>
      </w:r>
      <w:r w:rsidR="00951156">
        <w:rPr>
          <w:rFonts w:cstheme="minorHAnsi"/>
          <w:sz w:val="18"/>
          <w:szCs w:val="18"/>
        </w:rPr>
        <w:t xml:space="preserve"> - </w:t>
      </w:r>
      <w:r w:rsidRPr="00F95B8D">
        <w:rPr>
          <w:rFonts w:cstheme="minorHAnsi"/>
          <w:sz w:val="18"/>
          <w:szCs w:val="18"/>
        </w:rPr>
        <w:t xml:space="preserve">  za opće i javne poslove </w:t>
      </w:r>
      <w:r w:rsidR="00951156">
        <w:rPr>
          <w:rFonts w:cstheme="minorHAnsi"/>
          <w:sz w:val="18"/>
          <w:szCs w:val="18"/>
        </w:rPr>
        <w:t>8%</w:t>
      </w:r>
      <w:r w:rsidRPr="00F95B8D">
        <w:rPr>
          <w:rFonts w:cstheme="minorHAnsi"/>
          <w:sz w:val="18"/>
          <w:szCs w:val="18"/>
        </w:rPr>
        <w:t xml:space="preserve">,  za socijalnu zaštitu </w:t>
      </w:r>
      <w:r w:rsidR="00451173">
        <w:rPr>
          <w:rFonts w:cstheme="minorHAnsi"/>
          <w:sz w:val="18"/>
          <w:szCs w:val="18"/>
        </w:rPr>
        <w:t>4,5%</w:t>
      </w:r>
      <w:r w:rsidRPr="00F95B8D">
        <w:rPr>
          <w:rFonts w:cstheme="minorHAnsi"/>
          <w:sz w:val="18"/>
          <w:szCs w:val="18"/>
        </w:rPr>
        <w:t xml:space="preserve"> ,  za vatrogastvo </w:t>
      </w:r>
      <w:r w:rsidR="00451173">
        <w:rPr>
          <w:rFonts w:cstheme="minorHAnsi"/>
          <w:sz w:val="18"/>
          <w:szCs w:val="18"/>
        </w:rPr>
        <w:t>1,</w:t>
      </w:r>
      <w:r w:rsidRPr="00F95B8D">
        <w:rPr>
          <w:rFonts w:cstheme="minorHAnsi"/>
          <w:sz w:val="18"/>
          <w:szCs w:val="18"/>
        </w:rPr>
        <w:t>6%, za zaštitu okoliša 1%.</w:t>
      </w:r>
    </w:p>
    <w:p w14:paraId="085AFEE5" w14:textId="77777777" w:rsidR="008D00E4" w:rsidRDefault="008D00E4" w:rsidP="0011128B">
      <w:pPr>
        <w:spacing w:after="0" w:line="240" w:lineRule="auto"/>
        <w:rPr>
          <w:rFonts w:ascii="Calibri" w:eastAsia="Times New Roman" w:hAnsi="Calibri" w:cs="Calibri"/>
          <w:b/>
          <w:bCs/>
          <w:sz w:val="18"/>
          <w:szCs w:val="18"/>
          <w:lang w:eastAsia="hr-HR"/>
        </w:rPr>
      </w:pPr>
    </w:p>
    <w:p w14:paraId="0B346A00" w14:textId="0495F815" w:rsid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R</w:t>
      </w:r>
      <w:r w:rsidR="00C866DA">
        <w:rPr>
          <w:rFonts w:ascii="Calibri" w:eastAsia="Times New Roman" w:hAnsi="Calibri" w:cs="Calibri"/>
          <w:b/>
          <w:bCs/>
          <w:sz w:val="18"/>
          <w:szCs w:val="18"/>
          <w:lang w:eastAsia="hr-HR"/>
        </w:rPr>
        <w:t xml:space="preserve">AČUN FINANCIRANJA PREMA </w:t>
      </w:r>
      <w:r w:rsidR="007B0B68">
        <w:rPr>
          <w:rFonts w:ascii="Calibri" w:eastAsia="Times New Roman" w:hAnsi="Calibri" w:cs="Calibri"/>
          <w:b/>
          <w:bCs/>
          <w:sz w:val="18"/>
          <w:szCs w:val="18"/>
          <w:lang w:eastAsia="hr-HR"/>
        </w:rPr>
        <w:t>EKONOMSKOJ</w:t>
      </w:r>
      <w:r w:rsidR="00C866DA">
        <w:rPr>
          <w:rFonts w:ascii="Calibri" w:eastAsia="Times New Roman" w:hAnsi="Calibri" w:cs="Calibri"/>
          <w:b/>
          <w:bCs/>
          <w:sz w:val="18"/>
          <w:szCs w:val="18"/>
          <w:lang w:eastAsia="hr-HR"/>
        </w:rPr>
        <w:t xml:space="preserve"> KLASIFIKACIJI</w:t>
      </w:r>
    </w:p>
    <w:p w14:paraId="66A5F042" w14:textId="77777777" w:rsidR="0011128B" w:rsidRDefault="0011128B" w:rsidP="00422414">
      <w:pPr>
        <w:shd w:val="clear" w:color="auto" w:fill="FFFFFF" w:themeFill="background1"/>
        <w:rPr>
          <w:rFonts w:cstheme="minorHAnsi"/>
          <w:sz w:val="18"/>
          <w:szCs w:val="18"/>
        </w:rPr>
      </w:pPr>
    </w:p>
    <w:tbl>
      <w:tblPr>
        <w:tblW w:w="5704" w:type="pct"/>
        <w:tblInd w:w="-426" w:type="dxa"/>
        <w:tblLayout w:type="fixed"/>
        <w:tblLook w:val="04A0" w:firstRow="1" w:lastRow="0" w:firstColumn="1" w:lastColumn="0" w:noHBand="0" w:noVBand="1"/>
      </w:tblPr>
      <w:tblGrid>
        <w:gridCol w:w="3683"/>
        <w:gridCol w:w="1416"/>
        <w:gridCol w:w="1274"/>
        <w:gridCol w:w="1276"/>
        <w:gridCol w:w="1274"/>
        <w:gridCol w:w="707"/>
        <w:gridCol w:w="709"/>
      </w:tblGrid>
      <w:tr w:rsidR="008270CD" w:rsidRPr="0011128B" w14:paraId="24A06B1A"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5175CA24" w14:textId="4B30BC26"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Ra</w:t>
            </w:r>
            <w:r w:rsidR="004A77D2">
              <w:rPr>
                <w:rFonts w:ascii="Calibri" w:eastAsia="Times New Roman" w:hAnsi="Calibri" w:cs="Calibri"/>
                <w:b/>
                <w:bCs/>
                <w:sz w:val="18"/>
                <w:szCs w:val="18"/>
                <w:lang w:eastAsia="hr-HR"/>
              </w:rPr>
              <w:t>č</w:t>
            </w:r>
            <w:r w:rsidRPr="0011128B">
              <w:rPr>
                <w:rFonts w:ascii="Calibri" w:eastAsia="Times New Roman" w:hAnsi="Calibri" w:cs="Calibri"/>
                <w:b/>
                <w:bCs/>
                <w:sz w:val="18"/>
                <w:szCs w:val="18"/>
                <w:lang w:eastAsia="hr-HR"/>
              </w:rPr>
              <w:t>un/Opis</w:t>
            </w:r>
          </w:p>
        </w:tc>
        <w:tc>
          <w:tcPr>
            <w:tcW w:w="685"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2ED89EE5"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Izvršenje 2021</w:t>
            </w:r>
          </w:p>
        </w:tc>
        <w:tc>
          <w:tcPr>
            <w:tcW w:w="6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7548C89"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Izvorni plan 2022</w:t>
            </w:r>
          </w:p>
        </w:tc>
        <w:tc>
          <w:tcPr>
            <w:tcW w:w="617"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11A03957"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Tekući plan 2022</w:t>
            </w:r>
          </w:p>
        </w:tc>
        <w:tc>
          <w:tcPr>
            <w:tcW w:w="616"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4AC482B7"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Izvršenje 2022</w:t>
            </w:r>
          </w:p>
        </w:tc>
        <w:tc>
          <w:tcPr>
            <w:tcW w:w="342"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6FD78496"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Indeks 4/1</w:t>
            </w:r>
          </w:p>
        </w:tc>
        <w:tc>
          <w:tcPr>
            <w:tcW w:w="343" w:type="pct"/>
            <w:tcBorders>
              <w:top w:val="single" w:sz="4" w:space="0" w:color="auto"/>
              <w:left w:val="single" w:sz="4" w:space="0" w:color="auto"/>
              <w:bottom w:val="single" w:sz="4" w:space="0" w:color="auto"/>
              <w:right w:val="single" w:sz="4" w:space="0" w:color="auto"/>
            </w:tcBorders>
            <w:shd w:val="clear" w:color="000000" w:fill="auto"/>
            <w:noWrap/>
            <w:vAlign w:val="bottom"/>
            <w:hideMark/>
          </w:tcPr>
          <w:p w14:paraId="3A067417"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Indeks 4/3</w:t>
            </w:r>
          </w:p>
        </w:tc>
      </w:tr>
      <w:tr w:rsidR="008270CD" w:rsidRPr="0011128B" w14:paraId="6C50799D"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988A1"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B. RAČUN ZADUŽIVANJA FINANCIRANJA</w:t>
            </w:r>
          </w:p>
        </w:tc>
        <w:tc>
          <w:tcPr>
            <w:tcW w:w="6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3B6D90"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E72ECA"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FAD06E"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1AC5A8"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4</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D92A1"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w:t>
            </w:r>
          </w:p>
        </w:tc>
        <w:tc>
          <w:tcPr>
            <w:tcW w:w="3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8EE0BD" w14:textId="77777777" w:rsidR="0011128B" w:rsidRPr="0011128B" w:rsidRDefault="0011128B" w:rsidP="0011128B">
            <w:pPr>
              <w:spacing w:after="0" w:line="240" w:lineRule="auto"/>
              <w:jc w:val="center"/>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6</w:t>
            </w:r>
          </w:p>
        </w:tc>
      </w:tr>
      <w:tr w:rsidR="008270CD" w:rsidRPr="0011128B" w14:paraId="59C2BC62"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7CC3"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8 Primici od financijske imovine i zaduživanja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D2114"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2.943.908,93</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AC6BE"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9.600.000,00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55FF"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12.106.900,00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ACB91"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8.992.965,95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286F" w14:textId="095B15AC"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305</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AFC" w14:textId="065B150B"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74</w:t>
            </w:r>
          </w:p>
        </w:tc>
      </w:tr>
      <w:tr w:rsidR="008270CD" w:rsidRPr="0011128B" w14:paraId="68E6474A"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1D8BD"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84 Primici od zaduživanja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49C09"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2.943.908,93</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2C2C8"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9.600.000,00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777BB"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12.106.900,00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90B30"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8.992.965,95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F0A80" w14:textId="6F430B41"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305</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B714" w14:textId="7A13A8A8"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74</w:t>
            </w:r>
          </w:p>
        </w:tc>
      </w:tr>
      <w:tr w:rsidR="008270CD" w:rsidRPr="0011128B" w14:paraId="7A31F1F9"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9D798"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844 Primljeni krediti i zajmovi od kreditnih i ostalih financijskih institucija izvan javnog sektora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0C9C5"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1.734.871,97</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6575"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9.600.000,00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5F9A5"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12.106.900,00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6F500"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8.992.965,95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1D479" w14:textId="5F3A3289"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518</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0E6C5" w14:textId="56B19533"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74</w:t>
            </w:r>
          </w:p>
        </w:tc>
      </w:tr>
      <w:tr w:rsidR="008270CD" w:rsidRPr="0011128B" w14:paraId="522054A7"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CD890" w14:textId="77777777" w:rsidR="0011128B" w:rsidRPr="0011128B" w:rsidRDefault="0011128B" w:rsidP="0011128B">
            <w:pPr>
              <w:spacing w:after="0" w:line="240" w:lineRule="auto"/>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8443 Primljeni krediti od tuzemnih kreditnih institucija izvan javnog sektora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CF6F0" w14:textId="77777777"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1.734.871,97</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A1AE0" w14:textId="77777777" w:rsidR="0011128B" w:rsidRPr="0011128B" w:rsidRDefault="0011128B" w:rsidP="0011128B">
            <w:pPr>
              <w:spacing w:after="0" w:line="240" w:lineRule="auto"/>
              <w:jc w:val="right"/>
              <w:rPr>
                <w:rFonts w:ascii="Calibri" w:eastAsia="Times New Roman" w:hAnsi="Calibri" w:cs="Calibri"/>
                <w:sz w:val="18"/>
                <w:szCs w:val="18"/>
                <w:lang w:eastAsia="hr-HR"/>
              </w:rPr>
            </w:pP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5B402"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75FC8" w14:textId="77777777"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8.992.965,95</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5831" w14:textId="75B5A0C9"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518</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3627" w14:textId="53E6485D"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74</w:t>
            </w:r>
          </w:p>
        </w:tc>
      </w:tr>
      <w:tr w:rsidR="008270CD" w:rsidRPr="0011128B" w14:paraId="4D106D26"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C6661"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847 Primljeni zajmovi od drugih razina vlasti</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7DAB"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1.209.036,96</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1C837"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A9735"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0,00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7B30F"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0204"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33CCE"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r>
      <w:tr w:rsidR="008270CD" w:rsidRPr="0011128B" w14:paraId="069350DC"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81B22" w14:textId="77777777" w:rsidR="0011128B" w:rsidRPr="0011128B" w:rsidRDefault="0011128B" w:rsidP="0011128B">
            <w:pPr>
              <w:spacing w:after="0" w:line="240" w:lineRule="auto"/>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8471 Primljeni zajmovi od državnog proračuna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5900A" w14:textId="77777777"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1.209.036,96</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39B50" w14:textId="77777777" w:rsidR="0011128B" w:rsidRPr="0011128B" w:rsidRDefault="0011128B" w:rsidP="0011128B">
            <w:pPr>
              <w:spacing w:after="0" w:line="240" w:lineRule="auto"/>
              <w:jc w:val="right"/>
              <w:rPr>
                <w:rFonts w:ascii="Calibri" w:eastAsia="Times New Roman" w:hAnsi="Calibri" w:cs="Calibri"/>
                <w:sz w:val="18"/>
                <w:szCs w:val="18"/>
                <w:lang w:eastAsia="hr-HR"/>
              </w:rPr>
            </w:pP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A1113"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DC48B"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A9DCA3"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258BE"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r>
      <w:tr w:rsidR="008270CD" w:rsidRPr="0011128B" w14:paraId="3EB4213D"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1C79C"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 Izdaci za financijsku imovinu i otplate zajmova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394A5"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3.356.573,53</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A6A24"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5.005.000,00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6A5A4"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3.751.531,97</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781E"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3.748.041,76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5F42E" w14:textId="4472EFAD"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112</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58E63" w14:textId="08619C2A"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100</w:t>
            </w:r>
          </w:p>
        </w:tc>
      </w:tr>
      <w:tr w:rsidR="008270CD" w:rsidRPr="0011128B" w14:paraId="3DD86DA4"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C009F"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54 Izdaci za otplatu glavnice primljenih kredita i zajmova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096FA"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3.356.573,53</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CA5AC"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5.005.000,00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CA1CF"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3.751.531,97</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85260"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3.748.041,76</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EDFE" w14:textId="23B0A258"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112</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D6D4" w14:textId="4A50CE74"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100</w:t>
            </w:r>
          </w:p>
        </w:tc>
      </w:tr>
      <w:tr w:rsidR="008270CD" w:rsidRPr="0011128B" w14:paraId="4AF1B1CB"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2F256" w14:textId="2F2483D4"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542 Otplata glavnice primljenih kredita i zajmova od kreditnih i ostalih financijskih institucija u javn</w:t>
            </w:r>
            <w:r w:rsidR="00F35492">
              <w:rPr>
                <w:rFonts w:ascii="Calibri" w:eastAsia="Times New Roman" w:hAnsi="Calibri" w:cs="Calibri"/>
                <w:b/>
                <w:bCs/>
                <w:sz w:val="18"/>
                <w:szCs w:val="18"/>
                <w:lang w:eastAsia="hr-HR"/>
              </w:rPr>
              <w:t>om sektoru</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7AB34" w14:textId="77777777" w:rsidR="0011128B" w:rsidRPr="0011128B" w:rsidRDefault="0011128B" w:rsidP="0011128B">
            <w:pPr>
              <w:spacing w:after="0" w:line="240" w:lineRule="auto"/>
              <w:rPr>
                <w:rFonts w:ascii="Calibri" w:eastAsia="Times New Roman" w:hAnsi="Calibri" w:cs="Calibri"/>
                <w:b/>
                <w:bCs/>
                <w:sz w:val="18"/>
                <w:szCs w:val="18"/>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BB30"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2.500.000,00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CFD5A"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1.734.871,97</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0222A"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1.734.871,97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B6F23"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36F4D" w14:textId="190D12BB"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100</w:t>
            </w:r>
          </w:p>
        </w:tc>
      </w:tr>
      <w:tr w:rsidR="008270CD" w:rsidRPr="0011128B" w14:paraId="604E18C8"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E83E6" w14:textId="77777777" w:rsidR="0011128B" w:rsidRPr="0011128B" w:rsidRDefault="0011128B" w:rsidP="0011128B">
            <w:pPr>
              <w:spacing w:after="0" w:line="240" w:lineRule="auto"/>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5422 Otplata glavnice primljenih kredita od kreditnih institucija u javnom sektoru</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6EF83" w14:textId="77777777" w:rsidR="0011128B" w:rsidRPr="0011128B" w:rsidRDefault="0011128B" w:rsidP="0011128B">
            <w:pPr>
              <w:spacing w:after="0" w:line="240" w:lineRule="auto"/>
              <w:rPr>
                <w:rFonts w:ascii="Calibri" w:eastAsia="Times New Roman" w:hAnsi="Calibri" w:cs="Calibri"/>
                <w:sz w:val="18"/>
                <w:szCs w:val="18"/>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F5014"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E0CA"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F70D5" w14:textId="77777777"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1.734.871,97</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89835" w14:textId="77777777" w:rsidR="0011128B" w:rsidRPr="0011128B" w:rsidRDefault="0011128B" w:rsidP="0011128B">
            <w:pPr>
              <w:spacing w:after="0" w:line="240" w:lineRule="auto"/>
              <w:jc w:val="right"/>
              <w:rPr>
                <w:rFonts w:ascii="Calibri" w:eastAsia="Times New Roman" w:hAnsi="Calibri" w:cs="Calibri"/>
                <w:sz w:val="18"/>
                <w:szCs w:val="18"/>
                <w:lang w:eastAsia="hr-HR"/>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41A9F" w14:textId="25945A90"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100</w:t>
            </w:r>
          </w:p>
        </w:tc>
      </w:tr>
      <w:tr w:rsidR="008270CD" w:rsidRPr="0011128B" w14:paraId="635AE4BF"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99463"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544 Otplata glavnice primljenih kredita i zajmova od kreditnih i ostalih financijskih institucija izvan</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E6ABE"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1.018.752,89</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1A728"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765.000,00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82DA"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766.660,00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68617"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766.659,51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2F03A" w14:textId="47631CDB"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75</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D30A" w14:textId="4056CF88"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100</w:t>
            </w:r>
          </w:p>
        </w:tc>
      </w:tr>
      <w:tr w:rsidR="008270CD" w:rsidRPr="0011128B" w14:paraId="4D790753"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637B" w14:textId="77777777" w:rsidR="0011128B" w:rsidRPr="0011128B" w:rsidRDefault="0011128B" w:rsidP="0011128B">
            <w:pPr>
              <w:spacing w:after="0" w:line="240" w:lineRule="auto"/>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5443 Otplata glavnice primljenih kredita od tuzemnih kreditnih institucija izvan javnog sektora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33555" w14:textId="77777777"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1.018.752,89</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1DAF1" w14:textId="77777777" w:rsidR="0011128B" w:rsidRPr="0011128B" w:rsidRDefault="0011128B" w:rsidP="0011128B">
            <w:pPr>
              <w:spacing w:after="0" w:line="240" w:lineRule="auto"/>
              <w:jc w:val="right"/>
              <w:rPr>
                <w:rFonts w:ascii="Calibri" w:eastAsia="Times New Roman" w:hAnsi="Calibri" w:cs="Calibri"/>
                <w:sz w:val="18"/>
                <w:szCs w:val="18"/>
                <w:lang w:eastAsia="hr-HR"/>
              </w:rPr>
            </w:pP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919F4"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58DA5" w14:textId="77777777"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766.659,51</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7AAEA" w14:textId="5D64634E"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75</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4A0C9" w14:textId="6F428B70"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100</w:t>
            </w:r>
          </w:p>
        </w:tc>
      </w:tr>
      <w:tr w:rsidR="008270CD" w:rsidRPr="0011128B" w14:paraId="57BEFA17"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DFDB"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547 Otplata glavnice primljenih zajmova od drugih razina vlasti</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AB332"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2.337.820,64</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94873"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1.740.000,00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AD41F7"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1.250.000,00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6092"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1.246.510,28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9196" w14:textId="66EC3B4D"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53</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70B73" w14:textId="0FABDD4E"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100</w:t>
            </w:r>
          </w:p>
        </w:tc>
      </w:tr>
      <w:tr w:rsidR="008270CD" w:rsidRPr="0011128B" w14:paraId="7317273A"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D30DA" w14:textId="77777777" w:rsidR="0011128B" w:rsidRPr="0011128B" w:rsidRDefault="0011128B" w:rsidP="0011128B">
            <w:pPr>
              <w:spacing w:after="0" w:line="240" w:lineRule="auto"/>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5471 Otplata glavnice primljenih zajmova od državnog proračuna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F5A2" w14:textId="77777777"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2.337.820,64</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72AE9" w14:textId="77777777" w:rsidR="0011128B" w:rsidRPr="0011128B" w:rsidRDefault="0011128B" w:rsidP="0011128B">
            <w:pPr>
              <w:spacing w:after="0" w:line="240" w:lineRule="auto"/>
              <w:jc w:val="right"/>
              <w:rPr>
                <w:rFonts w:ascii="Calibri" w:eastAsia="Times New Roman" w:hAnsi="Calibri" w:cs="Calibri"/>
                <w:sz w:val="18"/>
                <w:szCs w:val="18"/>
                <w:lang w:eastAsia="hr-HR"/>
              </w:rPr>
            </w:pP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5E511"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18E65" w14:textId="77777777"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1.246.510,28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B4FF" w14:textId="4F55B521"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53</w:t>
            </w: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C81AA" w14:textId="26128AE2" w:rsidR="0011128B" w:rsidRPr="0011128B" w:rsidRDefault="0011128B" w:rsidP="0011128B">
            <w:pPr>
              <w:spacing w:after="0" w:line="240" w:lineRule="auto"/>
              <w:jc w:val="right"/>
              <w:rPr>
                <w:rFonts w:ascii="Calibri" w:eastAsia="Times New Roman" w:hAnsi="Calibri" w:cs="Calibri"/>
                <w:sz w:val="18"/>
                <w:szCs w:val="18"/>
                <w:lang w:eastAsia="hr-HR"/>
              </w:rPr>
            </w:pPr>
            <w:r w:rsidRPr="0011128B">
              <w:rPr>
                <w:rFonts w:ascii="Calibri" w:eastAsia="Times New Roman" w:hAnsi="Calibri" w:cs="Calibri"/>
                <w:sz w:val="18"/>
                <w:szCs w:val="18"/>
                <w:lang w:eastAsia="hr-HR"/>
              </w:rPr>
              <w:t>100</w:t>
            </w:r>
          </w:p>
        </w:tc>
      </w:tr>
      <w:tr w:rsidR="008270CD" w:rsidRPr="0011128B" w14:paraId="628DD7F1"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48DF6B"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 xml:space="preserve"> NETO FINANCIRANJE</w:t>
            </w:r>
          </w:p>
        </w:tc>
        <w:tc>
          <w:tcPr>
            <w:tcW w:w="6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AFF5BF"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-412.664,60</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736D1D"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2.409.185,00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2DCB60"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6.169.553,03</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DFF38B"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5.244.924,19</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8F1B3F" w14:textId="614AF013" w:rsidR="0011128B" w:rsidRPr="0011128B" w:rsidRDefault="0011128B" w:rsidP="0011128B">
            <w:pPr>
              <w:spacing w:after="0" w:line="240" w:lineRule="auto"/>
              <w:jc w:val="right"/>
              <w:rPr>
                <w:rFonts w:ascii="Calibri" w:eastAsia="Times New Roman" w:hAnsi="Calibri" w:cs="Calibri"/>
                <w:b/>
                <w:bCs/>
                <w:sz w:val="18"/>
                <w:szCs w:val="18"/>
                <w:lang w:eastAsia="hr-HR"/>
              </w:rPr>
            </w:pPr>
          </w:p>
        </w:tc>
        <w:tc>
          <w:tcPr>
            <w:tcW w:w="3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15348C" w14:textId="75B8D432"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85</w:t>
            </w:r>
          </w:p>
        </w:tc>
      </w:tr>
      <w:tr w:rsidR="008270CD" w:rsidRPr="0011128B" w14:paraId="48D71AAC"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CE128"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9 Vlastiti izvori</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670E1" w14:textId="77777777" w:rsidR="0011128B" w:rsidRPr="0011128B" w:rsidRDefault="0011128B" w:rsidP="0011128B">
            <w:pPr>
              <w:spacing w:after="0" w:line="240" w:lineRule="auto"/>
              <w:rPr>
                <w:rFonts w:ascii="Calibri" w:eastAsia="Times New Roman" w:hAnsi="Calibri" w:cs="Calibri"/>
                <w:b/>
                <w:bCs/>
                <w:sz w:val="18"/>
                <w:szCs w:val="18"/>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54E2B"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-2.185.815,00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486C9"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-2.185.815,00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3AB95"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A2F73"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0AB8"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r>
      <w:tr w:rsidR="008270CD" w:rsidRPr="0011128B" w14:paraId="7FFB8B0A"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0C8D"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92 Rezultat poslovanja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75C9" w14:textId="77777777" w:rsidR="0011128B" w:rsidRPr="0011128B" w:rsidRDefault="0011128B" w:rsidP="0011128B">
            <w:pPr>
              <w:spacing w:after="0" w:line="240" w:lineRule="auto"/>
              <w:rPr>
                <w:rFonts w:ascii="Calibri" w:eastAsia="Times New Roman" w:hAnsi="Calibri" w:cs="Calibri"/>
                <w:b/>
                <w:bCs/>
                <w:sz w:val="18"/>
                <w:szCs w:val="18"/>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85D8A"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-2.185.815,00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92F7A"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-2.185.815,00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F4BF0"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11041"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94DD5"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r>
      <w:tr w:rsidR="008270CD" w:rsidRPr="0011128B" w14:paraId="0858046C"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1F458" w14:textId="77777777" w:rsidR="0011128B" w:rsidRPr="0011128B" w:rsidRDefault="0011128B" w:rsidP="0011128B">
            <w:pPr>
              <w:spacing w:after="0" w:line="240" w:lineRule="auto"/>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922 Višak/manjak prihoda</w:t>
            </w:r>
          </w:p>
        </w:tc>
        <w:tc>
          <w:tcPr>
            <w:tcW w:w="68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7C93A" w14:textId="77777777" w:rsidR="0011128B" w:rsidRPr="0011128B" w:rsidRDefault="0011128B" w:rsidP="0011128B">
            <w:pPr>
              <w:spacing w:after="0" w:line="240" w:lineRule="auto"/>
              <w:rPr>
                <w:rFonts w:ascii="Calibri" w:eastAsia="Times New Roman" w:hAnsi="Calibri" w:cs="Calibri"/>
                <w:b/>
                <w:bCs/>
                <w:sz w:val="18"/>
                <w:szCs w:val="18"/>
                <w:lang w:eastAsia="hr-HR"/>
              </w:rPr>
            </w:pP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C09D"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-2.185.815,00</w:t>
            </w:r>
          </w:p>
        </w:tc>
        <w:tc>
          <w:tcPr>
            <w:tcW w:w="6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D1B55"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r w:rsidRPr="0011128B">
              <w:rPr>
                <w:rFonts w:ascii="Calibri" w:eastAsia="Times New Roman" w:hAnsi="Calibri" w:cs="Calibri"/>
                <w:b/>
                <w:bCs/>
                <w:sz w:val="18"/>
                <w:szCs w:val="18"/>
                <w:lang w:eastAsia="hr-HR"/>
              </w:rPr>
              <w:t>-2.185.815,00</w:t>
            </w:r>
          </w:p>
        </w:tc>
        <w:tc>
          <w:tcPr>
            <w:tcW w:w="6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E4C9E" w14:textId="77777777" w:rsidR="0011128B" w:rsidRPr="0011128B" w:rsidRDefault="0011128B" w:rsidP="0011128B">
            <w:pPr>
              <w:spacing w:after="0" w:line="240" w:lineRule="auto"/>
              <w:jc w:val="right"/>
              <w:rPr>
                <w:rFonts w:ascii="Calibri" w:eastAsia="Times New Roman" w:hAnsi="Calibri" w:cs="Calibri"/>
                <w:b/>
                <w:bCs/>
                <w:sz w:val="18"/>
                <w:szCs w:val="18"/>
                <w:lang w:eastAsia="hr-HR"/>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E20D6"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EB0F9" w14:textId="77777777" w:rsidR="0011128B" w:rsidRPr="0011128B" w:rsidRDefault="0011128B" w:rsidP="0011128B">
            <w:pPr>
              <w:spacing w:after="0" w:line="240" w:lineRule="auto"/>
              <w:jc w:val="right"/>
              <w:rPr>
                <w:rFonts w:ascii="Times New Roman" w:eastAsia="Times New Roman" w:hAnsi="Times New Roman" w:cs="Times New Roman"/>
                <w:sz w:val="20"/>
                <w:szCs w:val="20"/>
                <w:lang w:eastAsia="hr-HR"/>
              </w:rPr>
            </w:pPr>
          </w:p>
        </w:tc>
      </w:tr>
      <w:tr w:rsidR="008270CD" w:rsidRPr="0011128B" w14:paraId="12195142" w14:textId="77777777" w:rsidTr="0025331E">
        <w:trPr>
          <w:trHeight w:val="255"/>
        </w:trPr>
        <w:tc>
          <w:tcPr>
            <w:tcW w:w="178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AE4D0C" w14:textId="77777777" w:rsidR="0011128B" w:rsidRPr="0011128B" w:rsidRDefault="0011128B" w:rsidP="0011128B">
            <w:pPr>
              <w:spacing w:after="0" w:line="240" w:lineRule="auto"/>
              <w:rPr>
                <w:rFonts w:ascii="Calibri" w:eastAsia="Times New Roman" w:hAnsi="Calibri" w:cs="Calibri"/>
                <w:b/>
                <w:bCs/>
                <w:color w:val="000000"/>
                <w:sz w:val="18"/>
                <w:szCs w:val="18"/>
                <w:lang w:eastAsia="hr-HR"/>
              </w:rPr>
            </w:pPr>
            <w:r w:rsidRPr="0011128B">
              <w:rPr>
                <w:rFonts w:ascii="Calibri" w:eastAsia="Times New Roman" w:hAnsi="Calibri" w:cs="Calibri"/>
                <w:b/>
                <w:bCs/>
                <w:color w:val="000000"/>
                <w:sz w:val="18"/>
                <w:szCs w:val="18"/>
                <w:lang w:eastAsia="hr-HR"/>
              </w:rPr>
              <w:t xml:space="preserve"> KORIŠTENJE SREDSTAVA IZ PRETHODNIH GODINA</w:t>
            </w:r>
          </w:p>
        </w:tc>
        <w:tc>
          <w:tcPr>
            <w:tcW w:w="68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CE8679" w14:textId="77777777" w:rsidR="0011128B" w:rsidRPr="0011128B" w:rsidRDefault="0011128B" w:rsidP="0011128B">
            <w:pPr>
              <w:spacing w:after="0" w:line="240" w:lineRule="auto"/>
              <w:jc w:val="right"/>
              <w:rPr>
                <w:rFonts w:ascii="Calibri" w:eastAsia="Times New Roman" w:hAnsi="Calibri" w:cs="Calibri"/>
                <w:b/>
                <w:bCs/>
                <w:color w:val="000000"/>
                <w:sz w:val="18"/>
                <w:szCs w:val="18"/>
                <w:lang w:eastAsia="hr-HR"/>
              </w:rPr>
            </w:pPr>
            <w:r w:rsidRPr="0011128B">
              <w:rPr>
                <w:rFonts w:ascii="Calibri" w:eastAsia="Times New Roman" w:hAnsi="Calibri" w:cs="Calibri"/>
                <w:b/>
                <w:bCs/>
                <w:color w:val="000000"/>
                <w:sz w:val="18"/>
                <w:szCs w:val="18"/>
                <w:lang w:eastAsia="hr-HR"/>
              </w:rPr>
              <w:t> </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09A3E0" w14:textId="77777777" w:rsidR="0011128B" w:rsidRPr="0011128B" w:rsidRDefault="0011128B" w:rsidP="0011128B">
            <w:pPr>
              <w:spacing w:after="0" w:line="240" w:lineRule="auto"/>
              <w:jc w:val="right"/>
              <w:rPr>
                <w:rFonts w:ascii="Calibri" w:eastAsia="Times New Roman" w:hAnsi="Calibri" w:cs="Calibri"/>
                <w:b/>
                <w:bCs/>
                <w:color w:val="000000"/>
                <w:sz w:val="18"/>
                <w:szCs w:val="18"/>
                <w:lang w:eastAsia="hr-HR"/>
              </w:rPr>
            </w:pPr>
            <w:r w:rsidRPr="0011128B">
              <w:rPr>
                <w:rFonts w:ascii="Calibri" w:eastAsia="Times New Roman" w:hAnsi="Calibri" w:cs="Calibri"/>
                <w:b/>
                <w:bCs/>
                <w:color w:val="000000"/>
                <w:sz w:val="18"/>
                <w:szCs w:val="18"/>
                <w:lang w:eastAsia="hr-HR"/>
              </w:rPr>
              <w:t>-2.185.815,00</w:t>
            </w:r>
          </w:p>
        </w:tc>
        <w:tc>
          <w:tcPr>
            <w:tcW w:w="6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E0B2FF" w14:textId="77777777" w:rsidR="0011128B" w:rsidRPr="0011128B" w:rsidRDefault="0011128B" w:rsidP="0011128B">
            <w:pPr>
              <w:spacing w:after="0" w:line="240" w:lineRule="auto"/>
              <w:jc w:val="right"/>
              <w:rPr>
                <w:rFonts w:ascii="Calibri" w:eastAsia="Times New Roman" w:hAnsi="Calibri" w:cs="Calibri"/>
                <w:b/>
                <w:bCs/>
                <w:color w:val="000000"/>
                <w:sz w:val="18"/>
                <w:szCs w:val="18"/>
                <w:lang w:eastAsia="hr-HR"/>
              </w:rPr>
            </w:pPr>
            <w:r w:rsidRPr="0011128B">
              <w:rPr>
                <w:rFonts w:ascii="Calibri" w:eastAsia="Times New Roman" w:hAnsi="Calibri" w:cs="Calibri"/>
                <w:b/>
                <w:bCs/>
                <w:color w:val="000000"/>
                <w:sz w:val="18"/>
                <w:szCs w:val="18"/>
                <w:lang w:eastAsia="hr-HR"/>
              </w:rPr>
              <w:t>-2.185.815,00</w:t>
            </w:r>
          </w:p>
        </w:tc>
        <w:tc>
          <w:tcPr>
            <w:tcW w:w="61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3FCCAE" w14:textId="77777777" w:rsidR="0011128B" w:rsidRPr="0011128B" w:rsidRDefault="0011128B" w:rsidP="0011128B">
            <w:pPr>
              <w:spacing w:after="0" w:line="240" w:lineRule="auto"/>
              <w:jc w:val="right"/>
              <w:rPr>
                <w:rFonts w:ascii="Calibri" w:eastAsia="Times New Roman" w:hAnsi="Calibri" w:cs="Calibri"/>
                <w:b/>
                <w:bCs/>
                <w:color w:val="000000"/>
                <w:sz w:val="18"/>
                <w:szCs w:val="18"/>
                <w:lang w:eastAsia="hr-HR"/>
              </w:rPr>
            </w:pPr>
            <w:r w:rsidRPr="0011128B">
              <w:rPr>
                <w:rFonts w:ascii="Calibri" w:eastAsia="Times New Roman" w:hAnsi="Calibri" w:cs="Calibri"/>
                <w:b/>
                <w:bCs/>
                <w:color w:val="000000"/>
                <w:sz w:val="18"/>
                <w:szCs w:val="18"/>
                <w:lang w:eastAsia="hr-HR"/>
              </w:rPr>
              <w:t> </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9C2C90" w14:textId="77777777" w:rsidR="0011128B" w:rsidRPr="0011128B" w:rsidRDefault="0011128B" w:rsidP="0011128B">
            <w:pPr>
              <w:spacing w:after="0" w:line="240" w:lineRule="auto"/>
              <w:jc w:val="right"/>
              <w:rPr>
                <w:rFonts w:ascii="Calibri" w:eastAsia="Times New Roman" w:hAnsi="Calibri" w:cs="Calibri"/>
                <w:b/>
                <w:bCs/>
                <w:color w:val="000000"/>
                <w:sz w:val="18"/>
                <w:szCs w:val="18"/>
                <w:lang w:eastAsia="hr-HR"/>
              </w:rPr>
            </w:pPr>
            <w:r w:rsidRPr="0011128B">
              <w:rPr>
                <w:rFonts w:ascii="Calibri" w:eastAsia="Times New Roman" w:hAnsi="Calibri" w:cs="Calibri"/>
                <w:b/>
                <w:bCs/>
                <w:color w:val="000000"/>
                <w:sz w:val="18"/>
                <w:szCs w:val="18"/>
                <w:lang w:eastAsia="hr-HR"/>
              </w:rPr>
              <w:t> </w:t>
            </w:r>
          </w:p>
        </w:tc>
        <w:tc>
          <w:tcPr>
            <w:tcW w:w="34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668C17" w14:textId="77777777" w:rsidR="0011128B" w:rsidRPr="0011128B" w:rsidRDefault="0011128B" w:rsidP="0011128B">
            <w:pPr>
              <w:spacing w:after="0" w:line="240" w:lineRule="auto"/>
              <w:jc w:val="right"/>
              <w:rPr>
                <w:rFonts w:ascii="Calibri" w:eastAsia="Times New Roman" w:hAnsi="Calibri" w:cs="Calibri"/>
                <w:b/>
                <w:bCs/>
                <w:color w:val="000000"/>
                <w:sz w:val="18"/>
                <w:szCs w:val="18"/>
                <w:lang w:eastAsia="hr-HR"/>
              </w:rPr>
            </w:pPr>
            <w:r w:rsidRPr="0011128B">
              <w:rPr>
                <w:rFonts w:ascii="Calibri" w:eastAsia="Times New Roman" w:hAnsi="Calibri" w:cs="Calibri"/>
                <w:b/>
                <w:bCs/>
                <w:color w:val="000000"/>
                <w:sz w:val="18"/>
                <w:szCs w:val="18"/>
                <w:lang w:eastAsia="hr-HR"/>
              </w:rPr>
              <w:t> </w:t>
            </w:r>
          </w:p>
        </w:tc>
      </w:tr>
    </w:tbl>
    <w:p w14:paraId="4FA8805F" w14:textId="77777777" w:rsidR="00DB6B77" w:rsidRDefault="00DB6B77" w:rsidP="00DB6B77">
      <w:pPr>
        <w:rPr>
          <w:rFonts w:cstheme="minorHAnsi"/>
          <w:sz w:val="18"/>
          <w:szCs w:val="18"/>
        </w:rPr>
      </w:pPr>
    </w:p>
    <w:p w14:paraId="1F353504" w14:textId="76171B26" w:rsidR="005E7E1D" w:rsidRPr="00F95B8D" w:rsidRDefault="005E7E1D" w:rsidP="00FC5A16">
      <w:pPr>
        <w:ind w:left="-709"/>
        <w:jc w:val="both"/>
        <w:rPr>
          <w:rFonts w:cstheme="minorHAnsi"/>
          <w:sz w:val="18"/>
          <w:szCs w:val="18"/>
        </w:rPr>
      </w:pPr>
      <w:r w:rsidRPr="00F95B8D">
        <w:rPr>
          <w:rFonts w:cstheme="minorHAnsi"/>
          <w:sz w:val="18"/>
          <w:szCs w:val="18"/>
        </w:rPr>
        <w:t xml:space="preserve">U računu zaduživanja / financiranja primici u iznosu </w:t>
      </w:r>
      <w:r>
        <w:rPr>
          <w:rFonts w:cstheme="minorHAnsi"/>
          <w:sz w:val="18"/>
          <w:szCs w:val="18"/>
        </w:rPr>
        <w:t>8.992</w:t>
      </w:r>
      <w:r w:rsidR="00602407">
        <w:rPr>
          <w:rFonts w:cstheme="minorHAnsi"/>
          <w:sz w:val="18"/>
          <w:szCs w:val="18"/>
        </w:rPr>
        <w:t>.</w:t>
      </w:r>
      <w:r>
        <w:rPr>
          <w:rFonts w:cstheme="minorHAnsi"/>
          <w:sz w:val="18"/>
          <w:szCs w:val="18"/>
        </w:rPr>
        <w:t>965,9</w:t>
      </w:r>
      <w:r w:rsidR="00602407">
        <w:rPr>
          <w:rFonts w:cstheme="minorHAnsi"/>
          <w:sz w:val="18"/>
          <w:szCs w:val="18"/>
        </w:rPr>
        <w:t>5</w:t>
      </w:r>
      <w:r w:rsidRPr="00F95B8D">
        <w:rPr>
          <w:rFonts w:cstheme="minorHAnsi"/>
          <w:sz w:val="18"/>
          <w:szCs w:val="18"/>
        </w:rPr>
        <w:t xml:space="preserve"> kn ostvareni </w:t>
      </w:r>
      <w:r w:rsidR="00602407">
        <w:rPr>
          <w:rFonts w:cstheme="minorHAnsi"/>
          <w:sz w:val="18"/>
          <w:szCs w:val="18"/>
        </w:rPr>
        <w:t>su</w:t>
      </w:r>
      <w:r w:rsidRPr="00F95B8D">
        <w:rPr>
          <w:rFonts w:cstheme="minorHAnsi"/>
          <w:sz w:val="18"/>
          <w:szCs w:val="18"/>
        </w:rPr>
        <w:t xml:space="preserve"> po</w:t>
      </w:r>
      <w:r>
        <w:rPr>
          <w:rFonts w:ascii="Arial" w:hAnsi="Arial" w:cs="Arial"/>
          <w:sz w:val="18"/>
          <w:szCs w:val="18"/>
        </w:rPr>
        <w:t xml:space="preserve"> </w:t>
      </w:r>
      <w:r w:rsidRPr="00E3341F">
        <w:rPr>
          <w:rFonts w:cstheme="minorHAnsi"/>
          <w:sz w:val="18"/>
          <w:szCs w:val="18"/>
        </w:rPr>
        <w:t>osnovi kratkoročnog</w:t>
      </w:r>
      <w:r>
        <w:rPr>
          <w:rFonts w:ascii="Arial" w:hAnsi="Arial" w:cs="Arial"/>
          <w:sz w:val="18"/>
          <w:szCs w:val="18"/>
        </w:rPr>
        <w:t xml:space="preserve"> </w:t>
      </w:r>
      <w:r w:rsidRPr="00F95B8D">
        <w:rPr>
          <w:rFonts w:cstheme="minorHAnsi"/>
          <w:sz w:val="18"/>
          <w:szCs w:val="18"/>
        </w:rPr>
        <w:t>zaduženja Grada kod Zagrebačke banke po revolving principu s rokom dospijeća od 12 mjeseci u iznosu 1.7</w:t>
      </w:r>
      <w:r w:rsidR="00602407">
        <w:rPr>
          <w:rFonts w:cstheme="minorHAnsi"/>
          <w:sz w:val="18"/>
          <w:szCs w:val="18"/>
        </w:rPr>
        <w:t>35.198</w:t>
      </w:r>
      <w:r w:rsidRPr="00F95B8D">
        <w:rPr>
          <w:rFonts w:cstheme="minorHAnsi"/>
          <w:sz w:val="18"/>
          <w:szCs w:val="18"/>
        </w:rPr>
        <w:t>,</w:t>
      </w:r>
      <w:r w:rsidR="00602407">
        <w:rPr>
          <w:rFonts w:cstheme="minorHAnsi"/>
          <w:sz w:val="18"/>
          <w:szCs w:val="18"/>
        </w:rPr>
        <w:t>69</w:t>
      </w:r>
      <w:r w:rsidRPr="00F95B8D">
        <w:rPr>
          <w:rFonts w:cstheme="minorHAnsi"/>
          <w:sz w:val="18"/>
          <w:szCs w:val="18"/>
        </w:rPr>
        <w:t xml:space="preserve"> kn</w:t>
      </w:r>
      <w:r w:rsidR="00602407">
        <w:rPr>
          <w:rFonts w:cstheme="minorHAnsi"/>
          <w:sz w:val="18"/>
          <w:szCs w:val="18"/>
        </w:rPr>
        <w:t>, te po osnovu dugoročnog kredita</w:t>
      </w:r>
      <w:r w:rsidR="00DB6B77" w:rsidRPr="00DB6B77">
        <w:rPr>
          <w:rFonts w:cstheme="minorHAnsi"/>
          <w:sz w:val="18"/>
          <w:szCs w:val="18"/>
        </w:rPr>
        <w:t xml:space="preserve"> kod Zagrebačke banke za prometnu infrastrukturu  </w:t>
      </w:r>
      <w:r w:rsidR="00DB6B77">
        <w:rPr>
          <w:rFonts w:cstheme="minorHAnsi"/>
          <w:sz w:val="18"/>
          <w:szCs w:val="18"/>
        </w:rPr>
        <w:t xml:space="preserve"> 7.257.767,26 kn. </w:t>
      </w:r>
    </w:p>
    <w:p w14:paraId="573FA681" w14:textId="3DAAF813" w:rsidR="005E7E1D" w:rsidRPr="00F95B8D" w:rsidRDefault="005E7E1D" w:rsidP="00FC5A16">
      <w:pPr>
        <w:spacing w:after="0"/>
        <w:ind w:left="-709" w:right="-567"/>
        <w:jc w:val="both"/>
        <w:rPr>
          <w:rFonts w:cstheme="minorHAnsi"/>
          <w:sz w:val="18"/>
          <w:szCs w:val="18"/>
        </w:rPr>
      </w:pPr>
      <w:r w:rsidRPr="00F95B8D">
        <w:rPr>
          <w:rFonts w:cstheme="minorHAnsi"/>
          <w:sz w:val="18"/>
          <w:szCs w:val="18"/>
        </w:rPr>
        <w:t>U računu financiranja prema ekonomskoj klasifikaciji izdaci se odnose na</w:t>
      </w:r>
      <w:r w:rsidR="00A83BD1">
        <w:rPr>
          <w:rFonts w:cstheme="minorHAnsi"/>
          <w:sz w:val="18"/>
          <w:szCs w:val="18"/>
        </w:rPr>
        <w:t xml:space="preserve"> konačnu</w:t>
      </w:r>
      <w:r w:rsidRPr="00F95B8D">
        <w:rPr>
          <w:rFonts w:cstheme="minorHAnsi"/>
          <w:sz w:val="18"/>
          <w:szCs w:val="18"/>
        </w:rPr>
        <w:t xml:space="preserve"> otplatu glavnice dugoročnog kredita u Zagrebačkoj banci (MB 691 kod Ministarstva financija) u iznosu </w:t>
      </w:r>
      <w:r w:rsidR="00A83BD1">
        <w:rPr>
          <w:rFonts w:cstheme="minorHAnsi"/>
          <w:sz w:val="18"/>
          <w:szCs w:val="18"/>
        </w:rPr>
        <w:t>766.659,51 kn</w:t>
      </w:r>
      <w:r w:rsidRPr="00F95B8D">
        <w:rPr>
          <w:rFonts w:cstheme="minorHAnsi"/>
          <w:sz w:val="18"/>
          <w:szCs w:val="18"/>
        </w:rPr>
        <w:t>, na povrat kratkoročnog kredita iz državnog proračuna iz 202</w:t>
      </w:r>
      <w:r w:rsidR="00A83BD1">
        <w:rPr>
          <w:rFonts w:cstheme="minorHAnsi"/>
          <w:sz w:val="18"/>
          <w:szCs w:val="18"/>
        </w:rPr>
        <w:t>1</w:t>
      </w:r>
      <w:r w:rsidRPr="00F95B8D">
        <w:rPr>
          <w:rFonts w:cstheme="minorHAnsi"/>
          <w:sz w:val="18"/>
          <w:szCs w:val="18"/>
        </w:rPr>
        <w:t>.g. temeljem povrata poreza i prireza po godišnjim prijavama i odgodama poreznih prihoda</w:t>
      </w:r>
      <w:r w:rsidR="00A83BD1">
        <w:rPr>
          <w:rFonts w:cstheme="minorHAnsi"/>
          <w:sz w:val="18"/>
          <w:szCs w:val="18"/>
        </w:rPr>
        <w:t xml:space="preserve"> u iznosu </w:t>
      </w:r>
      <w:r w:rsidR="00AF1ED4">
        <w:rPr>
          <w:rFonts w:cstheme="minorHAnsi"/>
          <w:sz w:val="18"/>
          <w:szCs w:val="18"/>
        </w:rPr>
        <w:t xml:space="preserve">1.246.510,28  kn, te 1.734.871,97 kn </w:t>
      </w:r>
      <w:r w:rsidR="00AF1ED4" w:rsidRPr="00F95B8D">
        <w:rPr>
          <w:rFonts w:cstheme="minorHAnsi"/>
          <w:sz w:val="18"/>
          <w:szCs w:val="18"/>
        </w:rPr>
        <w:t>po</w:t>
      </w:r>
      <w:r w:rsidR="00AF1ED4">
        <w:rPr>
          <w:rFonts w:ascii="Arial" w:hAnsi="Arial" w:cs="Arial"/>
          <w:sz w:val="18"/>
          <w:szCs w:val="18"/>
        </w:rPr>
        <w:t xml:space="preserve"> osnovi </w:t>
      </w:r>
      <w:r w:rsidR="00AF1ED4" w:rsidRPr="00904A25">
        <w:rPr>
          <w:rFonts w:cstheme="minorHAnsi"/>
          <w:sz w:val="18"/>
          <w:szCs w:val="18"/>
        </w:rPr>
        <w:t>kratkoročnog</w:t>
      </w:r>
      <w:r w:rsidR="00AF1ED4">
        <w:rPr>
          <w:rFonts w:ascii="Arial" w:hAnsi="Arial" w:cs="Arial"/>
          <w:sz w:val="18"/>
          <w:szCs w:val="18"/>
        </w:rPr>
        <w:t xml:space="preserve"> </w:t>
      </w:r>
      <w:r w:rsidR="00AF1ED4" w:rsidRPr="00F95B8D">
        <w:rPr>
          <w:rFonts w:cstheme="minorHAnsi"/>
          <w:sz w:val="18"/>
          <w:szCs w:val="18"/>
        </w:rPr>
        <w:t xml:space="preserve">zaduženja Grada kod Zagrebačke banke po revolving principu s rokom dospijeća od 12 mjeseci. </w:t>
      </w:r>
      <w:r w:rsidR="00FE77AF">
        <w:rPr>
          <w:rFonts w:cstheme="minorHAnsi"/>
          <w:sz w:val="18"/>
          <w:szCs w:val="18"/>
        </w:rPr>
        <w:tab/>
      </w:r>
    </w:p>
    <w:p w14:paraId="3FE38AB7" w14:textId="77777777" w:rsidR="005E7E1D" w:rsidRDefault="005E7E1D" w:rsidP="00FC5A16">
      <w:pPr>
        <w:spacing w:after="0"/>
        <w:ind w:left="-709" w:right="-567"/>
        <w:jc w:val="both"/>
        <w:rPr>
          <w:rFonts w:cstheme="minorHAnsi"/>
          <w:sz w:val="18"/>
          <w:szCs w:val="18"/>
        </w:rPr>
      </w:pPr>
      <w:r w:rsidRPr="00F95B8D">
        <w:rPr>
          <w:rFonts w:cstheme="minorHAnsi"/>
          <w:sz w:val="18"/>
          <w:szCs w:val="18"/>
        </w:rPr>
        <w:t xml:space="preserve">Iz računa financiranja prema izvorima vidljivo je da su za otplatu glavnice kredita u Zagrebačkoj banci i beskamatnog kratkoročnog zajma iz državnog proračuna korištena sredstva poreznih prihoda.  </w:t>
      </w:r>
    </w:p>
    <w:p w14:paraId="166C3CAF" w14:textId="72C2D851" w:rsidR="00E3341F" w:rsidRPr="00F95B8D" w:rsidRDefault="00E3341F" w:rsidP="00FC5A16">
      <w:pPr>
        <w:spacing w:after="0"/>
        <w:ind w:left="-709" w:right="-567"/>
        <w:jc w:val="both"/>
        <w:rPr>
          <w:rFonts w:cstheme="minorHAnsi"/>
          <w:sz w:val="18"/>
          <w:szCs w:val="18"/>
        </w:rPr>
      </w:pPr>
      <w:r>
        <w:rPr>
          <w:rFonts w:cstheme="minorHAnsi"/>
          <w:sz w:val="18"/>
          <w:szCs w:val="18"/>
        </w:rPr>
        <w:t xml:space="preserve">Sredstva po kreditnom zaduženju kod Zagrebačke banke u iznosu 7.257.767,26 kn korištena su za izgradnju prometnica, dok su sredstva po osnovi kratkoročnog zaduženja Grada kod Zagrebačke banke po revolving principu korištena za održavanje tekuće likvidnosti. </w:t>
      </w:r>
    </w:p>
    <w:p w14:paraId="7744A32F" w14:textId="77777777" w:rsidR="005E7E1D" w:rsidRDefault="005E7E1D" w:rsidP="00FC5A16">
      <w:pPr>
        <w:spacing w:after="0" w:line="240" w:lineRule="auto"/>
        <w:jc w:val="both"/>
        <w:rPr>
          <w:rFonts w:eastAsia="Times New Roman" w:cstheme="minorHAnsi"/>
          <w:b/>
          <w:bCs/>
          <w:sz w:val="18"/>
          <w:szCs w:val="18"/>
          <w:lang w:eastAsia="hr-HR"/>
        </w:rPr>
      </w:pPr>
    </w:p>
    <w:p w14:paraId="0674EE8D" w14:textId="6D919378" w:rsidR="00C866DA" w:rsidRPr="007606E5" w:rsidRDefault="00C866DA" w:rsidP="007606E5">
      <w:pPr>
        <w:spacing w:after="0" w:line="240" w:lineRule="auto"/>
        <w:rPr>
          <w:rFonts w:eastAsia="Times New Roman" w:cstheme="minorHAnsi"/>
          <w:b/>
          <w:bCs/>
          <w:sz w:val="18"/>
          <w:szCs w:val="18"/>
          <w:lang w:eastAsia="hr-HR"/>
        </w:rPr>
      </w:pPr>
      <w:r>
        <w:rPr>
          <w:rFonts w:eastAsia="Times New Roman" w:cstheme="minorHAnsi"/>
          <w:b/>
          <w:bCs/>
          <w:sz w:val="18"/>
          <w:szCs w:val="18"/>
          <w:lang w:eastAsia="hr-HR"/>
        </w:rPr>
        <w:lastRenderedPageBreak/>
        <w:t>RAČUN FINANCIRANJA PREMA IZVORIMA</w:t>
      </w:r>
    </w:p>
    <w:p w14:paraId="3E6C0A58" w14:textId="77777777" w:rsidR="007606E5" w:rsidRDefault="007606E5" w:rsidP="00422414">
      <w:pPr>
        <w:shd w:val="clear" w:color="auto" w:fill="FFFFFF" w:themeFill="background1"/>
        <w:rPr>
          <w:rFonts w:cstheme="minorHAnsi"/>
          <w:sz w:val="18"/>
          <w:szCs w:val="18"/>
        </w:rPr>
      </w:pPr>
    </w:p>
    <w:tbl>
      <w:tblPr>
        <w:tblW w:w="5703"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249"/>
        <w:gridCol w:w="1274"/>
        <w:gridCol w:w="1276"/>
        <w:gridCol w:w="1294"/>
        <w:gridCol w:w="833"/>
        <w:gridCol w:w="703"/>
      </w:tblGrid>
      <w:tr w:rsidR="00C2296C" w:rsidRPr="007606E5" w14:paraId="32E149BA" w14:textId="77777777" w:rsidTr="0025331E">
        <w:trPr>
          <w:trHeight w:val="255"/>
        </w:trPr>
        <w:tc>
          <w:tcPr>
            <w:tcW w:w="1794" w:type="pct"/>
            <w:shd w:val="clear" w:color="000000" w:fill="FFFFFF"/>
            <w:noWrap/>
            <w:vAlign w:val="bottom"/>
            <w:hideMark/>
          </w:tcPr>
          <w:p w14:paraId="5E6C6E14" w14:textId="77777777" w:rsidR="007606E5" w:rsidRPr="007606E5" w:rsidRDefault="007606E5" w:rsidP="007606E5">
            <w:pPr>
              <w:spacing w:after="0" w:line="240" w:lineRule="auto"/>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Račun / opis</w:t>
            </w:r>
          </w:p>
        </w:tc>
        <w:tc>
          <w:tcPr>
            <w:tcW w:w="604" w:type="pct"/>
            <w:shd w:val="clear" w:color="000000" w:fill="FFFFFF"/>
            <w:noWrap/>
            <w:vAlign w:val="bottom"/>
            <w:hideMark/>
          </w:tcPr>
          <w:p w14:paraId="00C7D149"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Izvršenje 2021.</w:t>
            </w:r>
          </w:p>
        </w:tc>
        <w:tc>
          <w:tcPr>
            <w:tcW w:w="616" w:type="pct"/>
            <w:shd w:val="clear" w:color="000000" w:fill="FFFFFF"/>
            <w:noWrap/>
            <w:vAlign w:val="bottom"/>
            <w:hideMark/>
          </w:tcPr>
          <w:p w14:paraId="0CB483BD"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Izvorni plan 2022.</w:t>
            </w:r>
          </w:p>
        </w:tc>
        <w:tc>
          <w:tcPr>
            <w:tcW w:w="617" w:type="pct"/>
            <w:shd w:val="clear" w:color="000000" w:fill="FFFFFF"/>
            <w:noWrap/>
            <w:vAlign w:val="bottom"/>
            <w:hideMark/>
          </w:tcPr>
          <w:p w14:paraId="042E8F34"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Tekući plan 2022.</w:t>
            </w:r>
          </w:p>
        </w:tc>
        <w:tc>
          <w:tcPr>
            <w:tcW w:w="626" w:type="pct"/>
            <w:shd w:val="clear" w:color="000000" w:fill="FFFFFF"/>
            <w:noWrap/>
            <w:vAlign w:val="bottom"/>
            <w:hideMark/>
          </w:tcPr>
          <w:p w14:paraId="09387CF2"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Izvršenje 2022.</w:t>
            </w:r>
          </w:p>
        </w:tc>
        <w:tc>
          <w:tcPr>
            <w:tcW w:w="403" w:type="pct"/>
            <w:shd w:val="clear" w:color="000000" w:fill="FFFFFF"/>
            <w:noWrap/>
            <w:vAlign w:val="bottom"/>
            <w:hideMark/>
          </w:tcPr>
          <w:p w14:paraId="571E10D7"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Indeks  4/1</w:t>
            </w:r>
          </w:p>
        </w:tc>
        <w:tc>
          <w:tcPr>
            <w:tcW w:w="340" w:type="pct"/>
            <w:shd w:val="clear" w:color="000000" w:fill="FFFFFF"/>
            <w:noWrap/>
            <w:vAlign w:val="bottom"/>
            <w:hideMark/>
          </w:tcPr>
          <w:p w14:paraId="3778DDC9" w14:textId="77777777" w:rsidR="007606E5" w:rsidRPr="007606E5" w:rsidRDefault="007606E5" w:rsidP="007606E5">
            <w:pPr>
              <w:spacing w:after="0" w:line="240" w:lineRule="auto"/>
              <w:jc w:val="center"/>
              <w:rPr>
                <w:rFonts w:ascii="Calibri" w:eastAsia="Times New Roman" w:hAnsi="Calibri" w:cs="Calibri"/>
                <w:sz w:val="18"/>
                <w:szCs w:val="18"/>
                <w:lang w:eastAsia="hr-HR"/>
              </w:rPr>
            </w:pPr>
            <w:r w:rsidRPr="007606E5">
              <w:rPr>
                <w:rFonts w:ascii="Calibri" w:eastAsia="Times New Roman" w:hAnsi="Calibri" w:cs="Calibri"/>
                <w:sz w:val="18"/>
                <w:szCs w:val="18"/>
                <w:lang w:eastAsia="hr-HR"/>
              </w:rPr>
              <w:t>Indeks  4/3</w:t>
            </w:r>
          </w:p>
        </w:tc>
      </w:tr>
      <w:tr w:rsidR="00C2296C" w:rsidRPr="007606E5" w14:paraId="04DD108F" w14:textId="77777777" w:rsidTr="0025331E">
        <w:trPr>
          <w:trHeight w:val="255"/>
        </w:trPr>
        <w:tc>
          <w:tcPr>
            <w:tcW w:w="1794" w:type="pct"/>
            <w:shd w:val="clear" w:color="000000" w:fill="FFFFFF"/>
            <w:noWrap/>
            <w:vAlign w:val="bottom"/>
            <w:hideMark/>
          </w:tcPr>
          <w:p w14:paraId="07D63905" w14:textId="77777777" w:rsidR="007606E5" w:rsidRPr="007606E5" w:rsidRDefault="007606E5" w:rsidP="007606E5">
            <w:pPr>
              <w:spacing w:after="0" w:line="240" w:lineRule="auto"/>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B. RAČUN ZADUŽIVANJA FINANCIRANJA</w:t>
            </w:r>
          </w:p>
        </w:tc>
        <w:tc>
          <w:tcPr>
            <w:tcW w:w="604" w:type="pct"/>
            <w:shd w:val="clear" w:color="000000" w:fill="FFFFFF"/>
            <w:noWrap/>
            <w:vAlign w:val="bottom"/>
            <w:hideMark/>
          </w:tcPr>
          <w:p w14:paraId="40561D21"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w:t>
            </w:r>
          </w:p>
        </w:tc>
        <w:tc>
          <w:tcPr>
            <w:tcW w:w="616" w:type="pct"/>
            <w:shd w:val="clear" w:color="000000" w:fill="FFFFFF"/>
            <w:noWrap/>
            <w:vAlign w:val="bottom"/>
            <w:hideMark/>
          </w:tcPr>
          <w:p w14:paraId="42A84A30"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2</w:t>
            </w:r>
          </w:p>
        </w:tc>
        <w:tc>
          <w:tcPr>
            <w:tcW w:w="617" w:type="pct"/>
            <w:shd w:val="clear" w:color="000000" w:fill="FFFFFF"/>
            <w:noWrap/>
            <w:vAlign w:val="bottom"/>
            <w:hideMark/>
          </w:tcPr>
          <w:p w14:paraId="4D32ED0D"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w:t>
            </w:r>
          </w:p>
        </w:tc>
        <w:tc>
          <w:tcPr>
            <w:tcW w:w="626" w:type="pct"/>
            <w:shd w:val="clear" w:color="000000" w:fill="FFFFFF"/>
            <w:noWrap/>
            <w:vAlign w:val="bottom"/>
            <w:hideMark/>
          </w:tcPr>
          <w:p w14:paraId="35BCEEDB"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4</w:t>
            </w:r>
          </w:p>
        </w:tc>
        <w:tc>
          <w:tcPr>
            <w:tcW w:w="403" w:type="pct"/>
            <w:shd w:val="clear" w:color="000000" w:fill="FFFFFF"/>
            <w:noWrap/>
            <w:vAlign w:val="bottom"/>
            <w:hideMark/>
          </w:tcPr>
          <w:p w14:paraId="2C2406F3" w14:textId="77777777" w:rsidR="007606E5" w:rsidRPr="007606E5" w:rsidRDefault="007606E5" w:rsidP="007606E5">
            <w:pPr>
              <w:spacing w:after="0" w:line="240" w:lineRule="auto"/>
              <w:jc w:val="center"/>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5</w:t>
            </w:r>
          </w:p>
        </w:tc>
        <w:tc>
          <w:tcPr>
            <w:tcW w:w="340" w:type="pct"/>
            <w:shd w:val="clear" w:color="000000" w:fill="FFFFFF"/>
            <w:noWrap/>
            <w:vAlign w:val="bottom"/>
            <w:hideMark/>
          </w:tcPr>
          <w:p w14:paraId="7D2B6560" w14:textId="77777777" w:rsidR="007606E5" w:rsidRPr="007606E5" w:rsidRDefault="007606E5" w:rsidP="007606E5">
            <w:pPr>
              <w:spacing w:after="0" w:line="240" w:lineRule="auto"/>
              <w:jc w:val="center"/>
              <w:rPr>
                <w:rFonts w:ascii="Calibri" w:eastAsia="Times New Roman" w:hAnsi="Calibri" w:cs="Calibri"/>
                <w:sz w:val="18"/>
                <w:szCs w:val="18"/>
                <w:lang w:eastAsia="hr-HR"/>
              </w:rPr>
            </w:pPr>
            <w:r w:rsidRPr="007606E5">
              <w:rPr>
                <w:rFonts w:ascii="Calibri" w:eastAsia="Times New Roman" w:hAnsi="Calibri" w:cs="Calibri"/>
                <w:sz w:val="18"/>
                <w:szCs w:val="18"/>
                <w:lang w:eastAsia="hr-HR"/>
              </w:rPr>
              <w:t>6</w:t>
            </w:r>
          </w:p>
        </w:tc>
      </w:tr>
      <w:tr w:rsidR="00C2296C" w:rsidRPr="007606E5" w14:paraId="7A8BEC05" w14:textId="77777777" w:rsidTr="0025331E">
        <w:trPr>
          <w:trHeight w:val="255"/>
        </w:trPr>
        <w:tc>
          <w:tcPr>
            <w:tcW w:w="1794" w:type="pct"/>
            <w:shd w:val="clear" w:color="000000" w:fill="FFFFFF"/>
            <w:noWrap/>
            <w:vAlign w:val="bottom"/>
            <w:hideMark/>
          </w:tcPr>
          <w:p w14:paraId="2FD0FB04" w14:textId="77777777" w:rsidR="007606E5" w:rsidRPr="007606E5" w:rsidRDefault="007606E5" w:rsidP="007606E5">
            <w:pPr>
              <w:spacing w:after="0" w:line="240" w:lineRule="auto"/>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 xml:space="preserve"> UKUPNI PRIMICI</w:t>
            </w:r>
          </w:p>
        </w:tc>
        <w:tc>
          <w:tcPr>
            <w:tcW w:w="604" w:type="pct"/>
            <w:shd w:val="clear" w:color="000000" w:fill="FFFFFF"/>
            <w:noWrap/>
            <w:vAlign w:val="bottom"/>
            <w:hideMark/>
          </w:tcPr>
          <w:p w14:paraId="7F3AA3B6"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2.943.908,93</w:t>
            </w:r>
          </w:p>
        </w:tc>
        <w:tc>
          <w:tcPr>
            <w:tcW w:w="616" w:type="pct"/>
            <w:shd w:val="clear" w:color="000000" w:fill="FFFFFF"/>
            <w:noWrap/>
            <w:vAlign w:val="bottom"/>
            <w:hideMark/>
          </w:tcPr>
          <w:p w14:paraId="07A78677"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9.600.000,00</w:t>
            </w:r>
          </w:p>
        </w:tc>
        <w:tc>
          <w:tcPr>
            <w:tcW w:w="617" w:type="pct"/>
            <w:shd w:val="clear" w:color="000000" w:fill="FFFFFF"/>
            <w:noWrap/>
            <w:vAlign w:val="bottom"/>
            <w:hideMark/>
          </w:tcPr>
          <w:p w14:paraId="40DE34C2"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12.106.900,00</w:t>
            </w:r>
          </w:p>
        </w:tc>
        <w:tc>
          <w:tcPr>
            <w:tcW w:w="626" w:type="pct"/>
            <w:shd w:val="clear" w:color="000000" w:fill="FFFFFF"/>
            <w:noWrap/>
            <w:vAlign w:val="bottom"/>
            <w:hideMark/>
          </w:tcPr>
          <w:p w14:paraId="279AD2CA" w14:textId="3BB164D3"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8.992.965,9</w:t>
            </w:r>
            <w:r w:rsidR="00C2296C">
              <w:rPr>
                <w:rFonts w:ascii="Calibri" w:eastAsia="Times New Roman" w:hAnsi="Calibri" w:cs="Calibri"/>
                <w:b/>
                <w:bCs/>
                <w:color w:val="000000"/>
                <w:sz w:val="18"/>
                <w:szCs w:val="18"/>
                <w:lang w:eastAsia="hr-HR"/>
              </w:rPr>
              <w:t>5</w:t>
            </w:r>
          </w:p>
        </w:tc>
        <w:tc>
          <w:tcPr>
            <w:tcW w:w="403" w:type="pct"/>
            <w:shd w:val="clear" w:color="000000" w:fill="FFFFFF"/>
            <w:noWrap/>
            <w:vAlign w:val="bottom"/>
            <w:hideMark/>
          </w:tcPr>
          <w:p w14:paraId="799560D4" w14:textId="61F00469"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305</w:t>
            </w:r>
          </w:p>
        </w:tc>
        <w:tc>
          <w:tcPr>
            <w:tcW w:w="340" w:type="pct"/>
            <w:shd w:val="clear" w:color="000000" w:fill="FFFFFF"/>
            <w:noWrap/>
            <w:vAlign w:val="bottom"/>
            <w:hideMark/>
          </w:tcPr>
          <w:p w14:paraId="72B08FDC" w14:textId="757D6DE6" w:rsidR="007606E5" w:rsidRPr="007606E5" w:rsidRDefault="007606E5" w:rsidP="007606E5">
            <w:pPr>
              <w:spacing w:after="0" w:line="240" w:lineRule="auto"/>
              <w:jc w:val="right"/>
              <w:rPr>
                <w:rFonts w:ascii="Calibri" w:eastAsia="Times New Roman" w:hAnsi="Calibri" w:cs="Calibri"/>
                <w:color w:val="000000"/>
                <w:sz w:val="18"/>
                <w:szCs w:val="18"/>
                <w:lang w:eastAsia="hr-HR"/>
              </w:rPr>
            </w:pPr>
            <w:r w:rsidRPr="007606E5">
              <w:rPr>
                <w:rFonts w:ascii="Calibri" w:eastAsia="Times New Roman" w:hAnsi="Calibri" w:cs="Calibri"/>
                <w:color w:val="000000"/>
                <w:sz w:val="18"/>
                <w:szCs w:val="18"/>
                <w:lang w:eastAsia="hr-HR"/>
              </w:rPr>
              <w:t>74</w:t>
            </w:r>
          </w:p>
        </w:tc>
      </w:tr>
      <w:tr w:rsidR="00C2296C" w:rsidRPr="007606E5" w14:paraId="1A582668" w14:textId="77777777" w:rsidTr="0025331E">
        <w:trPr>
          <w:trHeight w:val="255"/>
        </w:trPr>
        <w:tc>
          <w:tcPr>
            <w:tcW w:w="1794" w:type="pct"/>
            <w:shd w:val="clear" w:color="000000" w:fill="FFFFFF"/>
            <w:noWrap/>
            <w:vAlign w:val="bottom"/>
            <w:hideMark/>
          </w:tcPr>
          <w:p w14:paraId="64EA7AD1" w14:textId="77777777" w:rsidR="007606E5" w:rsidRPr="007606E5" w:rsidRDefault="007606E5" w:rsidP="007606E5">
            <w:pPr>
              <w:spacing w:after="0" w:line="240" w:lineRule="auto"/>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8. NAMJENSKI PRIMICI OD ZADUŽIVANJA I FINANCIJSKE IMOVINE</w:t>
            </w:r>
          </w:p>
        </w:tc>
        <w:tc>
          <w:tcPr>
            <w:tcW w:w="604" w:type="pct"/>
            <w:shd w:val="clear" w:color="000000" w:fill="FFFFFF"/>
            <w:noWrap/>
            <w:vAlign w:val="bottom"/>
            <w:hideMark/>
          </w:tcPr>
          <w:p w14:paraId="12769FA3"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2.943.908,93</w:t>
            </w:r>
          </w:p>
        </w:tc>
        <w:tc>
          <w:tcPr>
            <w:tcW w:w="616" w:type="pct"/>
            <w:shd w:val="clear" w:color="000000" w:fill="FFFFFF"/>
            <w:noWrap/>
            <w:vAlign w:val="bottom"/>
            <w:hideMark/>
          </w:tcPr>
          <w:p w14:paraId="6BD6DF6B"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9.600.000,00</w:t>
            </w:r>
          </w:p>
        </w:tc>
        <w:tc>
          <w:tcPr>
            <w:tcW w:w="617" w:type="pct"/>
            <w:shd w:val="clear" w:color="000000" w:fill="FFFFFF"/>
            <w:noWrap/>
            <w:vAlign w:val="bottom"/>
            <w:hideMark/>
          </w:tcPr>
          <w:p w14:paraId="2D45F658"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12.106.900,00</w:t>
            </w:r>
          </w:p>
        </w:tc>
        <w:tc>
          <w:tcPr>
            <w:tcW w:w="626" w:type="pct"/>
            <w:shd w:val="clear" w:color="000000" w:fill="FFFFFF"/>
            <w:noWrap/>
            <w:vAlign w:val="bottom"/>
            <w:hideMark/>
          </w:tcPr>
          <w:p w14:paraId="70086C27" w14:textId="1F75B3C4"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8.992.965,9</w:t>
            </w:r>
            <w:r w:rsidR="00C2296C">
              <w:rPr>
                <w:rFonts w:ascii="Calibri" w:eastAsia="Times New Roman" w:hAnsi="Calibri" w:cs="Calibri"/>
                <w:b/>
                <w:bCs/>
                <w:sz w:val="18"/>
                <w:szCs w:val="18"/>
                <w:lang w:eastAsia="hr-HR"/>
              </w:rPr>
              <w:t>5</w:t>
            </w:r>
          </w:p>
        </w:tc>
        <w:tc>
          <w:tcPr>
            <w:tcW w:w="403" w:type="pct"/>
            <w:shd w:val="clear" w:color="000000" w:fill="FFFFFF"/>
            <w:noWrap/>
            <w:vAlign w:val="bottom"/>
            <w:hideMark/>
          </w:tcPr>
          <w:p w14:paraId="0E29FA60" w14:textId="3C3FF552"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305</w:t>
            </w:r>
          </w:p>
        </w:tc>
        <w:tc>
          <w:tcPr>
            <w:tcW w:w="340" w:type="pct"/>
            <w:shd w:val="clear" w:color="000000" w:fill="FFFFFF"/>
            <w:noWrap/>
            <w:vAlign w:val="bottom"/>
            <w:hideMark/>
          </w:tcPr>
          <w:p w14:paraId="7B76DF0E" w14:textId="2CC76735" w:rsidR="007606E5" w:rsidRPr="007606E5" w:rsidRDefault="007606E5" w:rsidP="007606E5">
            <w:pPr>
              <w:spacing w:after="0" w:line="240" w:lineRule="auto"/>
              <w:jc w:val="right"/>
              <w:rPr>
                <w:rFonts w:ascii="Calibri" w:eastAsia="Times New Roman" w:hAnsi="Calibri" w:cs="Calibri"/>
                <w:sz w:val="18"/>
                <w:szCs w:val="18"/>
                <w:lang w:eastAsia="hr-HR"/>
              </w:rPr>
            </w:pPr>
            <w:r w:rsidRPr="007606E5">
              <w:rPr>
                <w:rFonts w:ascii="Calibri" w:eastAsia="Times New Roman" w:hAnsi="Calibri" w:cs="Calibri"/>
                <w:sz w:val="18"/>
                <w:szCs w:val="18"/>
                <w:lang w:eastAsia="hr-HR"/>
              </w:rPr>
              <w:t>74</w:t>
            </w:r>
          </w:p>
        </w:tc>
      </w:tr>
      <w:tr w:rsidR="00C2296C" w:rsidRPr="007606E5" w14:paraId="12298798" w14:textId="77777777" w:rsidTr="0025331E">
        <w:trPr>
          <w:trHeight w:val="255"/>
        </w:trPr>
        <w:tc>
          <w:tcPr>
            <w:tcW w:w="1794" w:type="pct"/>
            <w:shd w:val="clear" w:color="000000" w:fill="FFFFFF"/>
            <w:noWrap/>
            <w:vAlign w:val="bottom"/>
            <w:hideMark/>
          </w:tcPr>
          <w:p w14:paraId="42C6233F" w14:textId="77777777" w:rsidR="007606E5" w:rsidRPr="007606E5" w:rsidRDefault="007606E5" w:rsidP="007606E5">
            <w:pPr>
              <w:spacing w:after="0" w:line="240" w:lineRule="auto"/>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8.1. NAMJENSKI PRIMICI OD ZADUŽIVANJA</w:t>
            </w:r>
          </w:p>
        </w:tc>
        <w:tc>
          <w:tcPr>
            <w:tcW w:w="604" w:type="pct"/>
            <w:shd w:val="clear" w:color="000000" w:fill="FFFFFF"/>
            <w:noWrap/>
            <w:vAlign w:val="bottom"/>
            <w:hideMark/>
          </w:tcPr>
          <w:p w14:paraId="4642FBF5"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2.943.908,93</w:t>
            </w:r>
          </w:p>
        </w:tc>
        <w:tc>
          <w:tcPr>
            <w:tcW w:w="616" w:type="pct"/>
            <w:shd w:val="clear" w:color="000000" w:fill="FFFFFF"/>
            <w:noWrap/>
            <w:vAlign w:val="bottom"/>
            <w:hideMark/>
          </w:tcPr>
          <w:p w14:paraId="12C8B834"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9.600.000,00</w:t>
            </w:r>
          </w:p>
        </w:tc>
        <w:tc>
          <w:tcPr>
            <w:tcW w:w="617" w:type="pct"/>
            <w:shd w:val="clear" w:color="000000" w:fill="FFFFFF"/>
            <w:noWrap/>
            <w:vAlign w:val="bottom"/>
            <w:hideMark/>
          </w:tcPr>
          <w:p w14:paraId="394F6055"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12.106.900,00</w:t>
            </w:r>
          </w:p>
        </w:tc>
        <w:tc>
          <w:tcPr>
            <w:tcW w:w="626" w:type="pct"/>
            <w:shd w:val="clear" w:color="000000" w:fill="FFFFFF"/>
            <w:noWrap/>
            <w:vAlign w:val="bottom"/>
            <w:hideMark/>
          </w:tcPr>
          <w:p w14:paraId="352F749F" w14:textId="017E3A21"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8.992.965,9</w:t>
            </w:r>
            <w:r w:rsidR="00C2296C">
              <w:rPr>
                <w:rFonts w:ascii="Calibri" w:eastAsia="Times New Roman" w:hAnsi="Calibri" w:cs="Calibri"/>
                <w:b/>
                <w:bCs/>
                <w:sz w:val="18"/>
                <w:szCs w:val="18"/>
                <w:lang w:eastAsia="hr-HR"/>
              </w:rPr>
              <w:t>5</w:t>
            </w:r>
          </w:p>
        </w:tc>
        <w:tc>
          <w:tcPr>
            <w:tcW w:w="403" w:type="pct"/>
            <w:shd w:val="clear" w:color="000000" w:fill="FFFFFF"/>
            <w:noWrap/>
            <w:vAlign w:val="bottom"/>
            <w:hideMark/>
          </w:tcPr>
          <w:p w14:paraId="7899C622" w14:textId="346A1EBA"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305</w:t>
            </w:r>
          </w:p>
        </w:tc>
        <w:tc>
          <w:tcPr>
            <w:tcW w:w="340" w:type="pct"/>
            <w:shd w:val="clear" w:color="000000" w:fill="FFFFFF"/>
            <w:noWrap/>
            <w:vAlign w:val="bottom"/>
            <w:hideMark/>
          </w:tcPr>
          <w:p w14:paraId="3E530668" w14:textId="6DC4A6D1" w:rsidR="007606E5" w:rsidRPr="007606E5" w:rsidRDefault="007606E5" w:rsidP="007606E5">
            <w:pPr>
              <w:spacing w:after="0" w:line="240" w:lineRule="auto"/>
              <w:jc w:val="right"/>
              <w:rPr>
                <w:rFonts w:ascii="Calibri" w:eastAsia="Times New Roman" w:hAnsi="Calibri" w:cs="Calibri"/>
                <w:sz w:val="18"/>
                <w:szCs w:val="18"/>
                <w:lang w:eastAsia="hr-HR"/>
              </w:rPr>
            </w:pPr>
            <w:r w:rsidRPr="007606E5">
              <w:rPr>
                <w:rFonts w:ascii="Calibri" w:eastAsia="Times New Roman" w:hAnsi="Calibri" w:cs="Calibri"/>
                <w:sz w:val="18"/>
                <w:szCs w:val="18"/>
                <w:lang w:eastAsia="hr-HR"/>
              </w:rPr>
              <w:t>74</w:t>
            </w:r>
          </w:p>
        </w:tc>
      </w:tr>
      <w:tr w:rsidR="00C2296C" w:rsidRPr="007606E5" w14:paraId="0B85610C" w14:textId="77777777" w:rsidTr="0025331E">
        <w:trPr>
          <w:trHeight w:val="255"/>
        </w:trPr>
        <w:tc>
          <w:tcPr>
            <w:tcW w:w="1794" w:type="pct"/>
            <w:shd w:val="clear" w:color="000000" w:fill="FFFFFF"/>
            <w:noWrap/>
            <w:vAlign w:val="bottom"/>
            <w:hideMark/>
          </w:tcPr>
          <w:p w14:paraId="5E439474" w14:textId="77777777" w:rsidR="007606E5" w:rsidRPr="007606E5" w:rsidRDefault="007606E5" w:rsidP="007606E5">
            <w:pPr>
              <w:spacing w:after="0" w:line="240" w:lineRule="auto"/>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 xml:space="preserve"> UKUPNI IZDACI</w:t>
            </w:r>
          </w:p>
        </w:tc>
        <w:tc>
          <w:tcPr>
            <w:tcW w:w="604" w:type="pct"/>
            <w:shd w:val="clear" w:color="000000" w:fill="FFFFFF"/>
            <w:noWrap/>
            <w:vAlign w:val="bottom"/>
            <w:hideMark/>
          </w:tcPr>
          <w:p w14:paraId="61A315DB"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3.356.573,53</w:t>
            </w:r>
          </w:p>
        </w:tc>
        <w:tc>
          <w:tcPr>
            <w:tcW w:w="616" w:type="pct"/>
            <w:shd w:val="clear" w:color="000000" w:fill="FFFFFF"/>
            <w:noWrap/>
            <w:vAlign w:val="bottom"/>
            <w:hideMark/>
          </w:tcPr>
          <w:p w14:paraId="488A6C18"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5.005.000,00</w:t>
            </w:r>
          </w:p>
        </w:tc>
        <w:tc>
          <w:tcPr>
            <w:tcW w:w="617" w:type="pct"/>
            <w:shd w:val="clear" w:color="000000" w:fill="FFFFFF"/>
            <w:noWrap/>
            <w:vAlign w:val="bottom"/>
            <w:hideMark/>
          </w:tcPr>
          <w:p w14:paraId="0161A007"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3.751.531,97</w:t>
            </w:r>
          </w:p>
        </w:tc>
        <w:tc>
          <w:tcPr>
            <w:tcW w:w="626" w:type="pct"/>
            <w:shd w:val="clear" w:color="000000" w:fill="FFFFFF"/>
            <w:noWrap/>
            <w:vAlign w:val="bottom"/>
            <w:hideMark/>
          </w:tcPr>
          <w:p w14:paraId="1944CEB7" w14:textId="6288A1E2"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3.748.041,7</w:t>
            </w:r>
            <w:r w:rsidR="00C2296C">
              <w:rPr>
                <w:rFonts w:ascii="Calibri" w:eastAsia="Times New Roman" w:hAnsi="Calibri" w:cs="Calibri"/>
                <w:b/>
                <w:bCs/>
                <w:color w:val="000000"/>
                <w:sz w:val="18"/>
                <w:szCs w:val="18"/>
                <w:lang w:eastAsia="hr-HR"/>
              </w:rPr>
              <w:t>6</w:t>
            </w:r>
          </w:p>
        </w:tc>
        <w:tc>
          <w:tcPr>
            <w:tcW w:w="403" w:type="pct"/>
            <w:shd w:val="clear" w:color="000000" w:fill="FFFFFF"/>
            <w:noWrap/>
            <w:vAlign w:val="bottom"/>
            <w:hideMark/>
          </w:tcPr>
          <w:p w14:paraId="7FBAEF5C" w14:textId="78DA1D6C"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111</w:t>
            </w:r>
          </w:p>
        </w:tc>
        <w:tc>
          <w:tcPr>
            <w:tcW w:w="340" w:type="pct"/>
            <w:shd w:val="clear" w:color="000000" w:fill="FFFFFF"/>
            <w:noWrap/>
            <w:vAlign w:val="bottom"/>
            <w:hideMark/>
          </w:tcPr>
          <w:p w14:paraId="417DA08F" w14:textId="0E3C2153" w:rsidR="007606E5" w:rsidRPr="007606E5" w:rsidRDefault="007606E5" w:rsidP="007606E5">
            <w:pPr>
              <w:spacing w:after="0" w:line="240" w:lineRule="auto"/>
              <w:jc w:val="right"/>
              <w:rPr>
                <w:rFonts w:ascii="Calibri" w:eastAsia="Times New Roman" w:hAnsi="Calibri" w:cs="Calibri"/>
                <w:color w:val="000000"/>
                <w:sz w:val="18"/>
                <w:szCs w:val="18"/>
                <w:lang w:eastAsia="hr-HR"/>
              </w:rPr>
            </w:pPr>
            <w:r w:rsidRPr="007606E5">
              <w:rPr>
                <w:rFonts w:ascii="Calibri" w:eastAsia="Times New Roman" w:hAnsi="Calibri" w:cs="Calibri"/>
                <w:color w:val="000000"/>
                <w:sz w:val="18"/>
                <w:szCs w:val="18"/>
                <w:lang w:eastAsia="hr-HR"/>
              </w:rPr>
              <w:t>99</w:t>
            </w:r>
          </w:p>
        </w:tc>
      </w:tr>
      <w:tr w:rsidR="00C2296C" w:rsidRPr="007606E5" w14:paraId="44565F66" w14:textId="77777777" w:rsidTr="0025331E">
        <w:trPr>
          <w:trHeight w:val="255"/>
        </w:trPr>
        <w:tc>
          <w:tcPr>
            <w:tcW w:w="1794" w:type="pct"/>
            <w:shd w:val="clear" w:color="000000" w:fill="FFFFFF"/>
            <w:noWrap/>
            <w:vAlign w:val="bottom"/>
            <w:hideMark/>
          </w:tcPr>
          <w:p w14:paraId="16E8CDB2" w14:textId="77777777" w:rsidR="007606E5" w:rsidRPr="007606E5" w:rsidRDefault="007606E5" w:rsidP="007606E5">
            <w:pPr>
              <w:spacing w:after="0" w:line="240" w:lineRule="auto"/>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 OPĆI PRIHODI I PRIMICI</w:t>
            </w:r>
          </w:p>
        </w:tc>
        <w:tc>
          <w:tcPr>
            <w:tcW w:w="604" w:type="pct"/>
            <w:shd w:val="clear" w:color="000000" w:fill="FFFFFF"/>
            <w:noWrap/>
            <w:vAlign w:val="bottom"/>
            <w:hideMark/>
          </w:tcPr>
          <w:p w14:paraId="7C27F250"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3.356.573,53</w:t>
            </w:r>
          </w:p>
        </w:tc>
        <w:tc>
          <w:tcPr>
            <w:tcW w:w="616" w:type="pct"/>
            <w:shd w:val="clear" w:color="000000" w:fill="FFFFFF"/>
            <w:noWrap/>
            <w:vAlign w:val="bottom"/>
            <w:hideMark/>
          </w:tcPr>
          <w:p w14:paraId="2387E04C"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5.005.000,00</w:t>
            </w:r>
          </w:p>
        </w:tc>
        <w:tc>
          <w:tcPr>
            <w:tcW w:w="617" w:type="pct"/>
            <w:shd w:val="clear" w:color="000000" w:fill="FFFFFF"/>
            <w:noWrap/>
            <w:vAlign w:val="bottom"/>
            <w:hideMark/>
          </w:tcPr>
          <w:p w14:paraId="2EB4998E"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3.751.531,97</w:t>
            </w:r>
          </w:p>
        </w:tc>
        <w:tc>
          <w:tcPr>
            <w:tcW w:w="626" w:type="pct"/>
            <w:shd w:val="clear" w:color="000000" w:fill="FFFFFF"/>
            <w:noWrap/>
            <w:vAlign w:val="bottom"/>
            <w:hideMark/>
          </w:tcPr>
          <w:p w14:paraId="61739D2C" w14:textId="2EB7472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3.748.041,7</w:t>
            </w:r>
            <w:r w:rsidR="00C2296C">
              <w:rPr>
                <w:rFonts w:ascii="Calibri" w:eastAsia="Times New Roman" w:hAnsi="Calibri" w:cs="Calibri"/>
                <w:b/>
                <w:bCs/>
                <w:sz w:val="18"/>
                <w:szCs w:val="18"/>
                <w:lang w:eastAsia="hr-HR"/>
              </w:rPr>
              <w:t>6</w:t>
            </w:r>
          </w:p>
        </w:tc>
        <w:tc>
          <w:tcPr>
            <w:tcW w:w="403" w:type="pct"/>
            <w:shd w:val="clear" w:color="000000" w:fill="FFFFFF"/>
            <w:noWrap/>
            <w:vAlign w:val="bottom"/>
            <w:hideMark/>
          </w:tcPr>
          <w:p w14:paraId="2B6190DB" w14:textId="6E7409F4"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111</w:t>
            </w:r>
          </w:p>
        </w:tc>
        <w:tc>
          <w:tcPr>
            <w:tcW w:w="340" w:type="pct"/>
            <w:shd w:val="clear" w:color="000000" w:fill="FFFFFF"/>
            <w:noWrap/>
            <w:vAlign w:val="bottom"/>
            <w:hideMark/>
          </w:tcPr>
          <w:p w14:paraId="58FEDC4D" w14:textId="66EFBBD6" w:rsidR="007606E5" w:rsidRPr="007606E5" w:rsidRDefault="007606E5" w:rsidP="007606E5">
            <w:pPr>
              <w:spacing w:after="0" w:line="240" w:lineRule="auto"/>
              <w:jc w:val="right"/>
              <w:rPr>
                <w:rFonts w:ascii="Calibri" w:eastAsia="Times New Roman" w:hAnsi="Calibri" w:cs="Calibri"/>
                <w:sz w:val="18"/>
                <w:szCs w:val="18"/>
                <w:lang w:eastAsia="hr-HR"/>
              </w:rPr>
            </w:pPr>
            <w:r w:rsidRPr="007606E5">
              <w:rPr>
                <w:rFonts w:ascii="Calibri" w:eastAsia="Times New Roman" w:hAnsi="Calibri" w:cs="Calibri"/>
                <w:sz w:val="18"/>
                <w:szCs w:val="18"/>
                <w:lang w:eastAsia="hr-HR"/>
              </w:rPr>
              <w:t>99</w:t>
            </w:r>
          </w:p>
        </w:tc>
      </w:tr>
      <w:tr w:rsidR="00C2296C" w:rsidRPr="007606E5" w14:paraId="76752C2F" w14:textId="77777777" w:rsidTr="0025331E">
        <w:trPr>
          <w:trHeight w:val="255"/>
        </w:trPr>
        <w:tc>
          <w:tcPr>
            <w:tcW w:w="1794" w:type="pct"/>
            <w:shd w:val="clear" w:color="000000" w:fill="FFFFFF"/>
            <w:noWrap/>
            <w:vAlign w:val="bottom"/>
            <w:hideMark/>
          </w:tcPr>
          <w:p w14:paraId="40969556" w14:textId="77777777" w:rsidR="007606E5" w:rsidRPr="007606E5" w:rsidRDefault="007606E5" w:rsidP="007606E5">
            <w:pPr>
              <w:spacing w:after="0" w:line="240" w:lineRule="auto"/>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1.1. PRIHODI OD POREZA</w:t>
            </w:r>
          </w:p>
        </w:tc>
        <w:tc>
          <w:tcPr>
            <w:tcW w:w="604" w:type="pct"/>
            <w:shd w:val="clear" w:color="000000" w:fill="FFFFFF"/>
            <w:noWrap/>
            <w:vAlign w:val="bottom"/>
            <w:hideMark/>
          </w:tcPr>
          <w:p w14:paraId="6BEBD071"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3.356.573,53</w:t>
            </w:r>
          </w:p>
        </w:tc>
        <w:tc>
          <w:tcPr>
            <w:tcW w:w="616" w:type="pct"/>
            <w:shd w:val="clear" w:color="000000" w:fill="FFFFFF"/>
            <w:noWrap/>
            <w:vAlign w:val="bottom"/>
            <w:hideMark/>
          </w:tcPr>
          <w:p w14:paraId="50A874D6"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5.005.000,00</w:t>
            </w:r>
          </w:p>
        </w:tc>
        <w:tc>
          <w:tcPr>
            <w:tcW w:w="617" w:type="pct"/>
            <w:shd w:val="clear" w:color="000000" w:fill="FFFFFF"/>
            <w:noWrap/>
            <w:vAlign w:val="bottom"/>
            <w:hideMark/>
          </w:tcPr>
          <w:p w14:paraId="69972442"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3.751.531,97</w:t>
            </w:r>
          </w:p>
        </w:tc>
        <w:tc>
          <w:tcPr>
            <w:tcW w:w="626" w:type="pct"/>
            <w:shd w:val="clear" w:color="000000" w:fill="FFFFFF"/>
            <w:noWrap/>
            <w:vAlign w:val="bottom"/>
            <w:hideMark/>
          </w:tcPr>
          <w:p w14:paraId="6656F51B" w14:textId="48315F43"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3.748.041,7</w:t>
            </w:r>
            <w:r w:rsidR="00C2296C">
              <w:rPr>
                <w:rFonts w:ascii="Calibri" w:eastAsia="Times New Roman" w:hAnsi="Calibri" w:cs="Calibri"/>
                <w:b/>
                <w:bCs/>
                <w:sz w:val="18"/>
                <w:szCs w:val="18"/>
                <w:lang w:eastAsia="hr-HR"/>
              </w:rPr>
              <w:t>6</w:t>
            </w:r>
          </w:p>
        </w:tc>
        <w:tc>
          <w:tcPr>
            <w:tcW w:w="403" w:type="pct"/>
            <w:shd w:val="clear" w:color="000000" w:fill="FFFFFF"/>
            <w:noWrap/>
            <w:vAlign w:val="bottom"/>
            <w:hideMark/>
          </w:tcPr>
          <w:p w14:paraId="3105F3B0" w14:textId="3E123BC5"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111</w:t>
            </w:r>
          </w:p>
        </w:tc>
        <w:tc>
          <w:tcPr>
            <w:tcW w:w="340" w:type="pct"/>
            <w:shd w:val="clear" w:color="000000" w:fill="FFFFFF"/>
            <w:noWrap/>
            <w:vAlign w:val="bottom"/>
            <w:hideMark/>
          </w:tcPr>
          <w:p w14:paraId="4C626979" w14:textId="4D7FB56C" w:rsidR="007606E5" w:rsidRPr="007606E5" w:rsidRDefault="007606E5" w:rsidP="007606E5">
            <w:pPr>
              <w:spacing w:after="0" w:line="240" w:lineRule="auto"/>
              <w:jc w:val="right"/>
              <w:rPr>
                <w:rFonts w:ascii="Calibri" w:eastAsia="Times New Roman" w:hAnsi="Calibri" w:cs="Calibri"/>
                <w:sz w:val="18"/>
                <w:szCs w:val="18"/>
                <w:lang w:eastAsia="hr-HR"/>
              </w:rPr>
            </w:pPr>
            <w:r w:rsidRPr="007606E5">
              <w:rPr>
                <w:rFonts w:ascii="Calibri" w:eastAsia="Times New Roman" w:hAnsi="Calibri" w:cs="Calibri"/>
                <w:sz w:val="18"/>
                <w:szCs w:val="18"/>
                <w:lang w:eastAsia="hr-HR"/>
              </w:rPr>
              <w:t>99</w:t>
            </w:r>
          </w:p>
        </w:tc>
      </w:tr>
      <w:tr w:rsidR="00C2296C" w:rsidRPr="007606E5" w14:paraId="499E764D" w14:textId="77777777" w:rsidTr="0025331E">
        <w:trPr>
          <w:trHeight w:val="255"/>
        </w:trPr>
        <w:tc>
          <w:tcPr>
            <w:tcW w:w="1794" w:type="pct"/>
            <w:shd w:val="clear" w:color="000000" w:fill="FFFFFF"/>
            <w:noWrap/>
            <w:vAlign w:val="bottom"/>
            <w:hideMark/>
          </w:tcPr>
          <w:p w14:paraId="082CF021" w14:textId="77777777" w:rsidR="007606E5" w:rsidRPr="007606E5" w:rsidRDefault="007606E5" w:rsidP="007606E5">
            <w:pPr>
              <w:spacing w:after="0" w:line="240" w:lineRule="auto"/>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 xml:space="preserve"> NETO FINANCIRANJE</w:t>
            </w:r>
          </w:p>
        </w:tc>
        <w:tc>
          <w:tcPr>
            <w:tcW w:w="604" w:type="pct"/>
            <w:shd w:val="clear" w:color="000000" w:fill="FFFFFF"/>
            <w:noWrap/>
            <w:vAlign w:val="bottom"/>
            <w:hideMark/>
          </w:tcPr>
          <w:p w14:paraId="3F04C894"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-412.664,60</w:t>
            </w:r>
          </w:p>
        </w:tc>
        <w:tc>
          <w:tcPr>
            <w:tcW w:w="616" w:type="pct"/>
            <w:shd w:val="clear" w:color="000000" w:fill="FFFFFF"/>
            <w:noWrap/>
            <w:vAlign w:val="bottom"/>
            <w:hideMark/>
          </w:tcPr>
          <w:p w14:paraId="358F9E26"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4.595.000,00</w:t>
            </w:r>
          </w:p>
        </w:tc>
        <w:tc>
          <w:tcPr>
            <w:tcW w:w="617" w:type="pct"/>
            <w:shd w:val="clear" w:color="000000" w:fill="FFFFFF"/>
            <w:noWrap/>
            <w:vAlign w:val="bottom"/>
            <w:hideMark/>
          </w:tcPr>
          <w:p w14:paraId="61B2DD1D"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8.355.368,03</w:t>
            </w:r>
          </w:p>
        </w:tc>
        <w:tc>
          <w:tcPr>
            <w:tcW w:w="626" w:type="pct"/>
            <w:shd w:val="clear" w:color="000000" w:fill="FFFFFF"/>
            <w:noWrap/>
            <w:vAlign w:val="bottom"/>
            <w:hideMark/>
          </w:tcPr>
          <w:p w14:paraId="25D97C0D" w14:textId="29205ABE"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5.244.924,1</w:t>
            </w:r>
            <w:r w:rsidR="00C2296C">
              <w:rPr>
                <w:rFonts w:ascii="Calibri" w:eastAsia="Times New Roman" w:hAnsi="Calibri" w:cs="Calibri"/>
                <w:b/>
                <w:bCs/>
                <w:color w:val="000000"/>
                <w:sz w:val="18"/>
                <w:szCs w:val="18"/>
                <w:lang w:eastAsia="hr-HR"/>
              </w:rPr>
              <w:t>9</w:t>
            </w:r>
          </w:p>
        </w:tc>
        <w:tc>
          <w:tcPr>
            <w:tcW w:w="403" w:type="pct"/>
            <w:shd w:val="clear" w:color="000000" w:fill="FFFFFF"/>
            <w:noWrap/>
            <w:vAlign w:val="bottom"/>
            <w:hideMark/>
          </w:tcPr>
          <w:p w14:paraId="2378C263"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 </w:t>
            </w:r>
          </w:p>
        </w:tc>
        <w:tc>
          <w:tcPr>
            <w:tcW w:w="340" w:type="pct"/>
            <w:shd w:val="clear" w:color="000000" w:fill="FFFFFF"/>
            <w:noWrap/>
            <w:vAlign w:val="bottom"/>
            <w:hideMark/>
          </w:tcPr>
          <w:p w14:paraId="6AC60443" w14:textId="2F849C45" w:rsidR="007606E5" w:rsidRPr="007606E5" w:rsidRDefault="007606E5" w:rsidP="007606E5">
            <w:pPr>
              <w:spacing w:after="0" w:line="240" w:lineRule="auto"/>
              <w:jc w:val="right"/>
              <w:rPr>
                <w:rFonts w:ascii="Calibri" w:eastAsia="Times New Roman" w:hAnsi="Calibri" w:cs="Calibri"/>
                <w:color w:val="000000"/>
                <w:sz w:val="18"/>
                <w:szCs w:val="18"/>
                <w:lang w:eastAsia="hr-HR"/>
              </w:rPr>
            </w:pPr>
            <w:r w:rsidRPr="007606E5">
              <w:rPr>
                <w:rFonts w:ascii="Calibri" w:eastAsia="Times New Roman" w:hAnsi="Calibri" w:cs="Calibri"/>
                <w:color w:val="000000"/>
                <w:sz w:val="18"/>
                <w:szCs w:val="18"/>
                <w:lang w:eastAsia="hr-HR"/>
              </w:rPr>
              <w:t>62</w:t>
            </w:r>
          </w:p>
        </w:tc>
      </w:tr>
      <w:tr w:rsidR="00C2296C" w:rsidRPr="007606E5" w14:paraId="228E3169" w14:textId="77777777" w:rsidTr="0025331E">
        <w:trPr>
          <w:trHeight w:val="255"/>
        </w:trPr>
        <w:tc>
          <w:tcPr>
            <w:tcW w:w="1794" w:type="pct"/>
            <w:shd w:val="clear" w:color="000000" w:fill="FFFFFF"/>
            <w:noWrap/>
            <w:vAlign w:val="bottom"/>
            <w:hideMark/>
          </w:tcPr>
          <w:p w14:paraId="5F2D3A78" w14:textId="77777777" w:rsidR="007606E5" w:rsidRPr="007606E5" w:rsidRDefault="007606E5" w:rsidP="007606E5">
            <w:pPr>
              <w:spacing w:after="0" w:line="240" w:lineRule="auto"/>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 xml:space="preserve"> KORIŠTENJE SREDSTAVA IZ PRETHODNIH GODINA</w:t>
            </w:r>
          </w:p>
        </w:tc>
        <w:tc>
          <w:tcPr>
            <w:tcW w:w="604" w:type="pct"/>
            <w:shd w:val="clear" w:color="000000" w:fill="FFFFFF"/>
            <w:noWrap/>
            <w:vAlign w:val="bottom"/>
            <w:hideMark/>
          </w:tcPr>
          <w:p w14:paraId="6528E6E8"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 </w:t>
            </w:r>
          </w:p>
        </w:tc>
        <w:tc>
          <w:tcPr>
            <w:tcW w:w="616" w:type="pct"/>
            <w:shd w:val="clear" w:color="000000" w:fill="FFFFFF"/>
            <w:noWrap/>
            <w:vAlign w:val="bottom"/>
            <w:hideMark/>
          </w:tcPr>
          <w:p w14:paraId="6D2F3FE6"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2.185.815,00</w:t>
            </w:r>
          </w:p>
        </w:tc>
        <w:tc>
          <w:tcPr>
            <w:tcW w:w="617" w:type="pct"/>
            <w:shd w:val="clear" w:color="000000" w:fill="FFFFFF"/>
            <w:noWrap/>
            <w:vAlign w:val="bottom"/>
            <w:hideMark/>
          </w:tcPr>
          <w:p w14:paraId="48B350CB"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2.185.815,00</w:t>
            </w:r>
          </w:p>
        </w:tc>
        <w:tc>
          <w:tcPr>
            <w:tcW w:w="626" w:type="pct"/>
            <w:shd w:val="clear" w:color="000000" w:fill="FFFFFF"/>
            <w:noWrap/>
            <w:vAlign w:val="bottom"/>
            <w:hideMark/>
          </w:tcPr>
          <w:p w14:paraId="222F4780"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 </w:t>
            </w:r>
          </w:p>
        </w:tc>
        <w:tc>
          <w:tcPr>
            <w:tcW w:w="403" w:type="pct"/>
            <w:shd w:val="clear" w:color="000000" w:fill="FFFFFF"/>
            <w:noWrap/>
            <w:vAlign w:val="bottom"/>
            <w:hideMark/>
          </w:tcPr>
          <w:p w14:paraId="0AD6C57B" w14:textId="77777777" w:rsidR="007606E5" w:rsidRPr="007606E5" w:rsidRDefault="007606E5" w:rsidP="007606E5">
            <w:pPr>
              <w:spacing w:after="0" w:line="240" w:lineRule="auto"/>
              <w:jc w:val="right"/>
              <w:rPr>
                <w:rFonts w:ascii="Calibri" w:eastAsia="Times New Roman" w:hAnsi="Calibri" w:cs="Calibri"/>
                <w:b/>
                <w:bCs/>
                <w:color w:val="000000"/>
                <w:sz w:val="18"/>
                <w:szCs w:val="18"/>
                <w:lang w:eastAsia="hr-HR"/>
              </w:rPr>
            </w:pPr>
            <w:r w:rsidRPr="007606E5">
              <w:rPr>
                <w:rFonts w:ascii="Calibri" w:eastAsia="Times New Roman" w:hAnsi="Calibri" w:cs="Calibri"/>
                <w:b/>
                <w:bCs/>
                <w:color w:val="000000"/>
                <w:sz w:val="18"/>
                <w:szCs w:val="18"/>
                <w:lang w:eastAsia="hr-HR"/>
              </w:rPr>
              <w:t> </w:t>
            </w:r>
          </w:p>
        </w:tc>
        <w:tc>
          <w:tcPr>
            <w:tcW w:w="340" w:type="pct"/>
            <w:shd w:val="clear" w:color="000000" w:fill="FFFFFF"/>
            <w:noWrap/>
            <w:vAlign w:val="bottom"/>
            <w:hideMark/>
          </w:tcPr>
          <w:p w14:paraId="6C62BA33" w14:textId="77777777" w:rsidR="007606E5" w:rsidRPr="007606E5" w:rsidRDefault="007606E5" w:rsidP="007606E5">
            <w:pPr>
              <w:spacing w:after="0" w:line="240" w:lineRule="auto"/>
              <w:jc w:val="right"/>
              <w:rPr>
                <w:rFonts w:ascii="Calibri" w:eastAsia="Times New Roman" w:hAnsi="Calibri" w:cs="Calibri"/>
                <w:color w:val="000000"/>
                <w:sz w:val="18"/>
                <w:szCs w:val="18"/>
                <w:lang w:eastAsia="hr-HR"/>
              </w:rPr>
            </w:pPr>
            <w:r w:rsidRPr="007606E5">
              <w:rPr>
                <w:rFonts w:ascii="Calibri" w:eastAsia="Times New Roman" w:hAnsi="Calibri" w:cs="Calibri"/>
                <w:color w:val="000000"/>
                <w:sz w:val="18"/>
                <w:szCs w:val="18"/>
                <w:lang w:eastAsia="hr-HR"/>
              </w:rPr>
              <w:t> </w:t>
            </w:r>
          </w:p>
        </w:tc>
      </w:tr>
      <w:tr w:rsidR="00C2296C" w:rsidRPr="007606E5" w14:paraId="002EA647" w14:textId="77777777" w:rsidTr="0025331E">
        <w:trPr>
          <w:trHeight w:val="255"/>
        </w:trPr>
        <w:tc>
          <w:tcPr>
            <w:tcW w:w="1794" w:type="pct"/>
            <w:shd w:val="clear" w:color="000000" w:fill="FFFFFF"/>
            <w:noWrap/>
            <w:vAlign w:val="bottom"/>
            <w:hideMark/>
          </w:tcPr>
          <w:p w14:paraId="440A5ECA" w14:textId="77777777" w:rsidR="007606E5" w:rsidRPr="007606E5" w:rsidRDefault="007606E5" w:rsidP="007606E5">
            <w:pPr>
              <w:spacing w:after="0" w:line="240" w:lineRule="auto"/>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 OPĆI PRIHODI I PRIMICI</w:t>
            </w:r>
          </w:p>
        </w:tc>
        <w:tc>
          <w:tcPr>
            <w:tcW w:w="604" w:type="pct"/>
            <w:shd w:val="clear" w:color="000000" w:fill="FFFFFF"/>
            <w:noWrap/>
            <w:vAlign w:val="bottom"/>
            <w:hideMark/>
          </w:tcPr>
          <w:p w14:paraId="5CE33676"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 </w:t>
            </w:r>
          </w:p>
        </w:tc>
        <w:tc>
          <w:tcPr>
            <w:tcW w:w="616" w:type="pct"/>
            <w:shd w:val="clear" w:color="000000" w:fill="FFFFFF"/>
            <w:noWrap/>
            <w:vAlign w:val="bottom"/>
            <w:hideMark/>
          </w:tcPr>
          <w:p w14:paraId="13AD26DC"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2.185.815,00</w:t>
            </w:r>
          </w:p>
        </w:tc>
        <w:tc>
          <w:tcPr>
            <w:tcW w:w="617" w:type="pct"/>
            <w:shd w:val="clear" w:color="000000" w:fill="FFFFFF"/>
            <w:noWrap/>
            <w:vAlign w:val="bottom"/>
            <w:hideMark/>
          </w:tcPr>
          <w:p w14:paraId="74B87F2A"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2.185.815,00</w:t>
            </w:r>
          </w:p>
        </w:tc>
        <w:tc>
          <w:tcPr>
            <w:tcW w:w="626" w:type="pct"/>
            <w:shd w:val="clear" w:color="000000" w:fill="FFFFFF"/>
            <w:noWrap/>
            <w:vAlign w:val="bottom"/>
            <w:hideMark/>
          </w:tcPr>
          <w:p w14:paraId="64F365C4"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 </w:t>
            </w:r>
          </w:p>
        </w:tc>
        <w:tc>
          <w:tcPr>
            <w:tcW w:w="403" w:type="pct"/>
            <w:shd w:val="clear" w:color="000000" w:fill="FFFFFF"/>
            <w:noWrap/>
            <w:vAlign w:val="bottom"/>
            <w:hideMark/>
          </w:tcPr>
          <w:p w14:paraId="6894059D"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 </w:t>
            </w:r>
          </w:p>
        </w:tc>
        <w:tc>
          <w:tcPr>
            <w:tcW w:w="340" w:type="pct"/>
            <w:shd w:val="clear" w:color="000000" w:fill="FFFFFF"/>
            <w:noWrap/>
            <w:vAlign w:val="bottom"/>
            <w:hideMark/>
          </w:tcPr>
          <w:p w14:paraId="11A84A14" w14:textId="77777777" w:rsidR="007606E5" w:rsidRPr="007606E5" w:rsidRDefault="007606E5" w:rsidP="007606E5">
            <w:pPr>
              <w:spacing w:after="0" w:line="240" w:lineRule="auto"/>
              <w:jc w:val="right"/>
              <w:rPr>
                <w:rFonts w:ascii="Calibri" w:eastAsia="Times New Roman" w:hAnsi="Calibri" w:cs="Calibri"/>
                <w:sz w:val="18"/>
                <w:szCs w:val="18"/>
                <w:lang w:eastAsia="hr-HR"/>
              </w:rPr>
            </w:pPr>
            <w:r w:rsidRPr="007606E5">
              <w:rPr>
                <w:rFonts w:ascii="Calibri" w:eastAsia="Times New Roman" w:hAnsi="Calibri" w:cs="Calibri"/>
                <w:sz w:val="18"/>
                <w:szCs w:val="18"/>
                <w:lang w:eastAsia="hr-HR"/>
              </w:rPr>
              <w:t> </w:t>
            </w:r>
          </w:p>
        </w:tc>
      </w:tr>
      <w:tr w:rsidR="00C2296C" w:rsidRPr="007606E5" w14:paraId="120F7FC4" w14:textId="77777777" w:rsidTr="0025331E">
        <w:trPr>
          <w:trHeight w:val="255"/>
        </w:trPr>
        <w:tc>
          <w:tcPr>
            <w:tcW w:w="1794" w:type="pct"/>
            <w:shd w:val="clear" w:color="000000" w:fill="FFFFFF"/>
            <w:noWrap/>
            <w:vAlign w:val="bottom"/>
            <w:hideMark/>
          </w:tcPr>
          <w:p w14:paraId="18ADB070" w14:textId="77777777" w:rsidR="007606E5" w:rsidRPr="007606E5" w:rsidRDefault="007606E5" w:rsidP="007606E5">
            <w:pPr>
              <w:spacing w:after="0" w:line="240" w:lineRule="auto"/>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1.1. PRIHODI OD POREZA</w:t>
            </w:r>
          </w:p>
        </w:tc>
        <w:tc>
          <w:tcPr>
            <w:tcW w:w="604" w:type="pct"/>
            <w:shd w:val="clear" w:color="000000" w:fill="FFFFFF"/>
            <w:noWrap/>
            <w:vAlign w:val="bottom"/>
            <w:hideMark/>
          </w:tcPr>
          <w:p w14:paraId="5A566678"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 </w:t>
            </w:r>
          </w:p>
        </w:tc>
        <w:tc>
          <w:tcPr>
            <w:tcW w:w="616" w:type="pct"/>
            <w:shd w:val="clear" w:color="000000" w:fill="FFFFFF"/>
            <w:noWrap/>
            <w:vAlign w:val="bottom"/>
            <w:hideMark/>
          </w:tcPr>
          <w:p w14:paraId="3FA5F120"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2.185.815,00</w:t>
            </w:r>
          </w:p>
        </w:tc>
        <w:tc>
          <w:tcPr>
            <w:tcW w:w="617" w:type="pct"/>
            <w:shd w:val="clear" w:color="000000" w:fill="FFFFFF"/>
            <w:noWrap/>
            <w:vAlign w:val="bottom"/>
            <w:hideMark/>
          </w:tcPr>
          <w:p w14:paraId="5C203B61"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2.185.815,00</w:t>
            </w:r>
          </w:p>
        </w:tc>
        <w:tc>
          <w:tcPr>
            <w:tcW w:w="626" w:type="pct"/>
            <w:shd w:val="clear" w:color="000000" w:fill="FFFFFF"/>
            <w:noWrap/>
            <w:vAlign w:val="bottom"/>
            <w:hideMark/>
          </w:tcPr>
          <w:p w14:paraId="5B92E183"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 </w:t>
            </w:r>
          </w:p>
        </w:tc>
        <w:tc>
          <w:tcPr>
            <w:tcW w:w="403" w:type="pct"/>
            <w:shd w:val="clear" w:color="000000" w:fill="FFFFFF"/>
            <w:noWrap/>
            <w:vAlign w:val="bottom"/>
            <w:hideMark/>
          </w:tcPr>
          <w:p w14:paraId="2CE2404C" w14:textId="77777777" w:rsidR="007606E5" w:rsidRPr="007606E5" w:rsidRDefault="007606E5" w:rsidP="007606E5">
            <w:pPr>
              <w:spacing w:after="0" w:line="240" w:lineRule="auto"/>
              <w:jc w:val="right"/>
              <w:rPr>
                <w:rFonts w:ascii="Calibri" w:eastAsia="Times New Roman" w:hAnsi="Calibri" w:cs="Calibri"/>
                <w:b/>
                <w:bCs/>
                <w:sz w:val="18"/>
                <w:szCs w:val="18"/>
                <w:lang w:eastAsia="hr-HR"/>
              </w:rPr>
            </w:pPr>
            <w:r w:rsidRPr="007606E5">
              <w:rPr>
                <w:rFonts w:ascii="Calibri" w:eastAsia="Times New Roman" w:hAnsi="Calibri" w:cs="Calibri"/>
                <w:b/>
                <w:bCs/>
                <w:sz w:val="18"/>
                <w:szCs w:val="18"/>
                <w:lang w:eastAsia="hr-HR"/>
              </w:rPr>
              <w:t> </w:t>
            </w:r>
          </w:p>
        </w:tc>
        <w:tc>
          <w:tcPr>
            <w:tcW w:w="340" w:type="pct"/>
            <w:shd w:val="clear" w:color="000000" w:fill="FFFFFF"/>
            <w:noWrap/>
            <w:vAlign w:val="bottom"/>
            <w:hideMark/>
          </w:tcPr>
          <w:p w14:paraId="7EC9780D" w14:textId="77777777" w:rsidR="007606E5" w:rsidRPr="007606E5" w:rsidRDefault="007606E5" w:rsidP="007606E5">
            <w:pPr>
              <w:spacing w:after="0" w:line="240" w:lineRule="auto"/>
              <w:jc w:val="right"/>
              <w:rPr>
                <w:rFonts w:ascii="Calibri" w:eastAsia="Times New Roman" w:hAnsi="Calibri" w:cs="Calibri"/>
                <w:sz w:val="18"/>
                <w:szCs w:val="18"/>
                <w:lang w:eastAsia="hr-HR"/>
              </w:rPr>
            </w:pPr>
            <w:r w:rsidRPr="007606E5">
              <w:rPr>
                <w:rFonts w:ascii="Calibri" w:eastAsia="Times New Roman" w:hAnsi="Calibri" w:cs="Calibri"/>
                <w:sz w:val="18"/>
                <w:szCs w:val="18"/>
                <w:lang w:eastAsia="hr-HR"/>
              </w:rPr>
              <w:t> </w:t>
            </w:r>
          </w:p>
        </w:tc>
      </w:tr>
    </w:tbl>
    <w:p w14:paraId="4B85C2E1" w14:textId="77777777" w:rsidR="004B0596" w:rsidRDefault="004B0596" w:rsidP="004C1EB6">
      <w:pPr>
        <w:spacing w:after="0"/>
        <w:ind w:left="-567"/>
        <w:rPr>
          <w:rFonts w:cstheme="minorHAnsi"/>
          <w:sz w:val="18"/>
          <w:szCs w:val="18"/>
        </w:rPr>
      </w:pPr>
    </w:p>
    <w:p w14:paraId="10BB9B8D" w14:textId="77777777" w:rsidR="00805F81" w:rsidRDefault="00805F81" w:rsidP="004C1EB6">
      <w:pPr>
        <w:spacing w:after="0"/>
        <w:ind w:left="-567"/>
        <w:rPr>
          <w:rFonts w:cstheme="minorHAnsi"/>
          <w:sz w:val="18"/>
          <w:szCs w:val="18"/>
        </w:rPr>
      </w:pPr>
    </w:p>
    <w:p w14:paraId="2314B473" w14:textId="77777777" w:rsidR="00805F81" w:rsidRPr="0033409E" w:rsidRDefault="00805F81" w:rsidP="00805F81">
      <w:pPr>
        <w:ind w:left="-426"/>
        <w:rPr>
          <w:rFonts w:cstheme="minorHAnsi"/>
          <w:b/>
          <w:sz w:val="18"/>
          <w:szCs w:val="18"/>
        </w:rPr>
      </w:pPr>
      <w:r w:rsidRPr="0033409E">
        <w:rPr>
          <w:rFonts w:cstheme="minorHAnsi"/>
          <w:b/>
          <w:sz w:val="18"/>
          <w:szCs w:val="18"/>
        </w:rPr>
        <w:t>PROMJENE U VRIJENOSTI IMOVINE, POTRAŽIVANJA I OBAVEZA GRADSKOG PRORAČUNA</w:t>
      </w:r>
    </w:p>
    <w:p w14:paraId="6C5B5CC4" w14:textId="6ED784FD" w:rsidR="00805F81" w:rsidRPr="00F95B8D" w:rsidRDefault="00805F81" w:rsidP="00805F81">
      <w:pPr>
        <w:spacing w:after="0"/>
        <w:ind w:left="-426"/>
        <w:jc w:val="both"/>
        <w:rPr>
          <w:rFonts w:cstheme="minorHAnsi"/>
          <w:sz w:val="18"/>
          <w:szCs w:val="18"/>
        </w:rPr>
      </w:pPr>
      <w:r w:rsidRPr="00F95B8D">
        <w:rPr>
          <w:rFonts w:cstheme="minorHAnsi"/>
          <w:sz w:val="18"/>
          <w:szCs w:val="18"/>
        </w:rPr>
        <w:t>Vrijednost nefinancijske imovine (zemljišta, građevinskih objekata, postrojenja i opreme, nematerijalne proizvedene imovine i dugotrajne imovine u pripremi – investicije u tijeku) na dan 31.12.202</w:t>
      </w:r>
      <w:r w:rsidR="00047925">
        <w:rPr>
          <w:rFonts w:cstheme="minorHAnsi"/>
          <w:sz w:val="18"/>
          <w:szCs w:val="18"/>
        </w:rPr>
        <w:t>2</w:t>
      </w:r>
      <w:r w:rsidRPr="00F95B8D">
        <w:rPr>
          <w:rFonts w:cstheme="minorHAnsi"/>
          <w:sz w:val="18"/>
          <w:szCs w:val="18"/>
        </w:rPr>
        <w:t xml:space="preserve">. iznosila je </w:t>
      </w:r>
      <w:r w:rsidR="00047925">
        <w:rPr>
          <w:rFonts w:cstheme="minorHAnsi"/>
          <w:sz w:val="18"/>
          <w:szCs w:val="18"/>
        </w:rPr>
        <w:t>106.550.539,60</w:t>
      </w:r>
      <w:r w:rsidRPr="00F95B8D">
        <w:rPr>
          <w:rFonts w:cstheme="minorHAnsi"/>
          <w:sz w:val="18"/>
          <w:szCs w:val="18"/>
        </w:rPr>
        <w:t xml:space="preserve"> kn što je </w:t>
      </w:r>
      <w:r w:rsidR="00047925">
        <w:rPr>
          <w:rFonts w:cstheme="minorHAnsi"/>
          <w:sz w:val="18"/>
          <w:szCs w:val="18"/>
        </w:rPr>
        <w:t>29</w:t>
      </w:r>
      <w:r w:rsidRPr="00F95B8D">
        <w:rPr>
          <w:rFonts w:cstheme="minorHAnsi"/>
          <w:sz w:val="18"/>
          <w:szCs w:val="18"/>
        </w:rPr>
        <w:t>% više u odnosu na stanje 01.01.202</w:t>
      </w:r>
      <w:r w:rsidR="00047925">
        <w:rPr>
          <w:rFonts w:cstheme="minorHAnsi"/>
          <w:sz w:val="18"/>
          <w:szCs w:val="18"/>
        </w:rPr>
        <w:t>2</w:t>
      </w:r>
      <w:r w:rsidRPr="00F95B8D">
        <w:rPr>
          <w:rFonts w:cstheme="minorHAnsi"/>
          <w:sz w:val="18"/>
          <w:szCs w:val="18"/>
        </w:rPr>
        <w:t>.g. Na porast nefinancijske imovine najvećim dijelom su utjecale investicije u tijeku (</w:t>
      </w:r>
      <w:r w:rsidR="00047925">
        <w:rPr>
          <w:rFonts w:cstheme="minorHAnsi"/>
          <w:sz w:val="18"/>
          <w:szCs w:val="18"/>
        </w:rPr>
        <w:t xml:space="preserve">poslovni objekt – Zgrada muzeja, investicije u izgradnju prometne infrastrukture, ulaganja u sportske terene, nadogradnja vatrogasnog centra </w:t>
      </w:r>
      <w:r w:rsidRPr="00F95B8D">
        <w:rPr>
          <w:rFonts w:cstheme="minorHAnsi"/>
          <w:sz w:val="18"/>
          <w:szCs w:val="18"/>
        </w:rPr>
        <w:t>).  Amortizacija za 202</w:t>
      </w:r>
      <w:r w:rsidR="00047925">
        <w:rPr>
          <w:rFonts w:cstheme="minorHAnsi"/>
          <w:sz w:val="18"/>
          <w:szCs w:val="18"/>
        </w:rPr>
        <w:t>2</w:t>
      </w:r>
      <w:r w:rsidRPr="00F95B8D">
        <w:rPr>
          <w:rFonts w:cstheme="minorHAnsi"/>
          <w:sz w:val="18"/>
          <w:szCs w:val="18"/>
        </w:rPr>
        <w:t>.g. obračunata je u skladu sa zakonskim stopama i iznosila je</w:t>
      </w:r>
      <w:r w:rsidR="00B95424">
        <w:rPr>
          <w:rFonts w:cstheme="minorHAnsi"/>
          <w:sz w:val="18"/>
          <w:szCs w:val="18"/>
        </w:rPr>
        <w:t xml:space="preserve">  4.287.638,83</w:t>
      </w:r>
      <w:r w:rsidRPr="00F95B8D">
        <w:rPr>
          <w:rFonts w:cstheme="minorHAnsi"/>
          <w:sz w:val="18"/>
          <w:szCs w:val="18"/>
        </w:rPr>
        <w:t xml:space="preserve">  kn.</w:t>
      </w:r>
    </w:p>
    <w:p w14:paraId="1D51653A" w14:textId="565D6425" w:rsidR="0039712D" w:rsidRDefault="00805F81" w:rsidP="00805F81">
      <w:pPr>
        <w:spacing w:after="0"/>
        <w:ind w:left="-426"/>
        <w:jc w:val="both"/>
        <w:rPr>
          <w:rFonts w:cstheme="minorHAnsi"/>
          <w:sz w:val="18"/>
          <w:szCs w:val="18"/>
        </w:rPr>
      </w:pPr>
      <w:r w:rsidRPr="00F95B8D">
        <w:rPr>
          <w:rFonts w:cstheme="minorHAnsi"/>
          <w:sz w:val="18"/>
          <w:szCs w:val="18"/>
        </w:rPr>
        <w:t xml:space="preserve">U </w:t>
      </w:r>
      <w:proofErr w:type="spellStart"/>
      <w:r w:rsidRPr="00F95B8D">
        <w:rPr>
          <w:rFonts w:cstheme="minorHAnsi"/>
          <w:sz w:val="18"/>
          <w:szCs w:val="18"/>
        </w:rPr>
        <w:t>izvanbilančnoj</w:t>
      </w:r>
      <w:proofErr w:type="spellEnd"/>
      <w:r w:rsidRPr="00F95B8D">
        <w:rPr>
          <w:rFonts w:cstheme="minorHAnsi"/>
          <w:sz w:val="18"/>
          <w:szCs w:val="18"/>
        </w:rPr>
        <w:t xml:space="preserve"> evidenciji evidentiran</w:t>
      </w:r>
      <w:r w:rsidR="0039712D">
        <w:rPr>
          <w:rFonts w:cstheme="minorHAnsi"/>
          <w:sz w:val="18"/>
          <w:szCs w:val="18"/>
        </w:rPr>
        <w:t>i su instrumenti osiguranja plaćanja  - zadužnica u iznosu 9.600.000,00 kn instrument osiguranja plaćanja po dugoročnom kreditu ZABE za prometnu infrastrukturu, te zadužnica</w:t>
      </w:r>
      <w:r w:rsidR="00445FA4">
        <w:rPr>
          <w:rFonts w:cstheme="minorHAnsi"/>
          <w:sz w:val="18"/>
          <w:szCs w:val="18"/>
        </w:rPr>
        <w:t xml:space="preserve"> po okvirnom kratkoročnom kreditu</w:t>
      </w:r>
      <w:r w:rsidR="0039712D">
        <w:rPr>
          <w:rFonts w:cstheme="minorHAnsi"/>
          <w:sz w:val="18"/>
          <w:szCs w:val="18"/>
        </w:rPr>
        <w:t xml:space="preserve"> </w:t>
      </w:r>
      <w:r w:rsidR="00445FA4">
        <w:rPr>
          <w:rFonts w:cstheme="minorHAnsi"/>
          <w:sz w:val="18"/>
          <w:szCs w:val="18"/>
        </w:rPr>
        <w:t xml:space="preserve">ZABA </w:t>
      </w:r>
      <w:r w:rsidR="0039712D">
        <w:rPr>
          <w:rFonts w:cstheme="minorHAnsi"/>
          <w:sz w:val="18"/>
          <w:szCs w:val="18"/>
        </w:rPr>
        <w:t>u iznosu 6.000.000,00 kn</w:t>
      </w:r>
      <w:r w:rsidR="00445FA4">
        <w:rPr>
          <w:rFonts w:cstheme="minorHAnsi"/>
          <w:sz w:val="18"/>
          <w:szCs w:val="18"/>
        </w:rPr>
        <w:t>.</w:t>
      </w:r>
    </w:p>
    <w:p w14:paraId="6D6D7018" w14:textId="7A7430AF" w:rsidR="00805F81" w:rsidRPr="00F95B8D" w:rsidRDefault="00805F81" w:rsidP="00805F81">
      <w:pPr>
        <w:spacing w:after="0"/>
        <w:ind w:left="-426"/>
        <w:jc w:val="both"/>
        <w:rPr>
          <w:rFonts w:cstheme="minorHAnsi"/>
          <w:sz w:val="18"/>
          <w:szCs w:val="18"/>
        </w:rPr>
      </w:pPr>
      <w:r w:rsidRPr="00F95B8D">
        <w:rPr>
          <w:rFonts w:cstheme="minorHAnsi"/>
          <w:sz w:val="18"/>
          <w:szCs w:val="18"/>
        </w:rPr>
        <w:t xml:space="preserve"> Iskazane su i potencijalne obaveze po osnovi sudskih sporova u tijeku u iznosu </w:t>
      </w:r>
      <w:r w:rsidR="0093795A">
        <w:rPr>
          <w:rFonts w:cstheme="minorHAnsi"/>
          <w:sz w:val="18"/>
          <w:szCs w:val="18"/>
        </w:rPr>
        <w:t xml:space="preserve">1.114.504,74 </w:t>
      </w:r>
      <w:r w:rsidRPr="00F95B8D">
        <w:rPr>
          <w:rFonts w:cstheme="minorHAnsi"/>
          <w:sz w:val="18"/>
          <w:szCs w:val="18"/>
        </w:rPr>
        <w:t xml:space="preserve"> kn.</w:t>
      </w:r>
    </w:p>
    <w:p w14:paraId="1A724D7F" w14:textId="09694606" w:rsidR="00805F81" w:rsidRPr="00F95B8D" w:rsidRDefault="00805F81" w:rsidP="00805F81">
      <w:pPr>
        <w:spacing w:after="0"/>
        <w:ind w:left="-426"/>
        <w:jc w:val="both"/>
        <w:rPr>
          <w:rFonts w:cstheme="minorHAnsi"/>
          <w:sz w:val="18"/>
          <w:szCs w:val="18"/>
        </w:rPr>
      </w:pPr>
      <w:r w:rsidRPr="00F95B8D">
        <w:rPr>
          <w:rFonts w:cstheme="minorHAnsi"/>
          <w:sz w:val="18"/>
          <w:szCs w:val="18"/>
        </w:rPr>
        <w:t xml:space="preserve">U </w:t>
      </w:r>
      <w:proofErr w:type="spellStart"/>
      <w:r w:rsidRPr="00F95B8D">
        <w:rPr>
          <w:rFonts w:cstheme="minorHAnsi"/>
          <w:sz w:val="18"/>
          <w:szCs w:val="18"/>
        </w:rPr>
        <w:t>izvanbilančnoj</w:t>
      </w:r>
      <w:proofErr w:type="spellEnd"/>
      <w:r w:rsidRPr="00F95B8D">
        <w:rPr>
          <w:rFonts w:cstheme="minorHAnsi"/>
          <w:sz w:val="18"/>
          <w:szCs w:val="18"/>
        </w:rPr>
        <w:t xml:space="preserve"> evidenciji evidentirana su i sredstva po osnovi naknada za razvoj sustava vodoopskrbe i odvodnje temeljem Odluke o obračunu i naplati naknade za razvoj sustava vodoopskrbe i odvodnje na području Grada Svetog Ivana Zeline. </w:t>
      </w:r>
      <w:r w:rsidR="0093795A">
        <w:rPr>
          <w:rFonts w:cstheme="minorHAnsi"/>
          <w:sz w:val="18"/>
          <w:szCs w:val="18"/>
        </w:rPr>
        <w:t xml:space="preserve">Neutrošena sredstva </w:t>
      </w:r>
      <w:r w:rsidRPr="00F95B8D">
        <w:rPr>
          <w:rFonts w:cstheme="minorHAnsi"/>
          <w:sz w:val="18"/>
          <w:szCs w:val="18"/>
        </w:rPr>
        <w:t xml:space="preserve"> Grada za </w:t>
      </w:r>
      <w:r w:rsidR="0093795A">
        <w:rPr>
          <w:rFonts w:cstheme="minorHAnsi"/>
          <w:sz w:val="18"/>
          <w:szCs w:val="18"/>
        </w:rPr>
        <w:t xml:space="preserve">razvoj sustava vodoopskrbe i odvodnje </w:t>
      </w:r>
      <w:r w:rsidRPr="00F95B8D">
        <w:rPr>
          <w:rFonts w:cstheme="minorHAnsi"/>
          <w:sz w:val="18"/>
          <w:szCs w:val="18"/>
        </w:rPr>
        <w:t xml:space="preserve"> na dan 01.01.202</w:t>
      </w:r>
      <w:r w:rsidR="0093795A">
        <w:rPr>
          <w:rFonts w:cstheme="minorHAnsi"/>
          <w:sz w:val="18"/>
          <w:szCs w:val="18"/>
        </w:rPr>
        <w:t>2</w:t>
      </w:r>
      <w:r w:rsidRPr="00F95B8D">
        <w:rPr>
          <w:rFonts w:cstheme="minorHAnsi"/>
          <w:sz w:val="18"/>
          <w:szCs w:val="18"/>
        </w:rPr>
        <w:t xml:space="preserve">. iznosila </w:t>
      </w:r>
      <w:r w:rsidR="0093795A">
        <w:rPr>
          <w:rFonts w:cstheme="minorHAnsi"/>
          <w:sz w:val="18"/>
          <w:szCs w:val="18"/>
        </w:rPr>
        <w:t>su 137.907,03</w:t>
      </w:r>
      <w:r w:rsidRPr="00F95B8D">
        <w:rPr>
          <w:rFonts w:cstheme="minorHAnsi"/>
          <w:sz w:val="18"/>
          <w:szCs w:val="18"/>
        </w:rPr>
        <w:t xml:space="preserve"> kn. U 202</w:t>
      </w:r>
      <w:r w:rsidR="0093795A">
        <w:rPr>
          <w:rFonts w:cstheme="minorHAnsi"/>
          <w:sz w:val="18"/>
          <w:szCs w:val="18"/>
        </w:rPr>
        <w:t>2</w:t>
      </w:r>
      <w:r w:rsidRPr="00F95B8D">
        <w:rPr>
          <w:rFonts w:cstheme="minorHAnsi"/>
          <w:sz w:val="18"/>
          <w:szCs w:val="18"/>
        </w:rPr>
        <w:t>. naplaćena je naknada za razvoj u iznosu</w:t>
      </w:r>
      <w:r w:rsidR="0093795A">
        <w:rPr>
          <w:rFonts w:cstheme="minorHAnsi"/>
          <w:sz w:val="18"/>
          <w:szCs w:val="18"/>
        </w:rPr>
        <w:t xml:space="preserve"> 739.098,61</w:t>
      </w:r>
      <w:r w:rsidRPr="00F95B8D">
        <w:rPr>
          <w:rFonts w:cstheme="minorHAnsi"/>
          <w:sz w:val="18"/>
          <w:szCs w:val="18"/>
        </w:rPr>
        <w:t xml:space="preserve">,00 kn, a utrošena sredstva za vodoopskrbu i odvodnju na području Grada iznosila su </w:t>
      </w:r>
      <w:r w:rsidR="0093795A">
        <w:rPr>
          <w:rFonts w:cstheme="minorHAnsi"/>
          <w:sz w:val="18"/>
          <w:szCs w:val="18"/>
        </w:rPr>
        <w:t>831.782,19</w:t>
      </w:r>
      <w:r w:rsidRPr="00F95B8D">
        <w:rPr>
          <w:rFonts w:cstheme="minorHAnsi"/>
          <w:sz w:val="18"/>
          <w:szCs w:val="18"/>
        </w:rPr>
        <w:t xml:space="preserve"> kn, te neutrošena sredstva po osnovu naknade za razvoj sustava vodoopskrbe i odvodnje</w:t>
      </w:r>
      <w:r w:rsidR="0093795A">
        <w:rPr>
          <w:rFonts w:cstheme="minorHAnsi"/>
          <w:sz w:val="18"/>
          <w:szCs w:val="18"/>
        </w:rPr>
        <w:t xml:space="preserve"> na dan 31.12.2022.</w:t>
      </w:r>
      <w:r w:rsidRPr="00F95B8D">
        <w:rPr>
          <w:rFonts w:cstheme="minorHAnsi"/>
          <w:sz w:val="18"/>
          <w:szCs w:val="18"/>
        </w:rPr>
        <w:t xml:space="preserve"> iznose </w:t>
      </w:r>
      <w:r w:rsidR="0093795A">
        <w:rPr>
          <w:rFonts w:cstheme="minorHAnsi"/>
          <w:sz w:val="18"/>
          <w:szCs w:val="18"/>
        </w:rPr>
        <w:t>45.223,45</w:t>
      </w:r>
      <w:r w:rsidRPr="00F95B8D">
        <w:rPr>
          <w:rFonts w:cstheme="minorHAnsi"/>
          <w:sz w:val="18"/>
          <w:szCs w:val="18"/>
        </w:rPr>
        <w:t xml:space="preserve"> kn.</w:t>
      </w:r>
    </w:p>
    <w:p w14:paraId="3FCF2F4C" w14:textId="77777777" w:rsidR="009240A4" w:rsidRDefault="00805F81" w:rsidP="00805F81">
      <w:pPr>
        <w:tabs>
          <w:tab w:val="left" w:pos="-426"/>
        </w:tabs>
        <w:spacing w:after="0"/>
        <w:ind w:hanging="426"/>
        <w:rPr>
          <w:rFonts w:cstheme="minorHAnsi"/>
          <w:sz w:val="18"/>
          <w:szCs w:val="18"/>
        </w:rPr>
      </w:pPr>
      <w:r w:rsidRPr="00F95B8D">
        <w:rPr>
          <w:rFonts w:cstheme="minorHAnsi"/>
          <w:sz w:val="18"/>
          <w:szCs w:val="18"/>
        </w:rPr>
        <w:t xml:space="preserve">Promjene u vrijednosti </w:t>
      </w:r>
      <w:r w:rsidR="009240A4">
        <w:rPr>
          <w:rFonts w:cstheme="minorHAnsi"/>
          <w:sz w:val="18"/>
          <w:szCs w:val="18"/>
        </w:rPr>
        <w:t xml:space="preserve"> i obujmu </w:t>
      </w:r>
      <w:r w:rsidRPr="00F95B8D">
        <w:rPr>
          <w:rFonts w:cstheme="minorHAnsi"/>
          <w:sz w:val="18"/>
          <w:szCs w:val="18"/>
        </w:rPr>
        <w:t xml:space="preserve"> imovine odnose se na</w:t>
      </w:r>
      <w:r w:rsidR="009240A4">
        <w:rPr>
          <w:rFonts w:cstheme="minorHAnsi"/>
          <w:sz w:val="18"/>
          <w:szCs w:val="18"/>
        </w:rPr>
        <w:t>:</w:t>
      </w:r>
    </w:p>
    <w:p w14:paraId="2E13AF85" w14:textId="7BC8FA98" w:rsidR="00805F81" w:rsidRDefault="009240A4" w:rsidP="00805F81">
      <w:pPr>
        <w:tabs>
          <w:tab w:val="left" w:pos="-426"/>
        </w:tabs>
        <w:spacing w:after="0"/>
        <w:ind w:hanging="426"/>
        <w:rPr>
          <w:rFonts w:cstheme="minorHAnsi"/>
          <w:sz w:val="18"/>
          <w:szCs w:val="18"/>
        </w:rPr>
      </w:pPr>
      <w:r>
        <w:rPr>
          <w:rFonts w:cstheme="minorHAnsi"/>
          <w:sz w:val="18"/>
          <w:szCs w:val="18"/>
        </w:rPr>
        <w:t xml:space="preserve">Povećanje vrijednosti </w:t>
      </w:r>
      <w:proofErr w:type="spellStart"/>
      <w:r>
        <w:rPr>
          <w:rFonts w:cstheme="minorHAnsi"/>
          <w:sz w:val="18"/>
          <w:szCs w:val="18"/>
        </w:rPr>
        <w:t>neproizvedene</w:t>
      </w:r>
      <w:proofErr w:type="spellEnd"/>
      <w:r>
        <w:rPr>
          <w:rFonts w:cstheme="minorHAnsi"/>
          <w:sz w:val="18"/>
          <w:szCs w:val="18"/>
        </w:rPr>
        <w:t xml:space="preserve"> dugotrajne imovine-zemljišta razlika između nabavne i prodajne vrijednosti u iznosu </w:t>
      </w:r>
    </w:p>
    <w:p w14:paraId="3A574303" w14:textId="6CAE51A7" w:rsidR="009240A4" w:rsidRDefault="007A5712" w:rsidP="007A5712">
      <w:pPr>
        <w:spacing w:after="0"/>
        <w:ind w:left="-426" w:hanging="426"/>
        <w:rPr>
          <w:rFonts w:cstheme="minorHAnsi"/>
          <w:sz w:val="18"/>
          <w:szCs w:val="18"/>
        </w:rPr>
      </w:pPr>
      <w:r>
        <w:rPr>
          <w:rFonts w:cstheme="minorHAnsi"/>
          <w:sz w:val="18"/>
          <w:szCs w:val="18"/>
        </w:rPr>
        <w:t xml:space="preserve">           </w:t>
      </w:r>
      <w:r w:rsidR="009240A4">
        <w:rPr>
          <w:rFonts w:cstheme="minorHAnsi"/>
          <w:sz w:val="18"/>
          <w:szCs w:val="18"/>
        </w:rPr>
        <w:t>52.005,00 kn , te smanjenje</w:t>
      </w:r>
      <w:r w:rsidR="00904A25">
        <w:rPr>
          <w:rFonts w:cstheme="minorHAnsi"/>
          <w:sz w:val="18"/>
          <w:szCs w:val="18"/>
        </w:rPr>
        <w:t xml:space="preserve"> obujma</w:t>
      </w:r>
      <w:r w:rsidR="009240A4">
        <w:rPr>
          <w:rFonts w:cstheme="minorHAnsi"/>
          <w:sz w:val="18"/>
          <w:szCs w:val="18"/>
        </w:rPr>
        <w:t xml:space="preserve"> </w:t>
      </w:r>
      <w:proofErr w:type="spellStart"/>
      <w:r w:rsidR="009240A4">
        <w:rPr>
          <w:rFonts w:cstheme="minorHAnsi"/>
          <w:sz w:val="18"/>
          <w:szCs w:val="18"/>
        </w:rPr>
        <w:t>neproizvedene</w:t>
      </w:r>
      <w:proofErr w:type="spellEnd"/>
      <w:r w:rsidR="009240A4">
        <w:rPr>
          <w:rFonts w:cstheme="minorHAnsi"/>
          <w:sz w:val="18"/>
          <w:szCs w:val="18"/>
        </w:rPr>
        <w:t xml:space="preserve"> dugotrajne imovine temeljem Ugovora o darovanju zemljišta Zagrebačkoj</w:t>
      </w:r>
      <w:r>
        <w:rPr>
          <w:rFonts w:cstheme="minorHAnsi"/>
          <w:sz w:val="18"/>
          <w:szCs w:val="18"/>
        </w:rPr>
        <w:t xml:space="preserve"> županiji  </w:t>
      </w:r>
      <w:r w:rsidR="009240A4">
        <w:rPr>
          <w:rFonts w:cstheme="minorHAnsi"/>
          <w:sz w:val="18"/>
          <w:szCs w:val="18"/>
        </w:rPr>
        <w:t xml:space="preserve">u svrhu izgradnje osnovne škole i dvorane u Kominu u iznosu </w:t>
      </w:r>
      <w:r w:rsidR="007A2290">
        <w:rPr>
          <w:rFonts w:cstheme="minorHAnsi"/>
          <w:sz w:val="18"/>
          <w:szCs w:val="18"/>
        </w:rPr>
        <w:t>1.068.350,00</w:t>
      </w:r>
      <w:r w:rsidR="009240A4">
        <w:rPr>
          <w:rFonts w:cstheme="minorHAnsi"/>
          <w:sz w:val="18"/>
          <w:szCs w:val="18"/>
        </w:rPr>
        <w:t xml:space="preserve"> kn.</w:t>
      </w:r>
    </w:p>
    <w:p w14:paraId="5B161C47" w14:textId="77777777" w:rsidR="007A5712" w:rsidRDefault="007A2290" w:rsidP="007A5712">
      <w:pPr>
        <w:tabs>
          <w:tab w:val="left" w:pos="-426"/>
        </w:tabs>
        <w:spacing w:after="0"/>
        <w:ind w:hanging="426"/>
        <w:rPr>
          <w:rFonts w:cstheme="minorHAnsi"/>
          <w:sz w:val="18"/>
          <w:szCs w:val="18"/>
        </w:rPr>
      </w:pPr>
      <w:r>
        <w:rPr>
          <w:rFonts w:cstheme="minorHAnsi"/>
          <w:sz w:val="18"/>
          <w:szCs w:val="18"/>
        </w:rPr>
        <w:t xml:space="preserve">Povećanje </w:t>
      </w:r>
      <w:r w:rsidR="007A5712">
        <w:rPr>
          <w:rFonts w:cstheme="minorHAnsi"/>
          <w:sz w:val="18"/>
          <w:szCs w:val="18"/>
        </w:rPr>
        <w:t xml:space="preserve">obujma </w:t>
      </w:r>
      <w:r>
        <w:rPr>
          <w:rFonts w:cstheme="minorHAnsi"/>
          <w:sz w:val="18"/>
          <w:szCs w:val="18"/>
        </w:rPr>
        <w:t xml:space="preserve">vrijednosti proizvedene dugotrajne imovine – donacija umjetne trave  na  ŠRC od strane Hrvatskog </w:t>
      </w:r>
    </w:p>
    <w:p w14:paraId="7D9F75DA" w14:textId="3B5995CF" w:rsidR="00842C46" w:rsidRDefault="007A5712" w:rsidP="007A5712">
      <w:pPr>
        <w:tabs>
          <w:tab w:val="left" w:pos="-426"/>
        </w:tabs>
        <w:spacing w:after="0"/>
        <w:ind w:hanging="426"/>
        <w:rPr>
          <w:rFonts w:cstheme="minorHAnsi"/>
          <w:sz w:val="18"/>
          <w:szCs w:val="18"/>
        </w:rPr>
      </w:pPr>
      <w:r>
        <w:rPr>
          <w:rFonts w:cstheme="minorHAnsi"/>
          <w:sz w:val="18"/>
          <w:szCs w:val="18"/>
        </w:rPr>
        <w:t>nogometnog</w:t>
      </w:r>
      <w:r w:rsidR="007A2290">
        <w:rPr>
          <w:rFonts w:cstheme="minorHAnsi"/>
          <w:sz w:val="18"/>
          <w:szCs w:val="18"/>
        </w:rPr>
        <w:t xml:space="preserve"> saveza u iznosu  2.368.498,50 kn. </w:t>
      </w:r>
    </w:p>
    <w:p w14:paraId="62C9B0CA" w14:textId="454C5F80" w:rsidR="00805F81" w:rsidRPr="00F95B8D" w:rsidRDefault="00805F81" w:rsidP="003F53FF">
      <w:pPr>
        <w:spacing w:after="0"/>
        <w:ind w:left="-426" w:hanging="426"/>
        <w:jc w:val="both"/>
        <w:rPr>
          <w:rFonts w:cstheme="minorHAnsi"/>
          <w:sz w:val="18"/>
          <w:szCs w:val="18"/>
        </w:rPr>
      </w:pPr>
      <w:r w:rsidRPr="00F95B8D">
        <w:rPr>
          <w:rFonts w:cstheme="minorHAnsi"/>
          <w:sz w:val="18"/>
          <w:szCs w:val="18"/>
        </w:rPr>
        <w:t xml:space="preserve">        </w:t>
      </w:r>
      <w:r>
        <w:rPr>
          <w:rFonts w:cstheme="minorHAnsi"/>
          <w:sz w:val="18"/>
          <w:szCs w:val="18"/>
        </w:rPr>
        <w:t xml:space="preserve"> </w:t>
      </w:r>
      <w:r w:rsidRPr="00F95B8D">
        <w:rPr>
          <w:rFonts w:cstheme="minorHAnsi"/>
          <w:sz w:val="18"/>
          <w:szCs w:val="18"/>
        </w:rPr>
        <w:t xml:space="preserve"> </w:t>
      </w:r>
      <w:r w:rsidR="007A2290">
        <w:rPr>
          <w:rFonts w:cstheme="minorHAnsi"/>
          <w:sz w:val="18"/>
          <w:szCs w:val="18"/>
        </w:rPr>
        <w:t>Prihodi</w:t>
      </w:r>
      <w:r w:rsidRPr="00F54182">
        <w:rPr>
          <w:rFonts w:cstheme="minorHAnsi"/>
          <w:sz w:val="18"/>
          <w:szCs w:val="18"/>
        </w:rPr>
        <w:t xml:space="preserve"> po osnovi komunalne naknade i naknada za uređenja voda </w:t>
      </w:r>
      <w:r w:rsidR="00F54182" w:rsidRPr="00F54182">
        <w:rPr>
          <w:rFonts w:cstheme="minorHAnsi"/>
          <w:sz w:val="18"/>
          <w:szCs w:val="18"/>
        </w:rPr>
        <w:t xml:space="preserve">i komunalnog doprinosa </w:t>
      </w:r>
      <w:r w:rsidRPr="00F54182">
        <w:rPr>
          <w:rFonts w:cstheme="minorHAnsi"/>
          <w:sz w:val="18"/>
          <w:szCs w:val="18"/>
        </w:rPr>
        <w:t>otpisana su po osnovi brisanja</w:t>
      </w:r>
      <w:r w:rsidR="00F8390A" w:rsidRPr="00F54182">
        <w:rPr>
          <w:rFonts w:cstheme="minorHAnsi"/>
          <w:sz w:val="18"/>
          <w:szCs w:val="18"/>
        </w:rPr>
        <w:t xml:space="preserve"> iz sudskog registra</w:t>
      </w:r>
      <w:r w:rsidR="00F54182" w:rsidRPr="00F54182">
        <w:rPr>
          <w:rFonts w:cstheme="minorHAnsi"/>
          <w:sz w:val="18"/>
          <w:szCs w:val="18"/>
        </w:rPr>
        <w:t>,</w:t>
      </w:r>
      <w:r w:rsidRPr="00F54182">
        <w:rPr>
          <w:rFonts w:cstheme="minorHAnsi"/>
          <w:sz w:val="18"/>
          <w:szCs w:val="18"/>
        </w:rPr>
        <w:t xml:space="preserve"> završen</w:t>
      </w:r>
      <w:r w:rsidR="00F54182" w:rsidRPr="00F54182">
        <w:rPr>
          <w:rFonts w:cstheme="minorHAnsi"/>
          <w:sz w:val="18"/>
          <w:szCs w:val="18"/>
        </w:rPr>
        <w:t>ih</w:t>
      </w:r>
      <w:r w:rsidRPr="00F54182">
        <w:rPr>
          <w:rFonts w:cstheme="minorHAnsi"/>
          <w:sz w:val="18"/>
          <w:szCs w:val="18"/>
        </w:rPr>
        <w:t xml:space="preserve"> </w:t>
      </w:r>
      <w:r w:rsidR="00A950CB" w:rsidRPr="00F54182">
        <w:rPr>
          <w:rFonts w:cstheme="minorHAnsi"/>
          <w:sz w:val="18"/>
          <w:szCs w:val="18"/>
        </w:rPr>
        <w:t>pred</w:t>
      </w:r>
      <w:r w:rsidRPr="00F54182">
        <w:rPr>
          <w:rFonts w:cstheme="minorHAnsi"/>
          <w:sz w:val="18"/>
          <w:szCs w:val="18"/>
        </w:rPr>
        <w:t>stečajnih postupak</w:t>
      </w:r>
      <w:r w:rsidR="00F54182" w:rsidRPr="00F54182">
        <w:rPr>
          <w:rFonts w:cstheme="minorHAnsi"/>
          <w:sz w:val="18"/>
          <w:szCs w:val="18"/>
        </w:rPr>
        <w:t>a, te temeljem rješenja Zagrebačke županije</w:t>
      </w:r>
      <w:r w:rsidRPr="00F54182">
        <w:rPr>
          <w:rFonts w:cstheme="minorHAnsi"/>
          <w:sz w:val="18"/>
          <w:szCs w:val="18"/>
        </w:rPr>
        <w:t>. Za</w:t>
      </w:r>
      <w:r w:rsidR="00F54182" w:rsidRPr="00F54182">
        <w:rPr>
          <w:rFonts w:cstheme="minorHAnsi"/>
          <w:sz w:val="18"/>
          <w:szCs w:val="18"/>
        </w:rPr>
        <w:t xml:space="preserve"> dio</w:t>
      </w:r>
      <w:r w:rsidRPr="00F54182">
        <w:rPr>
          <w:rFonts w:cstheme="minorHAnsi"/>
          <w:sz w:val="18"/>
          <w:szCs w:val="18"/>
        </w:rPr>
        <w:t xml:space="preserve">  otpisanih potraživanja je u 202</w:t>
      </w:r>
      <w:r w:rsidR="00F54182" w:rsidRPr="00F54182">
        <w:rPr>
          <w:rFonts w:cstheme="minorHAnsi"/>
          <w:sz w:val="18"/>
          <w:szCs w:val="18"/>
        </w:rPr>
        <w:t>1</w:t>
      </w:r>
      <w:r w:rsidRPr="00F54182">
        <w:rPr>
          <w:rFonts w:cstheme="minorHAnsi"/>
          <w:sz w:val="18"/>
          <w:szCs w:val="18"/>
        </w:rPr>
        <w:t xml:space="preserve">.g. napravljen ispravak vrijednosti potraživanja, te je kroz promjene u vrijednosti imovine evidentirano </w:t>
      </w:r>
      <w:r w:rsidR="00F54182" w:rsidRPr="00F54182">
        <w:rPr>
          <w:rFonts w:cstheme="minorHAnsi"/>
          <w:sz w:val="18"/>
          <w:szCs w:val="18"/>
        </w:rPr>
        <w:t xml:space="preserve">630.467,40 </w:t>
      </w:r>
      <w:r w:rsidR="007A5712">
        <w:rPr>
          <w:rFonts w:cstheme="minorHAnsi"/>
          <w:sz w:val="18"/>
          <w:szCs w:val="18"/>
        </w:rPr>
        <w:t>kn</w:t>
      </w:r>
      <w:r w:rsidRPr="00F54182">
        <w:rPr>
          <w:rFonts w:cstheme="minorHAnsi"/>
          <w:sz w:val="18"/>
          <w:szCs w:val="18"/>
        </w:rPr>
        <w:t xml:space="preserve"> ; kraj stečajnog postupka. </w:t>
      </w:r>
      <w:r w:rsidRPr="00873B1A">
        <w:rPr>
          <w:rFonts w:cstheme="minorHAnsi"/>
          <w:sz w:val="18"/>
          <w:szCs w:val="18"/>
        </w:rPr>
        <w:t xml:space="preserve">    </w:t>
      </w:r>
    </w:p>
    <w:p w14:paraId="6E9010F1" w14:textId="3C739F04" w:rsidR="00805F81" w:rsidRDefault="00805F81" w:rsidP="00805F81">
      <w:pPr>
        <w:spacing w:after="0"/>
        <w:ind w:left="-426" w:hanging="426"/>
        <w:jc w:val="both"/>
        <w:rPr>
          <w:rFonts w:ascii="Arial" w:hAnsi="Arial" w:cs="Arial"/>
          <w:sz w:val="18"/>
          <w:szCs w:val="18"/>
        </w:rPr>
      </w:pPr>
      <w:r w:rsidRPr="00F95B8D">
        <w:rPr>
          <w:rFonts w:cstheme="minorHAnsi"/>
          <w:sz w:val="18"/>
          <w:szCs w:val="18"/>
        </w:rPr>
        <w:t xml:space="preserve">         </w:t>
      </w:r>
      <w:r>
        <w:rPr>
          <w:rFonts w:cstheme="minorHAnsi"/>
          <w:sz w:val="18"/>
          <w:szCs w:val="18"/>
        </w:rPr>
        <w:t xml:space="preserve">  </w:t>
      </w:r>
      <w:r w:rsidRPr="00F95B8D">
        <w:rPr>
          <w:rFonts w:cstheme="minorHAnsi"/>
          <w:sz w:val="18"/>
          <w:szCs w:val="18"/>
        </w:rPr>
        <w:t>U 202</w:t>
      </w:r>
      <w:r w:rsidR="007B1777">
        <w:rPr>
          <w:rFonts w:cstheme="minorHAnsi"/>
          <w:sz w:val="18"/>
          <w:szCs w:val="18"/>
        </w:rPr>
        <w:t>2</w:t>
      </w:r>
      <w:r w:rsidRPr="00F95B8D">
        <w:rPr>
          <w:rFonts w:cstheme="minorHAnsi"/>
          <w:sz w:val="18"/>
          <w:szCs w:val="18"/>
        </w:rPr>
        <w:t xml:space="preserve">. je sukladno odredbama Pravilnika o proračunskom računovodstvu i računskom planu proveden ispravak vrijednosti potraživanja ovisno o dospjelosti potraživanja. </w:t>
      </w:r>
    </w:p>
    <w:p w14:paraId="27E6EC68" w14:textId="77777777" w:rsidR="00805F81" w:rsidRDefault="00805F81" w:rsidP="00805F81">
      <w:pPr>
        <w:spacing w:after="0"/>
        <w:rPr>
          <w:rFonts w:ascii="Arial" w:hAnsi="Arial" w:cs="Arial"/>
          <w:sz w:val="18"/>
          <w:szCs w:val="18"/>
        </w:rPr>
      </w:pPr>
    </w:p>
    <w:p w14:paraId="2316EF3B" w14:textId="77777777" w:rsidR="0039712D" w:rsidRDefault="0039712D" w:rsidP="0039712D">
      <w:pPr>
        <w:spacing w:after="0"/>
        <w:rPr>
          <w:rFonts w:ascii="Arial" w:hAnsi="Arial" w:cs="Arial"/>
          <w:sz w:val="18"/>
          <w:szCs w:val="18"/>
        </w:rPr>
      </w:pPr>
      <w:r>
        <w:rPr>
          <w:rFonts w:cstheme="minorHAnsi"/>
          <w:sz w:val="18"/>
          <w:szCs w:val="18"/>
        </w:rPr>
        <w:t xml:space="preserve">    </w:t>
      </w:r>
    </w:p>
    <w:p w14:paraId="41E48266" w14:textId="77777777" w:rsidR="0039712D" w:rsidRDefault="0039712D" w:rsidP="0039712D">
      <w:pPr>
        <w:spacing w:after="0"/>
        <w:rPr>
          <w:rFonts w:ascii="Arial" w:hAnsi="Arial" w:cs="Arial"/>
          <w:sz w:val="18"/>
          <w:szCs w:val="18"/>
        </w:rPr>
      </w:pPr>
    </w:p>
    <w:tbl>
      <w:tblPr>
        <w:tblW w:w="9616" w:type="dxa"/>
        <w:jc w:val="center"/>
        <w:tblLook w:val="04A0" w:firstRow="1" w:lastRow="0" w:firstColumn="1" w:lastColumn="0" w:noHBand="0" w:noVBand="1"/>
      </w:tblPr>
      <w:tblGrid>
        <w:gridCol w:w="2620"/>
        <w:gridCol w:w="1173"/>
        <w:gridCol w:w="1291"/>
        <w:gridCol w:w="1117"/>
        <w:gridCol w:w="1265"/>
        <w:gridCol w:w="1173"/>
        <w:gridCol w:w="1173"/>
      </w:tblGrid>
      <w:tr w:rsidR="0039712D" w:rsidRPr="00275143" w14:paraId="0593D32D" w14:textId="77777777" w:rsidTr="00855383">
        <w:trPr>
          <w:trHeight w:val="552"/>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B6655" w14:textId="77777777" w:rsidR="0039712D" w:rsidRPr="00921127" w:rsidRDefault="0039712D" w:rsidP="00855383">
            <w:pPr>
              <w:spacing w:after="0" w:line="240" w:lineRule="auto"/>
              <w:rPr>
                <w:rFonts w:eastAsia="Times New Roman" w:cstheme="minorHAnsi"/>
                <w:b/>
                <w:bCs/>
                <w:color w:val="000000"/>
                <w:sz w:val="18"/>
                <w:szCs w:val="18"/>
                <w:lang w:eastAsia="hr-HR"/>
              </w:rPr>
            </w:pPr>
          </w:p>
          <w:p w14:paraId="1141BE92" w14:textId="77777777" w:rsidR="0039712D" w:rsidRPr="00921127" w:rsidRDefault="0039712D" w:rsidP="00855383">
            <w:pPr>
              <w:spacing w:after="0" w:line="240" w:lineRule="auto"/>
              <w:rPr>
                <w:rFonts w:eastAsia="Times New Roman" w:cstheme="minorHAnsi"/>
                <w:b/>
                <w:bCs/>
                <w:color w:val="000000"/>
                <w:sz w:val="18"/>
                <w:szCs w:val="18"/>
                <w:lang w:eastAsia="hr-HR"/>
              </w:rPr>
            </w:pPr>
            <w:r w:rsidRPr="00921127">
              <w:rPr>
                <w:rFonts w:eastAsia="Times New Roman" w:cstheme="minorHAnsi"/>
                <w:b/>
                <w:bCs/>
                <w:color w:val="000000"/>
                <w:sz w:val="18"/>
                <w:szCs w:val="18"/>
                <w:lang w:eastAsia="hr-HR"/>
              </w:rPr>
              <w:t>Potraživanja</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14:paraId="2238ABE6" w14:textId="384C0B6C" w:rsidR="0039712D" w:rsidRPr="00921127" w:rsidRDefault="0039712D" w:rsidP="00855383">
            <w:pPr>
              <w:spacing w:after="0" w:line="240" w:lineRule="auto"/>
              <w:jc w:val="center"/>
              <w:rPr>
                <w:rFonts w:eastAsia="Times New Roman" w:cstheme="minorHAnsi"/>
                <w:color w:val="000000"/>
                <w:sz w:val="18"/>
                <w:szCs w:val="18"/>
                <w:lang w:eastAsia="hr-HR"/>
              </w:rPr>
            </w:pPr>
            <w:r w:rsidRPr="00921127">
              <w:rPr>
                <w:rFonts w:eastAsia="Times New Roman" w:cstheme="minorHAnsi"/>
                <w:color w:val="000000"/>
                <w:sz w:val="18"/>
                <w:szCs w:val="18"/>
                <w:lang w:eastAsia="hr-HR"/>
              </w:rPr>
              <w:t>Stanje 01.01.202</w:t>
            </w:r>
            <w:r w:rsidR="00686FA2">
              <w:rPr>
                <w:rFonts w:eastAsia="Times New Roman" w:cstheme="minorHAnsi"/>
                <w:color w:val="000000"/>
                <w:sz w:val="18"/>
                <w:szCs w:val="18"/>
                <w:lang w:eastAsia="hr-HR"/>
              </w:rPr>
              <w:t>2</w:t>
            </w:r>
            <w:r w:rsidRPr="00921127">
              <w:rPr>
                <w:rFonts w:eastAsia="Times New Roman" w:cstheme="minorHAnsi"/>
                <w:color w:val="000000"/>
                <w:sz w:val="18"/>
                <w:szCs w:val="18"/>
                <w:lang w:eastAsia="hr-HR"/>
              </w:rPr>
              <w:t>.</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73276D9E" w14:textId="50021B5E" w:rsidR="0039712D" w:rsidRPr="00921127" w:rsidRDefault="0039712D" w:rsidP="00855383">
            <w:pPr>
              <w:spacing w:after="0" w:line="240" w:lineRule="auto"/>
              <w:jc w:val="center"/>
              <w:rPr>
                <w:rFonts w:eastAsia="Times New Roman" w:cstheme="minorHAnsi"/>
                <w:color w:val="000000"/>
                <w:sz w:val="18"/>
                <w:szCs w:val="18"/>
                <w:lang w:eastAsia="hr-HR"/>
              </w:rPr>
            </w:pPr>
            <w:r w:rsidRPr="00921127">
              <w:rPr>
                <w:rFonts w:eastAsia="Times New Roman" w:cstheme="minorHAnsi"/>
                <w:color w:val="000000"/>
                <w:sz w:val="18"/>
                <w:szCs w:val="18"/>
                <w:lang w:eastAsia="hr-HR"/>
              </w:rPr>
              <w:t>Zaduženo u 202</w:t>
            </w:r>
            <w:r w:rsidR="00686FA2">
              <w:rPr>
                <w:rFonts w:eastAsia="Times New Roman" w:cstheme="minorHAnsi"/>
                <w:color w:val="000000"/>
                <w:sz w:val="18"/>
                <w:szCs w:val="18"/>
                <w:lang w:eastAsia="hr-HR"/>
              </w:rPr>
              <w:t>2</w:t>
            </w:r>
            <w:r w:rsidRPr="00921127">
              <w:rPr>
                <w:rFonts w:eastAsia="Times New Roman" w:cstheme="minorHAnsi"/>
                <w:color w:val="000000"/>
                <w:sz w:val="18"/>
                <w:szCs w:val="18"/>
                <w:lang w:eastAsia="hr-HR"/>
              </w:rPr>
              <w:t>.</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4AA54926" w14:textId="79BAEE2E" w:rsidR="0039712D" w:rsidRPr="00921127" w:rsidRDefault="0039712D" w:rsidP="00855383">
            <w:pPr>
              <w:spacing w:after="0" w:line="240" w:lineRule="auto"/>
              <w:jc w:val="center"/>
              <w:rPr>
                <w:rFonts w:eastAsia="Times New Roman" w:cstheme="minorHAnsi"/>
                <w:color w:val="000000"/>
                <w:sz w:val="18"/>
                <w:szCs w:val="18"/>
                <w:lang w:eastAsia="hr-HR"/>
              </w:rPr>
            </w:pPr>
            <w:r w:rsidRPr="00921127">
              <w:rPr>
                <w:rFonts w:eastAsia="Times New Roman" w:cstheme="minorHAnsi"/>
                <w:color w:val="000000"/>
                <w:sz w:val="18"/>
                <w:szCs w:val="18"/>
                <w:lang w:eastAsia="hr-HR"/>
              </w:rPr>
              <w:t>Otpisano u 202</w:t>
            </w:r>
            <w:r w:rsidR="00686FA2">
              <w:rPr>
                <w:rFonts w:eastAsia="Times New Roman" w:cstheme="minorHAnsi"/>
                <w:color w:val="000000"/>
                <w:sz w:val="18"/>
                <w:szCs w:val="18"/>
                <w:lang w:eastAsia="hr-HR"/>
              </w:rPr>
              <w:t>2</w:t>
            </w:r>
            <w:r w:rsidRPr="00921127">
              <w:rPr>
                <w:rFonts w:eastAsia="Times New Roman" w:cstheme="minorHAnsi"/>
                <w:color w:val="000000"/>
                <w:sz w:val="18"/>
                <w:szCs w:val="18"/>
                <w:lang w:eastAsia="hr-HR"/>
              </w:rPr>
              <w:t>.</w:t>
            </w:r>
          </w:p>
        </w:tc>
        <w:tc>
          <w:tcPr>
            <w:tcW w:w="1117" w:type="dxa"/>
            <w:tcBorders>
              <w:top w:val="single" w:sz="4" w:space="0" w:color="auto"/>
              <w:left w:val="nil"/>
              <w:bottom w:val="single" w:sz="4" w:space="0" w:color="auto"/>
              <w:right w:val="single" w:sz="4" w:space="0" w:color="auto"/>
            </w:tcBorders>
            <w:shd w:val="clear" w:color="auto" w:fill="auto"/>
            <w:vAlign w:val="bottom"/>
          </w:tcPr>
          <w:p w14:paraId="41F40F4C" w14:textId="0C049D09" w:rsidR="0039712D" w:rsidRPr="00921127" w:rsidRDefault="0039712D" w:rsidP="00855383">
            <w:pPr>
              <w:spacing w:after="0" w:line="240" w:lineRule="auto"/>
              <w:jc w:val="center"/>
              <w:rPr>
                <w:rFonts w:eastAsia="Times New Roman" w:cstheme="minorHAnsi"/>
                <w:color w:val="000000"/>
                <w:sz w:val="18"/>
                <w:szCs w:val="18"/>
                <w:lang w:eastAsia="hr-HR"/>
              </w:rPr>
            </w:pPr>
            <w:r w:rsidRPr="00921127">
              <w:rPr>
                <w:rFonts w:eastAsia="Times New Roman" w:cstheme="minorHAnsi"/>
                <w:color w:val="000000"/>
                <w:sz w:val="18"/>
                <w:szCs w:val="18"/>
                <w:lang w:eastAsia="hr-HR"/>
              </w:rPr>
              <w:t>Naplaćeno u 202</w:t>
            </w:r>
            <w:r w:rsidR="00686FA2">
              <w:rPr>
                <w:rFonts w:eastAsia="Times New Roman" w:cstheme="minorHAnsi"/>
                <w:color w:val="000000"/>
                <w:sz w:val="18"/>
                <w:szCs w:val="18"/>
                <w:lang w:eastAsia="hr-HR"/>
              </w:rPr>
              <w:t>2</w:t>
            </w:r>
            <w:r w:rsidRPr="00921127">
              <w:rPr>
                <w:rFonts w:eastAsia="Times New Roman" w:cstheme="minorHAnsi"/>
                <w:color w:val="000000"/>
                <w:sz w:val="18"/>
                <w:szCs w:val="18"/>
                <w:lang w:eastAsia="hr-HR"/>
              </w:rPr>
              <w:t>.</w:t>
            </w:r>
          </w:p>
        </w:tc>
        <w:tc>
          <w:tcPr>
            <w:tcW w:w="1117" w:type="dxa"/>
            <w:tcBorders>
              <w:top w:val="single" w:sz="4" w:space="0" w:color="auto"/>
              <w:left w:val="nil"/>
              <w:bottom w:val="single" w:sz="4" w:space="0" w:color="auto"/>
              <w:right w:val="single" w:sz="4" w:space="0" w:color="auto"/>
            </w:tcBorders>
            <w:vAlign w:val="bottom"/>
          </w:tcPr>
          <w:p w14:paraId="4AFB9DF1" w14:textId="7FD62F15" w:rsidR="0039712D" w:rsidRPr="00921127" w:rsidRDefault="0039712D" w:rsidP="00855383">
            <w:pPr>
              <w:spacing w:after="0" w:line="240" w:lineRule="auto"/>
              <w:jc w:val="center"/>
              <w:rPr>
                <w:rFonts w:eastAsia="Times New Roman" w:cstheme="minorHAnsi"/>
                <w:color w:val="000000"/>
                <w:sz w:val="18"/>
                <w:szCs w:val="18"/>
                <w:lang w:eastAsia="hr-HR"/>
              </w:rPr>
            </w:pPr>
            <w:r w:rsidRPr="00921127">
              <w:rPr>
                <w:rFonts w:eastAsia="Times New Roman" w:cstheme="minorHAnsi"/>
                <w:color w:val="000000"/>
                <w:sz w:val="18"/>
                <w:szCs w:val="18"/>
                <w:lang w:eastAsia="hr-HR"/>
              </w:rPr>
              <w:t>Stanje        31.12.202</w:t>
            </w:r>
            <w:r w:rsidR="00686FA2">
              <w:rPr>
                <w:rFonts w:eastAsia="Times New Roman" w:cstheme="minorHAnsi"/>
                <w:color w:val="000000"/>
                <w:sz w:val="18"/>
                <w:szCs w:val="18"/>
                <w:lang w:eastAsia="hr-HR"/>
              </w:rPr>
              <w:t>2</w:t>
            </w:r>
            <w:r w:rsidRPr="00921127">
              <w:rPr>
                <w:rFonts w:eastAsia="Times New Roman" w:cstheme="minorHAnsi"/>
                <w:color w:val="000000"/>
                <w:sz w:val="18"/>
                <w:szCs w:val="18"/>
                <w:lang w:eastAsia="hr-HR"/>
              </w:rPr>
              <w:t>.</w:t>
            </w:r>
          </w:p>
        </w:tc>
        <w:tc>
          <w:tcPr>
            <w:tcW w:w="1187" w:type="dxa"/>
            <w:tcBorders>
              <w:top w:val="single" w:sz="4" w:space="0" w:color="auto"/>
              <w:left w:val="nil"/>
              <w:bottom w:val="single" w:sz="4" w:space="0" w:color="auto"/>
              <w:right w:val="single" w:sz="4" w:space="0" w:color="auto"/>
            </w:tcBorders>
            <w:vAlign w:val="bottom"/>
          </w:tcPr>
          <w:p w14:paraId="31E6FD65" w14:textId="77777777" w:rsidR="0039712D" w:rsidRPr="00921127" w:rsidRDefault="0039712D" w:rsidP="00855383">
            <w:pPr>
              <w:spacing w:after="0" w:line="240" w:lineRule="auto"/>
              <w:jc w:val="center"/>
              <w:rPr>
                <w:rFonts w:eastAsia="Times New Roman" w:cstheme="minorHAnsi"/>
                <w:color w:val="000000"/>
                <w:sz w:val="18"/>
                <w:szCs w:val="18"/>
                <w:lang w:eastAsia="hr-HR"/>
              </w:rPr>
            </w:pPr>
            <w:r w:rsidRPr="00921127">
              <w:rPr>
                <w:rFonts w:eastAsia="Times New Roman" w:cstheme="minorHAnsi"/>
                <w:color w:val="000000"/>
                <w:sz w:val="18"/>
                <w:szCs w:val="18"/>
                <w:lang w:eastAsia="hr-HR"/>
              </w:rPr>
              <w:t>Ispravak vrijednosti potraživanja</w:t>
            </w:r>
          </w:p>
        </w:tc>
      </w:tr>
      <w:tr w:rsidR="00686FA2" w:rsidRPr="00275143" w14:paraId="2D18F27D"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23C4"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Porez na potrošnju</w:t>
            </w:r>
          </w:p>
        </w:tc>
        <w:tc>
          <w:tcPr>
            <w:tcW w:w="1167" w:type="dxa"/>
            <w:tcBorders>
              <w:top w:val="nil"/>
              <w:left w:val="nil"/>
              <w:bottom w:val="single" w:sz="4" w:space="0" w:color="auto"/>
              <w:right w:val="single" w:sz="4" w:space="0" w:color="auto"/>
            </w:tcBorders>
            <w:shd w:val="clear" w:color="auto" w:fill="auto"/>
            <w:noWrap/>
            <w:vAlign w:val="bottom"/>
          </w:tcPr>
          <w:p w14:paraId="467DD571" w14:textId="52D20BDD"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123.611</w:t>
            </w:r>
            <w:r w:rsidR="00E77E9A">
              <w:rPr>
                <w:rFonts w:eastAsia="Times New Roman" w:cstheme="minorHAnsi"/>
                <w:color w:val="000000"/>
                <w:sz w:val="18"/>
                <w:szCs w:val="18"/>
                <w:lang w:eastAsia="hr-HR"/>
              </w:rPr>
              <w:t>,00</w:t>
            </w:r>
          </w:p>
        </w:tc>
        <w:tc>
          <w:tcPr>
            <w:tcW w:w="1291" w:type="dxa"/>
            <w:tcBorders>
              <w:top w:val="nil"/>
              <w:left w:val="nil"/>
              <w:bottom w:val="single" w:sz="4" w:space="0" w:color="auto"/>
              <w:right w:val="single" w:sz="4" w:space="0" w:color="auto"/>
            </w:tcBorders>
            <w:shd w:val="clear" w:color="auto" w:fill="auto"/>
            <w:noWrap/>
            <w:vAlign w:val="bottom"/>
          </w:tcPr>
          <w:p w14:paraId="64723594" w14:textId="3BC98341" w:rsidR="00686FA2" w:rsidRPr="00921127" w:rsidRDefault="00E77E9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21.368,00</w:t>
            </w:r>
          </w:p>
        </w:tc>
        <w:tc>
          <w:tcPr>
            <w:tcW w:w="1117" w:type="dxa"/>
            <w:tcBorders>
              <w:top w:val="nil"/>
              <w:left w:val="nil"/>
              <w:bottom w:val="single" w:sz="4" w:space="0" w:color="auto"/>
              <w:right w:val="single" w:sz="4" w:space="0" w:color="auto"/>
            </w:tcBorders>
            <w:shd w:val="clear" w:color="auto" w:fill="auto"/>
            <w:noWrap/>
            <w:vAlign w:val="bottom"/>
          </w:tcPr>
          <w:p w14:paraId="0C7E4D54" w14:textId="26C0C8D1" w:rsidR="00686FA2" w:rsidRPr="00921127" w:rsidRDefault="00686FA2" w:rsidP="00686FA2">
            <w:pPr>
              <w:spacing w:after="0" w:line="240" w:lineRule="auto"/>
              <w:jc w:val="center"/>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64694BD5" w14:textId="3CBD1B59" w:rsidR="00686FA2" w:rsidRPr="00921127" w:rsidRDefault="00E77E9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51.618,23</w:t>
            </w:r>
          </w:p>
        </w:tc>
        <w:tc>
          <w:tcPr>
            <w:tcW w:w="1117" w:type="dxa"/>
            <w:tcBorders>
              <w:top w:val="nil"/>
              <w:left w:val="nil"/>
              <w:bottom w:val="single" w:sz="4" w:space="0" w:color="auto"/>
              <w:right w:val="single" w:sz="4" w:space="0" w:color="auto"/>
            </w:tcBorders>
            <w:vAlign w:val="bottom"/>
          </w:tcPr>
          <w:p w14:paraId="368F0CB0" w14:textId="7D22AEB3" w:rsidR="00686FA2" w:rsidRPr="00921127" w:rsidRDefault="00E77E9A" w:rsidP="00E77E9A">
            <w:pPr>
              <w:spacing w:after="0" w:line="240" w:lineRule="auto"/>
              <w:jc w:val="center"/>
              <w:rPr>
                <w:rFonts w:eastAsia="Times New Roman" w:cstheme="minorHAnsi"/>
                <w:color w:val="000000"/>
                <w:sz w:val="18"/>
                <w:szCs w:val="18"/>
                <w:lang w:eastAsia="hr-HR"/>
              </w:rPr>
            </w:pPr>
            <w:r>
              <w:rPr>
                <w:rFonts w:eastAsia="Times New Roman" w:cstheme="minorHAnsi"/>
                <w:color w:val="000000"/>
                <w:sz w:val="18"/>
                <w:szCs w:val="18"/>
                <w:lang w:eastAsia="hr-HR"/>
              </w:rPr>
              <w:t xml:space="preserve">  93.360,</w:t>
            </w:r>
            <w:r w:rsidR="00472729">
              <w:rPr>
                <w:rFonts w:eastAsia="Times New Roman" w:cstheme="minorHAnsi"/>
                <w:color w:val="000000"/>
                <w:sz w:val="18"/>
                <w:szCs w:val="18"/>
                <w:lang w:eastAsia="hr-HR"/>
              </w:rPr>
              <w:t>77</w:t>
            </w:r>
          </w:p>
        </w:tc>
        <w:tc>
          <w:tcPr>
            <w:tcW w:w="1187" w:type="dxa"/>
            <w:tcBorders>
              <w:top w:val="nil"/>
              <w:left w:val="nil"/>
              <w:bottom w:val="single" w:sz="4" w:space="0" w:color="auto"/>
              <w:right w:val="single" w:sz="4" w:space="0" w:color="auto"/>
            </w:tcBorders>
            <w:vAlign w:val="bottom"/>
          </w:tcPr>
          <w:p w14:paraId="28E67B67" w14:textId="5D016DD3" w:rsidR="00686FA2" w:rsidRPr="00921127" w:rsidRDefault="00E77E9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81.769,81</w:t>
            </w:r>
            <w:r w:rsidR="00BC2C52">
              <w:rPr>
                <w:rFonts w:eastAsia="Times New Roman" w:cstheme="minorHAnsi"/>
                <w:color w:val="000000"/>
                <w:sz w:val="18"/>
                <w:szCs w:val="18"/>
                <w:lang w:eastAsia="hr-HR"/>
              </w:rPr>
              <w:t xml:space="preserve"> </w:t>
            </w:r>
          </w:p>
        </w:tc>
      </w:tr>
      <w:tr w:rsidR="00686FA2" w:rsidRPr="00275143" w14:paraId="5BD017E7"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1B779C"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Porez na kuće za odmor</w:t>
            </w:r>
          </w:p>
        </w:tc>
        <w:tc>
          <w:tcPr>
            <w:tcW w:w="1167" w:type="dxa"/>
            <w:tcBorders>
              <w:top w:val="nil"/>
              <w:left w:val="nil"/>
              <w:bottom w:val="single" w:sz="4" w:space="0" w:color="auto"/>
              <w:right w:val="single" w:sz="4" w:space="0" w:color="auto"/>
            </w:tcBorders>
            <w:shd w:val="clear" w:color="auto" w:fill="auto"/>
            <w:noWrap/>
            <w:vAlign w:val="bottom"/>
          </w:tcPr>
          <w:p w14:paraId="05C8591E" w14:textId="31BAA45D"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194.90</w:t>
            </w:r>
            <w:r w:rsidR="008D60B4">
              <w:rPr>
                <w:rFonts w:eastAsia="Times New Roman" w:cstheme="minorHAnsi"/>
                <w:color w:val="000000"/>
                <w:sz w:val="18"/>
                <w:szCs w:val="18"/>
                <w:lang w:eastAsia="hr-HR"/>
              </w:rPr>
              <w:t>4,84</w:t>
            </w:r>
          </w:p>
        </w:tc>
        <w:tc>
          <w:tcPr>
            <w:tcW w:w="1291" w:type="dxa"/>
            <w:tcBorders>
              <w:top w:val="nil"/>
              <w:left w:val="nil"/>
              <w:bottom w:val="single" w:sz="4" w:space="0" w:color="auto"/>
              <w:right w:val="single" w:sz="4" w:space="0" w:color="auto"/>
            </w:tcBorders>
            <w:shd w:val="clear" w:color="auto" w:fill="auto"/>
            <w:noWrap/>
            <w:vAlign w:val="bottom"/>
          </w:tcPr>
          <w:p w14:paraId="720F8546" w14:textId="5EB98DD9" w:rsidR="00686FA2" w:rsidRPr="00921127" w:rsidRDefault="008D60B4"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547.856,18</w:t>
            </w:r>
          </w:p>
        </w:tc>
        <w:tc>
          <w:tcPr>
            <w:tcW w:w="1117" w:type="dxa"/>
            <w:tcBorders>
              <w:top w:val="nil"/>
              <w:left w:val="nil"/>
              <w:bottom w:val="single" w:sz="4" w:space="0" w:color="auto"/>
              <w:right w:val="single" w:sz="4" w:space="0" w:color="auto"/>
            </w:tcBorders>
            <w:shd w:val="clear" w:color="auto" w:fill="auto"/>
            <w:noWrap/>
            <w:vAlign w:val="bottom"/>
          </w:tcPr>
          <w:p w14:paraId="5878C32B" w14:textId="6AB04E4F"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2BE42276" w14:textId="3B1EFE67" w:rsidR="00686FA2" w:rsidRPr="00921127" w:rsidRDefault="008D60B4"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566.396,39</w:t>
            </w:r>
          </w:p>
        </w:tc>
        <w:tc>
          <w:tcPr>
            <w:tcW w:w="1117" w:type="dxa"/>
            <w:tcBorders>
              <w:top w:val="nil"/>
              <w:left w:val="nil"/>
              <w:bottom w:val="single" w:sz="4" w:space="0" w:color="auto"/>
              <w:right w:val="single" w:sz="4" w:space="0" w:color="auto"/>
            </w:tcBorders>
            <w:vAlign w:val="bottom"/>
          </w:tcPr>
          <w:p w14:paraId="6A0ADA89" w14:textId="0902E7F9" w:rsidR="00686FA2" w:rsidRPr="00921127" w:rsidRDefault="008D60B4" w:rsidP="008D60B4">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176.364,63</w:t>
            </w:r>
          </w:p>
        </w:tc>
        <w:tc>
          <w:tcPr>
            <w:tcW w:w="1187" w:type="dxa"/>
            <w:tcBorders>
              <w:top w:val="nil"/>
              <w:left w:val="nil"/>
              <w:bottom w:val="single" w:sz="4" w:space="0" w:color="auto"/>
              <w:right w:val="single" w:sz="4" w:space="0" w:color="auto"/>
            </w:tcBorders>
            <w:vAlign w:val="bottom"/>
          </w:tcPr>
          <w:p w14:paraId="3D6EB986" w14:textId="0E75DD59" w:rsidR="00686FA2" w:rsidRPr="00921127" w:rsidRDefault="008D60B4"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68.271,26</w:t>
            </w:r>
          </w:p>
        </w:tc>
      </w:tr>
      <w:tr w:rsidR="00686FA2" w:rsidRPr="00275143" w14:paraId="048807C7"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1EB08"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Porez na tvrtku</w:t>
            </w:r>
          </w:p>
        </w:tc>
        <w:tc>
          <w:tcPr>
            <w:tcW w:w="1167" w:type="dxa"/>
            <w:tcBorders>
              <w:top w:val="nil"/>
              <w:left w:val="nil"/>
              <w:bottom w:val="single" w:sz="4" w:space="0" w:color="auto"/>
              <w:right w:val="single" w:sz="4" w:space="0" w:color="auto"/>
            </w:tcBorders>
            <w:shd w:val="clear" w:color="auto" w:fill="auto"/>
            <w:noWrap/>
            <w:vAlign w:val="bottom"/>
          </w:tcPr>
          <w:p w14:paraId="6B12843F" w14:textId="35FB48D9"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376.195</w:t>
            </w:r>
            <w:r w:rsidR="005A383F">
              <w:rPr>
                <w:rFonts w:eastAsia="Times New Roman" w:cstheme="minorHAnsi"/>
                <w:color w:val="000000"/>
                <w:sz w:val="18"/>
                <w:szCs w:val="18"/>
                <w:lang w:eastAsia="hr-HR"/>
              </w:rPr>
              <w:t>,12</w:t>
            </w:r>
          </w:p>
        </w:tc>
        <w:tc>
          <w:tcPr>
            <w:tcW w:w="1291" w:type="dxa"/>
            <w:tcBorders>
              <w:top w:val="nil"/>
              <w:left w:val="nil"/>
              <w:bottom w:val="single" w:sz="4" w:space="0" w:color="auto"/>
              <w:right w:val="single" w:sz="4" w:space="0" w:color="auto"/>
            </w:tcBorders>
            <w:shd w:val="clear" w:color="auto" w:fill="auto"/>
            <w:noWrap/>
            <w:vAlign w:val="bottom"/>
          </w:tcPr>
          <w:p w14:paraId="406845C5" w14:textId="14B86FB8" w:rsidR="00686FA2" w:rsidRPr="00921127" w:rsidRDefault="005A383F"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8.770,60</w:t>
            </w:r>
          </w:p>
        </w:tc>
        <w:tc>
          <w:tcPr>
            <w:tcW w:w="1117" w:type="dxa"/>
            <w:tcBorders>
              <w:top w:val="nil"/>
              <w:left w:val="nil"/>
              <w:bottom w:val="single" w:sz="4" w:space="0" w:color="auto"/>
              <w:right w:val="single" w:sz="4" w:space="0" w:color="auto"/>
            </w:tcBorders>
            <w:shd w:val="clear" w:color="auto" w:fill="auto"/>
            <w:noWrap/>
            <w:vAlign w:val="bottom"/>
          </w:tcPr>
          <w:p w14:paraId="7B496B28" w14:textId="17CC7B5F" w:rsidR="00686FA2" w:rsidRPr="00921127" w:rsidRDefault="00C60DC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60.624,98</w:t>
            </w:r>
          </w:p>
        </w:tc>
        <w:tc>
          <w:tcPr>
            <w:tcW w:w="1117" w:type="dxa"/>
            <w:tcBorders>
              <w:top w:val="nil"/>
              <w:left w:val="nil"/>
              <w:bottom w:val="single" w:sz="4" w:space="0" w:color="auto"/>
              <w:right w:val="single" w:sz="4" w:space="0" w:color="auto"/>
            </w:tcBorders>
            <w:shd w:val="clear" w:color="auto" w:fill="auto"/>
            <w:noWrap/>
            <w:vAlign w:val="bottom"/>
          </w:tcPr>
          <w:p w14:paraId="4AA0E081" w14:textId="76D0CE89" w:rsidR="00686FA2" w:rsidRPr="00921127" w:rsidRDefault="00C60DC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9.006,75</w:t>
            </w:r>
          </w:p>
        </w:tc>
        <w:tc>
          <w:tcPr>
            <w:tcW w:w="1117" w:type="dxa"/>
            <w:tcBorders>
              <w:top w:val="nil"/>
              <w:left w:val="nil"/>
              <w:bottom w:val="single" w:sz="4" w:space="0" w:color="auto"/>
              <w:right w:val="single" w:sz="4" w:space="0" w:color="auto"/>
            </w:tcBorders>
            <w:vAlign w:val="bottom"/>
          </w:tcPr>
          <w:p w14:paraId="18D1A230" w14:textId="54652D57" w:rsidR="00686FA2" w:rsidRPr="00921127" w:rsidRDefault="005A383F"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315.333,99</w:t>
            </w:r>
          </w:p>
        </w:tc>
        <w:tc>
          <w:tcPr>
            <w:tcW w:w="1187" w:type="dxa"/>
            <w:tcBorders>
              <w:top w:val="nil"/>
              <w:left w:val="nil"/>
              <w:bottom w:val="single" w:sz="4" w:space="0" w:color="auto"/>
              <w:right w:val="single" w:sz="4" w:space="0" w:color="auto"/>
            </w:tcBorders>
            <w:vAlign w:val="bottom"/>
          </w:tcPr>
          <w:p w14:paraId="3D47BF70" w14:textId="3B31FEE5" w:rsidR="00686FA2" w:rsidRPr="00921127" w:rsidRDefault="00C60DC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282.779,66</w:t>
            </w:r>
          </w:p>
        </w:tc>
      </w:tr>
      <w:tr w:rsidR="00686FA2" w:rsidRPr="00275143" w14:paraId="6CABE8C7" w14:textId="77777777" w:rsidTr="00796469">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F19D5"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Potraživanja za dane koncesije</w:t>
            </w:r>
          </w:p>
        </w:tc>
        <w:tc>
          <w:tcPr>
            <w:tcW w:w="1167" w:type="dxa"/>
            <w:tcBorders>
              <w:top w:val="nil"/>
              <w:left w:val="nil"/>
              <w:bottom w:val="single" w:sz="4" w:space="0" w:color="auto"/>
              <w:right w:val="single" w:sz="4" w:space="0" w:color="auto"/>
            </w:tcBorders>
            <w:shd w:val="clear" w:color="auto" w:fill="auto"/>
            <w:noWrap/>
            <w:vAlign w:val="bottom"/>
          </w:tcPr>
          <w:p w14:paraId="7FAEF796" w14:textId="71E59451"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0</w:t>
            </w:r>
          </w:p>
        </w:tc>
        <w:tc>
          <w:tcPr>
            <w:tcW w:w="1291" w:type="dxa"/>
            <w:tcBorders>
              <w:top w:val="nil"/>
              <w:left w:val="nil"/>
              <w:bottom w:val="single" w:sz="4" w:space="0" w:color="auto"/>
              <w:right w:val="single" w:sz="4" w:space="0" w:color="auto"/>
            </w:tcBorders>
            <w:shd w:val="clear" w:color="auto" w:fill="auto"/>
            <w:noWrap/>
            <w:vAlign w:val="bottom"/>
          </w:tcPr>
          <w:p w14:paraId="765D3564" w14:textId="2004DEC7" w:rsidR="00686FA2" w:rsidRPr="00921127" w:rsidRDefault="00C60DC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8.001,16</w:t>
            </w:r>
          </w:p>
        </w:tc>
        <w:tc>
          <w:tcPr>
            <w:tcW w:w="1117" w:type="dxa"/>
            <w:tcBorders>
              <w:top w:val="nil"/>
              <w:left w:val="nil"/>
              <w:bottom w:val="single" w:sz="4" w:space="0" w:color="auto"/>
              <w:right w:val="single" w:sz="4" w:space="0" w:color="auto"/>
            </w:tcBorders>
            <w:shd w:val="clear" w:color="auto" w:fill="auto"/>
            <w:noWrap/>
            <w:vAlign w:val="bottom"/>
          </w:tcPr>
          <w:p w14:paraId="70D63FED" w14:textId="77777777" w:rsidR="00686FA2" w:rsidRPr="00921127" w:rsidRDefault="00686FA2" w:rsidP="00686FA2">
            <w:pPr>
              <w:spacing w:after="0" w:line="240" w:lineRule="auto"/>
              <w:jc w:val="center"/>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665F5803" w14:textId="04494C3C" w:rsidR="00686FA2" w:rsidRPr="00921127" w:rsidRDefault="00C60DC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8</w:t>
            </w:r>
            <w:r w:rsidR="00075FBF">
              <w:rPr>
                <w:rFonts w:eastAsia="Times New Roman" w:cstheme="minorHAnsi"/>
                <w:color w:val="000000"/>
                <w:sz w:val="18"/>
                <w:szCs w:val="18"/>
                <w:lang w:eastAsia="hr-HR"/>
              </w:rPr>
              <w:t>.</w:t>
            </w:r>
            <w:r>
              <w:rPr>
                <w:rFonts w:eastAsia="Times New Roman" w:cstheme="minorHAnsi"/>
                <w:color w:val="000000"/>
                <w:sz w:val="18"/>
                <w:szCs w:val="18"/>
                <w:lang w:eastAsia="hr-HR"/>
              </w:rPr>
              <w:t>004,00</w:t>
            </w:r>
          </w:p>
        </w:tc>
        <w:tc>
          <w:tcPr>
            <w:tcW w:w="1117" w:type="dxa"/>
            <w:tcBorders>
              <w:top w:val="nil"/>
              <w:left w:val="nil"/>
              <w:bottom w:val="single" w:sz="4" w:space="0" w:color="auto"/>
              <w:right w:val="single" w:sz="4" w:space="0" w:color="auto"/>
            </w:tcBorders>
            <w:vAlign w:val="bottom"/>
          </w:tcPr>
          <w:p w14:paraId="72C06119" w14:textId="542E7AF1" w:rsidR="00686FA2" w:rsidRPr="00921127" w:rsidRDefault="00C60DC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-2,84</w:t>
            </w:r>
          </w:p>
        </w:tc>
        <w:tc>
          <w:tcPr>
            <w:tcW w:w="1187" w:type="dxa"/>
            <w:tcBorders>
              <w:top w:val="nil"/>
              <w:left w:val="nil"/>
              <w:bottom w:val="single" w:sz="4" w:space="0" w:color="auto"/>
              <w:right w:val="single" w:sz="4" w:space="0" w:color="auto"/>
            </w:tcBorders>
            <w:vAlign w:val="bottom"/>
          </w:tcPr>
          <w:p w14:paraId="5959FF81" w14:textId="0205F1E7" w:rsidR="00686FA2" w:rsidRPr="00921127" w:rsidRDefault="00686FA2" w:rsidP="00686FA2">
            <w:pPr>
              <w:spacing w:after="0" w:line="240" w:lineRule="auto"/>
              <w:jc w:val="right"/>
              <w:rPr>
                <w:rFonts w:eastAsia="Times New Roman" w:cstheme="minorHAnsi"/>
                <w:color w:val="000000"/>
                <w:sz w:val="18"/>
                <w:szCs w:val="18"/>
                <w:lang w:eastAsia="hr-HR"/>
              </w:rPr>
            </w:pPr>
          </w:p>
        </w:tc>
      </w:tr>
      <w:tr w:rsidR="00686FA2" w:rsidRPr="00275143" w14:paraId="3BD7D0DF" w14:textId="77777777" w:rsidTr="00796469">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E103C"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lastRenderedPageBreak/>
              <w:t>Porez na promet nekretnina</w:t>
            </w:r>
          </w:p>
        </w:tc>
        <w:tc>
          <w:tcPr>
            <w:tcW w:w="1167" w:type="dxa"/>
            <w:tcBorders>
              <w:top w:val="single" w:sz="4" w:space="0" w:color="auto"/>
              <w:left w:val="nil"/>
              <w:bottom w:val="single" w:sz="4" w:space="0" w:color="auto"/>
              <w:right w:val="single" w:sz="4" w:space="0" w:color="auto"/>
            </w:tcBorders>
            <w:shd w:val="clear" w:color="auto" w:fill="auto"/>
            <w:noWrap/>
            <w:vAlign w:val="bottom"/>
          </w:tcPr>
          <w:p w14:paraId="28917DAE" w14:textId="5C11555E"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1.819.813</w:t>
            </w:r>
            <w:r w:rsidR="00C60DCB">
              <w:rPr>
                <w:rFonts w:eastAsia="Times New Roman" w:cstheme="minorHAnsi"/>
                <w:color w:val="000000"/>
                <w:sz w:val="18"/>
                <w:szCs w:val="18"/>
                <w:lang w:eastAsia="hr-HR"/>
              </w:rPr>
              <w:t>,22</w:t>
            </w:r>
          </w:p>
        </w:tc>
        <w:tc>
          <w:tcPr>
            <w:tcW w:w="1291" w:type="dxa"/>
            <w:tcBorders>
              <w:top w:val="single" w:sz="4" w:space="0" w:color="auto"/>
              <w:left w:val="nil"/>
              <w:bottom w:val="single" w:sz="4" w:space="0" w:color="auto"/>
              <w:right w:val="single" w:sz="4" w:space="0" w:color="auto"/>
            </w:tcBorders>
            <w:shd w:val="clear" w:color="auto" w:fill="auto"/>
            <w:noWrap/>
            <w:vAlign w:val="bottom"/>
          </w:tcPr>
          <w:p w14:paraId="708F324E" w14:textId="7D9947DB" w:rsidR="00686FA2" w:rsidRPr="00921127" w:rsidRDefault="00075FBF"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2.784.815,04</w:t>
            </w:r>
          </w:p>
        </w:tc>
        <w:tc>
          <w:tcPr>
            <w:tcW w:w="1117" w:type="dxa"/>
            <w:tcBorders>
              <w:top w:val="single" w:sz="4" w:space="0" w:color="auto"/>
              <w:left w:val="nil"/>
              <w:bottom w:val="single" w:sz="4" w:space="0" w:color="auto"/>
              <w:right w:val="single" w:sz="4" w:space="0" w:color="auto"/>
            </w:tcBorders>
            <w:shd w:val="clear" w:color="auto" w:fill="auto"/>
            <w:noWrap/>
            <w:vAlign w:val="bottom"/>
          </w:tcPr>
          <w:p w14:paraId="4089E015" w14:textId="667C329A" w:rsidR="00686FA2" w:rsidRPr="00921127" w:rsidRDefault="00686FA2" w:rsidP="00075FBF">
            <w:pPr>
              <w:spacing w:after="0" w:line="240" w:lineRule="auto"/>
              <w:jc w:val="center"/>
              <w:rPr>
                <w:rFonts w:eastAsia="Times New Roman" w:cstheme="minorHAnsi"/>
                <w:color w:val="000000"/>
                <w:sz w:val="18"/>
                <w:szCs w:val="18"/>
                <w:lang w:eastAsia="hr-HR"/>
              </w:rPr>
            </w:pPr>
          </w:p>
        </w:tc>
        <w:tc>
          <w:tcPr>
            <w:tcW w:w="1117" w:type="dxa"/>
            <w:tcBorders>
              <w:top w:val="single" w:sz="4" w:space="0" w:color="auto"/>
              <w:left w:val="nil"/>
              <w:bottom w:val="single" w:sz="4" w:space="0" w:color="auto"/>
              <w:right w:val="single" w:sz="4" w:space="0" w:color="auto"/>
            </w:tcBorders>
            <w:shd w:val="clear" w:color="auto" w:fill="auto"/>
            <w:noWrap/>
            <w:vAlign w:val="bottom"/>
          </w:tcPr>
          <w:p w14:paraId="04666850" w14:textId="4E896427" w:rsidR="00686FA2" w:rsidRPr="00921127" w:rsidRDefault="00075FBF"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2.643.712,59</w:t>
            </w:r>
          </w:p>
        </w:tc>
        <w:tc>
          <w:tcPr>
            <w:tcW w:w="1117" w:type="dxa"/>
            <w:tcBorders>
              <w:top w:val="single" w:sz="4" w:space="0" w:color="auto"/>
              <w:left w:val="nil"/>
              <w:bottom w:val="single" w:sz="4" w:space="0" w:color="auto"/>
              <w:right w:val="single" w:sz="4" w:space="0" w:color="auto"/>
            </w:tcBorders>
            <w:vAlign w:val="bottom"/>
          </w:tcPr>
          <w:p w14:paraId="67BC8101" w14:textId="2971B335" w:rsidR="00686FA2" w:rsidRPr="00921127" w:rsidRDefault="00075FBF"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1.960.915,67</w:t>
            </w:r>
          </w:p>
        </w:tc>
        <w:tc>
          <w:tcPr>
            <w:tcW w:w="1187" w:type="dxa"/>
            <w:tcBorders>
              <w:top w:val="single" w:sz="4" w:space="0" w:color="auto"/>
              <w:left w:val="nil"/>
              <w:bottom w:val="single" w:sz="4" w:space="0" w:color="auto"/>
              <w:right w:val="single" w:sz="4" w:space="0" w:color="auto"/>
            </w:tcBorders>
            <w:vAlign w:val="bottom"/>
          </w:tcPr>
          <w:p w14:paraId="45ADE931" w14:textId="2433F135" w:rsidR="00686FA2" w:rsidRPr="00921127" w:rsidRDefault="00CA292C"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1.419.295,18</w:t>
            </w:r>
          </w:p>
        </w:tc>
      </w:tr>
      <w:tr w:rsidR="00686FA2" w:rsidRPr="00275143" w14:paraId="54F60322"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4CD35"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Naknada za uređenje voda 10% od HV</w:t>
            </w:r>
          </w:p>
        </w:tc>
        <w:tc>
          <w:tcPr>
            <w:tcW w:w="1167" w:type="dxa"/>
            <w:tcBorders>
              <w:top w:val="nil"/>
              <w:left w:val="nil"/>
              <w:bottom w:val="single" w:sz="4" w:space="0" w:color="auto"/>
              <w:right w:val="single" w:sz="4" w:space="0" w:color="auto"/>
            </w:tcBorders>
            <w:shd w:val="clear" w:color="auto" w:fill="auto"/>
            <w:noWrap/>
            <w:vAlign w:val="bottom"/>
          </w:tcPr>
          <w:p w14:paraId="58F14E0F" w14:textId="03127EDD"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0</w:t>
            </w:r>
          </w:p>
        </w:tc>
        <w:tc>
          <w:tcPr>
            <w:tcW w:w="1291" w:type="dxa"/>
            <w:tcBorders>
              <w:top w:val="nil"/>
              <w:left w:val="nil"/>
              <w:bottom w:val="single" w:sz="4" w:space="0" w:color="auto"/>
              <w:right w:val="single" w:sz="4" w:space="0" w:color="auto"/>
            </w:tcBorders>
            <w:shd w:val="clear" w:color="auto" w:fill="auto"/>
            <w:noWrap/>
            <w:vAlign w:val="bottom"/>
          </w:tcPr>
          <w:p w14:paraId="3C4C6D31" w14:textId="140B39E4" w:rsidR="00686FA2" w:rsidRPr="00921127" w:rsidRDefault="00683EF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325.806,87</w:t>
            </w:r>
          </w:p>
        </w:tc>
        <w:tc>
          <w:tcPr>
            <w:tcW w:w="1117" w:type="dxa"/>
            <w:tcBorders>
              <w:top w:val="nil"/>
              <w:left w:val="nil"/>
              <w:bottom w:val="single" w:sz="4" w:space="0" w:color="auto"/>
              <w:right w:val="single" w:sz="4" w:space="0" w:color="auto"/>
            </w:tcBorders>
            <w:shd w:val="clear" w:color="auto" w:fill="auto"/>
            <w:noWrap/>
            <w:vAlign w:val="bottom"/>
          </w:tcPr>
          <w:p w14:paraId="5B05BF2D" w14:textId="16058AEC"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0683FB0A" w14:textId="717B5786" w:rsidR="00686FA2" w:rsidRPr="00921127" w:rsidRDefault="00683EF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320.359,74</w:t>
            </w:r>
          </w:p>
        </w:tc>
        <w:tc>
          <w:tcPr>
            <w:tcW w:w="1117" w:type="dxa"/>
            <w:tcBorders>
              <w:top w:val="nil"/>
              <w:left w:val="nil"/>
              <w:bottom w:val="single" w:sz="4" w:space="0" w:color="auto"/>
              <w:right w:val="single" w:sz="4" w:space="0" w:color="auto"/>
            </w:tcBorders>
            <w:vAlign w:val="bottom"/>
          </w:tcPr>
          <w:p w14:paraId="1042725F" w14:textId="0D735AE9" w:rsidR="00686FA2" w:rsidRPr="00921127" w:rsidRDefault="00683EF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5.447,1</w:t>
            </w:r>
            <w:r w:rsidR="00472729">
              <w:rPr>
                <w:rFonts w:eastAsia="Times New Roman" w:cstheme="minorHAnsi"/>
                <w:color w:val="000000"/>
                <w:sz w:val="18"/>
                <w:szCs w:val="18"/>
                <w:lang w:eastAsia="hr-HR"/>
              </w:rPr>
              <w:t>3</w:t>
            </w:r>
          </w:p>
        </w:tc>
        <w:tc>
          <w:tcPr>
            <w:tcW w:w="1187" w:type="dxa"/>
            <w:tcBorders>
              <w:top w:val="nil"/>
              <w:left w:val="nil"/>
              <w:bottom w:val="single" w:sz="4" w:space="0" w:color="auto"/>
              <w:right w:val="single" w:sz="4" w:space="0" w:color="auto"/>
            </w:tcBorders>
            <w:vAlign w:val="bottom"/>
          </w:tcPr>
          <w:p w14:paraId="602A61C7" w14:textId="23131B49" w:rsidR="00686FA2" w:rsidRPr="00921127" w:rsidRDefault="00683EF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0</w:t>
            </w:r>
          </w:p>
        </w:tc>
      </w:tr>
      <w:tr w:rsidR="00686FA2" w:rsidRPr="00275143" w14:paraId="0A248EA8" w14:textId="77777777" w:rsidTr="00855383">
        <w:trPr>
          <w:trHeight w:val="482"/>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30225"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Naknade za uređenje voda -prihod HV</w:t>
            </w:r>
          </w:p>
        </w:tc>
        <w:tc>
          <w:tcPr>
            <w:tcW w:w="1167" w:type="dxa"/>
            <w:tcBorders>
              <w:top w:val="nil"/>
              <w:left w:val="nil"/>
              <w:bottom w:val="single" w:sz="4" w:space="0" w:color="auto"/>
              <w:right w:val="single" w:sz="4" w:space="0" w:color="auto"/>
            </w:tcBorders>
            <w:shd w:val="clear" w:color="auto" w:fill="auto"/>
            <w:noWrap/>
            <w:vAlign w:val="bottom"/>
          </w:tcPr>
          <w:p w14:paraId="2BD63AA1" w14:textId="56736CE0"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2.590.10</w:t>
            </w:r>
            <w:r w:rsidR="00A56AD8">
              <w:rPr>
                <w:rFonts w:eastAsia="Times New Roman" w:cstheme="minorHAnsi"/>
                <w:color w:val="000000"/>
                <w:sz w:val="18"/>
                <w:szCs w:val="18"/>
                <w:lang w:eastAsia="hr-HR"/>
              </w:rPr>
              <w:t>0,84</w:t>
            </w:r>
          </w:p>
        </w:tc>
        <w:tc>
          <w:tcPr>
            <w:tcW w:w="1291" w:type="dxa"/>
            <w:tcBorders>
              <w:top w:val="nil"/>
              <w:left w:val="nil"/>
              <w:bottom w:val="single" w:sz="4" w:space="0" w:color="auto"/>
              <w:right w:val="single" w:sz="4" w:space="0" w:color="auto"/>
            </w:tcBorders>
            <w:shd w:val="clear" w:color="auto" w:fill="auto"/>
            <w:noWrap/>
            <w:vAlign w:val="bottom"/>
          </w:tcPr>
          <w:p w14:paraId="54940FA0" w14:textId="0D03EFB7" w:rsidR="00686FA2" w:rsidRPr="00921127" w:rsidRDefault="00A56AD8"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2.836.310,31</w:t>
            </w:r>
          </w:p>
        </w:tc>
        <w:tc>
          <w:tcPr>
            <w:tcW w:w="1117" w:type="dxa"/>
            <w:tcBorders>
              <w:top w:val="nil"/>
              <w:left w:val="nil"/>
              <w:bottom w:val="single" w:sz="4" w:space="0" w:color="auto"/>
              <w:right w:val="single" w:sz="4" w:space="0" w:color="auto"/>
            </w:tcBorders>
            <w:shd w:val="clear" w:color="auto" w:fill="auto"/>
            <w:noWrap/>
            <w:vAlign w:val="bottom"/>
          </w:tcPr>
          <w:p w14:paraId="4F283E7F" w14:textId="52A3407B" w:rsidR="00686FA2" w:rsidRPr="00921127" w:rsidRDefault="00A56AD8"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29.022,47</w:t>
            </w:r>
          </w:p>
        </w:tc>
        <w:tc>
          <w:tcPr>
            <w:tcW w:w="1117" w:type="dxa"/>
            <w:tcBorders>
              <w:top w:val="nil"/>
              <w:left w:val="nil"/>
              <w:bottom w:val="single" w:sz="4" w:space="0" w:color="auto"/>
              <w:right w:val="single" w:sz="4" w:space="0" w:color="auto"/>
            </w:tcBorders>
            <w:shd w:val="clear" w:color="auto" w:fill="auto"/>
            <w:noWrap/>
            <w:vAlign w:val="bottom"/>
          </w:tcPr>
          <w:p w14:paraId="55F27204" w14:textId="4CEAAEC3" w:rsidR="00686FA2" w:rsidRPr="00921127" w:rsidRDefault="00A56AD8"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3.077</w:t>
            </w:r>
            <w:r w:rsidR="004537B1">
              <w:rPr>
                <w:rFonts w:eastAsia="Times New Roman" w:cstheme="minorHAnsi"/>
                <w:color w:val="000000"/>
                <w:sz w:val="18"/>
                <w:szCs w:val="18"/>
                <w:lang w:eastAsia="hr-HR"/>
              </w:rPr>
              <w:t>.</w:t>
            </w:r>
            <w:r>
              <w:rPr>
                <w:rFonts w:eastAsia="Times New Roman" w:cstheme="minorHAnsi"/>
                <w:color w:val="000000"/>
                <w:sz w:val="18"/>
                <w:szCs w:val="18"/>
                <w:lang w:eastAsia="hr-HR"/>
              </w:rPr>
              <w:t>465,73</w:t>
            </w:r>
          </w:p>
        </w:tc>
        <w:tc>
          <w:tcPr>
            <w:tcW w:w="1117" w:type="dxa"/>
            <w:tcBorders>
              <w:top w:val="nil"/>
              <w:left w:val="nil"/>
              <w:bottom w:val="single" w:sz="4" w:space="0" w:color="auto"/>
              <w:right w:val="single" w:sz="4" w:space="0" w:color="auto"/>
            </w:tcBorders>
            <w:vAlign w:val="bottom"/>
          </w:tcPr>
          <w:p w14:paraId="510CE229" w14:textId="7320A777" w:rsidR="00686FA2" w:rsidRPr="00921127" w:rsidRDefault="00A56AD8"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2.319.922,95</w:t>
            </w:r>
          </w:p>
        </w:tc>
        <w:tc>
          <w:tcPr>
            <w:tcW w:w="1187" w:type="dxa"/>
            <w:tcBorders>
              <w:top w:val="nil"/>
              <w:left w:val="nil"/>
              <w:bottom w:val="single" w:sz="4" w:space="0" w:color="auto"/>
              <w:right w:val="single" w:sz="4" w:space="0" w:color="auto"/>
            </w:tcBorders>
            <w:vAlign w:val="bottom"/>
          </w:tcPr>
          <w:p w14:paraId="764D2F82" w14:textId="6B1BC35C" w:rsidR="00686FA2" w:rsidRPr="00921127" w:rsidRDefault="004537B1"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1.927.511,43</w:t>
            </w:r>
          </w:p>
        </w:tc>
      </w:tr>
      <w:tr w:rsidR="00686FA2" w:rsidRPr="00275143" w14:paraId="634A0A5C"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18365"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Vodni doprinos</w:t>
            </w:r>
          </w:p>
        </w:tc>
        <w:tc>
          <w:tcPr>
            <w:tcW w:w="1167" w:type="dxa"/>
            <w:tcBorders>
              <w:top w:val="nil"/>
              <w:left w:val="nil"/>
              <w:bottom w:val="single" w:sz="4" w:space="0" w:color="auto"/>
              <w:right w:val="single" w:sz="4" w:space="0" w:color="auto"/>
            </w:tcBorders>
            <w:shd w:val="clear" w:color="auto" w:fill="auto"/>
            <w:noWrap/>
            <w:vAlign w:val="bottom"/>
          </w:tcPr>
          <w:p w14:paraId="7E9A94A7" w14:textId="03F79C02"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9.03</w:t>
            </w:r>
            <w:r w:rsidR="00650F93">
              <w:rPr>
                <w:rFonts w:eastAsia="Times New Roman" w:cstheme="minorHAnsi"/>
                <w:color w:val="000000"/>
                <w:sz w:val="18"/>
                <w:szCs w:val="18"/>
                <w:lang w:eastAsia="hr-HR"/>
              </w:rPr>
              <w:t>8,53</w:t>
            </w:r>
          </w:p>
        </w:tc>
        <w:tc>
          <w:tcPr>
            <w:tcW w:w="1291" w:type="dxa"/>
            <w:tcBorders>
              <w:top w:val="nil"/>
              <w:left w:val="nil"/>
              <w:bottom w:val="single" w:sz="4" w:space="0" w:color="auto"/>
              <w:right w:val="single" w:sz="4" w:space="0" w:color="auto"/>
            </w:tcBorders>
            <w:shd w:val="clear" w:color="auto" w:fill="auto"/>
            <w:noWrap/>
            <w:vAlign w:val="bottom"/>
          </w:tcPr>
          <w:p w14:paraId="0B45B824" w14:textId="6DB80BA7" w:rsidR="00686FA2" w:rsidRPr="00921127" w:rsidRDefault="00650F93"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44.543,23</w:t>
            </w:r>
          </w:p>
        </w:tc>
        <w:tc>
          <w:tcPr>
            <w:tcW w:w="1117" w:type="dxa"/>
            <w:tcBorders>
              <w:top w:val="nil"/>
              <w:left w:val="nil"/>
              <w:bottom w:val="single" w:sz="4" w:space="0" w:color="auto"/>
              <w:right w:val="single" w:sz="4" w:space="0" w:color="auto"/>
            </w:tcBorders>
            <w:shd w:val="clear" w:color="auto" w:fill="auto"/>
            <w:noWrap/>
            <w:vAlign w:val="bottom"/>
          </w:tcPr>
          <w:p w14:paraId="0CB5FF18" w14:textId="13677005"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3D07F02B" w14:textId="2AC64590" w:rsidR="00686FA2" w:rsidRPr="00921127" w:rsidRDefault="00650F93"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51.617,52</w:t>
            </w:r>
          </w:p>
        </w:tc>
        <w:tc>
          <w:tcPr>
            <w:tcW w:w="1117" w:type="dxa"/>
            <w:tcBorders>
              <w:top w:val="nil"/>
              <w:left w:val="nil"/>
              <w:bottom w:val="single" w:sz="4" w:space="0" w:color="auto"/>
              <w:right w:val="single" w:sz="4" w:space="0" w:color="auto"/>
            </w:tcBorders>
            <w:vAlign w:val="bottom"/>
          </w:tcPr>
          <w:p w14:paraId="74958127" w14:textId="3766A489" w:rsidR="00686FA2" w:rsidRPr="00921127" w:rsidRDefault="00650F93"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1.964,24</w:t>
            </w:r>
          </w:p>
        </w:tc>
        <w:tc>
          <w:tcPr>
            <w:tcW w:w="1187" w:type="dxa"/>
            <w:tcBorders>
              <w:top w:val="nil"/>
              <w:left w:val="nil"/>
              <w:bottom w:val="single" w:sz="4" w:space="0" w:color="auto"/>
              <w:right w:val="single" w:sz="4" w:space="0" w:color="auto"/>
            </w:tcBorders>
            <w:vAlign w:val="bottom"/>
          </w:tcPr>
          <w:p w14:paraId="2688A5B6" w14:textId="15A76ED5" w:rsidR="00686FA2" w:rsidRPr="00921127" w:rsidRDefault="00686FA2" w:rsidP="00686FA2">
            <w:pPr>
              <w:spacing w:after="0" w:line="240" w:lineRule="auto"/>
              <w:jc w:val="right"/>
              <w:rPr>
                <w:rFonts w:eastAsia="Times New Roman" w:cstheme="minorHAnsi"/>
                <w:color w:val="000000"/>
                <w:sz w:val="18"/>
                <w:szCs w:val="18"/>
                <w:lang w:eastAsia="hr-HR"/>
              </w:rPr>
            </w:pPr>
          </w:p>
        </w:tc>
      </w:tr>
      <w:tr w:rsidR="00686FA2" w:rsidRPr="00275143" w14:paraId="0D60B7BB"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7C640F"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Naknada za legalizaciju</w:t>
            </w:r>
          </w:p>
        </w:tc>
        <w:tc>
          <w:tcPr>
            <w:tcW w:w="1167" w:type="dxa"/>
            <w:tcBorders>
              <w:top w:val="nil"/>
              <w:left w:val="nil"/>
              <w:bottom w:val="single" w:sz="4" w:space="0" w:color="auto"/>
              <w:right w:val="single" w:sz="4" w:space="0" w:color="auto"/>
            </w:tcBorders>
            <w:shd w:val="clear" w:color="auto" w:fill="auto"/>
            <w:noWrap/>
            <w:vAlign w:val="bottom"/>
          </w:tcPr>
          <w:p w14:paraId="011757DD" w14:textId="6BD1C09C"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64.79</w:t>
            </w:r>
            <w:r w:rsidR="00683EFB">
              <w:rPr>
                <w:rFonts w:eastAsia="Times New Roman" w:cstheme="minorHAnsi"/>
                <w:color w:val="000000"/>
                <w:sz w:val="18"/>
                <w:szCs w:val="18"/>
                <w:lang w:eastAsia="hr-HR"/>
              </w:rPr>
              <w:t>2,74</w:t>
            </w:r>
          </w:p>
        </w:tc>
        <w:tc>
          <w:tcPr>
            <w:tcW w:w="1291" w:type="dxa"/>
            <w:tcBorders>
              <w:top w:val="nil"/>
              <w:left w:val="nil"/>
              <w:bottom w:val="single" w:sz="4" w:space="0" w:color="auto"/>
              <w:right w:val="single" w:sz="4" w:space="0" w:color="auto"/>
            </w:tcBorders>
            <w:shd w:val="clear" w:color="auto" w:fill="auto"/>
            <w:noWrap/>
            <w:vAlign w:val="bottom"/>
          </w:tcPr>
          <w:p w14:paraId="7792668A" w14:textId="08D4F015" w:rsidR="00686FA2" w:rsidRPr="00921127" w:rsidRDefault="00683EF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43.727,31</w:t>
            </w:r>
          </w:p>
        </w:tc>
        <w:tc>
          <w:tcPr>
            <w:tcW w:w="1117" w:type="dxa"/>
            <w:tcBorders>
              <w:top w:val="nil"/>
              <w:left w:val="nil"/>
              <w:bottom w:val="single" w:sz="4" w:space="0" w:color="auto"/>
              <w:right w:val="single" w:sz="4" w:space="0" w:color="auto"/>
            </w:tcBorders>
            <w:shd w:val="clear" w:color="auto" w:fill="auto"/>
            <w:noWrap/>
            <w:vAlign w:val="bottom"/>
          </w:tcPr>
          <w:p w14:paraId="4674B13F" w14:textId="25EC7E86"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05C09FAC" w14:textId="231B70C9" w:rsidR="00686FA2" w:rsidRPr="00921127" w:rsidRDefault="00683EF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60.811,89</w:t>
            </w:r>
          </w:p>
        </w:tc>
        <w:tc>
          <w:tcPr>
            <w:tcW w:w="1117" w:type="dxa"/>
            <w:tcBorders>
              <w:top w:val="nil"/>
              <w:left w:val="nil"/>
              <w:bottom w:val="single" w:sz="4" w:space="0" w:color="auto"/>
              <w:right w:val="single" w:sz="4" w:space="0" w:color="auto"/>
            </w:tcBorders>
            <w:vAlign w:val="bottom"/>
          </w:tcPr>
          <w:p w14:paraId="49BA3E89" w14:textId="0D41B30F" w:rsidR="00686FA2" w:rsidRPr="00921127" w:rsidRDefault="00683EF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47.708,16</w:t>
            </w:r>
          </w:p>
        </w:tc>
        <w:tc>
          <w:tcPr>
            <w:tcW w:w="1187" w:type="dxa"/>
            <w:tcBorders>
              <w:top w:val="nil"/>
              <w:left w:val="nil"/>
              <w:bottom w:val="single" w:sz="4" w:space="0" w:color="auto"/>
              <w:right w:val="single" w:sz="4" w:space="0" w:color="auto"/>
            </w:tcBorders>
            <w:vAlign w:val="bottom"/>
          </w:tcPr>
          <w:p w14:paraId="08FDD854" w14:textId="4C1359D9" w:rsidR="00686FA2" w:rsidRPr="00921127" w:rsidRDefault="00683EFB"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27.066,74</w:t>
            </w:r>
            <w:r w:rsidR="00C44204">
              <w:rPr>
                <w:rFonts w:eastAsia="Times New Roman" w:cstheme="minorHAnsi"/>
                <w:color w:val="000000"/>
                <w:sz w:val="18"/>
                <w:szCs w:val="18"/>
                <w:lang w:eastAsia="hr-HR"/>
              </w:rPr>
              <w:t xml:space="preserve"> </w:t>
            </w:r>
          </w:p>
        </w:tc>
      </w:tr>
      <w:tr w:rsidR="00686FA2" w:rsidRPr="00275143" w14:paraId="0857C605"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530AA"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Komunalna naknada</w:t>
            </w:r>
          </w:p>
        </w:tc>
        <w:tc>
          <w:tcPr>
            <w:tcW w:w="1167" w:type="dxa"/>
            <w:tcBorders>
              <w:top w:val="nil"/>
              <w:left w:val="nil"/>
              <w:bottom w:val="single" w:sz="4" w:space="0" w:color="auto"/>
              <w:right w:val="single" w:sz="4" w:space="0" w:color="auto"/>
            </w:tcBorders>
            <w:shd w:val="clear" w:color="auto" w:fill="auto"/>
            <w:noWrap/>
            <w:vAlign w:val="bottom"/>
          </w:tcPr>
          <w:p w14:paraId="74D8B848" w14:textId="21FCD960"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2.695.383</w:t>
            </w:r>
            <w:r w:rsidR="007B1777">
              <w:rPr>
                <w:rFonts w:eastAsia="Times New Roman" w:cstheme="minorHAnsi"/>
                <w:color w:val="000000"/>
                <w:sz w:val="18"/>
                <w:szCs w:val="18"/>
                <w:lang w:eastAsia="hr-HR"/>
              </w:rPr>
              <w:t>,45</w:t>
            </w:r>
          </w:p>
        </w:tc>
        <w:tc>
          <w:tcPr>
            <w:tcW w:w="1291" w:type="dxa"/>
            <w:tcBorders>
              <w:top w:val="nil"/>
              <w:left w:val="nil"/>
              <w:bottom w:val="single" w:sz="4" w:space="0" w:color="auto"/>
              <w:right w:val="single" w:sz="4" w:space="0" w:color="auto"/>
            </w:tcBorders>
            <w:shd w:val="clear" w:color="auto" w:fill="auto"/>
            <w:noWrap/>
            <w:vAlign w:val="bottom"/>
          </w:tcPr>
          <w:p w14:paraId="392289C8" w14:textId="560CC298" w:rsidR="00686FA2" w:rsidRPr="00921127" w:rsidRDefault="003D7784"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5.108.162,52</w:t>
            </w:r>
          </w:p>
        </w:tc>
        <w:tc>
          <w:tcPr>
            <w:tcW w:w="1117" w:type="dxa"/>
            <w:tcBorders>
              <w:top w:val="nil"/>
              <w:left w:val="nil"/>
              <w:bottom w:val="single" w:sz="4" w:space="0" w:color="auto"/>
              <w:right w:val="single" w:sz="4" w:space="0" w:color="auto"/>
            </w:tcBorders>
            <w:shd w:val="clear" w:color="auto" w:fill="auto"/>
            <w:noWrap/>
            <w:vAlign w:val="bottom"/>
          </w:tcPr>
          <w:p w14:paraId="7D0C9F96" w14:textId="75DEA4EB" w:rsidR="00686FA2" w:rsidRPr="00921127" w:rsidRDefault="003D7784"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3.447,68</w:t>
            </w:r>
          </w:p>
        </w:tc>
        <w:tc>
          <w:tcPr>
            <w:tcW w:w="1117" w:type="dxa"/>
            <w:tcBorders>
              <w:top w:val="nil"/>
              <w:left w:val="nil"/>
              <w:bottom w:val="single" w:sz="4" w:space="0" w:color="auto"/>
              <w:right w:val="single" w:sz="4" w:space="0" w:color="auto"/>
            </w:tcBorders>
            <w:shd w:val="clear" w:color="auto" w:fill="auto"/>
            <w:noWrap/>
            <w:vAlign w:val="bottom"/>
          </w:tcPr>
          <w:p w14:paraId="685326D7" w14:textId="451F63F4" w:rsidR="00686FA2" w:rsidRPr="00921127" w:rsidRDefault="003D7784"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5.591.006,15</w:t>
            </w:r>
          </w:p>
        </w:tc>
        <w:tc>
          <w:tcPr>
            <w:tcW w:w="1117" w:type="dxa"/>
            <w:tcBorders>
              <w:top w:val="nil"/>
              <w:left w:val="nil"/>
              <w:bottom w:val="single" w:sz="4" w:space="0" w:color="auto"/>
              <w:right w:val="single" w:sz="4" w:space="0" w:color="auto"/>
            </w:tcBorders>
            <w:vAlign w:val="bottom"/>
          </w:tcPr>
          <w:p w14:paraId="5905EEEE" w14:textId="68184F8E" w:rsidR="00686FA2" w:rsidRPr="00921127" w:rsidRDefault="003D7784"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2.209.092,14</w:t>
            </w:r>
          </w:p>
        </w:tc>
        <w:tc>
          <w:tcPr>
            <w:tcW w:w="1187" w:type="dxa"/>
            <w:tcBorders>
              <w:top w:val="nil"/>
              <w:left w:val="nil"/>
              <w:bottom w:val="single" w:sz="4" w:space="0" w:color="auto"/>
              <w:right w:val="single" w:sz="4" w:space="0" w:color="auto"/>
            </w:tcBorders>
            <w:vAlign w:val="bottom"/>
          </w:tcPr>
          <w:p w14:paraId="53ABFEB8" w14:textId="4F027F7B" w:rsidR="00686FA2" w:rsidRPr="00921127" w:rsidRDefault="007B1777"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1.477.348,41</w:t>
            </w:r>
          </w:p>
        </w:tc>
      </w:tr>
      <w:tr w:rsidR="00686FA2" w:rsidRPr="00275143" w14:paraId="02A88B42"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453E2"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Komunalni doprinos</w:t>
            </w:r>
          </w:p>
        </w:tc>
        <w:tc>
          <w:tcPr>
            <w:tcW w:w="1167" w:type="dxa"/>
            <w:tcBorders>
              <w:top w:val="nil"/>
              <w:left w:val="nil"/>
              <w:bottom w:val="single" w:sz="4" w:space="0" w:color="auto"/>
              <w:right w:val="single" w:sz="4" w:space="0" w:color="auto"/>
            </w:tcBorders>
            <w:shd w:val="clear" w:color="auto" w:fill="auto"/>
            <w:noWrap/>
            <w:vAlign w:val="bottom"/>
          </w:tcPr>
          <w:p w14:paraId="0022C312" w14:textId="490B1ABF"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1.105.8</w:t>
            </w:r>
            <w:r w:rsidR="00674BAA">
              <w:rPr>
                <w:rFonts w:eastAsia="Times New Roman" w:cstheme="minorHAnsi"/>
                <w:color w:val="000000"/>
                <w:sz w:val="18"/>
                <w:szCs w:val="18"/>
                <w:lang w:eastAsia="hr-HR"/>
              </w:rPr>
              <w:t>19,62</w:t>
            </w:r>
          </w:p>
        </w:tc>
        <w:tc>
          <w:tcPr>
            <w:tcW w:w="1291" w:type="dxa"/>
            <w:tcBorders>
              <w:top w:val="nil"/>
              <w:left w:val="nil"/>
              <w:bottom w:val="single" w:sz="4" w:space="0" w:color="auto"/>
              <w:right w:val="single" w:sz="4" w:space="0" w:color="auto"/>
            </w:tcBorders>
            <w:shd w:val="clear" w:color="auto" w:fill="auto"/>
            <w:noWrap/>
            <w:vAlign w:val="bottom"/>
          </w:tcPr>
          <w:p w14:paraId="50A24555" w14:textId="7A630F26" w:rsidR="00686FA2" w:rsidRPr="00921127" w:rsidRDefault="00674BA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w:t>
            </w:r>
            <w:r w:rsidR="00CA19A4">
              <w:rPr>
                <w:rFonts w:eastAsia="Times New Roman" w:cstheme="minorHAnsi"/>
                <w:color w:val="000000"/>
                <w:sz w:val="18"/>
                <w:szCs w:val="18"/>
                <w:lang w:eastAsia="hr-HR"/>
              </w:rPr>
              <w:t>568.176,02</w:t>
            </w:r>
          </w:p>
        </w:tc>
        <w:tc>
          <w:tcPr>
            <w:tcW w:w="1117" w:type="dxa"/>
            <w:tcBorders>
              <w:top w:val="nil"/>
              <w:left w:val="nil"/>
              <w:bottom w:val="single" w:sz="4" w:space="0" w:color="auto"/>
              <w:right w:val="single" w:sz="4" w:space="0" w:color="auto"/>
            </w:tcBorders>
            <w:shd w:val="clear" w:color="auto" w:fill="auto"/>
            <w:noWrap/>
            <w:vAlign w:val="bottom"/>
          </w:tcPr>
          <w:p w14:paraId="7C4AA5C5" w14:textId="1711FA93" w:rsidR="00686FA2" w:rsidRPr="00921127" w:rsidRDefault="00674BA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537.372,27</w:t>
            </w:r>
          </w:p>
        </w:tc>
        <w:tc>
          <w:tcPr>
            <w:tcW w:w="1117" w:type="dxa"/>
            <w:tcBorders>
              <w:top w:val="nil"/>
              <w:left w:val="nil"/>
              <w:bottom w:val="single" w:sz="4" w:space="0" w:color="auto"/>
              <w:right w:val="single" w:sz="4" w:space="0" w:color="auto"/>
            </w:tcBorders>
            <w:shd w:val="clear" w:color="auto" w:fill="auto"/>
            <w:noWrap/>
            <w:vAlign w:val="bottom"/>
          </w:tcPr>
          <w:p w14:paraId="56C66143" w14:textId="64F20D89" w:rsidR="00686FA2" w:rsidRPr="00921127" w:rsidRDefault="00674BA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4.613.573,07</w:t>
            </w:r>
          </w:p>
        </w:tc>
        <w:tc>
          <w:tcPr>
            <w:tcW w:w="1117" w:type="dxa"/>
            <w:tcBorders>
              <w:top w:val="nil"/>
              <w:left w:val="nil"/>
              <w:bottom w:val="single" w:sz="4" w:space="0" w:color="auto"/>
              <w:right w:val="single" w:sz="4" w:space="0" w:color="auto"/>
            </w:tcBorders>
            <w:vAlign w:val="bottom"/>
          </w:tcPr>
          <w:p w14:paraId="138E3A5C" w14:textId="2DFFAEC3" w:rsidR="00686FA2" w:rsidRPr="00921127" w:rsidRDefault="00674BA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523.050,30</w:t>
            </w:r>
          </w:p>
        </w:tc>
        <w:tc>
          <w:tcPr>
            <w:tcW w:w="1187" w:type="dxa"/>
            <w:tcBorders>
              <w:top w:val="nil"/>
              <w:left w:val="nil"/>
              <w:bottom w:val="single" w:sz="4" w:space="0" w:color="auto"/>
              <w:right w:val="single" w:sz="4" w:space="0" w:color="auto"/>
            </w:tcBorders>
            <w:vAlign w:val="bottom"/>
          </w:tcPr>
          <w:p w14:paraId="526187EE" w14:textId="7D119917" w:rsidR="00686FA2" w:rsidRPr="00921127" w:rsidRDefault="00CA19A4"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298.958,17</w:t>
            </w:r>
          </w:p>
        </w:tc>
      </w:tr>
      <w:tr w:rsidR="00686FA2" w:rsidRPr="00275143" w14:paraId="10BEDE34" w14:textId="77777777" w:rsidTr="00855383">
        <w:trPr>
          <w:trHeight w:val="372"/>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315A2"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Potraživanja po ugovoru za plin</w:t>
            </w:r>
          </w:p>
        </w:tc>
        <w:tc>
          <w:tcPr>
            <w:tcW w:w="1167" w:type="dxa"/>
            <w:tcBorders>
              <w:top w:val="nil"/>
              <w:left w:val="nil"/>
              <w:bottom w:val="single" w:sz="4" w:space="0" w:color="auto"/>
              <w:right w:val="single" w:sz="4" w:space="0" w:color="auto"/>
            </w:tcBorders>
            <w:shd w:val="clear" w:color="auto" w:fill="auto"/>
            <w:noWrap/>
            <w:vAlign w:val="bottom"/>
          </w:tcPr>
          <w:p w14:paraId="0691933E" w14:textId="5D9E6140"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431.270</w:t>
            </w:r>
            <w:r w:rsidR="00371D6A">
              <w:rPr>
                <w:rFonts w:eastAsia="Times New Roman" w:cstheme="minorHAnsi"/>
                <w:color w:val="000000"/>
                <w:sz w:val="18"/>
                <w:szCs w:val="18"/>
                <w:lang w:eastAsia="hr-HR"/>
              </w:rPr>
              <w:t>,03</w:t>
            </w:r>
          </w:p>
        </w:tc>
        <w:tc>
          <w:tcPr>
            <w:tcW w:w="1291" w:type="dxa"/>
            <w:tcBorders>
              <w:top w:val="nil"/>
              <w:left w:val="nil"/>
              <w:bottom w:val="single" w:sz="4" w:space="0" w:color="auto"/>
              <w:right w:val="single" w:sz="4" w:space="0" w:color="auto"/>
            </w:tcBorders>
            <w:shd w:val="clear" w:color="auto" w:fill="auto"/>
            <w:noWrap/>
            <w:vAlign w:val="bottom"/>
          </w:tcPr>
          <w:p w14:paraId="033E51F0" w14:textId="1CF29460" w:rsidR="00686FA2" w:rsidRPr="00921127" w:rsidRDefault="00686FA2" w:rsidP="00371D6A">
            <w:pPr>
              <w:spacing w:after="0" w:line="240" w:lineRule="auto"/>
              <w:jc w:val="center"/>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08DA0AC7" w14:textId="4E78C263"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2FDC3CAD" w14:textId="60CB3752" w:rsidR="00686FA2" w:rsidRPr="00921127" w:rsidRDefault="00371D6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410,02</w:t>
            </w:r>
          </w:p>
        </w:tc>
        <w:tc>
          <w:tcPr>
            <w:tcW w:w="1117" w:type="dxa"/>
            <w:tcBorders>
              <w:top w:val="nil"/>
              <w:left w:val="nil"/>
              <w:bottom w:val="single" w:sz="4" w:space="0" w:color="auto"/>
              <w:right w:val="single" w:sz="4" w:space="0" w:color="auto"/>
            </w:tcBorders>
            <w:vAlign w:val="bottom"/>
          </w:tcPr>
          <w:p w14:paraId="2F109527" w14:textId="3FB4391A" w:rsidR="00686FA2" w:rsidRPr="00921127" w:rsidRDefault="00371D6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430.860,01</w:t>
            </w:r>
          </w:p>
        </w:tc>
        <w:tc>
          <w:tcPr>
            <w:tcW w:w="1187" w:type="dxa"/>
            <w:tcBorders>
              <w:top w:val="nil"/>
              <w:left w:val="nil"/>
              <w:bottom w:val="single" w:sz="4" w:space="0" w:color="auto"/>
              <w:right w:val="single" w:sz="4" w:space="0" w:color="auto"/>
            </w:tcBorders>
            <w:vAlign w:val="bottom"/>
          </w:tcPr>
          <w:p w14:paraId="2A36BB5E" w14:textId="7B4D4630" w:rsidR="00686FA2" w:rsidRPr="00921127" w:rsidRDefault="00371D6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430.860,01</w:t>
            </w:r>
          </w:p>
        </w:tc>
      </w:tr>
      <w:tr w:rsidR="00686FA2" w:rsidRPr="00275143" w14:paraId="743CD7B6" w14:textId="77777777" w:rsidTr="00855383">
        <w:trPr>
          <w:trHeight w:val="37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F32F2"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Potraživanja po ugovoru za vodu</w:t>
            </w:r>
          </w:p>
        </w:tc>
        <w:tc>
          <w:tcPr>
            <w:tcW w:w="1167" w:type="dxa"/>
            <w:tcBorders>
              <w:top w:val="nil"/>
              <w:left w:val="nil"/>
              <w:bottom w:val="single" w:sz="4" w:space="0" w:color="auto"/>
              <w:right w:val="single" w:sz="4" w:space="0" w:color="auto"/>
            </w:tcBorders>
            <w:shd w:val="clear" w:color="auto" w:fill="auto"/>
            <w:noWrap/>
            <w:vAlign w:val="bottom"/>
          </w:tcPr>
          <w:p w14:paraId="303212AB" w14:textId="175BD8D6"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96.295</w:t>
            </w:r>
            <w:r w:rsidR="00371D6A">
              <w:rPr>
                <w:rFonts w:eastAsia="Times New Roman" w:cstheme="minorHAnsi"/>
                <w:color w:val="000000"/>
                <w:sz w:val="18"/>
                <w:szCs w:val="18"/>
                <w:lang w:eastAsia="hr-HR"/>
              </w:rPr>
              <w:t>,00</w:t>
            </w:r>
          </w:p>
        </w:tc>
        <w:tc>
          <w:tcPr>
            <w:tcW w:w="1291" w:type="dxa"/>
            <w:tcBorders>
              <w:top w:val="nil"/>
              <w:left w:val="nil"/>
              <w:bottom w:val="single" w:sz="4" w:space="0" w:color="auto"/>
              <w:right w:val="single" w:sz="4" w:space="0" w:color="auto"/>
            </w:tcBorders>
            <w:shd w:val="clear" w:color="auto" w:fill="auto"/>
            <w:noWrap/>
            <w:vAlign w:val="bottom"/>
          </w:tcPr>
          <w:p w14:paraId="0C02F46A" w14:textId="06EEE518"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686750DF" w14:textId="2C2AF467"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5E9672B5" w14:textId="674DBBCF"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vAlign w:val="bottom"/>
          </w:tcPr>
          <w:p w14:paraId="4CBB7D4B" w14:textId="0B6541FC" w:rsidR="00686FA2" w:rsidRPr="00921127" w:rsidRDefault="00371D6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96.295,00</w:t>
            </w:r>
          </w:p>
        </w:tc>
        <w:tc>
          <w:tcPr>
            <w:tcW w:w="1187" w:type="dxa"/>
            <w:tcBorders>
              <w:top w:val="nil"/>
              <w:left w:val="nil"/>
              <w:bottom w:val="single" w:sz="4" w:space="0" w:color="auto"/>
              <w:right w:val="single" w:sz="4" w:space="0" w:color="auto"/>
            </w:tcBorders>
            <w:vAlign w:val="bottom"/>
          </w:tcPr>
          <w:p w14:paraId="4FC28388" w14:textId="0F6C10CE" w:rsidR="00686FA2" w:rsidRPr="00921127" w:rsidRDefault="00371D6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96.295,00</w:t>
            </w:r>
          </w:p>
        </w:tc>
      </w:tr>
      <w:tr w:rsidR="00686FA2" w:rsidRPr="00275143" w14:paraId="00296D98"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2C631E"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Potraživanja od zakupa</w:t>
            </w:r>
          </w:p>
        </w:tc>
        <w:tc>
          <w:tcPr>
            <w:tcW w:w="1167" w:type="dxa"/>
            <w:tcBorders>
              <w:top w:val="nil"/>
              <w:left w:val="nil"/>
              <w:bottom w:val="single" w:sz="4" w:space="0" w:color="auto"/>
              <w:right w:val="single" w:sz="4" w:space="0" w:color="auto"/>
            </w:tcBorders>
            <w:shd w:val="clear" w:color="auto" w:fill="auto"/>
            <w:noWrap/>
            <w:vAlign w:val="bottom"/>
          </w:tcPr>
          <w:p w14:paraId="0AE35570" w14:textId="01CA2FE7"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20.80</w:t>
            </w:r>
            <w:r w:rsidR="007B1777">
              <w:rPr>
                <w:rFonts w:eastAsia="Times New Roman" w:cstheme="minorHAnsi"/>
                <w:color w:val="000000"/>
                <w:sz w:val="18"/>
                <w:szCs w:val="18"/>
                <w:lang w:eastAsia="hr-HR"/>
              </w:rPr>
              <w:t>3,97</w:t>
            </w:r>
          </w:p>
        </w:tc>
        <w:tc>
          <w:tcPr>
            <w:tcW w:w="1291" w:type="dxa"/>
            <w:tcBorders>
              <w:top w:val="nil"/>
              <w:left w:val="nil"/>
              <w:bottom w:val="single" w:sz="4" w:space="0" w:color="auto"/>
              <w:right w:val="single" w:sz="4" w:space="0" w:color="auto"/>
            </w:tcBorders>
            <w:shd w:val="clear" w:color="auto" w:fill="auto"/>
            <w:noWrap/>
            <w:vAlign w:val="bottom"/>
          </w:tcPr>
          <w:p w14:paraId="4E514D81" w14:textId="4768C3EA" w:rsidR="00686FA2" w:rsidRPr="00921127" w:rsidRDefault="007B1777" w:rsidP="00686FA2">
            <w:pPr>
              <w:spacing w:after="0" w:line="240" w:lineRule="auto"/>
              <w:jc w:val="center"/>
              <w:rPr>
                <w:rFonts w:eastAsia="Times New Roman" w:cstheme="minorHAnsi"/>
                <w:color w:val="000000"/>
                <w:sz w:val="18"/>
                <w:szCs w:val="18"/>
                <w:lang w:eastAsia="hr-HR"/>
              </w:rPr>
            </w:pPr>
            <w:r>
              <w:rPr>
                <w:rFonts w:eastAsia="Times New Roman" w:cstheme="minorHAnsi"/>
                <w:color w:val="000000"/>
                <w:sz w:val="18"/>
                <w:szCs w:val="18"/>
                <w:lang w:eastAsia="hr-HR"/>
              </w:rPr>
              <w:t>181.408,21</w:t>
            </w:r>
          </w:p>
        </w:tc>
        <w:tc>
          <w:tcPr>
            <w:tcW w:w="1117" w:type="dxa"/>
            <w:tcBorders>
              <w:top w:val="nil"/>
              <w:left w:val="nil"/>
              <w:bottom w:val="single" w:sz="4" w:space="0" w:color="auto"/>
              <w:right w:val="single" w:sz="4" w:space="0" w:color="auto"/>
            </w:tcBorders>
            <w:shd w:val="clear" w:color="auto" w:fill="auto"/>
            <w:noWrap/>
            <w:vAlign w:val="bottom"/>
          </w:tcPr>
          <w:p w14:paraId="201720F6" w14:textId="2C070EE0" w:rsidR="00686FA2" w:rsidRPr="00921127" w:rsidRDefault="00686FA2" w:rsidP="00686FA2">
            <w:pPr>
              <w:spacing w:after="0" w:line="240" w:lineRule="auto"/>
              <w:jc w:val="right"/>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325841B4" w14:textId="53CE4A59" w:rsidR="00686FA2" w:rsidRPr="00921127" w:rsidRDefault="007B1777"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187.512,18</w:t>
            </w:r>
          </w:p>
        </w:tc>
        <w:tc>
          <w:tcPr>
            <w:tcW w:w="1117" w:type="dxa"/>
            <w:tcBorders>
              <w:top w:val="nil"/>
              <w:left w:val="nil"/>
              <w:bottom w:val="single" w:sz="4" w:space="0" w:color="auto"/>
              <w:right w:val="single" w:sz="4" w:space="0" w:color="auto"/>
            </w:tcBorders>
            <w:vAlign w:val="bottom"/>
          </w:tcPr>
          <w:p w14:paraId="7EDD630A" w14:textId="6B792F3D" w:rsidR="00686FA2" w:rsidRPr="00921127" w:rsidRDefault="007B1777"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14.700,00</w:t>
            </w:r>
          </w:p>
        </w:tc>
        <w:tc>
          <w:tcPr>
            <w:tcW w:w="1187" w:type="dxa"/>
            <w:tcBorders>
              <w:top w:val="nil"/>
              <w:left w:val="nil"/>
              <w:bottom w:val="single" w:sz="4" w:space="0" w:color="auto"/>
              <w:right w:val="single" w:sz="4" w:space="0" w:color="auto"/>
            </w:tcBorders>
            <w:vAlign w:val="bottom"/>
          </w:tcPr>
          <w:p w14:paraId="0E2D6FDF" w14:textId="1E1C2EA8" w:rsidR="00686FA2" w:rsidRPr="00921127" w:rsidRDefault="00A56AD8"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0</w:t>
            </w:r>
          </w:p>
        </w:tc>
      </w:tr>
      <w:tr w:rsidR="00686FA2" w:rsidRPr="00275143" w14:paraId="74716CC9" w14:textId="77777777" w:rsidTr="00855383">
        <w:trPr>
          <w:trHeight w:val="356"/>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5E20CE" w14:textId="77777777" w:rsidR="00686FA2" w:rsidRPr="00921127" w:rsidRDefault="00686FA2" w:rsidP="00686FA2">
            <w:pPr>
              <w:spacing w:after="0" w:line="240" w:lineRule="auto"/>
              <w:rPr>
                <w:rFonts w:eastAsia="Times New Roman" w:cstheme="minorHAnsi"/>
                <w:color w:val="000000"/>
                <w:sz w:val="18"/>
                <w:szCs w:val="18"/>
                <w:lang w:eastAsia="hr-HR"/>
              </w:rPr>
            </w:pPr>
            <w:r w:rsidRPr="00921127">
              <w:rPr>
                <w:rFonts w:eastAsia="Times New Roman" w:cstheme="minorHAnsi"/>
                <w:color w:val="000000"/>
                <w:sz w:val="18"/>
                <w:szCs w:val="18"/>
                <w:lang w:eastAsia="hr-HR"/>
              </w:rPr>
              <w:t>Potraživanja za naknade za korištenje javnih površina</w:t>
            </w:r>
          </w:p>
        </w:tc>
        <w:tc>
          <w:tcPr>
            <w:tcW w:w="1167" w:type="dxa"/>
            <w:tcBorders>
              <w:top w:val="nil"/>
              <w:left w:val="nil"/>
              <w:bottom w:val="single" w:sz="4" w:space="0" w:color="auto"/>
              <w:right w:val="single" w:sz="4" w:space="0" w:color="auto"/>
            </w:tcBorders>
            <w:shd w:val="clear" w:color="auto" w:fill="auto"/>
            <w:noWrap/>
            <w:vAlign w:val="bottom"/>
          </w:tcPr>
          <w:p w14:paraId="461D6EB5" w14:textId="2707D2D8"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1.256</w:t>
            </w:r>
            <w:r w:rsidR="00650F93">
              <w:rPr>
                <w:rFonts w:eastAsia="Times New Roman" w:cstheme="minorHAnsi"/>
                <w:color w:val="000000"/>
                <w:sz w:val="18"/>
                <w:szCs w:val="18"/>
                <w:lang w:eastAsia="hr-HR"/>
              </w:rPr>
              <w:t>,00</w:t>
            </w:r>
          </w:p>
        </w:tc>
        <w:tc>
          <w:tcPr>
            <w:tcW w:w="1291" w:type="dxa"/>
            <w:tcBorders>
              <w:top w:val="nil"/>
              <w:left w:val="nil"/>
              <w:bottom w:val="single" w:sz="4" w:space="0" w:color="auto"/>
              <w:right w:val="single" w:sz="4" w:space="0" w:color="auto"/>
            </w:tcBorders>
            <w:shd w:val="clear" w:color="auto" w:fill="auto"/>
            <w:noWrap/>
            <w:vAlign w:val="bottom"/>
          </w:tcPr>
          <w:p w14:paraId="722CDEE2" w14:textId="32E3FB5F" w:rsidR="00686FA2" w:rsidRPr="00921127" w:rsidRDefault="00650F93" w:rsidP="00686FA2">
            <w:pPr>
              <w:spacing w:after="0" w:line="240" w:lineRule="auto"/>
              <w:jc w:val="center"/>
              <w:rPr>
                <w:rFonts w:eastAsia="Times New Roman" w:cstheme="minorHAnsi"/>
                <w:color w:val="000000"/>
                <w:sz w:val="18"/>
                <w:szCs w:val="18"/>
                <w:lang w:eastAsia="hr-HR"/>
              </w:rPr>
            </w:pPr>
            <w:r>
              <w:rPr>
                <w:rFonts w:eastAsia="Times New Roman" w:cstheme="minorHAnsi"/>
                <w:color w:val="000000"/>
                <w:sz w:val="18"/>
                <w:szCs w:val="18"/>
                <w:lang w:eastAsia="hr-HR"/>
              </w:rPr>
              <w:t>434.356,44</w:t>
            </w:r>
          </w:p>
        </w:tc>
        <w:tc>
          <w:tcPr>
            <w:tcW w:w="1117" w:type="dxa"/>
            <w:tcBorders>
              <w:top w:val="nil"/>
              <w:left w:val="nil"/>
              <w:bottom w:val="single" w:sz="4" w:space="0" w:color="auto"/>
              <w:right w:val="single" w:sz="4" w:space="0" w:color="auto"/>
            </w:tcBorders>
            <w:shd w:val="clear" w:color="auto" w:fill="auto"/>
            <w:noWrap/>
            <w:vAlign w:val="bottom"/>
          </w:tcPr>
          <w:p w14:paraId="3E6F68BB" w14:textId="5DC96C9D" w:rsidR="00686FA2" w:rsidRPr="00921127" w:rsidRDefault="00686FA2" w:rsidP="00650F93">
            <w:pPr>
              <w:spacing w:after="0" w:line="240" w:lineRule="auto"/>
              <w:jc w:val="center"/>
              <w:rPr>
                <w:rFonts w:eastAsia="Times New Roman" w:cstheme="minorHAnsi"/>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5311A5AC" w14:textId="69BDEACD" w:rsidR="00686FA2" w:rsidRPr="00921127" w:rsidRDefault="00650F93"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434.356,44</w:t>
            </w:r>
          </w:p>
        </w:tc>
        <w:tc>
          <w:tcPr>
            <w:tcW w:w="1117" w:type="dxa"/>
            <w:tcBorders>
              <w:top w:val="nil"/>
              <w:left w:val="nil"/>
              <w:bottom w:val="single" w:sz="4" w:space="0" w:color="auto"/>
              <w:right w:val="single" w:sz="4" w:space="0" w:color="auto"/>
            </w:tcBorders>
            <w:vAlign w:val="bottom"/>
          </w:tcPr>
          <w:p w14:paraId="670DAC38" w14:textId="6927CB6B" w:rsidR="00686FA2" w:rsidRPr="00921127" w:rsidRDefault="00472729"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1.256</w:t>
            </w:r>
            <w:r w:rsidR="00650F93">
              <w:rPr>
                <w:rFonts w:eastAsia="Times New Roman" w:cstheme="minorHAnsi"/>
                <w:color w:val="000000"/>
                <w:sz w:val="18"/>
                <w:szCs w:val="18"/>
                <w:lang w:eastAsia="hr-HR"/>
              </w:rPr>
              <w:t>,00</w:t>
            </w:r>
          </w:p>
        </w:tc>
        <w:tc>
          <w:tcPr>
            <w:tcW w:w="1187" w:type="dxa"/>
            <w:tcBorders>
              <w:top w:val="nil"/>
              <w:left w:val="nil"/>
              <w:bottom w:val="single" w:sz="4" w:space="0" w:color="auto"/>
              <w:right w:val="single" w:sz="4" w:space="0" w:color="auto"/>
            </w:tcBorders>
            <w:vAlign w:val="bottom"/>
          </w:tcPr>
          <w:p w14:paraId="1294E066" w14:textId="6D6202DA" w:rsidR="00686FA2" w:rsidRPr="00921127" w:rsidRDefault="00686FA2" w:rsidP="00686FA2">
            <w:pPr>
              <w:spacing w:after="0" w:line="240" w:lineRule="auto"/>
              <w:jc w:val="right"/>
              <w:rPr>
                <w:rFonts w:eastAsia="Times New Roman" w:cstheme="minorHAnsi"/>
                <w:color w:val="000000"/>
                <w:sz w:val="18"/>
                <w:szCs w:val="18"/>
                <w:lang w:eastAsia="hr-HR"/>
              </w:rPr>
            </w:pPr>
          </w:p>
        </w:tc>
      </w:tr>
      <w:tr w:rsidR="00686FA2" w:rsidRPr="00275143" w14:paraId="14844064" w14:textId="77777777" w:rsidTr="00855383">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76304" w14:textId="77777777" w:rsidR="00686FA2" w:rsidRPr="00921127" w:rsidRDefault="00686FA2" w:rsidP="00686FA2">
            <w:pPr>
              <w:spacing w:after="0" w:line="240" w:lineRule="auto"/>
              <w:rPr>
                <w:rFonts w:eastAsia="Times New Roman" w:cstheme="minorHAnsi"/>
                <w:b/>
                <w:bCs/>
                <w:color w:val="000000"/>
                <w:sz w:val="18"/>
                <w:szCs w:val="18"/>
                <w:lang w:eastAsia="hr-HR"/>
              </w:rPr>
            </w:pPr>
            <w:r w:rsidRPr="00921127">
              <w:rPr>
                <w:rFonts w:eastAsia="Times New Roman" w:cstheme="minorHAnsi"/>
                <w:b/>
                <w:bCs/>
                <w:color w:val="000000"/>
                <w:sz w:val="18"/>
                <w:szCs w:val="18"/>
                <w:lang w:eastAsia="hr-HR"/>
              </w:rPr>
              <w:t>Ukupno</w:t>
            </w:r>
          </w:p>
        </w:tc>
        <w:tc>
          <w:tcPr>
            <w:tcW w:w="1167" w:type="dxa"/>
            <w:tcBorders>
              <w:top w:val="nil"/>
              <w:left w:val="nil"/>
              <w:bottom w:val="single" w:sz="4" w:space="0" w:color="auto"/>
              <w:right w:val="single" w:sz="4" w:space="0" w:color="auto"/>
            </w:tcBorders>
            <w:shd w:val="clear" w:color="auto" w:fill="auto"/>
            <w:noWrap/>
            <w:vAlign w:val="bottom"/>
          </w:tcPr>
          <w:p w14:paraId="1F4E5E02" w14:textId="4E7A887F" w:rsidR="00686FA2" w:rsidRPr="00921127" w:rsidRDefault="00686FA2" w:rsidP="00686FA2">
            <w:pPr>
              <w:spacing w:after="0" w:line="240" w:lineRule="auto"/>
              <w:jc w:val="right"/>
              <w:rPr>
                <w:rFonts w:eastAsia="Times New Roman" w:cstheme="minorHAnsi"/>
                <w:color w:val="000000"/>
                <w:sz w:val="18"/>
                <w:szCs w:val="18"/>
                <w:lang w:eastAsia="hr-HR"/>
              </w:rPr>
            </w:pPr>
            <w:r w:rsidRPr="00921127">
              <w:rPr>
                <w:rFonts w:eastAsia="Times New Roman" w:cstheme="minorHAnsi"/>
                <w:color w:val="000000"/>
                <w:sz w:val="18"/>
                <w:szCs w:val="18"/>
                <w:lang w:eastAsia="hr-HR"/>
              </w:rPr>
              <w:t>9.52</w:t>
            </w:r>
            <w:r w:rsidR="00164A68">
              <w:rPr>
                <w:rFonts w:eastAsia="Times New Roman" w:cstheme="minorHAnsi"/>
                <w:color w:val="000000"/>
                <w:sz w:val="18"/>
                <w:szCs w:val="18"/>
                <w:lang w:eastAsia="hr-HR"/>
              </w:rPr>
              <w:t>9.284,36</w:t>
            </w:r>
          </w:p>
        </w:tc>
        <w:tc>
          <w:tcPr>
            <w:tcW w:w="1291" w:type="dxa"/>
            <w:tcBorders>
              <w:top w:val="nil"/>
              <w:left w:val="nil"/>
              <w:bottom w:val="single" w:sz="4" w:space="0" w:color="auto"/>
              <w:right w:val="single" w:sz="4" w:space="0" w:color="auto"/>
            </w:tcBorders>
            <w:shd w:val="clear" w:color="auto" w:fill="auto"/>
            <w:noWrap/>
            <w:vAlign w:val="bottom"/>
          </w:tcPr>
          <w:p w14:paraId="1C792621" w14:textId="6A119B59" w:rsidR="00686FA2" w:rsidRPr="00921127" w:rsidRDefault="00164A68"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16.913.301,89</w:t>
            </w:r>
          </w:p>
        </w:tc>
        <w:tc>
          <w:tcPr>
            <w:tcW w:w="1117" w:type="dxa"/>
            <w:tcBorders>
              <w:top w:val="nil"/>
              <w:left w:val="nil"/>
              <w:bottom w:val="single" w:sz="4" w:space="0" w:color="auto"/>
              <w:right w:val="single" w:sz="4" w:space="0" w:color="auto"/>
            </w:tcBorders>
            <w:shd w:val="clear" w:color="auto" w:fill="auto"/>
            <w:noWrap/>
            <w:vAlign w:val="bottom"/>
          </w:tcPr>
          <w:p w14:paraId="6EB88AB0" w14:textId="1248A86B" w:rsidR="00686FA2" w:rsidRPr="00921127" w:rsidRDefault="00164A68"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630.467,40</w:t>
            </w:r>
          </w:p>
        </w:tc>
        <w:tc>
          <w:tcPr>
            <w:tcW w:w="1117" w:type="dxa"/>
            <w:tcBorders>
              <w:top w:val="nil"/>
              <w:left w:val="nil"/>
              <w:bottom w:val="single" w:sz="4" w:space="0" w:color="auto"/>
              <w:right w:val="single" w:sz="4" w:space="0" w:color="auto"/>
            </w:tcBorders>
            <w:shd w:val="clear" w:color="auto" w:fill="auto"/>
            <w:noWrap/>
            <w:vAlign w:val="bottom"/>
          </w:tcPr>
          <w:p w14:paraId="38AD85D0" w14:textId="20C8AF46" w:rsidR="00686FA2" w:rsidRPr="00921127" w:rsidRDefault="00164A68"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17.615.850,70</w:t>
            </w:r>
          </w:p>
        </w:tc>
        <w:tc>
          <w:tcPr>
            <w:tcW w:w="1117" w:type="dxa"/>
            <w:tcBorders>
              <w:top w:val="nil"/>
              <w:left w:val="nil"/>
              <w:bottom w:val="single" w:sz="4" w:space="0" w:color="auto"/>
              <w:right w:val="single" w:sz="4" w:space="0" w:color="auto"/>
            </w:tcBorders>
            <w:vAlign w:val="bottom"/>
          </w:tcPr>
          <w:p w14:paraId="73F34A69" w14:textId="75F73173" w:rsidR="00686FA2" w:rsidRPr="00921127" w:rsidRDefault="00472729"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8.195.961,35</w:t>
            </w:r>
          </w:p>
        </w:tc>
        <w:tc>
          <w:tcPr>
            <w:tcW w:w="1187" w:type="dxa"/>
            <w:tcBorders>
              <w:top w:val="nil"/>
              <w:left w:val="nil"/>
              <w:bottom w:val="single" w:sz="4" w:space="0" w:color="auto"/>
              <w:right w:val="single" w:sz="4" w:space="0" w:color="auto"/>
            </w:tcBorders>
            <w:vAlign w:val="bottom"/>
          </w:tcPr>
          <w:p w14:paraId="577A93C8" w14:textId="3DD9122E" w:rsidR="00686FA2" w:rsidRPr="00921127" w:rsidRDefault="0098467A" w:rsidP="00686FA2">
            <w:pPr>
              <w:spacing w:after="0" w:line="240" w:lineRule="auto"/>
              <w:jc w:val="right"/>
              <w:rPr>
                <w:rFonts w:eastAsia="Times New Roman" w:cstheme="minorHAnsi"/>
                <w:color w:val="000000"/>
                <w:sz w:val="18"/>
                <w:szCs w:val="18"/>
                <w:lang w:eastAsia="hr-HR"/>
              </w:rPr>
            </w:pPr>
            <w:r>
              <w:rPr>
                <w:rFonts w:eastAsia="Times New Roman" w:cstheme="minorHAnsi"/>
                <w:color w:val="000000"/>
                <w:sz w:val="18"/>
                <w:szCs w:val="18"/>
                <w:lang w:eastAsia="hr-HR"/>
              </w:rPr>
              <w:t>6.110.155,67</w:t>
            </w:r>
          </w:p>
        </w:tc>
      </w:tr>
    </w:tbl>
    <w:p w14:paraId="30A702E9" w14:textId="77777777" w:rsidR="0039712D" w:rsidRDefault="0039712D" w:rsidP="0039712D">
      <w:pPr>
        <w:spacing w:after="0"/>
        <w:rPr>
          <w:rFonts w:ascii="Arial" w:hAnsi="Arial" w:cs="Arial"/>
          <w:sz w:val="16"/>
          <w:szCs w:val="16"/>
        </w:rPr>
      </w:pPr>
    </w:p>
    <w:p w14:paraId="12278288" w14:textId="77777777" w:rsidR="0039712D" w:rsidRDefault="0039712D" w:rsidP="0039712D">
      <w:pPr>
        <w:spacing w:after="0"/>
        <w:ind w:left="-426"/>
        <w:rPr>
          <w:rFonts w:ascii="Arial" w:hAnsi="Arial" w:cs="Arial"/>
          <w:sz w:val="16"/>
          <w:szCs w:val="16"/>
        </w:rPr>
      </w:pPr>
    </w:p>
    <w:p w14:paraId="3BCC5810" w14:textId="3C4B3CC3" w:rsidR="00232D46" w:rsidRPr="00232D46" w:rsidRDefault="0039712D" w:rsidP="003D6EB3">
      <w:pPr>
        <w:ind w:left="-426"/>
        <w:jc w:val="both"/>
        <w:rPr>
          <w:rFonts w:cstheme="minorHAnsi"/>
          <w:sz w:val="18"/>
          <w:szCs w:val="18"/>
        </w:rPr>
      </w:pPr>
      <w:r w:rsidRPr="00232D46">
        <w:rPr>
          <w:rFonts w:cstheme="minorHAnsi"/>
          <w:sz w:val="18"/>
          <w:szCs w:val="18"/>
        </w:rPr>
        <w:t>Ukupne obaveze po konsolidiranom izvještaju na dan 31.12.202</w:t>
      </w:r>
      <w:r w:rsidR="00232D46" w:rsidRPr="00232D46">
        <w:rPr>
          <w:rFonts w:cstheme="minorHAnsi"/>
          <w:sz w:val="18"/>
          <w:szCs w:val="18"/>
        </w:rPr>
        <w:t>2.</w:t>
      </w:r>
      <w:r w:rsidRPr="00232D46">
        <w:rPr>
          <w:rFonts w:cstheme="minorHAnsi"/>
          <w:sz w:val="18"/>
          <w:szCs w:val="18"/>
        </w:rPr>
        <w:t xml:space="preserve">iznosile su </w:t>
      </w:r>
      <w:r w:rsidR="00232D46" w:rsidRPr="00232D46">
        <w:rPr>
          <w:rFonts w:cstheme="minorHAnsi"/>
          <w:sz w:val="18"/>
          <w:szCs w:val="18"/>
        </w:rPr>
        <w:t>16.441.781,23</w:t>
      </w:r>
      <w:r w:rsidRPr="00232D46">
        <w:rPr>
          <w:rFonts w:cstheme="minorHAnsi"/>
          <w:sz w:val="18"/>
          <w:szCs w:val="18"/>
        </w:rPr>
        <w:t xml:space="preserve"> kn</w:t>
      </w:r>
      <w:r w:rsidR="00232D46" w:rsidRPr="00232D46">
        <w:rPr>
          <w:rFonts w:cstheme="minorHAnsi"/>
          <w:sz w:val="18"/>
          <w:szCs w:val="18"/>
        </w:rPr>
        <w:t xml:space="preserve"> i sve su nedospjele</w:t>
      </w:r>
      <w:r w:rsidRPr="00232D46">
        <w:rPr>
          <w:rFonts w:cstheme="minorHAnsi"/>
          <w:sz w:val="18"/>
          <w:szCs w:val="18"/>
        </w:rPr>
        <w:t>. Od ukupnih obaveza na dan 31.12.202</w:t>
      </w:r>
      <w:r w:rsidR="00232D46" w:rsidRPr="00232D46">
        <w:rPr>
          <w:rFonts w:cstheme="minorHAnsi"/>
          <w:sz w:val="18"/>
          <w:szCs w:val="18"/>
        </w:rPr>
        <w:t>2</w:t>
      </w:r>
      <w:r w:rsidRPr="00232D46">
        <w:rPr>
          <w:rFonts w:cstheme="minorHAnsi"/>
          <w:sz w:val="18"/>
          <w:szCs w:val="18"/>
        </w:rPr>
        <w:t>. obaveze Dječjeg vrtića Proljeće iznose 6</w:t>
      </w:r>
      <w:r w:rsidR="00232D46" w:rsidRPr="00232D46">
        <w:rPr>
          <w:rFonts w:cstheme="minorHAnsi"/>
          <w:sz w:val="18"/>
          <w:szCs w:val="18"/>
        </w:rPr>
        <w:t>24.195,85</w:t>
      </w:r>
      <w:r w:rsidRPr="00232D46">
        <w:rPr>
          <w:rFonts w:cstheme="minorHAnsi"/>
          <w:sz w:val="18"/>
          <w:szCs w:val="18"/>
        </w:rPr>
        <w:t xml:space="preserve"> kn, obaveze Muzeja </w:t>
      </w:r>
      <w:r w:rsidR="00232D46" w:rsidRPr="00232D46">
        <w:rPr>
          <w:rFonts w:cstheme="minorHAnsi"/>
          <w:sz w:val="18"/>
          <w:szCs w:val="18"/>
        </w:rPr>
        <w:t>52.345,66</w:t>
      </w:r>
      <w:r w:rsidRPr="00232D46">
        <w:rPr>
          <w:rFonts w:cstheme="minorHAnsi"/>
          <w:sz w:val="18"/>
          <w:szCs w:val="18"/>
        </w:rPr>
        <w:t xml:space="preserve"> kn, obaveze Pučkog otvorenog učilišta iznose </w:t>
      </w:r>
      <w:r w:rsidR="00232D46" w:rsidRPr="00232D46">
        <w:rPr>
          <w:rFonts w:cstheme="minorHAnsi"/>
          <w:sz w:val="18"/>
          <w:szCs w:val="18"/>
        </w:rPr>
        <w:t>386.886,27</w:t>
      </w:r>
      <w:r w:rsidRPr="00232D46">
        <w:rPr>
          <w:rFonts w:cstheme="minorHAnsi"/>
          <w:sz w:val="18"/>
          <w:szCs w:val="18"/>
        </w:rPr>
        <w:t xml:space="preserve"> kn, obaveze Gradske knjižnice 3</w:t>
      </w:r>
      <w:r w:rsidR="00232D46" w:rsidRPr="00232D46">
        <w:rPr>
          <w:rFonts w:cstheme="minorHAnsi"/>
          <w:sz w:val="18"/>
          <w:szCs w:val="18"/>
        </w:rPr>
        <w:t>5.702,86</w:t>
      </w:r>
      <w:r w:rsidRPr="00232D46">
        <w:rPr>
          <w:rFonts w:cstheme="minorHAnsi"/>
          <w:sz w:val="18"/>
          <w:szCs w:val="18"/>
        </w:rPr>
        <w:t xml:space="preserve"> kn i obaveze Grada </w:t>
      </w:r>
      <w:r w:rsidR="00232D46" w:rsidRPr="00232D46">
        <w:rPr>
          <w:rFonts w:cstheme="minorHAnsi"/>
          <w:sz w:val="18"/>
          <w:szCs w:val="18"/>
        </w:rPr>
        <w:t>15.342.650,59</w:t>
      </w:r>
      <w:r w:rsidRPr="00232D46">
        <w:rPr>
          <w:rFonts w:cstheme="minorHAnsi"/>
          <w:sz w:val="18"/>
          <w:szCs w:val="18"/>
        </w:rPr>
        <w:t xml:space="preserve"> kn</w:t>
      </w:r>
      <w:r w:rsidR="00232D46" w:rsidRPr="00232D46">
        <w:rPr>
          <w:rFonts w:cstheme="minorHAnsi"/>
          <w:sz w:val="18"/>
          <w:szCs w:val="18"/>
        </w:rPr>
        <w:t>.</w:t>
      </w:r>
      <w:r w:rsidR="00232D46">
        <w:rPr>
          <w:rFonts w:cstheme="minorHAnsi"/>
          <w:sz w:val="18"/>
          <w:szCs w:val="18"/>
        </w:rPr>
        <w:t xml:space="preserve"> </w:t>
      </w:r>
      <w:r w:rsidR="00232D46" w:rsidRPr="00232D46">
        <w:rPr>
          <w:rFonts w:cstheme="minorHAnsi"/>
          <w:sz w:val="18"/>
          <w:szCs w:val="18"/>
        </w:rPr>
        <w:t xml:space="preserve">Obaveze na dan 31.12.2022. veće su za 66% u odnosu na stanje 01.01.2022.g. na što </w:t>
      </w:r>
      <w:r w:rsidR="00232D46">
        <w:rPr>
          <w:rFonts w:cstheme="minorHAnsi"/>
          <w:sz w:val="18"/>
          <w:szCs w:val="18"/>
        </w:rPr>
        <w:t>je</w:t>
      </w:r>
      <w:r w:rsidR="00232D46" w:rsidRPr="00232D46">
        <w:rPr>
          <w:rFonts w:cstheme="minorHAnsi"/>
          <w:sz w:val="18"/>
          <w:szCs w:val="18"/>
        </w:rPr>
        <w:t xml:space="preserve"> utjecalo :  povećanje obaveza za nabavu nefinancijske imovine – vezano uz građevinske radove na  konstruktivnoj obnovi zgrade Muzeja od potresa financirano sredstvima</w:t>
      </w:r>
      <w:r w:rsidR="00232D46">
        <w:rPr>
          <w:rFonts w:cstheme="minorHAnsi"/>
          <w:sz w:val="18"/>
          <w:szCs w:val="18"/>
        </w:rPr>
        <w:t xml:space="preserve"> </w:t>
      </w:r>
      <w:r w:rsidR="00232D46" w:rsidRPr="00232D46">
        <w:rPr>
          <w:rFonts w:cstheme="minorHAnsi"/>
          <w:sz w:val="18"/>
          <w:szCs w:val="18"/>
        </w:rPr>
        <w:t>solidarnosti EU – radovi izvođaču  plaćaju se  po doznaci EU sredstava ( metoda plaćanja)</w:t>
      </w:r>
      <w:r w:rsidR="00232D46">
        <w:rPr>
          <w:rFonts w:cstheme="minorHAnsi"/>
          <w:sz w:val="18"/>
          <w:szCs w:val="18"/>
        </w:rPr>
        <w:t xml:space="preserve"> i </w:t>
      </w:r>
      <w:r w:rsidR="00232D46" w:rsidRPr="00232D46">
        <w:rPr>
          <w:rFonts w:cstheme="minorHAnsi"/>
          <w:sz w:val="18"/>
          <w:szCs w:val="18"/>
        </w:rPr>
        <w:t>povećanje obaveza za kredite od tuzemnih kreditnih institucija izvan javnog sektora</w:t>
      </w:r>
      <w:r w:rsidR="00232D46">
        <w:rPr>
          <w:rFonts w:cstheme="minorHAnsi"/>
          <w:sz w:val="18"/>
          <w:szCs w:val="18"/>
        </w:rPr>
        <w:t xml:space="preserve">  </w:t>
      </w:r>
      <w:r w:rsidR="00232D46" w:rsidRPr="00232D46">
        <w:rPr>
          <w:rFonts w:cstheme="minorHAnsi"/>
          <w:sz w:val="18"/>
          <w:szCs w:val="18"/>
        </w:rPr>
        <w:t>-</w:t>
      </w:r>
      <w:r w:rsidR="00232D46">
        <w:rPr>
          <w:rFonts w:cstheme="minorHAnsi"/>
          <w:sz w:val="18"/>
          <w:szCs w:val="18"/>
        </w:rPr>
        <w:t xml:space="preserve"> </w:t>
      </w:r>
      <w:r w:rsidR="00232D46" w:rsidRPr="00232D46">
        <w:rPr>
          <w:rFonts w:cstheme="minorHAnsi"/>
          <w:sz w:val="18"/>
          <w:szCs w:val="18"/>
        </w:rPr>
        <w:t>dugoročni kredit kod ZABE za izgradnju prometne infrastrukture</w:t>
      </w:r>
      <w:r w:rsidR="00232D46">
        <w:rPr>
          <w:rFonts w:cstheme="minorHAnsi"/>
          <w:sz w:val="18"/>
          <w:szCs w:val="18"/>
        </w:rPr>
        <w:t>.</w:t>
      </w:r>
      <w:r w:rsidR="00232D46" w:rsidRPr="00232D46">
        <w:rPr>
          <w:rFonts w:cstheme="minorHAnsi"/>
          <w:sz w:val="18"/>
          <w:szCs w:val="18"/>
        </w:rPr>
        <w:t xml:space="preserve"> </w:t>
      </w:r>
    </w:p>
    <w:p w14:paraId="2E5A43DF" w14:textId="5B6E8DEE" w:rsidR="004B0596" w:rsidRDefault="00232D46" w:rsidP="00232D46">
      <w:pPr>
        <w:ind w:left="708"/>
        <w:rPr>
          <w:rFonts w:cstheme="minorHAnsi"/>
          <w:sz w:val="18"/>
          <w:szCs w:val="18"/>
        </w:rPr>
      </w:pPr>
      <w:r>
        <w:rPr>
          <w:rFonts w:cstheme="minorHAnsi"/>
        </w:rPr>
        <w:t xml:space="preserve">      </w:t>
      </w:r>
    </w:p>
    <w:p w14:paraId="72B3A31A" w14:textId="77777777" w:rsidR="004B0596" w:rsidRPr="0033409E" w:rsidRDefault="004B0596" w:rsidP="004B0596">
      <w:pPr>
        <w:spacing w:after="0"/>
        <w:ind w:left="-426"/>
        <w:rPr>
          <w:rFonts w:cstheme="minorHAnsi"/>
          <w:b/>
          <w:sz w:val="18"/>
          <w:szCs w:val="18"/>
        </w:rPr>
      </w:pPr>
      <w:r w:rsidRPr="0033409E">
        <w:rPr>
          <w:rFonts w:cstheme="minorHAnsi"/>
          <w:b/>
          <w:sz w:val="18"/>
          <w:szCs w:val="18"/>
        </w:rPr>
        <w:t>IZVJEŠTAJ O ZADUŽIVANJU I DANIM JAMSTVIMA</w:t>
      </w:r>
    </w:p>
    <w:p w14:paraId="7085221D" w14:textId="77777777" w:rsidR="004B0596" w:rsidRDefault="004B0596" w:rsidP="004B0596">
      <w:pPr>
        <w:spacing w:after="0"/>
        <w:ind w:left="-426"/>
        <w:rPr>
          <w:rFonts w:ascii="Arial" w:hAnsi="Arial" w:cs="Arial"/>
          <w:b/>
          <w:sz w:val="18"/>
          <w:szCs w:val="18"/>
        </w:rPr>
      </w:pPr>
    </w:p>
    <w:p w14:paraId="3E7AB489" w14:textId="77777777" w:rsidR="004B0596" w:rsidRDefault="004B0596" w:rsidP="004B0596">
      <w:pPr>
        <w:spacing w:after="0"/>
        <w:ind w:left="-426"/>
        <w:rPr>
          <w:rFonts w:cstheme="minorHAnsi"/>
          <w:bCs/>
          <w:sz w:val="18"/>
          <w:szCs w:val="18"/>
        </w:rPr>
      </w:pPr>
      <w:r w:rsidRPr="00921127">
        <w:rPr>
          <w:rFonts w:cstheme="minorHAnsi"/>
          <w:bCs/>
          <w:sz w:val="18"/>
          <w:szCs w:val="18"/>
        </w:rPr>
        <w:t>Zaduženje Grada odnosi se na:</w:t>
      </w:r>
    </w:p>
    <w:p w14:paraId="145FB006" w14:textId="77777777" w:rsidR="001479D3" w:rsidRDefault="00FA133E" w:rsidP="00FA133E">
      <w:pPr>
        <w:spacing w:after="0"/>
        <w:ind w:left="-96"/>
        <w:rPr>
          <w:rFonts w:cstheme="minorHAnsi"/>
          <w:bCs/>
          <w:sz w:val="18"/>
          <w:szCs w:val="18"/>
        </w:rPr>
      </w:pPr>
      <w:r>
        <w:rPr>
          <w:rFonts w:cstheme="minorHAnsi"/>
          <w:bCs/>
          <w:sz w:val="18"/>
          <w:szCs w:val="18"/>
        </w:rPr>
        <w:t>d</w:t>
      </w:r>
      <w:r w:rsidR="00323E73">
        <w:rPr>
          <w:rFonts w:cstheme="minorHAnsi"/>
          <w:bCs/>
          <w:sz w:val="18"/>
          <w:szCs w:val="18"/>
        </w:rPr>
        <w:t xml:space="preserve">ugoročno zaduženje za financiranje prometne infrastrukture sukladno Odluci </w:t>
      </w:r>
      <w:r>
        <w:rPr>
          <w:rFonts w:cstheme="minorHAnsi"/>
          <w:bCs/>
          <w:sz w:val="18"/>
          <w:szCs w:val="18"/>
        </w:rPr>
        <w:t xml:space="preserve">Gradskog vijeća Grada Svetog Ivana Zeline KLASA:403-01/22-01/01, </w:t>
      </w:r>
      <w:r w:rsidR="00323E73">
        <w:rPr>
          <w:rFonts w:cstheme="minorHAnsi"/>
          <w:bCs/>
          <w:sz w:val="18"/>
          <w:szCs w:val="18"/>
        </w:rPr>
        <w:t xml:space="preserve"> </w:t>
      </w:r>
      <w:r>
        <w:rPr>
          <w:rFonts w:cstheme="minorHAnsi"/>
          <w:bCs/>
          <w:sz w:val="18"/>
          <w:szCs w:val="18"/>
        </w:rPr>
        <w:t xml:space="preserve">URBOJ:238-30-01/01-22-14 i suglasnosti Vlade Republike Hrvatske od 27.05.2023. </w:t>
      </w:r>
    </w:p>
    <w:p w14:paraId="7E153B9D" w14:textId="6B89AC9C" w:rsidR="00323E73" w:rsidRPr="00921127" w:rsidRDefault="001479D3" w:rsidP="00FA133E">
      <w:pPr>
        <w:spacing w:after="0"/>
        <w:ind w:left="-96"/>
        <w:rPr>
          <w:rFonts w:cstheme="minorHAnsi"/>
          <w:b/>
          <w:sz w:val="18"/>
          <w:szCs w:val="18"/>
        </w:rPr>
      </w:pPr>
      <w:r>
        <w:rPr>
          <w:rFonts w:cstheme="minorHAnsi"/>
          <w:bCs/>
          <w:sz w:val="18"/>
          <w:szCs w:val="18"/>
        </w:rPr>
        <w:t>KLASA:022-03/22-04/201, URBROJ:50301-05/31-22-2. uz slijedeće uvjete:</w:t>
      </w:r>
    </w:p>
    <w:p w14:paraId="046CCB4F" w14:textId="20036753" w:rsidR="004B0596" w:rsidRPr="00921127" w:rsidRDefault="004B0596" w:rsidP="001479D3">
      <w:pPr>
        <w:pStyle w:val="Odlomakpopisa"/>
        <w:spacing w:after="0"/>
        <w:ind w:left="-66"/>
        <w:rPr>
          <w:rFonts w:cstheme="minorHAnsi"/>
          <w:sz w:val="18"/>
          <w:szCs w:val="18"/>
        </w:rPr>
      </w:pPr>
      <w:r w:rsidRPr="00921127">
        <w:rPr>
          <w:rFonts w:cstheme="minorHAnsi"/>
          <w:sz w:val="18"/>
          <w:szCs w:val="18"/>
        </w:rPr>
        <w:t xml:space="preserve">dugoročni kredit </w:t>
      </w:r>
      <w:r w:rsidR="009072C5">
        <w:rPr>
          <w:rFonts w:cstheme="minorHAnsi"/>
          <w:sz w:val="18"/>
          <w:szCs w:val="18"/>
        </w:rPr>
        <w:t xml:space="preserve"> u kunama </w:t>
      </w:r>
      <w:r w:rsidRPr="00921127">
        <w:rPr>
          <w:rFonts w:cstheme="minorHAnsi"/>
          <w:sz w:val="18"/>
          <w:szCs w:val="18"/>
        </w:rPr>
        <w:t xml:space="preserve"> u Zagrebačkoj banci </w:t>
      </w:r>
      <w:proofErr w:type="spellStart"/>
      <w:r w:rsidRPr="00921127">
        <w:rPr>
          <w:rFonts w:cstheme="minorHAnsi"/>
          <w:sz w:val="18"/>
          <w:szCs w:val="18"/>
        </w:rPr>
        <w:t>d.d</w:t>
      </w:r>
      <w:proofErr w:type="spellEnd"/>
      <w:r w:rsidRPr="00921127">
        <w:rPr>
          <w:rFonts w:cstheme="minorHAnsi"/>
          <w:sz w:val="18"/>
          <w:szCs w:val="18"/>
        </w:rPr>
        <w:t xml:space="preserve"> s rokom dospijeća </w:t>
      </w:r>
      <w:r w:rsidR="00323E73">
        <w:rPr>
          <w:rFonts w:cstheme="minorHAnsi"/>
          <w:sz w:val="18"/>
          <w:szCs w:val="18"/>
        </w:rPr>
        <w:t>31</w:t>
      </w:r>
      <w:r w:rsidRPr="00921127">
        <w:rPr>
          <w:rFonts w:cstheme="minorHAnsi"/>
          <w:sz w:val="18"/>
          <w:szCs w:val="18"/>
        </w:rPr>
        <w:t>.0</w:t>
      </w:r>
      <w:r w:rsidR="00323E73">
        <w:rPr>
          <w:rFonts w:cstheme="minorHAnsi"/>
          <w:sz w:val="18"/>
          <w:szCs w:val="18"/>
        </w:rPr>
        <w:t>5</w:t>
      </w:r>
      <w:r w:rsidRPr="00921127">
        <w:rPr>
          <w:rFonts w:cstheme="minorHAnsi"/>
          <w:sz w:val="18"/>
          <w:szCs w:val="18"/>
        </w:rPr>
        <w:t>.20</w:t>
      </w:r>
      <w:r w:rsidR="00323E73">
        <w:rPr>
          <w:rFonts w:cstheme="minorHAnsi"/>
          <w:sz w:val="18"/>
          <w:szCs w:val="18"/>
        </w:rPr>
        <w:t>33</w:t>
      </w:r>
      <w:r w:rsidRPr="00921127">
        <w:rPr>
          <w:rFonts w:cstheme="minorHAnsi"/>
          <w:sz w:val="18"/>
          <w:szCs w:val="18"/>
        </w:rPr>
        <w:t>.g.</w:t>
      </w:r>
      <w:r w:rsidR="001479D3">
        <w:rPr>
          <w:rFonts w:cstheme="minorHAnsi"/>
          <w:sz w:val="18"/>
          <w:szCs w:val="18"/>
        </w:rPr>
        <w:t xml:space="preserve"> u iznosu 9.600.000,00 HRK,</w:t>
      </w:r>
      <w:r w:rsidRPr="00921127">
        <w:rPr>
          <w:rFonts w:cstheme="minorHAnsi"/>
          <w:sz w:val="18"/>
          <w:szCs w:val="18"/>
        </w:rPr>
        <w:t xml:space="preserve"> uz </w:t>
      </w:r>
      <w:r w:rsidR="00323E73">
        <w:rPr>
          <w:rFonts w:cstheme="minorHAnsi"/>
          <w:sz w:val="18"/>
          <w:szCs w:val="18"/>
        </w:rPr>
        <w:t xml:space="preserve">fiksnu </w:t>
      </w:r>
      <w:r w:rsidRPr="00921127">
        <w:rPr>
          <w:rFonts w:cstheme="minorHAnsi"/>
          <w:sz w:val="18"/>
          <w:szCs w:val="18"/>
        </w:rPr>
        <w:t xml:space="preserve"> kamatnu stopu</w:t>
      </w:r>
      <w:r w:rsidR="001479D3">
        <w:rPr>
          <w:rFonts w:cstheme="minorHAnsi"/>
          <w:sz w:val="18"/>
          <w:szCs w:val="18"/>
        </w:rPr>
        <w:t xml:space="preserve"> 0,7%  s rokom otplate 10 godina , 120 jednakih mjesečnih rata bez počeka</w:t>
      </w:r>
      <w:r w:rsidR="00100C7E">
        <w:rPr>
          <w:rFonts w:cstheme="minorHAnsi"/>
          <w:sz w:val="18"/>
          <w:szCs w:val="18"/>
        </w:rPr>
        <w:t xml:space="preserve"> i rokom korištenja od 1 godine.</w:t>
      </w:r>
    </w:p>
    <w:p w14:paraId="5CC03983" w14:textId="35DA7941" w:rsidR="004B0596" w:rsidRPr="00921127" w:rsidRDefault="004B0596" w:rsidP="004B0596">
      <w:pPr>
        <w:pStyle w:val="Odlomakpopisa"/>
        <w:numPr>
          <w:ilvl w:val="0"/>
          <w:numId w:val="4"/>
        </w:numPr>
        <w:spacing w:after="0"/>
        <w:rPr>
          <w:rFonts w:cstheme="minorHAnsi"/>
          <w:sz w:val="18"/>
          <w:szCs w:val="18"/>
        </w:rPr>
      </w:pPr>
      <w:r w:rsidRPr="00921127">
        <w:rPr>
          <w:rFonts w:cstheme="minorHAnsi"/>
          <w:sz w:val="18"/>
          <w:szCs w:val="18"/>
        </w:rPr>
        <w:t>kratkoročno zaduženje kod Zagrebačke banke zbog različite dinamike priljeva sredstava i dospijeća obaveza proračuna, po revolving principu u iznosu 1.7</w:t>
      </w:r>
      <w:r w:rsidR="00DF795E">
        <w:rPr>
          <w:rFonts w:cstheme="minorHAnsi"/>
          <w:sz w:val="18"/>
          <w:szCs w:val="18"/>
        </w:rPr>
        <w:t>35.198,69</w:t>
      </w:r>
      <w:r w:rsidRPr="00921127">
        <w:rPr>
          <w:rFonts w:cstheme="minorHAnsi"/>
          <w:sz w:val="18"/>
          <w:szCs w:val="18"/>
        </w:rPr>
        <w:t xml:space="preserve">,00 kn s rokom dospijeća </w:t>
      </w:r>
      <w:r w:rsidR="00DF795E">
        <w:rPr>
          <w:rFonts w:cstheme="minorHAnsi"/>
          <w:sz w:val="18"/>
          <w:szCs w:val="18"/>
        </w:rPr>
        <w:t>16</w:t>
      </w:r>
      <w:r w:rsidRPr="00921127">
        <w:rPr>
          <w:rFonts w:cstheme="minorHAnsi"/>
          <w:sz w:val="18"/>
          <w:szCs w:val="18"/>
        </w:rPr>
        <w:t>.10.202</w:t>
      </w:r>
      <w:r w:rsidR="00DF795E">
        <w:rPr>
          <w:rFonts w:cstheme="minorHAnsi"/>
          <w:sz w:val="18"/>
          <w:szCs w:val="18"/>
        </w:rPr>
        <w:t>3</w:t>
      </w:r>
      <w:r w:rsidRPr="00921127">
        <w:rPr>
          <w:rFonts w:cstheme="minorHAnsi"/>
          <w:sz w:val="18"/>
          <w:szCs w:val="18"/>
        </w:rPr>
        <w:t>.</w:t>
      </w:r>
    </w:p>
    <w:p w14:paraId="325CECC3" w14:textId="101C6F75" w:rsidR="00824F47" w:rsidRDefault="004B0596" w:rsidP="00824F47">
      <w:pPr>
        <w:pStyle w:val="Odlomakpopisa"/>
        <w:numPr>
          <w:ilvl w:val="0"/>
          <w:numId w:val="4"/>
        </w:numPr>
        <w:spacing w:after="0"/>
        <w:rPr>
          <w:rFonts w:cstheme="minorHAnsi"/>
          <w:sz w:val="18"/>
          <w:szCs w:val="18"/>
        </w:rPr>
      </w:pPr>
      <w:r w:rsidRPr="00921127">
        <w:rPr>
          <w:rFonts w:cstheme="minorHAnsi"/>
          <w:sz w:val="18"/>
          <w:szCs w:val="18"/>
        </w:rPr>
        <w:t>beskamatni dugoročni zajam iz državnog proračuna po osnovi odgode plaćanja poreza i prireza na dohodak u razdoblju 20.03.-20.05.2020. u iznosu 6</w:t>
      </w:r>
      <w:r w:rsidR="00323E73">
        <w:rPr>
          <w:rFonts w:cstheme="minorHAnsi"/>
          <w:sz w:val="18"/>
          <w:szCs w:val="18"/>
        </w:rPr>
        <w:t>24.706,10</w:t>
      </w:r>
      <w:r w:rsidRPr="00921127">
        <w:rPr>
          <w:rFonts w:cstheme="minorHAnsi"/>
          <w:sz w:val="18"/>
          <w:szCs w:val="18"/>
        </w:rPr>
        <w:t xml:space="preserve"> kn s rokom dospijeća 31.12.2023.(vraćanje putem uplata poreznih obveznika)</w:t>
      </w:r>
    </w:p>
    <w:p w14:paraId="289CFD87" w14:textId="77777777" w:rsidR="007A5712" w:rsidRDefault="00824F47" w:rsidP="007A5712">
      <w:pPr>
        <w:pStyle w:val="Odlomakpopisa"/>
        <w:numPr>
          <w:ilvl w:val="0"/>
          <w:numId w:val="4"/>
        </w:numPr>
        <w:spacing w:after="0"/>
        <w:rPr>
          <w:rFonts w:cstheme="minorHAnsi"/>
          <w:sz w:val="18"/>
          <w:szCs w:val="18"/>
        </w:rPr>
      </w:pPr>
      <w:r>
        <w:rPr>
          <w:rFonts w:cstheme="minorHAnsi"/>
          <w:sz w:val="18"/>
          <w:szCs w:val="18"/>
        </w:rPr>
        <w:t xml:space="preserve">30.09 2022.g. otplaćen je </w:t>
      </w:r>
      <w:r w:rsidRPr="00921127">
        <w:rPr>
          <w:rFonts w:cstheme="minorHAnsi"/>
          <w:sz w:val="18"/>
          <w:szCs w:val="18"/>
        </w:rPr>
        <w:t>dugoročni kredit sa valutnom klauzulom u EUR-ima u Zagrebačkoj banci d.</w:t>
      </w:r>
      <w:r w:rsidR="00ED6AA7">
        <w:rPr>
          <w:rFonts w:cstheme="minorHAnsi"/>
          <w:sz w:val="18"/>
          <w:szCs w:val="18"/>
        </w:rPr>
        <w:t>d</w:t>
      </w:r>
      <w:r w:rsidRPr="00921127">
        <w:rPr>
          <w:rFonts w:cstheme="minorHAnsi"/>
          <w:sz w:val="18"/>
          <w:szCs w:val="18"/>
        </w:rPr>
        <w:t xml:space="preserve">. uz promjenjivu kamatnu stopu; tromjesečni LIBOR za EUR + 4,85 </w:t>
      </w:r>
      <w:proofErr w:type="spellStart"/>
      <w:r w:rsidRPr="00921127">
        <w:rPr>
          <w:rFonts w:cstheme="minorHAnsi"/>
          <w:sz w:val="18"/>
          <w:szCs w:val="18"/>
        </w:rPr>
        <w:t>p.p</w:t>
      </w:r>
      <w:proofErr w:type="spellEnd"/>
      <w:r w:rsidRPr="00921127">
        <w:rPr>
          <w:rFonts w:cstheme="minorHAnsi"/>
          <w:sz w:val="18"/>
          <w:szCs w:val="18"/>
        </w:rPr>
        <w:t xml:space="preserve"> godišnje, </w:t>
      </w:r>
      <w:proofErr w:type="spellStart"/>
      <w:r w:rsidRPr="00921127">
        <w:rPr>
          <w:rFonts w:cstheme="minorHAnsi"/>
          <w:sz w:val="18"/>
          <w:szCs w:val="18"/>
        </w:rPr>
        <w:t>reugovaranje</w:t>
      </w:r>
      <w:r>
        <w:rPr>
          <w:rFonts w:cstheme="minorHAnsi"/>
          <w:sz w:val="18"/>
          <w:szCs w:val="18"/>
        </w:rPr>
        <w:t>m</w:t>
      </w:r>
      <w:proofErr w:type="spellEnd"/>
      <w:r w:rsidRPr="00921127">
        <w:rPr>
          <w:rFonts w:cstheme="minorHAnsi"/>
          <w:sz w:val="18"/>
          <w:szCs w:val="18"/>
        </w:rPr>
        <w:t xml:space="preserve"> kamatn</w:t>
      </w:r>
      <w:r>
        <w:rPr>
          <w:rFonts w:cstheme="minorHAnsi"/>
          <w:sz w:val="18"/>
          <w:szCs w:val="18"/>
        </w:rPr>
        <w:t>a</w:t>
      </w:r>
      <w:r w:rsidRPr="00921127">
        <w:rPr>
          <w:rFonts w:cstheme="minorHAnsi"/>
          <w:sz w:val="18"/>
          <w:szCs w:val="18"/>
        </w:rPr>
        <w:t xml:space="preserve"> stop</w:t>
      </w:r>
      <w:r>
        <w:rPr>
          <w:rFonts w:cstheme="minorHAnsi"/>
          <w:sz w:val="18"/>
          <w:szCs w:val="18"/>
        </w:rPr>
        <w:t>a</w:t>
      </w:r>
      <w:r w:rsidRPr="00921127">
        <w:rPr>
          <w:rFonts w:cstheme="minorHAnsi"/>
          <w:sz w:val="18"/>
          <w:szCs w:val="18"/>
        </w:rPr>
        <w:t xml:space="preserve"> od 1.12.2021. </w:t>
      </w:r>
      <w:r>
        <w:rPr>
          <w:rFonts w:cstheme="minorHAnsi"/>
          <w:sz w:val="18"/>
          <w:szCs w:val="18"/>
        </w:rPr>
        <w:t>iznosi</w:t>
      </w:r>
      <w:r w:rsidR="00ED6AA7">
        <w:rPr>
          <w:rFonts w:cstheme="minorHAnsi"/>
          <w:sz w:val="18"/>
          <w:szCs w:val="18"/>
        </w:rPr>
        <w:t>la je</w:t>
      </w:r>
      <w:r>
        <w:rPr>
          <w:rFonts w:cstheme="minorHAnsi"/>
          <w:sz w:val="18"/>
          <w:szCs w:val="18"/>
        </w:rPr>
        <w:t xml:space="preserve"> </w:t>
      </w:r>
      <w:r w:rsidRPr="00921127">
        <w:rPr>
          <w:rFonts w:cstheme="minorHAnsi"/>
          <w:sz w:val="18"/>
          <w:szCs w:val="18"/>
        </w:rPr>
        <w:t xml:space="preserve"> 2% godišnje fiksn</w:t>
      </w:r>
      <w:r>
        <w:rPr>
          <w:rFonts w:cstheme="minorHAnsi"/>
          <w:sz w:val="18"/>
          <w:szCs w:val="18"/>
        </w:rPr>
        <w:t>o</w:t>
      </w:r>
      <w:r w:rsidRPr="00921127">
        <w:rPr>
          <w:rFonts w:cstheme="minorHAnsi"/>
          <w:sz w:val="18"/>
          <w:szCs w:val="18"/>
        </w:rPr>
        <w:t xml:space="preserve">  i način otplate putem godišnjih kvartalnih anuiteta. U 202</w:t>
      </w:r>
      <w:r>
        <w:rPr>
          <w:rFonts w:cstheme="minorHAnsi"/>
          <w:sz w:val="18"/>
          <w:szCs w:val="18"/>
        </w:rPr>
        <w:t>2</w:t>
      </w:r>
      <w:r w:rsidRPr="00921127">
        <w:rPr>
          <w:rFonts w:cstheme="minorHAnsi"/>
          <w:sz w:val="18"/>
          <w:szCs w:val="18"/>
        </w:rPr>
        <w:t xml:space="preserve">.g. otplaćeno je glavnice kredita u iznosu </w:t>
      </w:r>
      <w:r w:rsidR="00ED6AA7">
        <w:rPr>
          <w:rFonts w:eastAsia="Times New Roman" w:cstheme="minorHAnsi"/>
          <w:sz w:val="18"/>
          <w:szCs w:val="18"/>
          <w:lang w:eastAsia="hr-HR"/>
        </w:rPr>
        <w:t>766.659,51</w:t>
      </w:r>
      <w:r w:rsidRPr="00921127">
        <w:rPr>
          <w:rFonts w:cstheme="minorHAnsi"/>
          <w:sz w:val="18"/>
          <w:szCs w:val="18"/>
        </w:rPr>
        <w:t xml:space="preserve"> kn (EUR-a </w:t>
      </w:r>
      <w:r w:rsidR="00ED6AA7">
        <w:rPr>
          <w:rFonts w:cstheme="minorHAnsi"/>
          <w:sz w:val="18"/>
          <w:szCs w:val="18"/>
        </w:rPr>
        <w:t>101.625,00</w:t>
      </w:r>
      <w:r w:rsidRPr="00921127">
        <w:rPr>
          <w:rFonts w:cstheme="minorHAnsi"/>
          <w:sz w:val="18"/>
          <w:szCs w:val="18"/>
        </w:rPr>
        <w:t>),   Plaćen</w:t>
      </w:r>
      <w:r w:rsidR="00A7698D">
        <w:rPr>
          <w:rFonts w:cstheme="minorHAnsi"/>
          <w:sz w:val="18"/>
          <w:szCs w:val="18"/>
        </w:rPr>
        <w:t>a</w:t>
      </w:r>
      <w:r w:rsidRPr="00921127">
        <w:rPr>
          <w:rFonts w:cstheme="minorHAnsi"/>
          <w:sz w:val="18"/>
          <w:szCs w:val="18"/>
        </w:rPr>
        <w:t xml:space="preserve"> kamat</w:t>
      </w:r>
      <w:r w:rsidR="00A7698D">
        <w:rPr>
          <w:rFonts w:cstheme="minorHAnsi"/>
          <w:sz w:val="18"/>
          <w:szCs w:val="18"/>
        </w:rPr>
        <w:t>a</w:t>
      </w:r>
      <w:r w:rsidRPr="00921127">
        <w:rPr>
          <w:rFonts w:cstheme="minorHAnsi"/>
          <w:sz w:val="18"/>
          <w:szCs w:val="18"/>
        </w:rPr>
        <w:t xml:space="preserve"> po kreditu iznos</w:t>
      </w:r>
      <w:r w:rsidR="00A7698D">
        <w:rPr>
          <w:rFonts w:cstheme="minorHAnsi"/>
          <w:sz w:val="18"/>
          <w:szCs w:val="18"/>
        </w:rPr>
        <w:t xml:space="preserve">i 16.592,60 kn. </w:t>
      </w:r>
      <w:r w:rsidRPr="00921127">
        <w:rPr>
          <w:rFonts w:cstheme="minorHAnsi"/>
          <w:sz w:val="18"/>
          <w:szCs w:val="18"/>
        </w:rPr>
        <w:t xml:space="preserve"> </w:t>
      </w:r>
    </w:p>
    <w:p w14:paraId="69C3F4F7" w14:textId="77777777" w:rsidR="007A5712" w:rsidRDefault="007A5712" w:rsidP="007A5712">
      <w:pPr>
        <w:pStyle w:val="Odlomakpopisa"/>
        <w:spacing w:after="0"/>
        <w:ind w:left="-66"/>
        <w:rPr>
          <w:rFonts w:cstheme="minorHAnsi"/>
          <w:sz w:val="18"/>
          <w:szCs w:val="18"/>
        </w:rPr>
      </w:pPr>
    </w:p>
    <w:p w14:paraId="511A0B94" w14:textId="5E9581AF" w:rsidR="004B0596" w:rsidRPr="007A5712" w:rsidRDefault="004B0596" w:rsidP="007A5712">
      <w:pPr>
        <w:pStyle w:val="Odlomakpopisa"/>
        <w:spacing w:after="0"/>
        <w:ind w:left="-66"/>
        <w:rPr>
          <w:rFonts w:cstheme="minorHAnsi"/>
          <w:sz w:val="18"/>
          <w:szCs w:val="18"/>
        </w:rPr>
      </w:pPr>
      <w:r w:rsidRPr="007A5712">
        <w:rPr>
          <w:rFonts w:cstheme="minorHAnsi"/>
          <w:sz w:val="18"/>
          <w:szCs w:val="18"/>
        </w:rPr>
        <w:t>U 2022.g. nije bilo kreditnog zaduženje kod proračunskih korisnika grada i grad nije izdao jamstva po kreditima</w:t>
      </w:r>
      <w:r w:rsidRPr="007A5712">
        <w:rPr>
          <w:rFonts w:ascii="Arial" w:hAnsi="Arial" w:cs="Arial"/>
          <w:sz w:val="18"/>
          <w:szCs w:val="18"/>
        </w:rPr>
        <w:t>.</w:t>
      </w:r>
    </w:p>
    <w:p w14:paraId="6F3B0B9F" w14:textId="77777777" w:rsidR="004B0596" w:rsidRPr="004B0596" w:rsidRDefault="004B0596" w:rsidP="004B0596">
      <w:pPr>
        <w:spacing w:after="0"/>
        <w:rPr>
          <w:rFonts w:ascii="Arial" w:hAnsi="Arial" w:cs="Arial"/>
          <w:sz w:val="18"/>
          <w:szCs w:val="18"/>
        </w:rPr>
      </w:pPr>
    </w:p>
    <w:p w14:paraId="4739D151" w14:textId="77777777" w:rsidR="004B0596" w:rsidRPr="004B0596" w:rsidRDefault="004B0596" w:rsidP="002C011F">
      <w:pPr>
        <w:pStyle w:val="Odlomakpopisa"/>
        <w:spacing w:after="0"/>
        <w:ind w:left="-66"/>
        <w:rPr>
          <w:rFonts w:cstheme="minorHAnsi"/>
          <w:sz w:val="18"/>
          <w:szCs w:val="18"/>
        </w:rPr>
      </w:pPr>
      <w:r w:rsidRPr="004B0596">
        <w:rPr>
          <w:rFonts w:cstheme="minorHAnsi"/>
          <w:sz w:val="18"/>
          <w:szCs w:val="18"/>
        </w:rPr>
        <w:t xml:space="preserve">OTPLATNI PLAN ZA DUGOROČNI KREDIT KOD ZAGREBAČKE BANKE </w:t>
      </w:r>
    </w:p>
    <w:p w14:paraId="101FE253" w14:textId="3131BB88" w:rsidR="004B0596" w:rsidRPr="004B0596" w:rsidRDefault="004B0596" w:rsidP="002C011F">
      <w:pPr>
        <w:pStyle w:val="Odlomakpopisa"/>
        <w:spacing w:after="0"/>
        <w:ind w:left="-66"/>
        <w:rPr>
          <w:rFonts w:cstheme="minorHAnsi"/>
          <w:sz w:val="18"/>
          <w:szCs w:val="18"/>
        </w:rPr>
      </w:pPr>
      <w:r w:rsidRPr="004B0596">
        <w:rPr>
          <w:rFonts w:cstheme="minorHAnsi"/>
          <w:sz w:val="18"/>
          <w:szCs w:val="18"/>
        </w:rPr>
        <w:t>Stanje kredita 31.12.202</w:t>
      </w:r>
      <w:r w:rsidR="00D748D6">
        <w:rPr>
          <w:rFonts w:cstheme="minorHAnsi"/>
          <w:sz w:val="18"/>
          <w:szCs w:val="18"/>
        </w:rPr>
        <w:t>2</w:t>
      </w:r>
      <w:r w:rsidRPr="004B0596">
        <w:rPr>
          <w:rFonts w:cstheme="minorHAnsi"/>
          <w:sz w:val="18"/>
          <w:szCs w:val="18"/>
        </w:rPr>
        <w:t>.</w:t>
      </w:r>
      <w:r w:rsidR="00D748D6">
        <w:rPr>
          <w:rFonts w:cstheme="minorHAnsi"/>
          <w:sz w:val="18"/>
          <w:szCs w:val="18"/>
        </w:rPr>
        <w:t xml:space="preserve"> kn 7.257.767,26</w:t>
      </w:r>
    </w:p>
    <w:p w14:paraId="323A5216" w14:textId="77777777" w:rsidR="004B0596" w:rsidRPr="004B0596" w:rsidRDefault="004B0596" w:rsidP="002C011F">
      <w:pPr>
        <w:pStyle w:val="Odlomakpopisa"/>
        <w:spacing w:after="0"/>
        <w:ind w:left="-66"/>
        <w:rPr>
          <w:rFonts w:ascii="Arial" w:hAnsi="Arial" w:cs="Arial"/>
          <w:sz w:val="18"/>
          <w:szCs w:val="18"/>
        </w:rPr>
      </w:pPr>
    </w:p>
    <w:tbl>
      <w:tblPr>
        <w:tblStyle w:val="Reetkatablice"/>
        <w:tblW w:w="0" w:type="auto"/>
        <w:tblLook w:val="04A0" w:firstRow="1" w:lastRow="0" w:firstColumn="1" w:lastColumn="0" w:noHBand="0" w:noVBand="1"/>
      </w:tblPr>
      <w:tblGrid>
        <w:gridCol w:w="1555"/>
        <w:gridCol w:w="1984"/>
        <w:gridCol w:w="1559"/>
      </w:tblGrid>
      <w:tr w:rsidR="00DE254C" w:rsidRPr="00921127" w14:paraId="3ED228E1" w14:textId="77777777" w:rsidTr="000939F3">
        <w:tc>
          <w:tcPr>
            <w:tcW w:w="1555" w:type="dxa"/>
          </w:tcPr>
          <w:p w14:paraId="026BD7DC" w14:textId="77777777" w:rsidR="00DE254C" w:rsidRPr="00921127" w:rsidRDefault="00DE254C" w:rsidP="006E4A18">
            <w:pPr>
              <w:rPr>
                <w:rFonts w:cstheme="minorHAnsi"/>
                <w:sz w:val="18"/>
                <w:szCs w:val="18"/>
              </w:rPr>
            </w:pPr>
            <w:r w:rsidRPr="00921127">
              <w:rPr>
                <w:rFonts w:cstheme="minorHAnsi"/>
                <w:sz w:val="18"/>
                <w:szCs w:val="18"/>
              </w:rPr>
              <w:t>ZABA-GODINE</w:t>
            </w:r>
          </w:p>
        </w:tc>
        <w:tc>
          <w:tcPr>
            <w:tcW w:w="1984" w:type="dxa"/>
          </w:tcPr>
          <w:p w14:paraId="7E44B96E" w14:textId="77777777" w:rsidR="00DE254C" w:rsidRPr="00921127" w:rsidRDefault="00DE254C" w:rsidP="006E4A18">
            <w:pPr>
              <w:rPr>
                <w:rFonts w:cstheme="minorHAnsi"/>
                <w:sz w:val="18"/>
                <w:szCs w:val="18"/>
              </w:rPr>
            </w:pPr>
            <w:r w:rsidRPr="00921127">
              <w:rPr>
                <w:rFonts w:cstheme="minorHAnsi"/>
                <w:sz w:val="18"/>
                <w:szCs w:val="18"/>
              </w:rPr>
              <w:t xml:space="preserve">       GLAVNICA </w:t>
            </w:r>
          </w:p>
        </w:tc>
        <w:tc>
          <w:tcPr>
            <w:tcW w:w="1559" w:type="dxa"/>
          </w:tcPr>
          <w:p w14:paraId="05581823" w14:textId="7F757443" w:rsidR="00DE254C" w:rsidRPr="00921127" w:rsidRDefault="00DE254C" w:rsidP="006E4A18">
            <w:pPr>
              <w:jc w:val="center"/>
              <w:rPr>
                <w:rFonts w:cstheme="minorHAnsi"/>
                <w:sz w:val="18"/>
                <w:szCs w:val="18"/>
              </w:rPr>
            </w:pPr>
            <w:r w:rsidRPr="00921127">
              <w:rPr>
                <w:rFonts w:cstheme="minorHAnsi"/>
                <w:sz w:val="18"/>
                <w:szCs w:val="18"/>
              </w:rPr>
              <w:t>KAMATA</w:t>
            </w:r>
            <w:r>
              <w:rPr>
                <w:rFonts w:cstheme="minorHAnsi"/>
                <w:sz w:val="18"/>
                <w:szCs w:val="18"/>
              </w:rPr>
              <w:t xml:space="preserve"> 0,7% GODIŠNJA</w:t>
            </w:r>
          </w:p>
        </w:tc>
      </w:tr>
      <w:tr w:rsidR="00DE254C" w:rsidRPr="00921127" w14:paraId="0297B3C5" w14:textId="77777777" w:rsidTr="000939F3">
        <w:tc>
          <w:tcPr>
            <w:tcW w:w="1555" w:type="dxa"/>
          </w:tcPr>
          <w:p w14:paraId="1F7710D0" w14:textId="17D55922" w:rsidR="00DE254C" w:rsidRPr="00921127" w:rsidRDefault="00DE254C" w:rsidP="006E4A18">
            <w:pPr>
              <w:rPr>
                <w:rFonts w:cstheme="minorHAnsi"/>
                <w:sz w:val="18"/>
                <w:szCs w:val="18"/>
              </w:rPr>
            </w:pPr>
            <w:r w:rsidRPr="00921127">
              <w:rPr>
                <w:rFonts w:cstheme="minorHAnsi"/>
                <w:sz w:val="18"/>
                <w:szCs w:val="18"/>
              </w:rPr>
              <w:t>3</w:t>
            </w:r>
            <w:r>
              <w:rPr>
                <w:rFonts w:cstheme="minorHAnsi"/>
                <w:sz w:val="18"/>
                <w:szCs w:val="18"/>
              </w:rPr>
              <w:t>1</w:t>
            </w:r>
            <w:r w:rsidRPr="00921127">
              <w:rPr>
                <w:rFonts w:cstheme="minorHAnsi"/>
                <w:sz w:val="18"/>
                <w:szCs w:val="18"/>
              </w:rPr>
              <w:t>.</w:t>
            </w:r>
            <w:r>
              <w:rPr>
                <w:rFonts w:cstheme="minorHAnsi"/>
                <w:sz w:val="18"/>
                <w:szCs w:val="18"/>
              </w:rPr>
              <w:t>12</w:t>
            </w:r>
            <w:r w:rsidRPr="00921127">
              <w:rPr>
                <w:rFonts w:cstheme="minorHAnsi"/>
                <w:sz w:val="18"/>
                <w:szCs w:val="18"/>
              </w:rPr>
              <w:t>.202</w:t>
            </w:r>
            <w:r>
              <w:rPr>
                <w:rFonts w:cstheme="minorHAnsi"/>
                <w:sz w:val="18"/>
                <w:szCs w:val="18"/>
              </w:rPr>
              <w:t>3</w:t>
            </w:r>
            <w:r w:rsidRPr="00921127">
              <w:rPr>
                <w:rFonts w:cstheme="minorHAnsi"/>
                <w:sz w:val="18"/>
                <w:szCs w:val="18"/>
              </w:rPr>
              <w:t>.</w:t>
            </w:r>
          </w:p>
        </w:tc>
        <w:tc>
          <w:tcPr>
            <w:tcW w:w="1984" w:type="dxa"/>
          </w:tcPr>
          <w:p w14:paraId="35CCC392" w14:textId="0C5BEFFA" w:rsidR="00DE254C" w:rsidRPr="00921127" w:rsidRDefault="00DE254C" w:rsidP="006E4A18">
            <w:pPr>
              <w:rPr>
                <w:rFonts w:cstheme="minorHAnsi"/>
                <w:sz w:val="18"/>
                <w:szCs w:val="18"/>
              </w:rPr>
            </w:pPr>
            <w:r>
              <w:rPr>
                <w:rFonts w:cstheme="minorHAnsi"/>
                <w:sz w:val="18"/>
                <w:szCs w:val="18"/>
              </w:rPr>
              <w:t xml:space="preserve">       362.888,36 </w:t>
            </w:r>
          </w:p>
        </w:tc>
        <w:tc>
          <w:tcPr>
            <w:tcW w:w="1559" w:type="dxa"/>
          </w:tcPr>
          <w:p w14:paraId="3F2B62AE" w14:textId="073C8ABA" w:rsidR="00DE254C" w:rsidRDefault="00DE254C" w:rsidP="006E4A18">
            <w:pPr>
              <w:jc w:val="center"/>
              <w:rPr>
                <w:rFonts w:cstheme="minorHAnsi"/>
                <w:sz w:val="18"/>
                <w:szCs w:val="18"/>
              </w:rPr>
            </w:pPr>
            <w:r>
              <w:rPr>
                <w:rFonts w:cstheme="minorHAnsi"/>
                <w:sz w:val="18"/>
                <w:szCs w:val="18"/>
              </w:rPr>
              <w:t>24.659,26</w:t>
            </w:r>
          </w:p>
        </w:tc>
      </w:tr>
      <w:tr w:rsidR="00DE254C" w:rsidRPr="00921127" w14:paraId="79A1F048" w14:textId="77777777" w:rsidTr="000939F3">
        <w:tc>
          <w:tcPr>
            <w:tcW w:w="1555" w:type="dxa"/>
          </w:tcPr>
          <w:p w14:paraId="120ACF1E" w14:textId="6C721B6A" w:rsidR="00DE254C" w:rsidRPr="00921127" w:rsidRDefault="00DE254C" w:rsidP="006E4A18">
            <w:pPr>
              <w:rPr>
                <w:rFonts w:cstheme="minorHAnsi"/>
                <w:sz w:val="18"/>
                <w:szCs w:val="18"/>
              </w:rPr>
            </w:pPr>
            <w:r>
              <w:rPr>
                <w:rFonts w:cstheme="minorHAnsi"/>
                <w:sz w:val="18"/>
                <w:szCs w:val="18"/>
              </w:rPr>
              <w:t>31.12.2024.</w:t>
            </w:r>
          </w:p>
        </w:tc>
        <w:tc>
          <w:tcPr>
            <w:tcW w:w="1984" w:type="dxa"/>
          </w:tcPr>
          <w:p w14:paraId="43B86B85" w14:textId="5A9CDFFF" w:rsidR="00DE254C" w:rsidRDefault="00DE254C" w:rsidP="006E4A18">
            <w:pPr>
              <w:rPr>
                <w:rFonts w:cstheme="minorHAnsi"/>
                <w:sz w:val="18"/>
                <w:szCs w:val="18"/>
              </w:rPr>
            </w:pPr>
            <w:r>
              <w:rPr>
                <w:rFonts w:cstheme="minorHAnsi"/>
                <w:sz w:val="18"/>
                <w:szCs w:val="18"/>
              </w:rPr>
              <w:t xml:space="preserve">       725.776,73</w:t>
            </w:r>
          </w:p>
        </w:tc>
        <w:tc>
          <w:tcPr>
            <w:tcW w:w="1559" w:type="dxa"/>
          </w:tcPr>
          <w:p w14:paraId="7BF92458" w14:textId="7DF63BD7" w:rsidR="00DE254C" w:rsidRDefault="00DE254C" w:rsidP="006E4A18">
            <w:pPr>
              <w:jc w:val="center"/>
              <w:rPr>
                <w:rFonts w:cstheme="minorHAnsi"/>
                <w:sz w:val="18"/>
                <w:szCs w:val="18"/>
              </w:rPr>
            </w:pPr>
            <w:r>
              <w:rPr>
                <w:rFonts w:cstheme="minorHAnsi"/>
                <w:sz w:val="18"/>
                <w:szCs w:val="18"/>
              </w:rPr>
              <w:t>45.993,79</w:t>
            </w:r>
          </w:p>
        </w:tc>
      </w:tr>
      <w:tr w:rsidR="00DE254C" w:rsidRPr="00921127" w14:paraId="1E4F91E7" w14:textId="77777777" w:rsidTr="000939F3">
        <w:tc>
          <w:tcPr>
            <w:tcW w:w="1555" w:type="dxa"/>
          </w:tcPr>
          <w:p w14:paraId="77599917" w14:textId="682603EE" w:rsidR="00DE254C" w:rsidRDefault="00DE254C" w:rsidP="006E4A18">
            <w:pPr>
              <w:rPr>
                <w:rFonts w:cstheme="minorHAnsi"/>
                <w:sz w:val="18"/>
                <w:szCs w:val="18"/>
              </w:rPr>
            </w:pPr>
            <w:r>
              <w:rPr>
                <w:rFonts w:cstheme="minorHAnsi"/>
                <w:sz w:val="18"/>
                <w:szCs w:val="18"/>
              </w:rPr>
              <w:t>31.12.2025.</w:t>
            </w:r>
          </w:p>
        </w:tc>
        <w:tc>
          <w:tcPr>
            <w:tcW w:w="1984" w:type="dxa"/>
          </w:tcPr>
          <w:p w14:paraId="4353108D" w14:textId="3AB106FD" w:rsidR="00DE254C" w:rsidRDefault="00DE254C" w:rsidP="006E4A18">
            <w:pPr>
              <w:rPr>
                <w:rFonts w:cstheme="minorHAnsi"/>
                <w:sz w:val="18"/>
                <w:szCs w:val="18"/>
              </w:rPr>
            </w:pPr>
            <w:r>
              <w:rPr>
                <w:rFonts w:cstheme="minorHAnsi"/>
                <w:sz w:val="18"/>
                <w:szCs w:val="18"/>
              </w:rPr>
              <w:t xml:space="preserve">       725.776,73</w:t>
            </w:r>
          </w:p>
        </w:tc>
        <w:tc>
          <w:tcPr>
            <w:tcW w:w="1559" w:type="dxa"/>
          </w:tcPr>
          <w:p w14:paraId="75674614" w14:textId="468AC8F8" w:rsidR="00DE254C" w:rsidRDefault="00DE254C" w:rsidP="006E4A18">
            <w:pPr>
              <w:jc w:val="center"/>
              <w:rPr>
                <w:rFonts w:cstheme="minorHAnsi"/>
                <w:sz w:val="18"/>
                <w:szCs w:val="18"/>
              </w:rPr>
            </w:pPr>
            <w:r>
              <w:rPr>
                <w:rFonts w:cstheme="minorHAnsi"/>
                <w:sz w:val="18"/>
                <w:szCs w:val="18"/>
              </w:rPr>
              <w:t>40.721,16</w:t>
            </w:r>
          </w:p>
        </w:tc>
      </w:tr>
      <w:tr w:rsidR="00DE254C" w:rsidRPr="00921127" w14:paraId="218B2964" w14:textId="77777777" w:rsidTr="000939F3">
        <w:tc>
          <w:tcPr>
            <w:tcW w:w="1555" w:type="dxa"/>
          </w:tcPr>
          <w:p w14:paraId="318EA4D8" w14:textId="5A0042E9" w:rsidR="00DE254C" w:rsidRDefault="00DE254C" w:rsidP="006E4A18">
            <w:pPr>
              <w:rPr>
                <w:rFonts w:cstheme="minorHAnsi"/>
                <w:sz w:val="18"/>
                <w:szCs w:val="18"/>
              </w:rPr>
            </w:pPr>
            <w:r>
              <w:rPr>
                <w:rFonts w:cstheme="minorHAnsi"/>
                <w:sz w:val="18"/>
                <w:szCs w:val="18"/>
              </w:rPr>
              <w:t>31.12.2026.</w:t>
            </w:r>
          </w:p>
        </w:tc>
        <w:tc>
          <w:tcPr>
            <w:tcW w:w="1984" w:type="dxa"/>
          </w:tcPr>
          <w:p w14:paraId="4856B6BA" w14:textId="6DC00B3E" w:rsidR="00DE254C" w:rsidRDefault="00DE254C" w:rsidP="006E4A18">
            <w:pPr>
              <w:rPr>
                <w:rFonts w:cstheme="minorHAnsi"/>
                <w:sz w:val="18"/>
                <w:szCs w:val="18"/>
              </w:rPr>
            </w:pPr>
            <w:r>
              <w:rPr>
                <w:rFonts w:cstheme="minorHAnsi"/>
                <w:sz w:val="18"/>
                <w:szCs w:val="18"/>
              </w:rPr>
              <w:t xml:space="preserve">       725.776,73</w:t>
            </w:r>
          </w:p>
        </w:tc>
        <w:tc>
          <w:tcPr>
            <w:tcW w:w="1559" w:type="dxa"/>
          </w:tcPr>
          <w:p w14:paraId="74BD9B3C" w14:textId="22324F03" w:rsidR="00DE254C" w:rsidRDefault="00DE254C" w:rsidP="006E4A18">
            <w:pPr>
              <w:jc w:val="center"/>
              <w:rPr>
                <w:rFonts w:cstheme="minorHAnsi"/>
                <w:sz w:val="18"/>
                <w:szCs w:val="18"/>
              </w:rPr>
            </w:pPr>
            <w:r>
              <w:rPr>
                <w:rFonts w:cstheme="minorHAnsi"/>
                <w:sz w:val="18"/>
                <w:szCs w:val="18"/>
              </w:rPr>
              <w:t>35.769,86</w:t>
            </w:r>
          </w:p>
        </w:tc>
      </w:tr>
      <w:tr w:rsidR="00DE254C" w:rsidRPr="00921127" w14:paraId="3981F495" w14:textId="77777777" w:rsidTr="000939F3">
        <w:tc>
          <w:tcPr>
            <w:tcW w:w="1555" w:type="dxa"/>
          </w:tcPr>
          <w:p w14:paraId="4BC1CBF3" w14:textId="0C8B56DC" w:rsidR="00DE254C" w:rsidRDefault="00DE254C" w:rsidP="006E4A18">
            <w:pPr>
              <w:rPr>
                <w:rFonts w:cstheme="minorHAnsi"/>
                <w:sz w:val="18"/>
                <w:szCs w:val="18"/>
              </w:rPr>
            </w:pPr>
            <w:r>
              <w:rPr>
                <w:rFonts w:cstheme="minorHAnsi"/>
                <w:sz w:val="18"/>
                <w:szCs w:val="18"/>
              </w:rPr>
              <w:t>31.12.2027.</w:t>
            </w:r>
          </w:p>
        </w:tc>
        <w:tc>
          <w:tcPr>
            <w:tcW w:w="1984" w:type="dxa"/>
          </w:tcPr>
          <w:p w14:paraId="64B9FB79" w14:textId="65768C52" w:rsidR="00DE254C" w:rsidRDefault="00DE254C" w:rsidP="006E4A18">
            <w:pPr>
              <w:rPr>
                <w:rFonts w:cstheme="minorHAnsi"/>
                <w:sz w:val="18"/>
                <w:szCs w:val="18"/>
              </w:rPr>
            </w:pPr>
            <w:r>
              <w:rPr>
                <w:rFonts w:cstheme="minorHAnsi"/>
                <w:sz w:val="18"/>
                <w:szCs w:val="18"/>
              </w:rPr>
              <w:t xml:space="preserve">       725.776,73</w:t>
            </w:r>
          </w:p>
        </w:tc>
        <w:tc>
          <w:tcPr>
            <w:tcW w:w="1559" w:type="dxa"/>
          </w:tcPr>
          <w:p w14:paraId="7D03823A" w14:textId="1AB1BA7D" w:rsidR="00DE254C" w:rsidRDefault="00DE254C" w:rsidP="006E4A18">
            <w:pPr>
              <w:jc w:val="center"/>
              <w:rPr>
                <w:rFonts w:cstheme="minorHAnsi"/>
                <w:sz w:val="18"/>
                <w:szCs w:val="18"/>
              </w:rPr>
            </w:pPr>
            <w:r>
              <w:rPr>
                <w:rFonts w:cstheme="minorHAnsi"/>
                <w:sz w:val="18"/>
                <w:szCs w:val="18"/>
              </w:rPr>
              <w:t>31.956,14</w:t>
            </w:r>
          </w:p>
        </w:tc>
      </w:tr>
      <w:tr w:rsidR="00DE254C" w:rsidRPr="00921127" w14:paraId="49662F31" w14:textId="77777777" w:rsidTr="000939F3">
        <w:tc>
          <w:tcPr>
            <w:tcW w:w="1555" w:type="dxa"/>
          </w:tcPr>
          <w:p w14:paraId="50A65552" w14:textId="59098241" w:rsidR="00DE254C" w:rsidRDefault="00DE254C" w:rsidP="006E4A18">
            <w:pPr>
              <w:rPr>
                <w:rFonts w:cstheme="minorHAnsi"/>
                <w:sz w:val="18"/>
                <w:szCs w:val="18"/>
              </w:rPr>
            </w:pPr>
            <w:r>
              <w:rPr>
                <w:rFonts w:cstheme="minorHAnsi"/>
                <w:sz w:val="18"/>
                <w:szCs w:val="18"/>
              </w:rPr>
              <w:t>31.12.2028.</w:t>
            </w:r>
          </w:p>
        </w:tc>
        <w:tc>
          <w:tcPr>
            <w:tcW w:w="1984" w:type="dxa"/>
          </w:tcPr>
          <w:p w14:paraId="18240561" w14:textId="52C30B55" w:rsidR="00DE254C" w:rsidRDefault="00DE254C" w:rsidP="006E4A18">
            <w:pPr>
              <w:rPr>
                <w:rFonts w:cstheme="minorHAnsi"/>
                <w:sz w:val="18"/>
                <w:szCs w:val="18"/>
              </w:rPr>
            </w:pPr>
            <w:r>
              <w:rPr>
                <w:rFonts w:cstheme="minorHAnsi"/>
                <w:sz w:val="18"/>
                <w:szCs w:val="18"/>
              </w:rPr>
              <w:t xml:space="preserve">       725.776,73</w:t>
            </w:r>
          </w:p>
        </w:tc>
        <w:tc>
          <w:tcPr>
            <w:tcW w:w="1559" w:type="dxa"/>
          </w:tcPr>
          <w:p w14:paraId="65CBDBD4" w14:textId="22B89FB5" w:rsidR="00DE254C" w:rsidRDefault="00DE254C" w:rsidP="000939F3">
            <w:pPr>
              <w:rPr>
                <w:rFonts w:cstheme="minorHAnsi"/>
                <w:sz w:val="18"/>
                <w:szCs w:val="18"/>
              </w:rPr>
            </w:pPr>
            <w:r>
              <w:rPr>
                <w:rFonts w:cstheme="minorHAnsi"/>
                <w:sz w:val="18"/>
                <w:szCs w:val="18"/>
              </w:rPr>
              <w:t xml:space="preserve">        26.927,25</w:t>
            </w:r>
          </w:p>
        </w:tc>
      </w:tr>
      <w:tr w:rsidR="00DE254C" w:rsidRPr="00921127" w14:paraId="723FFEB6" w14:textId="77777777" w:rsidTr="000939F3">
        <w:tc>
          <w:tcPr>
            <w:tcW w:w="1555" w:type="dxa"/>
          </w:tcPr>
          <w:p w14:paraId="126B22B4" w14:textId="229DD45C" w:rsidR="00DE254C" w:rsidRDefault="00DE254C" w:rsidP="006E4A18">
            <w:pPr>
              <w:rPr>
                <w:rFonts w:cstheme="minorHAnsi"/>
                <w:sz w:val="18"/>
                <w:szCs w:val="18"/>
              </w:rPr>
            </w:pPr>
            <w:r>
              <w:rPr>
                <w:rFonts w:cstheme="minorHAnsi"/>
                <w:sz w:val="18"/>
                <w:szCs w:val="18"/>
              </w:rPr>
              <w:lastRenderedPageBreak/>
              <w:t>31.12.2029.</w:t>
            </w:r>
          </w:p>
        </w:tc>
        <w:tc>
          <w:tcPr>
            <w:tcW w:w="1984" w:type="dxa"/>
          </w:tcPr>
          <w:p w14:paraId="331F0F69" w14:textId="6DF7D127" w:rsidR="00DE254C" w:rsidRDefault="00DE254C" w:rsidP="006E4A18">
            <w:pPr>
              <w:rPr>
                <w:rFonts w:cstheme="minorHAnsi"/>
                <w:sz w:val="18"/>
                <w:szCs w:val="18"/>
              </w:rPr>
            </w:pPr>
            <w:r>
              <w:rPr>
                <w:rFonts w:cstheme="minorHAnsi"/>
                <w:sz w:val="18"/>
                <w:szCs w:val="18"/>
              </w:rPr>
              <w:t xml:space="preserve">       725.776,73</w:t>
            </w:r>
          </w:p>
        </w:tc>
        <w:tc>
          <w:tcPr>
            <w:tcW w:w="1559" w:type="dxa"/>
          </w:tcPr>
          <w:p w14:paraId="70357275" w14:textId="441648D1" w:rsidR="00DE254C" w:rsidRDefault="00DE254C" w:rsidP="006E4A18">
            <w:pPr>
              <w:jc w:val="center"/>
              <w:rPr>
                <w:rFonts w:cstheme="minorHAnsi"/>
                <w:sz w:val="18"/>
                <w:szCs w:val="18"/>
              </w:rPr>
            </w:pPr>
            <w:r>
              <w:rPr>
                <w:rFonts w:cstheme="minorHAnsi"/>
                <w:sz w:val="18"/>
                <w:szCs w:val="18"/>
              </w:rPr>
              <w:t>21.749,34</w:t>
            </w:r>
          </w:p>
        </w:tc>
      </w:tr>
      <w:tr w:rsidR="00DE254C" w:rsidRPr="00921127" w14:paraId="17B23258" w14:textId="77777777" w:rsidTr="000939F3">
        <w:tc>
          <w:tcPr>
            <w:tcW w:w="1555" w:type="dxa"/>
          </w:tcPr>
          <w:p w14:paraId="3640CF74" w14:textId="6DC2DFBA" w:rsidR="00DE254C" w:rsidRDefault="00DE254C" w:rsidP="006E4A18">
            <w:pPr>
              <w:rPr>
                <w:rFonts w:cstheme="minorHAnsi"/>
                <w:sz w:val="18"/>
                <w:szCs w:val="18"/>
              </w:rPr>
            </w:pPr>
            <w:r>
              <w:rPr>
                <w:rFonts w:cstheme="minorHAnsi"/>
                <w:sz w:val="18"/>
                <w:szCs w:val="18"/>
              </w:rPr>
              <w:t>31.12.2030.</w:t>
            </w:r>
          </w:p>
        </w:tc>
        <w:tc>
          <w:tcPr>
            <w:tcW w:w="1984" w:type="dxa"/>
          </w:tcPr>
          <w:p w14:paraId="6F6361CA" w14:textId="76E9B604" w:rsidR="00DE254C" w:rsidRDefault="00DE254C" w:rsidP="006E4A18">
            <w:pPr>
              <w:rPr>
                <w:rFonts w:cstheme="minorHAnsi"/>
                <w:sz w:val="18"/>
                <w:szCs w:val="18"/>
              </w:rPr>
            </w:pPr>
            <w:r>
              <w:rPr>
                <w:rFonts w:cstheme="minorHAnsi"/>
                <w:sz w:val="18"/>
                <w:szCs w:val="18"/>
              </w:rPr>
              <w:t xml:space="preserve">       725.776,73</w:t>
            </w:r>
          </w:p>
        </w:tc>
        <w:tc>
          <w:tcPr>
            <w:tcW w:w="1559" w:type="dxa"/>
          </w:tcPr>
          <w:p w14:paraId="167C6A60" w14:textId="1130D9FD" w:rsidR="00DE254C" w:rsidRDefault="00DE254C" w:rsidP="006E4A18">
            <w:pPr>
              <w:jc w:val="center"/>
              <w:rPr>
                <w:rFonts w:cstheme="minorHAnsi"/>
                <w:sz w:val="18"/>
                <w:szCs w:val="18"/>
              </w:rPr>
            </w:pPr>
            <w:r>
              <w:rPr>
                <w:rFonts w:cstheme="minorHAnsi"/>
                <w:sz w:val="18"/>
                <w:szCs w:val="18"/>
              </w:rPr>
              <w:t>16.715,19</w:t>
            </w:r>
          </w:p>
        </w:tc>
      </w:tr>
      <w:tr w:rsidR="00DE254C" w:rsidRPr="00921127" w14:paraId="1BFFC79B" w14:textId="77777777" w:rsidTr="000939F3">
        <w:tc>
          <w:tcPr>
            <w:tcW w:w="1555" w:type="dxa"/>
          </w:tcPr>
          <w:p w14:paraId="17CB979A" w14:textId="2921C87D" w:rsidR="00DE254C" w:rsidRDefault="00DE254C" w:rsidP="006E4A18">
            <w:pPr>
              <w:rPr>
                <w:rFonts w:cstheme="minorHAnsi"/>
                <w:sz w:val="18"/>
                <w:szCs w:val="18"/>
              </w:rPr>
            </w:pPr>
            <w:r>
              <w:rPr>
                <w:rFonts w:cstheme="minorHAnsi"/>
                <w:sz w:val="18"/>
                <w:szCs w:val="18"/>
              </w:rPr>
              <w:t>31.01.2031.</w:t>
            </w:r>
          </w:p>
        </w:tc>
        <w:tc>
          <w:tcPr>
            <w:tcW w:w="1984" w:type="dxa"/>
          </w:tcPr>
          <w:p w14:paraId="7883A125" w14:textId="271A94D0" w:rsidR="00DE254C" w:rsidRDefault="00DE254C" w:rsidP="006E4A18">
            <w:pPr>
              <w:rPr>
                <w:rFonts w:cstheme="minorHAnsi"/>
                <w:sz w:val="18"/>
                <w:szCs w:val="18"/>
              </w:rPr>
            </w:pPr>
            <w:r>
              <w:rPr>
                <w:rFonts w:cstheme="minorHAnsi"/>
                <w:sz w:val="18"/>
                <w:szCs w:val="18"/>
              </w:rPr>
              <w:t xml:space="preserve">       725.776,73</w:t>
            </w:r>
          </w:p>
        </w:tc>
        <w:tc>
          <w:tcPr>
            <w:tcW w:w="1559" w:type="dxa"/>
          </w:tcPr>
          <w:p w14:paraId="110CA789" w14:textId="539BA911" w:rsidR="00DE254C" w:rsidRDefault="00DE254C" w:rsidP="006E4A18">
            <w:pPr>
              <w:jc w:val="center"/>
              <w:rPr>
                <w:rFonts w:cstheme="minorHAnsi"/>
                <w:sz w:val="18"/>
                <w:szCs w:val="18"/>
              </w:rPr>
            </w:pPr>
            <w:r>
              <w:rPr>
                <w:rFonts w:cstheme="minorHAnsi"/>
                <w:sz w:val="18"/>
                <w:szCs w:val="18"/>
              </w:rPr>
              <w:t>11.634,85</w:t>
            </w:r>
          </w:p>
        </w:tc>
      </w:tr>
      <w:tr w:rsidR="00DE254C" w:rsidRPr="00921127" w14:paraId="534C720E" w14:textId="77777777" w:rsidTr="000939F3">
        <w:tc>
          <w:tcPr>
            <w:tcW w:w="1555" w:type="dxa"/>
          </w:tcPr>
          <w:p w14:paraId="5228B643" w14:textId="2EF1C109" w:rsidR="00DE254C" w:rsidRDefault="00DE254C" w:rsidP="006E4A18">
            <w:pPr>
              <w:rPr>
                <w:rFonts w:cstheme="minorHAnsi"/>
                <w:sz w:val="18"/>
                <w:szCs w:val="18"/>
              </w:rPr>
            </w:pPr>
            <w:r>
              <w:rPr>
                <w:rFonts w:cstheme="minorHAnsi"/>
                <w:sz w:val="18"/>
                <w:szCs w:val="18"/>
              </w:rPr>
              <w:t>31.01.2032.</w:t>
            </w:r>
          </w:p>
        </w:tc>
        <w:tc>
          <w:tcPr>
            <w:tcW w:w="1984" w:type="dxa"/>
          </w:tcPr>
          <w:p w14:paraId="7EE50B18" w14:textId="3D2BFD71" w:rsidR="00DE254C" w:rsidRDefault="00DE254C" w:rsidP="006E4A18">
            <w:pPr>
              <w:rPr>
                <w:rFonts w:cstheme="minorHAnsi"/>
                <w:sz w:val="18"/>
                <w:szCs w:val="18"/>
              </w:rPr>
            </w:pPr>
            <w:r>
              <w:rPr>
                <w:rFonts w:cstheme="minorHAnsi"/>
                <w:sz w:val="18"/>
                <w:szCs w:val="18"/>
              </w:rPr>
              <w:t xml:space="preserve">       725.776,73</w:t>
            </w:r>
          </w:p>
        </w:tc>
        <w:tc>
          <w:tcPr>
            <w:tcW w:w="1559" w:type="dxa"/>
          </w:tcPr>
          <w:p w14:paraId="37E2B389" w14:textId="2504EA3E" w:rsidR="00DE254C" w:rsidRDefault="00DE254C" w:rsidP="006E4A18">
            <w:pPr>
              <w:jc w:val="center"/>
              <w:rPr>
                <w:rFonts w:cstheme="minorHAnsi"/>
                <w:sz w:val="18"/>
                <w:szCs w:val="18"/>
              </w:rPr>
            </w:pPr>
            <w:r>
              <w:rPr>
                <w:rFonts w:cstheme="minorHAnsi"/>
                <w:sz w:val="18"/>
                <w:szCs w:val="18"/>
              </w:rPr>
              <w:t xml:space="preserve">  6.564,14</w:t>
            </w:r>
          </w:p>
        </w:tc>
      </w:tr>
      <w:tr w:rsidR="00DE254C" w:rsidRPr="00921127" w14:paraId="311831BE" w14:textId="77777777" w:rsidTr="000939F3">
        <w:tc>
          <w:tcPr>
            <w:tcW w:w="1555" w:type="dxa"/>
          </w:tcPr>
          <w:p w14:paraId="04706E0B" w14:textId="351132F2" w:rsidR="00DE254C" w:rsidRDefault="00DE254C" w:rsidP="006E4A18">
            <w:pPr>
              <w:rPr>
                <w:rFonts w:cstheme="minorHAnsi"/>
                <w:sz w:val="18"/>
                <w:szCs w:val="18"/>
              </w:rPr>
            </w:pPr>
            <w:r>
              <w:rPr>
                <w:rFonts w:cstheme="minorHAnsi"/>
                <w:sz w:val="18"/>
                <w:szCs w:val="18"/>
              </w:rPr>
              <w:t>28.02.2033.</w:t>
            </w:r>
          </w:p>
        </w:tc>
        <w:tc>
          <w:tcPr>
            <w:tcW w:w="1984" w:type="dxa"/>
          </w:tcPr>
          <w:p w14:paraId="683A57C9" w14:textId="55BCD88A" w:rsidR="00DE254C" w:rsidRDefault="00DE254C" w:rsidP="006E4A18">
            <w:pPr>
              <w:rPr>
                <w:rFonts w:cstheme="minorHAnsi"/>
                <w:sz w:val="18"/>
                <w:szCs w:val="18"/>
              </w:rPr>
            </w:pPr>
            <w:r>
              <w:rPr>
                <w:rFonts w:cstheme="minorHAnsi"/>
                <w:sz w:val="18"/>
                <w:szCs w:val="18"/>
              </w:rPr>
              <w:t xml:space="preserve">       362.888,33</w:t>
            </w:r>
          </w:p>
        </w:tc>
        <w:tc>
          <w:tcPr>
            <w:tcW w:w="1559" w:type="dxa"/>
          </w:tcPr>
          <w:p w14:paraId="33B3BE2B" w14:textId="4EBB6293" w:rsidR="00DE254C" w:rsidRDefault="00DE254C" w:rsidP="006E4A18">
            <w:pPr>
              <w:jc w:val="center"/>
              <w:rPr>
                <w:rFonts w:cstheme="minorHAnsi"/>
                <w:sz w:val="18"/>
                <w:szCs w:val="18"/>
              </w:rPr>
            </w:pPr>
            <w:r>
              <w:rPr>
                <w:rFonts w:cstheme="minorHAnsi"/>
                <w:sz w:val="18"/>
                <w:szCs w:val="18"/>
              </w:rPr>
              <w:t xml:space="preserve">  2.059,92</w:t>
            </w:r>
          </w:p>
        </w:tc>
      </w:tr>
      <w:tr w:rsidR="00DE254C" w:rsidRPr="00921127" w14:paraId="62E262D7" w14:textId="77777777" w:rsidTr="000939F3">
        <w:tc>
          <w:tcPr>
            <w:tcW w:w="1555" w:type="dxa"/>
          </w:tcPr>
          <w:p w14:paraId="10D84E5B" w14:textId="77777777" w:rsidR="00DE254C" w:rsidRPr="00921127" w:rsidRDefault="00DE254C" w:rsidP="006E4A18">
            <w:pPr>
              <w:rPr>
                <w:rFonts w:cstheme="minorHAnsi"/>
                <w:sz w:val="18"/>
                <w:szCs w:val="18"/>
              </w:rPr>
            </w:pPr>
            <w:r w:rsidRPr="00921127">
              <w:rPr>
                <w:rFonts w:cstheme="minorHAnsi"/>
                <w:sz w:val="18"/>
                <w:szCs w:val="18"/>
              </w:rPr>
              <w:t>UKUPNO</w:t>
            </w:r>
          </w:p>
        </w:tc>
        <w:tc>
          <w:tcPr>
            <w:tcW w:w="1984" w:type="dxa"/>
          </w:tcPr>
          <w:p w14:paraId="5542BEF8" w14:textId="6AB771D8" w:rsidR="00DE254C" w:rsidRPr="00921127" w:rsidRDefault="00DE254C" w:rsidP="006E4A18">
            <w:pPr>
              <w:rPr>
                <w:rFonts w:cstheme="minorHAnsi"/>
                <w:sz w:val="18"/>
                <w:szCs w:val="18"/>
              </w:rPr>
            </w:pPr>
            <w:r>
              <w:rPr>
                <w:rFonts w:cstheme="minorHAnsi"/>
                <w:sz w:val="18"/>
                <w:szCs w:val="18"/>
              </w:rPr>
              <w:t xml:space="preserve">     7.257.767,26</w:t>
            </w:r>
          </w:p>
        </w:tc>
        <w:tc>
          <w:tcPr>
            <w:tcW w:w="1559" w:type="dxa"/>
          </w:tcPr>
          <w:p w14:paraId="5A305E7B" w14:textId="66DB9059" w:rsidR="00DE254C" w:rsidRDefault="00DE254C" w:rsidP="006E4A18">
            <w:pPr>
              <w:rPr>
                <w:rFonts w:cstheme="minorHAnsi"/>
                <w:sz w:val="18"/>
                <w:szCs w:val="18"/>
              </w:rPr>
            </w:pPr>
            <w:r>
              <w:rPr>
                <w:rFonts w:cstheme="minorHAnsi"/>
                <w:sz w:val="18"/>
                <w:szCs w:val="18"/>
              </w:rPr>
              <w:t xml:space="preserve">     264.750,90</w:t>
            </w:r>
          </w:p>
        </w:tc>
      </w:tr>
    </w:tbl>
    <w:p w14:paraId="21F6B0BE" w14:textId="77777777" w:rsidR="004B0596" w:rsidRPr="004B0596" w:rsidRDefault="004B0596" w:rsidP="002C011F">
      <w:pPr>
        <w:pStyle w:val="Odlomakpopisa"/>
        <w:spacing w:after="0"/>
        <w:ind w:left="-66"/>
        <w:rPr>
          <w:rFonts w:cstheme="minorHAnsi"/>
          <w:sz w:val="18"/>
          <w:szCs w:val="18"/>
        </w:rPr>
      </w:pPr>
    </w:p>
    <w:p w14:paraId="0FE72C50" w14:textId="77777777" w:rsidR="004B0596" w:rsidRPr="004B0596" w:rsidRDefault="004B0596" w:rsidP="002C011F">
      <w:pPr>
        <w:pStyle w:val="Odlomakpopisa"/>
        <w:spacing w:after="0"/>
        <w:ind w:left="-66"/>
        <w:rPr>
          <w:rFonts w:cstheme="minorHAnsi"/>
          <w:sz w:val="18"/>
          <w:szCs w:val="18"/>
        </w:rPr>
      </w:pPr>
      <w:r w:rsidRPr="004B0596">
        <w:rPr>
          <w:rFonts w:cstheme="minorHAnsi"/>
          <w:sz w:val="18"/>
          <w:szCs w:val="18"/>
        </w:rPr>
        <w:t xml:space="preserve">OTPLATNI PLAN ZA KRATKOROČNO ZADUŽENJE KOD ZAGREBAČKE BANKE </w:t>
      </w:r>
    </w:p>
    <w:p w14:paraId="329BB0E3" w14:textId="3FBE1F64" w:rsidR="004B0596" w:rsidRPr="004B0596" w:rsidRDefault="004B0596" w:rsidP="002C011F">
      <w:pPr>
        <w:pStyle w:val="Odlomakpopisa"/>
        <w:spacing w:after="0"/>
        <w:ind w:left="-66"/>
        <w:rPr>
          <w:rFonts w:cstheme="minorHAnsi"/>
          <w:sz w:val="18"/>
          <w:szCs w:val="18"/>
        </w:rPr>
      </w:pPr>
      <w:r w:rsidRPr="004B0596">
        <w:rPr>
          <w:rFonts w:cstheme="minorHAnsi"/>
          <w:sz w:val="18"/>
          <w:szCs w:val="18"/>
        </w:rPr>
        <w:t>Stanje zaduženja 31.12.202</w:t>
      </w:r>
      <w:r w:rsidR="00E1370B">
        <w:rPr>
          <w:rFonts w:cstheme="minorHAnsi"/>
          <w:sz w:val="18"/>
          <w:szCs w:val="18"/>
        </w:rPr>
        <w:t>2</w:t>
      </w:r>
      <w:r w:rsidRPr="004B0596">
        <w:rPr>
          <w:rFonts w:cstheme="minorHAnsi"/>
          <w:sz w:val="18"/>
          <w:szCs w:val="18"/>
        </w:rPr>
        <w:t>. 1.73</w:t>
      </w:r>
      <w:r w:rsidR="00D748D6">
        <w:rPr>
          <w:rFonts w:cstheme="minorHAnsi"/>
          <w:sz w:val="18"/>
          <w:szCs w:val="18"/>
        </w:rPr>
        <w:t>5.198,69</w:t>
      </w:r>
      <w:r w:rsidRPr="004B0596">
        <w:rPr>
          <w:rFonts w:cstheme="minorHAnsi"/>
          <w:sz w:val="18"/>
          <w:szCs w:val="18"/>
        </w:rPr>
        <w:t xml:space="preserve"> kn</w:t>
      </w:r>
    </w:p>
    <w:p w14:paraId="19DDB44E" w14:textId="77777777" w:rsidR="004B0596" w:rsidRPr="004B0596" w:rsidRDefault="004B0596" w:rsidP="002C011F">
      <w:pPr>
        <w:pStyle w:val="Odlomakpopisa"/>
        <w:spacing w:after="0"/>
        <w:ind w:left="-66"/>
        <w:rPr>
          <w:rFonts w:cstheme="minorHAnsi"/>
          <w:sz w:val="18"/>
          <w:szCs w:val="18"/>
        </w:rPr>
      </w:pPr>
    </w:p>
    <w:tbl>
      <w:tblPr>
        <w:tblStyle w:val="Reetkatablice"/>
        <w:tblW w:w="0" w:type="auto"/>
        <w:tblLook w:val="04A0" w:firstRow="1" w:lastRow="0" w:firstColumn="1" w:lastColumn="0" w:noHBand="0" w:noVBand="1"/>
      </w:tblPr>
      <w:tblGrid>
        <w:gridCol w:w="1555"/>
        <w:gridCol w:w="1984"/>
        <w:gridCol w:w="1843"/>
      </w:tblGrid>
      <w:tr w:rsidR="004B0596" w:rsidRPr="00921127" w14:paraId="41273156" w14:textId="77777777" w:rsidTr="006E4A18">
        <w:tc>
          <w:tcPr>
            <w:tcW w:w="1555" w:type="dxa"/>
          </w:tcPr>
          <w:p w14:paraId="695AE4E2" w14:textId="77777777" w:rsidR="004B0596" w:rsidRPr="00921127" w:rsidRDefault="004B0596" w:rsidP="006E4A18">
            <w:pPr>
              <w:rPr>
                <w:rFonts w:cstheme="minorHAnsi"/>
                <w:sz w:val="18"/>
                <w:szCs w:val="18"/>
              </w:rPr>
            </w:pPr>
            <w:r w:rsidRPr="00921127">
              <w:rPr>
                <w:rFonts w:cstheme="minorHAnsi"/>
                <w:sz w:val="18"/>
                <w:szCs w:val="18"/>
              </w:rPr>
              <w:t>ZABA-GODINE</w:t>
            </w:r>
          </w:p>
        </w:tc>
        <w:tc>
          <w:tcPr>
            <w:tcW w:w="1984" w:type="dxa"/>
          </w:tcPr>
          <w:p w14:paraId="5F0B960E" w14:textId="77777777" w:rsidR="004B0596" w:rsidRPr="00921127" w:rsidRDefault="004B0596" w:rsidP="006E4A18">
            <w:pPr>
              <w:rPr>
                <w:rFonts w:cstheme="minorHAnsi"/>
                <w:sz w:val="18"/>
                <w:szCs w:val="18"/>
              </w:rPr>
            </w:pPr>
            <w:r w:rsidRPr="00921127">
              <w:rPr>
                <w:rFonts w:cstheme="minorHAnsi"/>
                <w:sz w:val="18"/>
                <w:szCs w:val="18"/>
              </w:rPr>
              <w:t xml:space="preserve">       GLAVNICA </w:t>
            </w:r>
          </w:p>
        </w:tc>
        <w:tc>
          <w:tcPr>
            <w:tcW w:w="1843" w:type="dxa"/>
          </w:tcPr>
          <w:p w14:paraId="5A887CC3" w14:textId="5F5F9E76" w:rsidR="004B0596" w:rsidRPr="00921127" w:rsidRDefault="004B0596" w:rsidP="006E4A18">
            <w:pPr>
              <w:jc w:val="center"/>
              <w:rPr>
                <w:rFonts w:cstheme="minorHAnsi"/>
                <w:sz w:val="18"/>
                <w:szCs w:val="18"/>
              </w:rPr>
            </w:pPr>
            <w:r w:rsidRPr="00921127">
              <w:rPr>
                <w:rFonts w:cstheme="minorHAnsi"/>
                <w:sz w:val="18"/>
                <w:szCs w:val="18"/>
              </w:rPr>
              <w:t>KAMATA</w:t>
            </w:r>
            <w:r w:rsidR="00D748D6">
              <w:rPr>
                <w:rFonts w:cstheme="minorHAnsi"/>
                <w:sz w:val="18"/>
                <w:szCs w:val="18"/>
              </w:rPr>
              <w:t xml:space="preserve"> GODIŠNJA</w:t>
            </w:r>
          </w:p>
        </w:tc>
      </w:tr>
      <w:tr w:rsidR="004B0596" w:rsidRPr="00921127" w14:paraId="7DCDD7B4" w14:textId="77777777" w:rsidTr="006E4A18">
        <w:tc>
          <w:tcPr>
            <w:tcW w:w="1555" w:type="dxa"/>
          </w:tcPr>
          <w:p w14:paraId="179C8AAF" w14:textId="69FB3C8C" w:rsidR="004B0596" w:rsidRPr="00921127" w:rsidRDefault="00E1370B" w:rsidP="006E4A18">
            <w:pPr>
              <w:rPr>
                <w:rFonts w:cstheme="minorHAnsi"/>
                <w:sz w:val="18"/>
                <w:szCs w:val="18"/>
              </w:rPr>
            </w:pPr>
            <w:r>
              <w:rPr>
                <w:rFonts w:cstheme="minorHAnsi"/>
                <w:sz w:val="18"/>
                <w:szCs w:val="18"/>
              </w:rPr>
              <w:t>16</w:t>
            </w:r>
            <w:r w:rsidR="004B0596" w:rsidRPr="00921127">
              <w:rPr>
                <w:rFonts w:cstheme="minorHAnsi"/>
                <w:sz w:val="18"/>
                <w:szCs w:val="18"/>
              </w:rPr>
              <w:t>.10.202</w:t>
            </w:r>
            <w:r>
              <w:rPr>
                <w:rFonts w:cstheme="minorHAnsi"/>
                <w:sz w:val="18"/>
                <w:szCs w:val="18"/>
              </w:rPr>
              <w:t>3</w:t>
            </w:r>
            <w:r w:rsidR="004B0596" w:rsidRPr="00921127">
              <w:rPr>
                <w:rFonts w:cstheme="minorHAnsi"/>
                <w:sz w:val="18"/>
                <w:szCs w:val="18"/>
              </w:rPr>
              <w:t>.</w:t>
            </w:r>
          </w:p>
        </w:tc>
        <w:tc>
          <w:tcPr>
            <w:tcW w:w="1984" w:type="dxa"/>
          </w:tcPr>
          <w:p w14:paraId="6B811844" w14:textId="3CC46BA6" w:rsidR="004B0596" w:rsidRPr="00921127" w:rsidRDefault="004B0596" w:rsidP="006E4A18">
            <w:pPr>
              <w:jc w:val="center"/>
              <w:rPr>
                <w:rFonts w:cstheme="minorHAnsi"/>
                <w:sz w:val="18"/>
                <w:szCs w:val="18"/>
              </w:rPr>
            </w:pPr>
            <w:r w:rsidRPr="00921127">
              <w:rPr>
                <w:rFonts w:cstheme="minorHAnsi"/>
                <w:sz w:val="18"/>
                <w:szCs w:val="18"/>
              </w:rPr>
              <w:t>1.73</w:t>
            </w:r>
            <w:r w:rsidR="00D748D6">
              <w:rPr>
                <w:rFonts w:cstheme="minorHAnsi"/>
                <w:sz w:val="18"/>
                <w:szCs w:val="18"/>
              </w:rPr>
              <w:t>5.198,69</w:t>
            </w:r>
          </w:p>
        </w:tc>
        <w:tc>
          <w:tcPr>
            <w:tcW w:w="1843" w:type="dxa"/>
          </w:tcPr>
          <w:p w14:paraId="528CC77D" w14:textId="5662970B" w:rsidR="004B0596" w:rsidRPr="00921127" w:rsidRDefault="004B0596" w:rsidP="006E4A18">
            <w:pPr>
              <w:jc w:val="center"/>
              <w:rPr>
                <w:rFonts w:cstheme="minorHAnsi"/>
                <w:sz w:val="18"/>
                <w:szCs w:val="18"/>
              </w:rPr>
            </w:pPr>
            <w:r w:rsidRPr="00921127">
              <w:rPr>
                <w:rFonts w:cstheme="minorHAnsi"/>
                <w:sz w:val="18"/>
                <w:szCs w:val="18"/>
              </w:rPr>
              <w:t xml:space="preserve">  </w:t>
            </w:r>
            <w:r w:rsidR="00D748D6">
              <w:rPr>
                <w:rFonts w:cstheme="minorHAnsi"/>
                <w:sz w:val="18"/>
                <w:szCs w:val="18"/>
              </w:rPr>
              <w:t>1,5%</w:t>
            </w:r>
          </w:p>
        </w:tc>
      </w:tr>
      <w:tr w:rsidR="004B0596" w:rsidRPr="00921127" w14:paraId="5F023AE1" w14:textId="77777777" w:rsidTr="006E4A18">
        <w:tc>
          <w:tcPr>
            <w:tcW w:w="1555" w:type="dxa"/>
          </w:tcPr>
          <w:p w14:paraId="5CD917AA" w14:textId="77777777" w:rsidR="004B0596" w:rsidRPr="00921127" w:rsidRDefault="004B0596" w:rsidP="006E4A18">
            <w:pPr>
              <w:rPr>
                <w:rFonts w:cstheme="minorHAnsi"/>
                <w:sz w:val="18"/>
                <w:szCs w:val="18"/>
              </w:rPr>
            </w:pPr>
            <w:r w:rsidRPr="00921127">
              <w:rPr>
                <w:rFonts w:cstheme="minorHAnsi"/>
                <w:sz w:val="18"/>
                <w:szCs w:val="18"/>
              </w:rPr>
              <w:t>UKUPNO</w:t>
            </w:r>
          </w:p>
        </w:tc>
        <w:tc>
          <w:tcPr>
            <w:tcW w:w="1984" w:type="dxa"/>
          </w:tcPr>
          <w:p w14:paraId="0F6DB797" w14:textId="5AD7034F" w:rsidR="004B0596" w:rsidRPr="00921127" w:rsidRDefault="00D748D6" w:rsidP="00D748D6">
            <w:pPr>
              <w:rPr>
                <w:rFonts w:cstheme="minorHAnsi"/>
                <w:sz w:val="18"/>
                <w:szCs w:val="18"/>
              </w:rPr>
            </w:pPr>
            <w:r>
              <w:rPr>
                <w:rFonts w:cstheme="minorHAnsi"/>
                <w:sz w:val="18"/>
                <w:szCs w:val="18"/>
              </w:rPr>
              <w:t xml:space="preserve">          1.735.198,69</w:t>
            </w:r>
          </w:p>
        </w:tc>
        <w:tc>
          <w:tcPr>
            <w:tcW w:w="1843" w:type="dxa"/>
          </w:tcPr>
          <w:p w14:paraId="7F28E5BB" w14:textId="61674915" w:rsidR="004B0596" w:rsidRPr="00921127" w:rsidRDefault="004B0596" w:rsidP="006E4A18">
            <w:pPr>
              <w:rPr>
                <w:rFonts w:cstheme="minorHAnsi"/>
                <w:sz w:val="18"/>
                <w:szCs w:val="18"/>
              </w:rPr>
            </w:pPr>
            <w:r w:rsidRPr="00921127">
              <w:rPr>
                <w:rFonts w:cstheme="minorHAnsi"/>
                <w:sz w:val="18"/>
                <w:szCs w:val="18"/>
              </w:rPr>
              <w:t xml:space="preserve">          </w:t>
            </w:r>
            <w:r w:rsidR="00D748D6">
              <w:rPr>
                <w:rFonts w:cstheme="minorHAnsi"/>
                <w:sz w:val="18"/>
                <w:szCs w:val="18"/>
              </w:rPr>
              <w:t xml:space="preserve"> </w:t>
            </w:r>
            <w:r w:rsidRPr="00921127">
              <w:rPr>
                <w:rFonts w:cstheme="minorHAnsi"/>
                <w:sz w:val="18"/>
                <w:szCs w:val="18"/>
              </w:rPr>
              <w:t xml:space="preserve"> </w:t>
            </w:r>
            <w:r>
              <w:rPr>
                <w:rFonts w:cstheme="minorHAnsi"/>
                <w:sz w:val="18"/>
                <w:szCs w:val="18"/>
              </w:rPr>
              <w:t xml:space="preserve">   </w:t>
            </w:r>
            <w:r w:rsidRPr="00921127">
              <w:rPr>
                <w:rFonts w:cstheme="minorHAnsi"/>
                <w:sz w:val="18"/>
                <w:szCs w:val="18"/>
              </w:rPr>
              <w:t xml:space="preserve">  </w:t>
            </w:r>
            <w:r w:rsidR="00D748D6">
              <w:rPr>
                <w:rFonts w:cstheme="minorHAnsi"/>
                <w:sz w:val="18"/>
                <w:szCs w:val="18"/>
              </w:rPr>
              <w:t>1,5%</w:t>
            </w:r>
          </w:p>
        </w:tc>
      </w:tr>
    </w:tbl>
    <w:p w14:paraId="7399C4FE" w14:textId="77777777" w:rsidR="004B0596" w:rsidRPr="004B0596" w:rsidRDefault="004B0596" w:rsidP="002C011F">
      <w:pPr>
        <w:pStyle w:val="Odlomakpopisa"/>
        <w:spacing w:after="0"/>
        <w:ind w:left="-66"/>
        <w:rPr>
          <w:rFonts w:ascii="Arial" w:hAnsi="Arial" w:cs="Arial"/>
          <w:sz w:val="18"/>
          <w:szCs w:val="18"/>
        </w:rPr>
      </w:pPr>
      <w:r w:rsidRPr="004B0596">
        <w:rPr>
          <w:rFonts w:ascii="Arial" w:hAnsi="Arial" w:cs="Arial"/>
          <w:sz w:val="18"/>
          <w:szCs w:val="18"/>
        </w:rPr>
        <w:t xml:space="preserve">   </w:t>
      </w:r>
    </w:p>
    <w:p w14:paraId="6D273CC1" w14:textId="77777777" w:rsidR="004B0596" w:rsidRPr="004B0596" w:rsidRDefault="004B0596" w:rsidP="002C011F">
      <w:pPr>
        <w:pStyle w:val="Odlomakpopisa"/>
        <w:spacing w:after="0"/>
        <w:ind w:left="-66"/>
        <w:rPr>
          <w:rFonts w:ascii="Arial" w:hAnsi="Arial" w:cs="Arial"/>
          <w:sz w:val="18"/>
          <w:szCs w:val="18"/>
        </w:rPr>
      </w:pPr>
    </w:p>
    <w:p w14:paraId="397CA78F" w14:textId="77777777" w:rsidR="004B0596" w:rsidRPr="002C011F" w:rsidRDefault="004B0596" w:rsidP="002C011F">
      <w:pPr>
        <w:spacing w:after="0"/>
        <w:rPr>
          <w:rFonts w:cstheme="minorHAnsi"/>
          <w:sz w:val="18"/>
          <w:szCs w:val="18"/>
        </w:rPr>
      </w:pPr>
      <w:r w:rsidRPr="002C011F">
        <w:rPr>
          <w:rFonts w:cstheme="minorHAnsi"/>
          <w:sz w:val="18"/>
          <w:szCs w:val="18"/>
        </w:rPr>
        <w:t>OTPLATNI PLAN ZA BESKAMATNI DUGOROČNI ZAJAM IZ DRŽAVNOG PRORAČUNA</w:t>
      </w:r>
    </w:p>
    <w:p w14:paraId="7E34E659" w14:textId="786342E7" w:rsidR="004B0596" w:rsidRPr="002C011F" w:rsidRDefault="004B0596" w:rsidP="002C011F">
      <w:pPr>
        <w:spacing w:after="0"/>
        <w:ind w:left="-426" w:firstLine="426"/>
        <w:rPr>
          <w:rFonts w:cstheme="minorHAnsi"/>
          <w:sz w:val="18"/>
          <w:szCs w:val="18"/>
        </w:rPr>
      </w:pPr>
      <w:r w:rsidRPr="002C011F">
        <w:rPr>
          <w:rFonts w:cstheme="minorHAnsi"/>
          <w:sz w:val="18"/>
          <w:szCs w:val="18"/>
        </w:rPr>
        <w:t>Stanje kredita 31.12.202</w:t>
      </w:r>
      <w:r w:rsidR="00D748D6">
        <w:rPr>
          <w:rFonts w:cstheme="minorHAnsi"/>
          <w:sz w:val="18"/>
          <w:szCs w:val="18"/>
        </w:rPr>
        <w:t>2</w:t>
      </w:r>
      <w:r w:rsidRPr="002C011F">
        <w:rPr>
          <w:rFonts w:cstheme="minorHAnsi"/>
          <w:sz w:val="18"/>
          <w:szCs w:val="18"/>
        </w:rPr>
        <w:t>. kn=66</w:t>
      </w:r>
      <w:r w:rsidR="00D748D6">
        <w:rPr>
          <w:rFonts w:cstheme="minorHAnsi"/>
          <w:sz w:val="18"/>
          <w:szCs w:val="18"/>
        </w:rPr>
        <w:t>4.796,10</w:t>
      </w:r>
    </w:p>
    <w:p w14:paraId="4E75D686" w14:textId="77777777" w:rsidR="004B0596" w:rsidRPr="004B0596" w:rsidRDefault="004B0596" w:rsidP="002C011F">
      <w:pPr>
        <w:pStyle w:val="Odlomakpopisa"/>
        <w:spacing w:after="0"/>
        <w:ind w:left="-66"/>
        <w:rPr>
          <w:rFonts w:cstheme="minorHAnsi"/>
          <w:sz w:val="18"/>
          <w:szCs w:val="18"/>
        </w:rPr>
      </w:pPr>
    </w:p>
    <w:tbl>
      <w:tblPr>
        <w:tblStyle w:val="Reetkatablice"/>
        <w:tblW w:w="0" w:type="auto"/>
        <w:tblLook w:val="04A0" w:firstRow="1" w:lastRow="0" w:firstColumn="1" w:lastColumn="0" w:noHBand="0" w:noVBand="1"/>
      </w:tblPr>
      <w:tblGrid>
        <w:gridCol w:w="2122"/>
        <w:gridCol w:w="1842"/>
        <w:gridCol w:w="1418"/>
      </w:tblGrid>
      <w:tr w:rsidR="004B0596" w:rsidRPr="00921127" w14:paraId="73A9AF8A" w14:textId="77777777" w:rsidTr="006E4A18">
        <w:tc>
          <w:tcPr>
            <w:tcW w:w="2122" w:type="dxa"/>
          </w:tcPr>
          <w:p w14:paraId="19B3A5A1" w14:textId="77777777" w:rsidR="004B0596" w:rsidRPr="00921127" w:rsidRDefault="004B0596" w:rsidP="006E4A18">
            <w:pPr>
              <w:rPr>
                <w:rFonts w:cstheme="minorHAnsi"/>
                <w:sz w:val="18"/>
                <w:szCs w:val="18"/>
              </w:rPr>
            </w:pPr>
            <w:r w:rsidRPr="00921127">
              <w:rPr>
                <w:rFonts w:cstheme="minorHAnsi"/>
                <w:sz w:val="18"/>
                <w:szCs w:val="18"/>
              </w:rPr>
              <w:t>DRŽAVNI PRORAČUN</w:t>
            </w:r>
          </w:p>
        </w:tc>
        <w:tc>
          <w:tcPr>
            <w:tcW w:w="1842" w:type="dxa"/>
          </w:tcPr>
          <w:p w14:paraId="1BE5C7E4" w14:textId="77777777" w:rsidR="004B0596" w:rsidRPr="00921127" w:rsidRDefault="004B0596" w:rsidP="006E4A18">
            <w:pPr>
              <w:rPr>
                <w:rFonts w:cstheme="minorHAnsi"/>
                <w:sz w:val="18"/>
                <w:szCs w:val="18"/>
              </w:rPr>
            </w:pPr>
            <w:r w:rsidRPr="00921127">
              <w:rPr>
                <w:rFonts w:cstheme="minorHAnsi"/>
                <w:sz w:val="18"/>
                <w:szCs w:val="18"/>
              </w:rPr>
              <w:t xml:space="preserve">     GLAVNICA</w:t>
            </w:r>
          </w:p>
        </w:tc>
        <w:tc>
          <w:tcPr>
            <w:tcW w:w="1418" w:type="dxa"/>
          </w:tcPr>
          <w:p w14:paraId="5932245B" w14:textId="77777777" w:rsidR="004B0596" w:rsidRPr="00921127" w:rsidRDefault="004B0596" w:rsidP="006E4A18">
            <w:pPr>
              <w:rPr>
                <w:rFonts w:cstheme="minorHAnsi"/>
                <w:sz w:val="18"/>
                <w:szCs w:val="18"/>
              </w:rPr>
            </w:pPr>
            <w:r w:rsidRPr="00921127">
              <w:rPr>
                <w:rFonts w:cstheme="minorHAnsi"/>
                <w:sz w:val="18"/>
                <w:szCs w:val="18"/>
              </w:rPr>
              <w:t>KAMATA</w:t>
            </w:r>
          </w:p>
        </w:tc>
      </w:tr>
      <w:tr w:rsidR="004B0596" w:rsidRPr="00921127" w14:paraId="5F66D8B0" w14:textId="77777777" w:rsidTr="006E4A18">
        <w:tc>
          <w:tcPr>
            <w:tcW w:w="2122" w:type="dxa"/>
          </w:tcPr>
          <w:p w14:paraId="08C136E0" w14:textId="77777777" w:rsidR="004B0596" w:rsidRPr="00921127" w:rsidRDefault="004B0596" w:rsidP="006E4A18">
            <w:pPr>
              <w:rPr>
                <w:rFonts w:cstheme="minorHAnsi"/>
                <w:sz w:val="18"/>
                <w:szCs w:val="18"/>
              </w:rPr>
            </w:pPr>
            <w:r w:rsidRPr="00921127">
              <w:rPr>
                <w:rFonts w:cstheme="minorHAnsi"/>
                <w:sz w:val="18"/>
                <w:szCs w:val="18"/>
              </w:rPr>
              <w:t>31.12.2023.</w:t>
            </w:r>
          </w:p>
        </w:tc>
        <w:tc>
          <w:tcPr>
            <w:tcW w:w="1842" w:type="dxa"/>
          </w:tcPr>
          <w:p w14:paraId="7762E53F" w14:textId="2F0FDBD5" w:rsidR="004B0596" w:rsidRPr="00921127" w:rsidRDefault="00E1370B" w:rsidP="006E4A18">
            <w:pPr>
              <w:jc w:val="center"/>
              <w:rPr>
                <w:rFonts w:cstheme="minorHAnsi"/>
                <w:sz w:val="18"/>
                <w:szCs w:val="18"/>
              </w:rPr>
            </w:pPr>
            <w:r>
              <w:rPr>
                <w:rFonts w:cstheme="minorHAnsi"/>
                <w:sz w:val="18"/>
                <w:szCs w:val="18"/>
              </w:rPr>
              <w:t>624.706,10</w:t>
            </w:r>
          </w:p>
        </w:tc>
        <w:tc>
          <w:tcPr>
            <w:tcW w:w="1418" w:type="dxa"/>
          </w:tcPr>
          <w:p w14:paraId="280192BB" w14:textId="77777777" w:rsidR="004B0596" w:rsidRPr="00921127" w:rsidRDefault="004B0596" w:rsidP="006E4A18">
            <w:pPr>
              <w:rPr>
                <w:rFonts w:cstheme="minorHAnsi"/>
                <w:sz w:val="18"/>
                <w:szCs w:val="18"/>
              </w:rPr>
            </w:pPr>
            <w:r w:rsidRPr="00921127">
              <w:rPr>
                <w:rFonts w:cstheme="minorHAnsi"/>
                <w:sz w:val="18"/>
                <w:szCs w:val="18"/>
              </w:rPr>
              <w:t xml:space="preserve">     0</w:t>
            </w:r>
          </w:p>
        </w:tc>
      </w:tr>
      <w:tr w:rsidR="004B0596" w:rsidRPr="00921127" w14:paraId="2FE80337" w14:textId="77777777" w:rsidTr="006E4A18">
        <w:tc>
          <w:tcPr>
            <w:tcW w:w="2122" w:type="dxa"/>
          </w:tcPr>
          <w:p w14:paraId="0793C017" w14:textId="77777777" w:rsidR="004B0596" w:rsidRPr="00921127" w:rsidRDefault="004B0596" w:rsidP="006E4A18">
            <w:pPr>
              <w:rPr>
                <w:rFonts w:cstheme="minorHAnsi"/>
                <w:sz w:val="18"/>
                <w:szCs w:val="18"/>
              </w:rPr>
            </w:pPr>
            <w:r w:rsidRPr="00921127">
              <w:rPr>
                <w:rFonts w:cstheme="minorHAnsi"/>
                <w:sz w:val="18"/>
                <w:szCs w:val="18"/>
              </w:rPr>
              <w:t>UKUPNO</w:t>
            </w:r>
          </w:p>
        </w:tc>
        <w:tc>
          <w:tcPr>
            <w:tcW w:w="1842" w:type="dxa"/>
          </w:tcPr>
          <w:p w14:paraId="4A3CF843" w14:textId="0DA05210" w:rsidR="004B0596" w:rsidRPr="00921127" w:rsidRDefault="00E1370B" w:rsidP="006E4A18">
            <w:pPr>
              <w:jc w:val="center"/>
              <w:rPr>
                <w:rFonts w:cstheme="minorHAnsi"/>
                <w:sz w:val="18"/>
                <w:szCs w:val="18"/>
              </w:rPr>
            </w:pPr>
            <w:r>
              <w:rPr>
                <w:rFonts w:cstheme="minorHAnsi"/>
                <w:sz w:val="18"/>
                <w:szCs w:val="18"/>
              </w:rPr>
              <w:t>624.706,10</w:t>
            </w:r>
          </w:p>
        </w:tc>
        <w:tc>
          <w:tcPr>
            <w:tcW w:w="1418" w:type="dxa"/>
          </w:tcPr>
          <w:p w14:paraId="200D0E3D" w14:textId="77777777" w:rsidR="004B0596" w:rsidRPr="00921127" w:rsidRDefault="004B0596" w:rsidP="006E4A18">
            <w:pPr>
              <w:rPr>
                <w:rFonts w:cstheme="minorHAnsi"/>
                <w:sz w:val="18"/>
                <w:szCs w:val="18"/>
              </w:rPr>
            </w:pPr>
            <w:r w:rsidRPr="00921127">
              <w:rPr>
                <w:rFonts w:cstheme="minorHAnsi"/>
                <w:sz w:val="18"/>
                <w:szCs w:val="18"/>
              </w:rPr>
              <w:t xml:space="preserve">     0</w:t>
            </w:r>
          </w:p>
        </w:tc>
      </w:tr>
    </w:tbl>
    <w:p w14:paraId="4EF39BFA" w14:textId="77777777" w:rsidR="004B0596" w:rsidRDefault="004B0596" w:rsidP="004C1EB6">
      <w:pPr>
        <w:spacing w:after="0"/>
        <w:ind w:left="-567"/>
        <w:rPr>
          <w:rFonts w:cstheme="minorHAnsi"/>
          <w:sz w:val="18"/>
          <w:szCs w:val="18"/>
        </w:rPr>
      </w:pPr>
    </w:p>
    <w:p w14:paraId="493CB060" w14:textId="2597E331" w:rsidR="004C1EB6" w:rsidRPr="00921127" w:rsidRDefault="004C1EB6" w:rsidP="004C1EB6">
      <w:pPr>
        <w:spacing w:after="0"/>
        <w:ind w:left="-567"/>
        <w:rPr>
          <w:rFonts w:cstheme="minorHAnsi"/>
          <w:b/>
          <w:sz w:val="18"/>
          <w:szCs w:val="18"/>
        </w:rPr>
      </w:pPr>
      <w:r w:rsidRPr="00921127">
        <w:rPr>
          <w:rFonts w:cstheme="minorHAnsi"/>
          <w:b/>
          <w:sz w:val="18"/>
          <w:szCs w:val="18"/>
        </w:rPr>
        <w:t>IZVJEŠTAJ O KORIŠTENJU PRORAČUNSKE ZALIHE</w:t>
      </w:r>
    </w:p>
    <w:p w14:paraId="384732EF" w14:textId="77777777" w:rsidR="004C1EB6" w:rsidRPr="00921127" w:rsidRDefault="004C1EB6" w:rsidP="004C1EB6">
      <w:pPr>
        <w:spacing w:after="0"/>
        <w:ind w:left="-567"/>
        <w:rPr>
          <w:rFonts w:cstheme="minorHAnsi"/>
          <w:b/>
          <w:sz w:val="18"/>
          <w:szCs w:val="18"/>
        </w:rPr>
      </w:pPr>
    </w:p>
    <w:p w14:paraId="1E79CF6C" w14:textId="669B7405" w:rsidR="004C1EB6" w:rsidRPr="00921127" w:rsidRDefault="004C1EB6" w:rsidP="004C1EB6">
      <w:pPr>
        <w:spacing w:after="0"/>
        <w:ind w:left="-567"/>
        <w:rPr>
          <w:rFonts w:cstheme="minorHAnsi"/>
          <w:bCs/>
          <w:sz w:val="18"/>
          <w:szCs w:val="18"/>
        </w:rPr>
      </w:pPr>
      <w:r w:rsidRPr="00921127">
        <w:rPr>
          <w:rFonts w:cstheme="minorHAnsi"/>
          <w:bCs/>
          <w:sz w:val="18"/>
          <w:szCs w:val="18"/>
        </w:rPr>
        <w:t>Za 202</w:t>
      </w:r>
      <w:r>
        <w:rPr>
          <w:rFonts w:cstheme="minorHAnsi"/>
          <w:bCs/>
          <w:sz w:val="18"/>
          <w:szCs w:val="18"/>
        </w:rPr>
        <w:t>2</w:t>
      </w:r>
      <w:r w:rsidRPr="00921127">
        <w:rPr>
          <w:rFonts w:cstheme="minorHAnsi"/>
          <w:bCs/>
          <w:sz w:val="18"/>
          <w:szCs w:val="18"/>
        </w:rPr>
        <w:t>.godinu nisu korištena sredstva proračunske zalihe.</w:t>
      </w:r>
    </w:p>
    <w:p w14:paraId="4217187C" w14:textId="77777777" w:rsidR="004C1EB6" w:rsidRDefault="004C1EB6" w:rsidP="004C1EB6">
      <w:pPr>
        <w:spacing w:after="0"/>
        <w:ind w:left="-567"/>
        <w:rPr>
          <w:rFonts w:cstheme="minorHAnsi"/>
          <w:b/>
          <w:sz w:val="18"/>
          <w:szCs w:val="18"/>
        </w:rPr>
      </w:pPr>
    </w:p>
    <w:p w14:paraId="75F344B9" w14:textId="77777777" w:rsidR="004C1EB6" w:rsidRDefault="004C1EB6" w:rsidP="004C1EB6">
      <w:pPr>
        <w:spacing w:after="0"/>
        <w:ind w:left="-567"/>
        <w:rPr>
          <w:rFonts w:cstheme="minorHAnsi"/>
          <w:b/>
          <w:sz w:val="18"/>
          <w:szCs w:val="18"/>
        </w:rPr>
      </w:pPr>
    </w:p>
    <w:p w14:paraId="10A06FA9" w14:textId="77777777" w:rsidR="004C1EB6" w:rsidRPr="00144D80" w:rsidRDefault="004C1EB6" w:rsidP="004C1EB6">
      <w:pPr>
        <w:spacing w:after="0"/>
        <w:jc w:val="center"/>
        <w:rPr>
          <w:rFonts w:cstheme="minorHAnsi"/>
          <w:b/>
          <w:sz w:val="18"/>
          <w:szCs w:val="18"/>
        </w:rPr>
      </w:pPr>
      <w:r>
        <w:rPr>
          <w:rFonts w:cstheme="minorHAnsi"/>
          <w:b/>
          <w:sz w:val="18"/>
          <w:szCs w:val="18"/>
        </w:rPr>
        <w:t>PO</w:t>
      </w:r>
      <w:r w:rsidRPr="00144D80">
        <w:rPr>
          <w:rFonts w:cstheme="minorHAnsi"/>
          <w:b/>
          <w:sz w:val="18"/>
          <w:szCs w:val="18"/>
        </w:rPr>
        <w:t>SEBNI DIO</w:t>
      </w:r>
    </w:p>
    <w:p w14:paraId="75E86302" w14:textId="77777777" w:rsidR="004C1EB6" w:rsidRPr="00144D80" w:rsidRDefault="004C1EB6" w:rsidP="004C1EB6">
      <w:pPr>
        <w:spacing w:after="0"/>
        <w:jc w:val="center"/>
        <w:rPr>
          <w:rFonts w:cstheme="minorHAnsi"/>
          <w:b/>
          <w:sz w:val="18"/>
          <w:szCs w:val="18"/>
        </w:rPr>
      </w:pPr>
    </w:p>
    <w:p w14:paraId="6F2B41E7" w14:textId="77777777" w:rsidR="004C1EB6" w:rsidRPr="00144D80" w:rsidRDefault="004C1EB6" w:rsidP="004C1EB6">
      <w:pPr>
        <w:spacing w:after="0"/>
        <w:jc w:val="center"/>
        <w:rPr>
          <w:rFonts w:cstheme="minorHAnsi"/>
          <w:b/>
          <w:sz w:val="18"/>
          <w:szCs w:val="18"/>
        </w:rPr>
      </w:pPr>
      <w:r w:rsidRPr="00144D80">
        <w:rPr>
          <w:rFonts w:cstheme="minorHAnsi"/>
          <w:b/>
          <w:sz w:val="18"/>
          <w:szCs w:val="18"/>
        </w:rPr>
        <w:t>Članak 3.</w:t>
      </w:r>
    </w:p>
    <w:p w14:paraId="698C369F" w14:textId="77777777" w:rsidR="004C1EB6" w:rsidRPr="00144D80" w:rsidRDefault="004C1EB6" w:rsidP="004C1EB6">
      <w:pPr>
        <w:spacing w:after="0"/>
        <w:jc w:val="center"/>
        <w:rPr>
          <w:rFonts w:cstheme="minorHAnsi"/>
          <w:b/>
          <w:sz w:val="18"/>
          <w:szCs w:val="18"/>
        </w:rPr>
      </w:pPr>
    </w:p>
    <w:p w14:paraId="43186DC5" w14:textId="77777777" w:rsidR="004C1EB6" w:rsidRPr="00144D80" w:rsidRDefault="004C1EB6" w:rsidP="004C1EB6">
      <w:pPr>
        <w:spacing w:after="0"/>
        <w:ind w:left="-567"/>
        <w:jc w:val="both"/>
        <w:rPr>
          <w:rFonts w:cstheme="minorHAnsi"/>
          <w:sz w:val="18"/>
          <w:szCs w:val="18"/>
        </w:rPr>
      </w:pPr>
      <w:r w:rsidRPr="00144D80">
        <w:rPr>
          <w:rFonts w:cstheme="minorHAnsi"/>
          <w:sz w:val="18"/>
          <w:szCs w:val="18"/>
        </w:rPr>
        <w:t>U posebnom dijelu ostvarenja Proračuna prikazani su rashodi poslovanja i rashodi za nabavu nefinancijsku imovine i izdaci za</w:t>
      </w:r>
      <w:r>
        <w:rPr>
          <w:rFonts w:cstheme="minorHAnsi"/>
          <w:sz w:val="18"/>
          <w:szCs w:val="18"/>
        </w:rPr>
        <w:t xml:space="preserve"> </w:t>
      </w:r>
      <w:r w:rsidRPr="00144D80">
        <w:rPr>
          <w:rFonts w:cstheme="minorHAnsi"/>
          <w:sz w:val="18"/>
          <w:szCs w:val="18"/>
        </w:rPr>
        <w:t xml:space="preserve">otplatu zajmova po organizacijskoj, programskoj i ekonomskoj klasifikaciji i po izvorima financiranja. U posebnom dijelu proračuna prikazani su i ukupni  rashodi proračunskih korisnika. </w:t>
      </w:r>
    </w:p>
    <w:p w14:paraId="1B37E9A6" w14:textId="77777777" w:rsidR="004C1EB6" w:rsidRPr="00144D80" w:rsidRDefault="004C1EB6" w:rsidP="004C1EB6">
      <w:pPr>
        <w:spacing w:after="0"/>
        <w:ind w:left="-567"/>
        <w:rPr>
          <w:rFonts w:cstheme="minorHAnsi"/>
          <w:sz w:val="18"/>
          <w:szCs w:val="18"/>
        </w:rPr>
      </w:pPr>
    </w:p>
    <w:p w14:paraId="4B0B38EE" w14:textId="77777777" w:rsidR="004C1EB6" w:rsidRPr="00144D80" w:rsidRDefault="004C1EB6" w:rsidP="004C1EB6">
      <w:pPr>
        <w:spacing w:after="0"/>
        <w:ind w:left="-567"/>
        <w:rPr>
          <w:rFonts w:cstheme="minorHAnsi"/>
          <w:sz w:val="18"/>
          <w:szCs w:val="18"/>
        </w:rPr>
      </w:pPr>
      <w:r w:rsidRPr="00144D80">
        <w:rPr>
          <w:rFonts w:cstheme="minorHAnsi"/>
          <w:sz w:val="18"/>
          <w:szCs w:val="18"/>
        </w:rPr>
        <w:t>U godišnjem izvještaju o izvršenju proračuna posebni dio sadrži:</w:t>
      </w:r>
    </w:p>
    <w:p w14:paraId="0893E213" w14:textId="77777777" w:rsidR="004C1EB6" w:rsidRPr="00144D80" w:rsidRDefault="004C1EB6" w:rsidP="004C1EB6">
      <w:pPr>
        <w:pStyle w:val="Odlomakpopisa"/>
        <w:spacing w:after="0"/>
        <w:ind w:left="-567"/>
        <w:rPr>
          <w:rFonts w:cstheme="minorHAnsi"/>
          <w:sz w:val="18"/>
          <w:szCs w:val="18"/>
        </w:rPr>
      </w:pPr>
      <w:r w:rsidRPr="00144D80">
        <w:rPr>
          <w:rFonts w:cstheme="minorHAnsi"/>
          <w:sz w:val="18"/>
          <w:szCs w:val="18"/>
        </w:rPr>
        <w:t xml:space="preserve">izvršenje po organizacijskoj klasifikaciji </w:t>
      </w:r>
    </w:p>
    <w:p w14:paraId="2C549DB0" w14:textId="77777777" w:rsidR="004C1EB6" w:rsidRPr="00144D80" w:rsidRDefault="004C1EB6" w:rsidP="004C1EB6">
      <w:pPr>
        <w:pStyle w:val="Odlomakpopisa"/>
        <w:spacing w:after="0"/>
        <w:ind w:left="-567"/>
        <w:rPr>
          <w:rFonts w:cstheme="minorHAnsi"/>
          <w:sz w:val="18"/>
          <w:szCs w:val="18"/>
        </w:rPr>
      </w:pPr>
      <w:r w:rsidRPr="00144D80">
        <w:rPr>
          <w:rFonts w:cstheme="minorHAnsi"/>
          <w:sz w:val="18"/>
          <w:szCs w:val="18"/>
        </w:rPr>
        <w:t>izvršenje po programskoj klasifikaciji</w:t>
      </w:r>
    </w:p>
    <w:p w14:paraId="58DA4959" w14:textId="77777777" w:rsidR="004C1EB6" w:rsidRDefault="004C1EB6" w:rsidP="00422414">
      <w:pPr>
        <w:shd w:val="clear" w:color="auto" w:fill="FFFFFF" w:themeFill="background1"/>
        <w:rPr>
          <w:rFonts w:cstheme="minorHAnsi"/>
          <w:sz w:val="18"/>
          <w:szCs w:val="18"/>
        </w:rPr>
      </w:pPr>
    </w:p>
    <w:p w14:paraId="354BF547" w14:textId="46A7942C" w:rsidR="004A77D2" w:rsidRPr="004A77D2" w:rsidRDefault="004A77D2" w:rsidP="004A77D2">
      <w:pPr>
        <w:spacing w:after="0" w:line="240" w:lineRule="auto"/>
        <w:rPr>
          <w:rFonts w:eastAsia="Times New Roman" w:cstheme="minorHAnsi"/>
          <w:b/>
          <w:bCs/>
          <w:sz w:val="18"/>
          <w:szCs w:val="18"/>
          <w:lang w:eastAsia="hr-HR"/>
        </w:rPr>
      </w:pPr>
      <w:r w:rsidRPr="004A77D2">
        <w:rPr>
          <w:rFonts w:eastAsia="Times New Roman" w:cstheme="minorHAnsi"/>
          <w:b/>
          <w:bCs/>
          <w:sz w:val="18"/>
          <w:szCs w:val="18"/>
          <w:lang w:eastAsia="hr-HR"/>
        </w:rPr>
        <w:t>I</w:t>
      </w:r>
      <w:r w:rsidR="004C1EB6">
        <w:rPr>
          <w:rFonts w:eastAsia="Times New Roman" w:cstheme="minorHAnsi"/>
          <w:b/>
          <w:bCs/>
          <w:sz w:val="18"/>
          <w:szCs w:val="18"/>
          <w:lang w:eastAsia="hr-HR"/>
        </w:rPr>
        <w:t>ZVRŠENJE PO ORGANIZACIJSKOJ KLASIFIKACIJI</w:t>
      </w:r>
    </w:p>
    <w:p w14:paraId="3186E2B1" w14:textId="77777777" w:rsidR="004A77D2" w:rsidRDefault="004A77D2" w:rsidP="00422414">
      <w:pPr>
        <w:shd w:val="clear" w:color="auto" w:fill="FFFFFF" w:themeFill="background1"/>
        <w:rPr>
          <w:rFonts w:cstheme="minorHAnsi"/>
          <w:sz w:val="18"/>
          <w:szCs w:val="18"/>
        </w:rPr>
      </w:pPr>
    </w:p>
    <w:tbl>
      <w:tblPr>
        <w:tblW w:w="5548" w:type="pct"/>
        <w:tblInd w:w="-426" w:type="dxa"/>
        <w:tblLayout w:type="fixed"/>
        <w:tblLook w:val="04A0" w:firstRow="1" w:lastRow="0" w:firstColumn="1" w:lastColumn="0" w:noHBand="0" w:noVBand="1"/>
      </w:tblPr>
      <w:tblGrid>
        <w:gridCol w:w="710"/>
        <w:gridCol w:w="4246"/>
        <w:gridCol w:w="1559"/>
        <w:gridCol w:w="1524"/>
        <w:gridCol w:w="34"/>
        <w:gridCol w:w="1275"/>
        <w:gridCol w:w="708"/>
      </w:tblGrid>
      <w:tr w:rsidR="00355A77" w:rsidRPr="004A77D2" w14:paraId="353729BC" w14:textId="77777777" w:rsidTr="0025331E">
        <w:trPr>
          <w:trHeight w:val="255"/>
        </w:trPr>
        <w:tc>
          <w:tcPr>
            <w:tcW w:w="246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8E87F7"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Opis</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02F250"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Izvorni plan 2022</w:t>
            </w:r>
          </w:p>
        </w:tc>
        <w:tc>
          <w:tcPr>
            <w:tcW w:w="77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16A9E5"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Tekući plan 2022</w:t>
            </w:r>
          </w:p>
        </w:tc>
        <w:tc>
          <w:tcPr>
            <w:tcW w:w="6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80B74A"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Izvršenje 2022</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0490E2"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Indeks 3/2</w:t>
            </w:r>
          </w:p>
        </w:tc>
      </w:tr>
      <w:tr w:rsidR="00355A77" w:rsidRPr="004A77D2" w14:paraId="0107B75F" w14:textId="77777777" w:rsidTr="0025331E">
        <w:trPr>
          <w:trHeight w:val="255"/>
        </w:trPr>
        <w:tc>
          <w:tcPr>
            <w:tcW w:w="246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C242CA"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 </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88F6C2"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1</w:t>
            </w:r>
          </w:p>
        </w:tc>
        <w:tc>
          <w:tcPr>
            <w:tcW w:w="77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6F2CDE"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2</w:t>
            </w:r>
          </w:p>
        </w:tc>
        <w:tc>
          <w:tcPr>
            <w:tcW w:w="6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1929ED"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3</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6A2485" w14:textId="77777777" w:rsidR="004A77D2" w:rsidRPr="004A77D2" w:rsidRDefault="004A77D2" w:rsidP="004A77D2">
            <w:pPr>
              <w:spacing w:after="0" w:line="240" w:lineRule="auto"/>
              <w:jc w:val="center"/>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4</w:t>
            </w:r>
          </w:p>
        </w:tc>
      </w:tr>
      <w:tr w:rsidR="00355A77" w:rsidRPr="004A77D2" w14:paraId="2190531B" w14:textId="77777777" w:rsidTr="0025331E">
        <w:trPr>
          <w:trHeight w:val="255"/>
        </w:trPr>
        <w:tc>
          <w:tcPr>
            <w:tcW w:w="246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54D7F6" w14:textId="77777777" w:rsidR="004A77D2" w:rsidRPr="004A77D2" w:rsidRDefault="004A77D2" w:rsidP="004A77D2">
            <w:pPr>
              <w:spacing w:after="0" w:line="240" w:lineRule="auto"/>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UKUPNO RASHODI I IZDATCI</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EE0054" w14:textId="77777777" w:rsidR="004A77D2" w:rsidRPr="004A77D2" w:rsidRDefault="004A77D2" w:rsidP="004A77D2">
            <w:pPr>
              <w:spacing w:after="0" w:line="240" w:lineRule="auto"/>
              <w:jc w:val="right"/>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106.208.185,00</w:t>
            </w:r>
          </w:p>
        </w:tc>
        <w:tc>
          <w:tcPr>
            <w:tcW w:w="77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8F4D70" w14:textId="77777777" w:rsidR="004A77D2" w:rsidRPr="004A77D2" w:rsidRDefault="004A77D2" w:rsidP="004A77D2">
            <w:pPr>
              <w:spacing w:after="0" w:line="240" w:lineRule="auto"/>
              <w:jc w:val="right"/>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99.634.185,00</w:t>
            </w:r>
          </w:p>
        </w:tc>
        <w:tc>
          <w:tcPr>
            <w:tcW w:w="63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9AA100" w14:textId="77777777" w:rsidR="004A77D2" w:rsidRPr="004A77D2" w:rsidRDefault="004A77D2" w:rsidP="004A77D2">
            <w:pPr>
              <w:spacing w:after="0" w:line="240" w:lineRule="auto"/>
              <w:jc w:val="right"/>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85.984.696,97</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1F3DBD" w14:textId="638242A2" w:rsidR="004A77D2" w:rsidRPr="004A77D2" w:rsidRDefault="004A77D2" w:rsidP="004A77D2">
            <w:pPr>
              <w:spacing w:after="0" w:line="240" w:lineRule="auto"/>
              <w:jc w:val="right"/>
              <w:rPr>
                <w:rFonts w:ascii="Calibri" w:eastAsia="Times New Roman" w:hAnsi="Calibri" w:cs="Calibri"/>
                <w:b/>
                <w:bCs/>
                <w:sz w:val="18"/>
                <w:szCs w:val="18"/>
                <w:lang w:eastAsia="hr-HR"/>
              </w:rPr>
            </w:pPr>
            <w:r w:rsidRPr="004A77D2">
              <w:rPr>
                <w:rFonts w:ascii="Calibri" w:eastAsia="Times New Roman" w:hAnsi="Calibri" w:cs="Calibri"/>
                <w:b/>
                <w:bCs/>
                <w:sz w:val="18"/>
                <w:szCs w:val="18"/>
                <w:lang w:eastAsia="hr-HR"/>
              </w:rPr>
              <w:t>86</w:t>
            </w:r>
          </w:p>
        </w:tc>
      </w:tr>
      <w:tr w:rsidR="00355A77" w:rsidRPr="004A77D2" w14:paraId="7FDAB043" w14:textId="77777777" w:rsidTr="004C1EB6">
        <w:trPr>
          <w:trHeight w:val="255"/>
        </w:trPr>
        <w:tc>
          <w:tcPr>
            <w:tcW w:w="35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0F9F1DF"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001</w:t>
            </w:r>
          </w:p>
        </w:tc>
        <w:tc>
          <w:tcPr>
            <w:tcW w:w="21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FC0E09C"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UPRAVNI ODJEL ZA POSLOVE GRADSKOG VIJEĆA I GRADONAČELNIKA</w:t>
            </w:r>
          </w:p>
        </w:tc>
        <w:tc>
          <w:tcPr>
            <w:tcW w:w="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575B064"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2.254.300,00</w:t>
            </w:r>
          </w:p>
        </w:tc>
        <w:tc>
          <w:tcPr>
            <w:tcW w:w="7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7EFCBF7F"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2.132.425,00</w:t>
            </w:r>
          </w:p>
        </w:tc>
        <w:tc>
          <w:tcPr>
            <w:tcW w:w="65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14B5CCE"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1.833.690,18</w:t>
            </w:r>
          </w:p>
        </w:tc>
        <w:tc>
          <w:tcPr>
            <w:tcW w:w="35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3341372" w14:textId="17432748"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86</w:t>
            </w:r>
          </w:p>
        </w:tc>
      </w:tr>
      <w:tr w:rsidR="00355A77" w:rsidRPr="004A77D2" w14:paraId="2576DD79"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0235A"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00101</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B8D45D"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GRADSKO VIJEĆE</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B7D51F"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806.970,00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77CEDF"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810.095,00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647F4DD"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759.951,05</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89906F" w14:textId="0646B440"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94</w:t>
            </w:r>
          </w:p>
        </w:tc>
      </w:tr>
      <w:tr w:rsidR="00355A77" w:rsidRPr="004A77D2" w14:paraId="4671F636"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56899"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00102</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7A6743"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URED GRADONAČELNIKA</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D8393B"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1.447.330,00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182F47"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1.322.330,00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DA7C06"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1.073.739,13</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D4EC17" w14:textId="617DAC7A"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81</w:t>
            </w:r>
          </w:p>
        </w:tc>
      </w:tr>
      <w:tr w:rsidR="00355A77" w:rsidRPr="004A77D2" w14:paraId="02F6AC65" w14:textId="77777777" w:rsidTr="004C1EB6">
        <w:trPr>
          <w:trHeight w:val="255"/>
        </w:trPr>
        <w:tc>
          <w:tcPr>
            <w:tcW w:w="35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AB4A060"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w:t>
            </w:r>
          </w:p>
        </w:tc>
        <w:tc>
          <w:tcPr>
            <w:tcW w:w="21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E7943EA"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UPRAVNI ODJEL ZA DRUŠTVENE DJELATNOSTI, NORMATIVNE, UPRAVNO PRAVNE I OSTALE POSLOVE</w:t>
            </w:r>
          </w:p>
        </w:tc>
        <w:tc>
          <w:tcPr>
            <w:tcW w:w="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D2F34F6"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37.856.079,00</w:t>
            </w:r>
          </w:p>
        </w:tc>
        <w:tc>
          <w:tcPr>
            <w:tcW w:w="7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370F89C0"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38.069.435,22</w:t>
            </w:r>
          </w:p>
        </w:tc>
        <w:tc>
          <w:tcPr>
            <w:tcW w:w="65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A24500E"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34.571.659,79</w:t>
            </w:r>
          </w:p>
        </w:tc>
        <w:tc>
          <w:tcPr>
            <w:tcW w:w="35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E2029F7" w14:textId="2D4EAB20"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91</w:t>
            </w:r>
          </w:p>
        </w:tc>
      </w:tr>
      <w:tr w:rsidR="00355A77" w:rsidRPr="004A77D2" w14:paraId="67A74441"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BCABDF"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00205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1A7370"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STRUČNE SLUŽBE GRADA</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CB58F7"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10.227.310,00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20EE4C"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8.676.749,56</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62A91D"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8.099.070,22</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FE664D" w14:textId="3E07A632"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93</w:t>
            </w:r>
          </w:p>
        </w:tc>
      </w:tr>
      <w:tr w:rsidR="00355A77" w:rsidRPr="004A77D2" w14:paraId="4E812F71"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47FBA9"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00210</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8E7961"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VATROGASTVO I CIVILNA ZAŠTITA</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3692A"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1.550.000,00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762B75"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1.480.000,00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6DC7A6"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1.363.777,73</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911936" w14:textId="467F8F26"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92</w:t>
            </w:r>
          </w:p>
        </w:tc>
      </w:tr>
      <w:tr w:rsidR="00355A77" w:rsidRPr="004A77D2" w14:paraId="3F8EC0A2"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AC01AB"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00215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C8F694"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PREDŠKOLSKI ODGOJ</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8768A"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11.778.510,00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D85FC1"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13.481.466,00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DE3DDD"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12.085.038,36</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F81D73" w14:textId="26A38D7B"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90</w:t>
            </w:r>
          </w:p>
        </w:tc>
      </w:tr>
      <w:tr w:rsidR="00355A77" w:rsidRPr="004A77D2" w14:paraId="09E7AB57"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E672A" w14:textId="77777777" w:rsidR="004A77D2" w:rsidRPr="004A77D2" w:rsidRDefault="004A77D2" w:rsidP="004A77D2">
            <w:pPr>
              <w:spacing w:after="0" w:line="240" w:lineRule="auto"/>
              <w:rPr>
                <w:rFonts w:ascii="Calibri" w:eastAsia="Times New Roman" w:hAnsi="Calibri" w:cs="Calibri"/>
                <w:i/>
                <w:iCs/>
                <w:color w:val="000000"/>
                <w:sz w:val="18"/>
                <w:szCs w:val="18"/>
                <w:lang w:eastAsia="hr-HR"/>
              </w:rPr>
            </w:pPr>
            <w:r w:rsidRPr="004A77D2">
              <w:rPr>
                <w:rFonts w:ascii="Calibri" w:eastAsia="Times New Roman" w:hAnsi="Calibri" w:cs="Calibri"/>
                <w:i/>
                <w:iCs/>
                <w:color w:val="000000"/>
                <w:sz w:val="18"/>
                <w:szCs w:val="18"/>
                <w:lang w:eastAsia="hr-HR"/>
              </w:rPr>
              <w:t>26258</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B86AA1" w14:textId="77777777" w:rsidR="004A77D2" w:rsidRPr="004A77D2" w:rsidRDefault="004A77D2" w:rsidP="004A77D2">
            <w:pPr>
              <w:spacing w:after="0" w:line="240" w:lineRule="auto"/>
              <w:rPr>
                <w:rFonts w:ascii="Calibri" w:eastAsia="Times New Roman" w:hAnsi="Calibri" w:cs="Calibri"/>
                <w:i/>
                <w:iCs/>
                <w:color w:val="000000"/>
                <w:sz w:val="18"/>
                <w:szCs w:val="18"/>
                <w:lang w:eastAsia="hr-HR"/>
              </w:rPr>
            </w:pPr>
            <w:r w:rsidRPr="004A77D2">
              <w:rPr>
                <w:rFonts w:ascii="Calibri" w:eastAsia="Times New Roman" w:hAnsi="Calibri" w:cs="Calibri"/>
                <w:i/>
                <w:iCs/>
                <w:color w:val="000000"/>
                <w:sz w:val="18"/>
                <w:szCs w:val="18"/>
                <w:lang w:eastAsia="hr-HR"/>
              </w:rPr>
              <w:t>DJEČJI VRTIĆ PROLJEĆE</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CDFA16B" w14:textId="77777777" w:rsidR="004A77D2" w:rsidRPr="004A77D2" w:rsidRDefault="004A77D2" w:rsidP="004A77D2">
            <w:pPr>
              <w:spacing w:after="0" w:line="240" w:lineRule="auto"/>
              <w:jc w:val="right"/>
              <w:rPr>
                <w:rFonts w:ascii="Calibri" w:eastAsia="Times New Roman" w:hAnsi="Calibri" w:cs="Calibri"/>
                <w:i/>
                <w:iCs/>
                <w:color w:val="000000"/>
                <w:sz w:val="18"/>
                <w:szCs w:val="18"/>
                <w:lang w:eastAsia="hr-HR"/>
              </w:rPr>
            </w:pPr>
            <w:r w:rsidRPr="004A77D2">
              <w:rPr>
                <w:rFonts w:ascii="Calibri" w:eastAsia="Times New Roman" w:hAnsi="Calibri" w:cs="Calibri"/>
                <w:i/>
                <w:iCs/>
                <w:color w:val="000000"/>
                <w:sz w:val="18"/>
                <w:szCs w:val="18"/>
                <w:lang w:eastAsia="hr-HR"/>
              </w:rPr>
              <w:t>8.928.795,00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405452" w14:textId="77777777" w:rsidR="004A77D2" w:rsidRPr="004A77D2" w:rsidRDefault="004A77D2" w:rsidP="004A77D2">
            <w:pPr>
              <w:spacing w:after="0" w:line="240" w:lineRule="auto"/>
              <w:jc w:val="right"/>
              <w:rPr>
                <w:rFonts w:ascii="Calibri" w:eastAsia="Times New Roman" w:hAnsi="Calibri" w:cs="Calibri"/>
                <w:i/>
                <w:iCs/>
                <w:color w:val="000000"/>
                <w:sz w:val="18"/>
                <w:szCs w:val="18"/>
                <w:lang w:eastAsia="hr-HR"/>
              </w:rPr>
            </w:pPr>
            <w:r w:rsidRPr="004A77D2">
              <w:rPr>
                <w:rFonts w:ascii="Calibri" w:eastAsia="Times New Roman" w:hAnsi="Calibri" w:cs="Calibri"/>
                <w:i/>
                <w:iCs/>
                <w:color w:val="000000"/>
                <w:sz w:val="18"/>
                <w:szCs w:val="18"/>
                <w:lang w:eastAsia="hr-HR"/>
              </w:rPr>
              <w:t>10.236.751,00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EFAE73" w14:textId="77777777" w:rsidR="004A77D2" w:rsidRPr="004A77D2" w:rsidRDefault="004A77D2" w:rsidP="004A77D2">
            <w:pPr>
              <w:spacing w:after="0" w:line="240" w:lineRule="auto"/>
              <w:jc w:val="right"/>
              <w:rPr>
                <w:rFonts w:ascii="Calibri" w:eastAsia="Times New Roman" w:hAnsi="Calibri" w:cs="Calibri"/>
                <w:i/>
                <w:iCs/>
                <w:color w:val="000000"/>
                <w:sz w:val="18"/>
                <w:szCs w:val="18"/>
                <w:lang w:eastAsia="hr-HR"/>
              </w:rPr>
            </w:pPr>
            <w:r w:rsidRPr="004A77D2">
              <w:rPr>
                <w:rFonts w:ascii="Calibri" w:eastAsia="Times New Roman" w:hAnsi="Calibri" w:cs="Calibri"/>
                <w:i/>
                <w:iCs/>
                <w:color w:val="000000"/>
                <w:sz w:val="18"/>
                <w:szCs w:val="18"/>
                <w:lang w:eastAsia="hr-HR"/>
              </w:rPr>
              <w:t>9.452.405,94</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043165" w14:textId="6B777801" w:rsidR="004A77D2" w:rsidRPr="004A77D2" w:rsidRDefault="004A77D2" w:rsidP="004A77D2">
            <w:pPr>
              <w:spacing w:after="0" w:line="240" w:lineRule="auto"/>
              <w:jc w:val="right"/>
              <w:rPr>
                <w:rFonts w:ascii="Calibri" w:eastAsia="Times New Roman" w:hAnsi="Calibri" w:cs="Calibri"/>
                <w:i/>
                <w:iCs/>
                <w:color w:val="000000"/>
                <w:sz w:val="18"/>
                <w:szCs w:val="18"/>
                <w:lang w:eastAsia="hr-HR"/>
              </w:rPr>
            </w:pPr>
            <w:r w:rsidRPr="004A77D2">
              <w:rPr>
                <w:rFonts w:ascii="Calibri" w:eastAsia="Times New Roman" w:hAnsi="Calibri" w:cs="Calibri"/>
                <w:i/>
                <w:iCs/>
                <w:color w:val="000000"/>
                <w:sz w:val="18"/>
                <w:szCs w:val="18"/>
                <w:lang w:eastAsia="hr-HR"/>
              </w:rPr>
              <w:t>92</w:t>
            </w:r>
          </w:p>
        </w:tc>
      </w:tr>
      <w:tr w:rsidR="00355A77" w:rsidRPr="004A77D2" w14:paraId="68E5826E"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3A7EB8"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00220</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1C298A"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PUČKO OTVORENO UČILIŠTE</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728506"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3.043.530,00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66149D"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3.157.167,16</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31B848"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2.748.400,51</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77758E" w14:textId="6143B3C6"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87</w:t>
            </w:r>
          </w:p>
        </w:tc>
      </w:tr>
      <w:tr w:rsidR="00355A77" w:rsidRPr="004A77D2" w14:paraId="2F6F0C3A"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1F538"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00225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593092"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GRADSKA KNJIŽNICA</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938F8"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638.700,00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FB331A"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616.285,00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E417FB"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551.329,91</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78C01E" w14:textId="334C8956"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89</w:t>
            </w:r>
          </w:p>
        </w:tc>
      </w:tr>
      <w:tr w:rsidR="00355A77" w:rsidRPr="004A77D2" w14:paraId="06F2B753"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0167BD"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lastRenderedPageBreak/>
              <w:t>00230</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5806C"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GRADSKI MUZEJ</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4C8301"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1.703.314,00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A9A0D"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1.754.765,00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04B2A6"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1.654.100,20</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46608C" w14:textId="45C824E3"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94</w:t>
            </w:r>
          </w:p>
        </w:tc>
      </w:tr>
      <w:tr w:rsidR="00355A77" w:rsidRPr="004A77D2" w14:paraId="13775537"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027C78"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00235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6DE855"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KULTURA I INFORMIRANJE</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76A518"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736.000,00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A88DF9"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528.000,00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5B3909"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448.000,00</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7F539" w14:textId="56EE417A"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85</w:t>
            </w:r>
          </w:p>
        </w:tc>
      </w:tr>
      <w:tr w:rsidR="00355A77" w:rsidRPr="004A77D2" w14:paraId="71670DD4"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0977A1"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00240</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F4B21"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UDRUGE GRAĐANA</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32238F"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368.000,00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8ACE15"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448.000,00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10F11F"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366.617,28</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FFEEA14" w14:textId="0D52B845"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82</w:t>
            </w:r>
          </w:p>
        </w:tc>
      </w:tr>
      <w:tr w:rsidR="00355A77" w:rsidRPr="004A77D2" w14:paraId="734ACCA1"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B48C20"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00245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09445"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SOCIJALNA SKRB</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F50398"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2.596.715,00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97A0AF"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2.445.952,50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FC1179"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2.225.897,86</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3715C5" w14:textId="3973E5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91</w:t>
            </w:r>
          </w:p>
        </w:tc>
      </w:tr>
      <w:tr w:rsidR="00355A77" w:rsidRPr="004A77D2" w14:paraId="33ED3839"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8CEB15"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00248</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2379D2"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ZDRAVSTVO</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052410"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50.000,00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454B2F"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58.500,00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E62396B"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54.600,00</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419491" w14:textId="2E36DB20"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93</w:t>
            </w:r>
          </w:p>
        </w:tc>
      </w:tr>
      <w:tr w:rsidR="00355A77" w:rsidRPr="004A77D2" w14:paraId="167BEC94"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7839A3"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00250</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480EC9"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OBRAZOVANJE</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6C166E"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2.640.000,00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A53289"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2.189.550,00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906A92"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2.109.854,56</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550A60" w14:textId="09812CC0"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96</w:t>
            </w:r>
          </w:p>
        </w:tc>
      </w:tr>
      <w:tr w:rsidR="00355A77" w:rsidRPr="004A77D2" w14:paraId="35E3B827"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EF0B54"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00255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282B0"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SPORT</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AC665D"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2.524.000,00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DFE21D"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3.233.000,00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F254C3"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2.864.973,16</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AAC210" w14:textId="3B9E7839"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89</w:t>
            </w:r>
          </w:p>
        </w:tc>
      </w:tr>
      <w:tr w:rsidR="00355A77" w:rsidRPr="004A77D2" w14:paraId="22BB94C6" w14:textId="77777777" w:rsidTr="004C1EB6">
        <w:trPr>
          <w:trHeight w:val="255"/>
        </w:trPr>
        <w:tc>
          <w:tcPr>
            <w:tcW w:w="35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ECA562E"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003</w:t>
            </w:r>
          </w:p>
        </w:tc>
        <w:tc>
          <w:tcPr>
            <w:tcW w:w="211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3590FE1"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UPRAVNI ODJEL ZA GOSPODARSTVO, STAMBENO KOMUNALNU DJELATNOST I ZAŠTITU OKOLIŠA</w:t>
            </w:r>
          </w:p>
        </w:tc>
        <w:tc>
          <w:tcPr>
            <w:tcW w:w="775"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6AC31D9A"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66.097.806,00</w:t>
            </w:r>
          </w:p>
        </w:tc>
        <w:tc>
          <w:tcPr>
            <w:tcW w:w="75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A53883E"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59.432.324,78</w:t>
            </w:r>
          </w:p>
        </w:tc>
        <w:tc>
          <w:tcPr>
            <w:tcW w:w="651"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19E908F"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49.579.347,00</w:t>
            </w:r>
          </w:p>
        </w:tc>
        <w:tc>
          <w:tcPr>
            <w:tcW w:w="35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4B1C9637" w14:textId="4976FE92"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83</w:t>
            </w:r>
          </w:p>
        </w:tc>
      </w:tr>
      <w:tr w:rsidR="00355A77" w:rsidRPr="004A77D2" w14:paraId="252BFEB8"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8D6E49"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00360</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CCD5DD"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RAZVOJ GOSPODARSTVA</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B355620"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3.347.860,00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5F777"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5.347.232,00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639B86"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4.051.030,54</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5230EF" w14:textId="7510F509"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76</w:t>
            </w:r>
          </w:p>
        </w:tc>
      </w:tr>
      <w:tr w:rsidR="00355A77" w:rsidRPr="004A77D2" w14:paraId="610626BF"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62B523"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00365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CBB54A"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UPRAVLJANJE IMOVINOM GRADA</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F6ACDA"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27.151.573,00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520048"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29.307.776,78</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E1C93D"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24.610.974,14</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F1DF09" w14:textId="26955DD8"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84</w:t>
            </w:r>
          </w:p>
        </w:tc>
      </w:tr>
      <w:tr w:rsidR="00355A77" w:rsidRPr="004A77D2" w14:paraId="5038D15E"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28E946"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00375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89F094"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KOMUNALNA DJELATNOST</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DF48E9"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35.232.873,00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FD091C"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24.697.866,00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33165"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20.873.592,32</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9AA857" w14:textId="4B3DFFCF"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85</w:t>
            </w:r>
          </w:p>
        </w:tc>
      </w:tr>
      <w:tr w:rsidR="00355A77" w:rsidRPr="004A77D2" w14:paraId="72DB8558" w14:textId="77777777" w:rsidTr="0025331E">
        <w:trPr>
          <w:trHeight w:val="255"/>
        </w:trPr>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AEA16E"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00385</w:t>
            </w:r>
          </w:p>
        </w:tc>
        <w:tc>
          <w:tcPr>
            <w:tcW w:w="2111"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73DE44" w14:textId="77777777" w:rsidR="004A77D2" w:rsidRPr="004A77D2" w:rsidRDefault="004A77D2" w:rsidP="004A77D2">
            <w:pPr>
              <w:spacing w:after="0" w:line="240" w:lineRule="auto"/>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PROSTORNO PLANIRANJE I UREĐENJE PROSTORA</w:t>
            </w:r>
          </w:p>
        </w:tc>
        <w:tc>
          <w:tcPr>
            <w:tcW w:w="77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A22A05B"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365.500,00</w:t>
            </w:r>
          </w:p>
        </w:tc>
        <w:tc>
          <w:tcPr>
            <w:tcW w:w="7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6EB219"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79.450,00</w:t>
            </w:r>
          </w:p>
        </w:tc>
        <w:tc>
          <w:tcPr>
            <w:tcW w:w="651"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B370A1" w14:textId="77777777"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43.750,00</w:t>
            </w:r>
          </w:p>
        </w:tc>
        <w:tc>
          <w:tcPr>
            <w:tcW w:w="35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F49A97" w14:textId="248B87F6" w:rsidR="004A77D2" w:rsidRPr="004A77D2" w:rsidRDefault="004A77D2" w:rsidP="004A77D2">
            <w:pPr>
              <w:spacing w:after="0" w:line="240" w:lineRule="auto"/>
              <w:jc w:val="right"/>
              <w:rPr>
                <w:rFonts w:ascii="Calibri" w:eastAsia="Times New Roman" w:hAnsi="Calibri" w:cs="Calibri"/>
                <w:b/>
                <w:bCs/>
                <w:color w:val="000000"/>
                <w:sz w:val="18"/>
                <w:szCs w:val="18"/>
                <w:lang w:eastAsia="hr-HR"/>
              </w:rPr>
            </w:pPr>
            <w:r w:rsidRPr="004A77D2">
              <w:rPr>
                <w:rFonts w:ascii="Calibri" w:eastAsia="Times New Roman" w:hAnsi="Calibri" w:cs="Calibri"/>
                <w:b/>
                <w:bCs/>
                <w:color w:val="000000"/>
                <w:sz w:val="18"/>
                <w:szCs w:val="18"/>
                <w:lang w:eastAsia="hr-HR"/>
              </w:rPr>
              <w:t>55</w:t>
            </w:r>
          </w:p>
        </w:tc>
      </w:tr>
    </w:tbl>
    <w:p w14:paraId="076E98B1" w14:textId="77777777" w:rsidR="004C1EB6" w:rsidRDefault="004C1EB6" w:rsidP="00422414">
      <w:pPr>
        <w:shd w:val="clear" w:color="auto" w:fill="FFFFFF" w:themeFill="background1"/>
        <w:rPr>
          <w:rFonts w:cstheme="minorHAnsi"/>
          <w:sz w:val="18"/>
          <w:szCs w:val="18"/>
        </w:rPr>
      </w:pPr>
    </w:p>
    <w:p w14:paraId="59CB3220" w14:textId="2A16744F" w:rsidR="004C1EB6" w:rsidRDefault="004C1EB6" w:rsidP="00A567F3">
      <w:pPr>
        <w:ind w:left="-426"/>
        <w:jc w:val="both"/>
        <w:rPr>
          <w:rFonts w:cstheme="minorHAnsi"/>
          <w:sz w:val="18"/>
          <w:szCs w:val="18"/>
        </w:rPr>
      </w:pPr>
      <w:r w:rsidRPr="009D5A04">
        <w:rPr>
          <w:rFonts w:cstheme="minorHAnsi"/>
          <w:sz w:val="18"/>
          <w:szCs w:val="18"/>
        </w:rPr>
        <w:t>Najveći dio proračunskih sredstava u 202</w:t>
      </w:r>
      <w:r>
        <w:rPr>
          <w:rFonts w:cstheme="minorHAnsi"/>
          <w:sz w:val="18"/>
          <w:szCs w:val="18"/>
        </w:rPr>
        <w:t>2</w:t>
      </w:r>
      <w:r w:rsidRPr="009D5A04">
        <w:rPr>
          <w:rFonts w:cstheme="minorHAnsi"/>
          <w:sz w:val="18"/>
          <w:szCs w:val="18"/>
        </w:rPr>
        <w:t xml:space="preserve">.g. </w:t>
      </w:r>
      <w:r w:rsidR="00100C7E">
        <w:rPr>
          <w:rFonts w:cstheme="minorHAnsi"/>
          <w:sz w:val="18"/>
          <w:szCs w:val="18"/>
        </w:rPr>
        <w:t>utrošen</w:t>
      </w:r>
      <w:r w:rsidRPr="009D5A04">
        <w:rPr>
          <w:rFonts w:cstheme="minorHAnsi"/>
          <w:sz w:val="18"/>
          <w:szCs w:val="18"/>
        </w:rPr>
        <w:t xml:space="preserve"> je za rad Upravnog odjela</w:t>
      </w:r>
      <w:r w:rsidR="00232CE2">
        <w:rPr>
          <w:rFonts w:cstheme="minorHAnsi"/>
          <w:sz w:val="18"/>
          <w:szCs w:val="18"/>
        </w:rPr>
        <w:t xml:space="preserve"> za gospodarstvo, stambeno komunalnu djelatnost i zaštitu okoliša 57,7%  od čega za upravljanje imovinom grada 28,6% (konstruktivna obnova zgrade muzeja od potresa – sredstva solidarnosti EU 11,4%; nogometno igralište na ŠRC sa umjetnom travom</w:t>
      </w:r>
      <w:r w:rsidR="005A4742">
        <w:rPr>
          <w:rFonts w:cstheme="minorHAnsi"/>
          <w:sz w:val="18"/>
          <w:szCs w:val="18"/>
        </w:rPr>
        <w:t xml:space="preserve"> 6%;</w:t>
      </w:r>
      <w:r w:rsidR="00232CE2">
        <w:rPr>
          <w:rFonts w:cstheme="minorHAnsi"/>
          <w:sz w:val="18"/>
          <w:szCs w:val="18"/>
        </w:rPr>
        <w:t xml:space="preserve"> </w:t>
      </w:r>
      <w:r w:rsidR="005A4742">
        <w:rPr>
          <w:rFonts w:cstheme="minorHAnsi"/>
          <w:sz w:val="18"/>
          <w:szCs w:val="18"/>
        </w:rPr>
        <w:t xml:space="preserve">višenamjenski sportski park 2,4%; pristupna cesta za ZMC </w:t>
      </w:r>
      <w:r w:rsidR="00E70020">
        <w:rPr>
          <w:rFonts w:cstheme="minorHAnsi"/>
          <w:sz w:val="18"/>
          <w:szCs w:val="18"/>
        </w:rPr>
        <w:t>s komunalnom infrastrukturom i potpornim zidom 4,2%; rekonstrukcija i nadogradnja vatrogasnog centra</w:t>
      </w:r>
      <w:r w:rsidR="005A4742">
        <w:rPr>
          <w:rFonts w:cstheme="minorHAnsi"/>
          <w:sz w:val="18"/>
          <w:szCs w:val="18"/>
        </w:rPr>
        <w:t xml:space="preserve"> </w:t>
      </w:r>
      <w:r w:rsidR="00E70020">
        <w:rPr>
          <w:rFonts w:cstheme="minorHAnsi"/>
          <w:sz w:val="18"/>
          <w:szCs w:val="18"/>
        </w:rPr>
        <w:t xml:space="preserve">2,4%), komunalna djelatnost 24,2% </w:t>
      </w:r>
      <w:r w:rsidR="007A10FA">
        <w:rPr>
          <w:rFonts w:cstheme="minorHAnsi"/>
          <w:sz w:val="18"/>
          <w:szCs w:val="18"/>
        </w:rPr>
        <w:t xml:space="preserve">(održavanje komunalne infrastrukture 14%; </w:t>
      </w:r>
      <w:r w:rsidR="001D0D7F">
        <w:rPr>
          <w:rFonts w:cstheme="minorHAnsi"/>
          <w:sz w:val="18"/>
          <w:szCs w:val="18"/>
        </w:rPr>
        <w:t>i</w:t>
      </w:r>
      <w:r w:rsidR="007A10FA">
        <w:rPr>
          <w:rFonts w:cstheme="minorHAnsi"/>
          <w:sz w:val="18"/>
          <w:szCs w:val="18"/>
        </w:rPr>
        <w:t xml:space="preserve">zgradnja komunalne infrastrukture 9,4%; zaštita okoliša 0,8%), razvoj gospodarstva 4,5% </w:t>
      </w:r>
      <w:r w:rsidR="001D0D7F">
        <w:rPr>
          <w:rFonts w:cstheme="minorHAnsi"/>
          <w:sz w:val="18"/>
          <w:szCs w:val="18"/>
        </w:rPr>
        <w:t>(razvoj i unapređenje poduzetništva i poljoprivrede 2,6%; turizam 1,3%, razvoj turističko sportskog rekreacijskog centra 0,6)</w:t>
      </w:r>
      <w:r w:rsidR="00232CE2">
        <w:rPr>
          <w:rFonts w:cstheme="minorHAnsi"/>
          <w:sz w:val="18"/>
          <w:szCs w:val="18"/>
        </w:rPr>
        <w:t>.</w:t>
      </w:r>
      <w:r w:rsidRPr="009D5A04">
        <w:rPr>
          <w:rFonts w:cstheme="minorHAnsi"/>
          <w:sz w:val="18"/>
          <w:szCs w:val="18"/>
        </w:rPr>
        <w:t xml:space="preserve"> </w:t>
      </w:r>
      <w:r w:rsidR="001D0D7F">
        <w:rPr>
          <w:rFonts w:cstheme="minorHAnsi"/>
          <w:sz w:val="18"/>
          <w:szCs w:val="18"/>
        </w:rPr>
        <w:t>Z</w:t>
      </w:r>
      <w:r w:rsidRPr="009D5A04">
        <w:rPr>
          <w:rFonts w:cstheme="minorHAnsi"/>
          <w:sz w:val="18"/>
          <w:szCs w:val="18"/>
        </w:rPr>
        <w:t xml:space="preserve">a </w:t>
      </w:r>
      <w:r w:rsidR="001D0D7F">
        <w:rPr>
          <w:rFonts w:cstheme="minorHAnsi"/>
          <w:sz w:val="18"/>
          <w:szCs w:val="18"/>
        </w:rPr>
        <w:t xml:space="preserve">Upravni odjel za </w:t>
      </w:r>
      <w:r w:rsidRPr="009D5A04">
        <w:rPr>
          <w:rFonts w:cstheme="minorHAnsi"/>
          <w:sz w:val="18"/>
          <w:szCs w:val="18"/>
        </w:rPr>
        <w:t xml:space="preserve">društvene djelatnosti, normativne, upravno pravne i ostale poslove </w:t>
      </w:r>
      <w:r w:rsidR="00100C7E">
        <w:rPr>
          <w:rFonts w:cstheme="minorHAnsi"/>
          <w:sz w:val="18"/>
          <w:szCs w:val="18"/>
        </w:rPr>
        <w:t>utrošeno</w:t>
      </w:r>
      <w:r w:rsidR="001D0D7F">
        <w:rPr>
          <w:rFonts w:cstheme="minorHAnsi"/>
          <w:sz w:val="18"/>
          <w:szCs w:val="18"/>
        </w:rPr>
        <w:t xml:space="preserve"> je 40,2</w:t>
      </w:r>
      <w:r w:rsidRPr="009D5A04">
        <w:rPr>
          <w:rFonts w:cstheme="minorHAnsi"/>
          <w:sz w:val="18"/>
          <w:szCs w:val="18"/>
        </w:rPr>
        <w:t>,%</w:t>
      </w:r>
      <w:r w:rsidR="001D0D7F">
        <w:rPr>
          <w:rFonts w:cstheme="minorHAnsi"/>
          <w:sz w:val="18"/>
          <w:szCs w:val="18"/>
        </w:rPr>
        <w:t xml:space="preserve"> proračunskih sredstava</w:t>
      </w:r>
      <w:r w:rsidRPr="009D5A04">
        <w:rPr>
          <w:rFonts w:cstheme="minorHAnsi"/>
          <w:sz w:val="18"/>
          <w:szCs w:val="18"/>
        </w:rPr>
        <w:t xml:space="preserve"> , od čega na predškolski odgoj </w:t>
      </w:r>
      <w:r w:rsidR="001D0D7F">
        <w:rPr>
          <w:rFonts w:cstheme="minorHAnsi"/>
          <w:sz w:val="18"/>
          <w:szCs w:val="18"/>
        </w:rPr>
        <w:t>14</w:t>
      </w:r>
      <w:r w:rsidRPr="009D5A04">
        <w:rPr>
          <w:rFonts w:cstheme="minorHAnsi"/>
          <w:sz w:val="18"/>
          <w:szCs w:val="18"/>
        </w:rPr>
        <w:t xml:space="preserve">%, na kulturu i informiranje </w:t>
      </w:r>
      <w:r w:rsidR="00B91DD0">
        <w:rPr>
          <w:rFonts w:cstheme="minorHAnsi"/>
          <w:sz w:val="18"/>
          <w:szCs w:val="18"/>
        </w:rPr>
        <w:t>6,3</w:t>
      </w:r>
      <w:r w:rsidRPr="009D5A04">
        <w:rPr>
          <w:rFonts w:cstheme="minorHAnsi"/>
          <w:sz w:val="18"/>
          <w:szCs w:val="18"/>
        </w:rPr>
        <w:t xml:space="preserve">%, sport </w:t>
      </w:r>
      <w:r w:rsidR="001D0D7F">
        <w:rPr>
          <w:rFonts w:cstheme="minorHAnsi"/>
          <w:sz w:val="18"/>
          <w:szCs w:val="18"/>
        </w:rPr>
        <w:t>3,3</w:t>
      </w:r>
      <w:r w:rsidRPr="009D5A04">
        <w:rPr>
          <w:rFonts w:cstheme="minorHAnsi"/>
          <w:sz w:val="18"/>
          <w:szCs w:val="18"/>
        </w:rPr>
        <w:t xml:space="preserve">%, socijalnu skrb </w:t>
      </w:r>
      <w:r w:rsidR="001D0D7F">
        <w:rPr>
          <w:rFonts w:cstheme="minorHAnsi"/>
          <w:sz w:val="18"/>
          <w:szCs w:val="18"/>
        </w:rPr>
        <w:t>2,6</w:t>
      </w:r>
      <w:r w:rsidRPr="009D5A04">
        <w:rPr>
          <w:rFonts w:cstheme="minorHAnsi"/>
          <w:sz w:val="18"/>
          <w:szCs w:val="18"/>
        </w:rPr>
        <w:t xml:space="preserve">%, obrazovanje </w:t>
      </w:r>
      <w:r w:rsidR="001D0D7F">
        <w:rPr>
          <w:rFonts w:cstheme="minorHAnsi"/>
          <w:sz w:val="18"/>
          <w:szCs w:val="18"/>
        </w:rPr>
        <w:t>2,</w:t>
      </w:r>
      <w:r w:rsidR="00B91DD0">
        <w:rPr>
          <w:rFonts w:cstheme="minorHAnsi"/>
          <w:sz w:val="18"/>
          <w:szCs w:val="18"/>
        </w:rPr>
        <w:t>5</w:t>
      </w:r>
      <w:r w:rsidRPr="009D5A04">
        <w:rPr>
          <w:rFonts w:cstheme="minorHAnsi"/>
          <w:sz w:val="18"/>
          <w:szCs w:val="18"/>
        </w:rPr>
        <w:t xml:space="preserve">%, vatrogastvo </w:t>
      </w:r>
      <w:r w:rsidR="00B91DD0">
        <w:rPr>
          <w:rFonts w:cstheme="minorHAnsi"/>
          <w:sz w:val="18"/>
          <w:szCs w:val="18"/>
        </w:rPr>
        <w:t>1,6</w:t>
      </w:r>
      <w:r w:rsidRPr="009D5A04">
        <w:rPr>
          <w:rFonts w:cstheme="minorHAnsi"/>
          <w:sz w:val="18"/>
          <w:szCs w:val="18"/>
        </w:rPr>
        <w:t xml:space="preserve">%.   Za Upravni odjel za poslove gradskog vijeća i gradonačelnika </w:t>
      </w:r>
      <w:r w:rsidR="00100C7E">
        <w:rPr>
          <w:rFonts w:cstheme="minorHAnsi"/>
          <w:sz w:val="18"/>
          <w:szCs w:val="18"/>
        </w:rPr>
        <w:t xml:space="preserve"> utrošeno je </w:t>
      </w:r>
      <w:r w:rsidR="001D0D7F">
        <w:rPr>
          <w:rFonts w:cstheme="minorHAnsi"/>
          <w:sz w:val="18"/>
          <w:szCs w:val="18"/>
        </w:rPr>
        <w:t>2,1</w:t>
      </w:r>
      <w:r w:rsidRPr="009D5A04">
        <w:rPr>
          <w:rFonts w:cstheme="minorHAnsi"/>
          <w:sz w:val="18"/>
          <w:szCs w:val="18"/>
        </w:rPr>
        <w:t>%. proračunskih sredstava.</w:t>
      </w:r>
    </w:p>
    <w:p w14:paraId="26B51C06" w14:textId="426D1B6D" w:rsidR="00343B13" w:rsidRPr="00AA4E3D" w:rsidRDefault="00A567F3" w:rsidP="00A567F3">
      <w:pPr>
        <w:ind w:left="-709" w:firstLine="709"/>
        <w:jc w:val="both"/>
        <w:rPr>
          <w:rFonts w:cstheme="minorHAnsi"/>
          <w:b/>
          <w:bCs/>
          <w:sz w:val="18"/>
          <w:szCs w:val="18"/>
        </w:rPr>
      </w:pPr>
      <w:r>
        <w:rPr>
          <w:rFonts w:cstheme="minorHAnsi"/>
          <w:b/>
          <w:bCs/>
          <w:sz w:val="18"/>
          <w:szCs w:val="18"/>
        </w:rPr>
        <w:t xml:space="preserve">       </w:t>
      </w:r>
      <w:r w:rsidR="00343B13" w:rsidRPr="00AA4E3D">
        <w:rPr>
          <w:rFonts w:cstheme="minorHAnsi"/>
          <w:b/>
          <w:bCs/>
          <w:sz w:val="18"/>
          <w:szCs w:val="18"/>
        </w:rPr>
        <w:t>IZVRŠENJE POSEBNOG DIJELA PRORAČUNA  PO PROGRAMSKOJ KLASIFIKACIJI</w:t>
      </w:r>
    </w:p>
    <w:tbl>
      <w:tblPr>
        <w:tblW w:w="1006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
        <w:gridCol w:w="4001"/>
        <w:gridCol w:w="1418"/>
        <w:gridCol w:w="1559"/>
        <w:gridCol w:w="1276"/>
        <w:gridCol w:w="850"/>
      </w:tblGrid>
      <w:tr w:rsidR="009F7ADA" w:rsidRPr="00CC676B" w14:paraId="0CEA5367" w14:textId="77777777" w:rsidTr="0025331E">
        <w:trPr>
          <w:trHeight w:val="255"/>
        </w:trPr>
        <w:tc>
          <w:tcPr>
            <w:tcW w:w="4962" w:type="dxa"/>
            <w:gridSpan w:val="2"/>
            <w:shd w:val="clear" w:color="auto" w:fill="D9D9D9" w:themeFill="background1" w:themeFillShade="D9"/>
            <w:noWrap/>
            <w:vAlign w:val="bottom"/>
            <w:hideMark/>
          </w:tcPr>
          <w:p w14:paraId="5EDD71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Organizacijska klasifikacija</w:t>
            </w:r>
          </w:p>
        </w:tc>
        <w:tc>
          <w:tcPr>
            <w:tcW w:w="1418" w:type="dxa"/>
            <w:shd w:val="clear" w:color="auto" w:fill="D9D9D9" w:themeFill="background1" w:themeFillShade="D9"/>
            <w:noWrap/>
            <w:vAlign w:val="bottom"/>
            <w:hideMark/>
          </w:tcPr>
          <w:p w14:paraId="7053A07A"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1559" w:type="dxa"/>
            <w:shd w:val="clear" w:color="auto" w:fill="D9D9D9" w:themeFill="background1" w:themeFillShade="D9"/>
            <w:noWrap/>
            <w:vAlign w:val="bottom"/>
            <w:hideMark/>
          </w:tcPr>
          <w:p w14:paraId="53406D64"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1276" w:type="dxa"/>
            <w:shd w:val="clear" w:color="auto" w:fill="D9D9D9" w:themeFill="background1" w:themeFillShade="D9"/>
            <w:noWrap/>
            <w:vAlign w:val="bottom"/>
            <w:hideMark/>
          </w:tcPr>
          <w:p w14:paraId="69B185F1"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850" w:type="dxa"/>
            <w:shd w:val="clear" w:color="auto" w:fill="D9D9D9" w:themeFill="background1" w:themeFillShade="D9"/>
            <w:noWrap/>
            <w:vAlign w:val="bottom"/>
            <w:hideMark/>
          </w:tcPr>
          <w:p w14:paraId="5A6C6EFA"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9F7ADA" w:rsidRPr="00CC676B" w14:paraId="65B4B8E0" w14:textId="77777777" w:rsidTr="0025331E">
        <w:trPr>
          <w:trHeight w:val="255"/>
        </w:trPr>
        <w:tc>
          <w:tcPr>
            <w:tcW w:w="4962" w:type="dxa"/>
            <w:gridSpan w:val="2"/>
            <w:shd w:val="clear" w:color="auto" w:fill="D9D9D9" w:themeFill="background1" w:themeFillShade="D9"/>
            <w:noWrap/>
            <w:vAlign w:val="bottom"/>
            <w:hideMark/>
          </w:tcPr>
          <w:p w14:paraId="148E3D1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Izvori</w:t>
            </w:r>
          </w:p>
        </w:tc>
        <w:tc>
          <w:tcPr>
            <w:tcW w:w="1418" w:type="dxa"/>
            <w:shd w:val="clear" w:color="auto" w:fill="D9D9D9" w:themeFill="background1" w:themeFillShade="D9"/>
            <w:noWrap/>
            <w:vAlign w:val="bottom"/>
            <w:hideMark/>
          </w:tcPr>
          <w:p w14:paraId="2FCA1DFB"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1559" w:type="dxa"/>
            <w:shd w:val="clear" w:color="auto" w:fill="D9D9D9" w:themeFill="background1" w:themeFillShade="D9"/>
            <w:noWrap/>
            <w:vAlign w:val="bottom"/>
            <w:hideMark/>
          </w:tcPr>
          <w:p w14:paraId="77ECE75E"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1276" w:type="dxa"/>
            <w:shd w:val="clear" w:color="auto" w:fill="D9D9D9" w:themeFill="background1" w:themeFillShade="D9"/>
            <w:noWrap/>
            <w:vAlign w:val="bottom"/>
            <w:hideMark/>
          </w:tcPr>
          <w:p w14:paraId="56750266"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850" w:type="dxa"/>
            <w:shd w:val="clear" w:color="auto" w:fill="D9D9D9" w:themeFill="background1" w:themeFillShade="D9"/>
            <w:noWrap/>
            <w:vAlign w:val="bottom"/>
            <w:hideMark/>
          </w:tcPr>
          <w:p w14:paraId="61E9E9A1"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0C19D248" w14:textId="77777777" w:rsidTr="0025331E">
        <w:trPr>
          <w:trHeight w:val="681"/>
        </w:trPr>
        <w:tc>
          <w:tcPr>
            <w:tcW w:w="961" w:type="dxa"/>
            <w:shd w:val="clear" w:color="auto" w:fill="D9D9D9" w:themeFill="background1" w:themeFillShade="D9"/>
            <w:noWrap/>
            <w:vAlign w:val="bottom"/>
            <w:hideMark/>
          </w:tcPr>
          <w:p w14:paraId="78979C25" w14:textId="77777777" w:rsidR="00B808CD"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Projekt/</w:t>
            </w:r>
          </w:p>
          <w:p w14:paraId="61255F16" w14:textId="1AA9A124"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w:t>
            </w:r>
          </w:p>
        </w:tc>
        <w:tc>
          <w:tcPr>
            <w:tcW w:w="4001" w:type="dxa"/>
            <w:shd w:val="clear" w:color="auto" w:fill="D9D9D9" w:themeFill="background1" w:themeFillShade="D9"/>
            <w:noWrap/>
            <w:vAlign w:val="bottom"/>
            <w:hideMark/>
          </w:tcPr>
          <w:p w14:paraId="71BDB68A"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VRSTA RASHODA I IZDATAKA</w:t>
            </w:r>
          </w:p>
        </w:tc>
        <w:tc>
          <w:tcPr>
            <w:tcW w:w="1418" w:type="dxa"/>
            <w:shd w:val="clear" w:color="auto" w:fill="D9D9D9" w:themeFill="background1" w:themeFillShade="D9"/>
            <w:noWrap/>
            <w:vAlign w:val="bottom"/>
            <w:hideMark/>
          </w:tcPr>
          <w:p w14:paraId="1610CD63"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Izvorni plan 2022</w:t>
            </w:r>
          </w:p>
        </w:tc>
        <w:tc>
          <w:tcPr>
            <w:tcW w:w="1559" w:type="dxa"/>
            <w:shd w:val="clear" w:color="auto" w:fill="D9D9D9" w:themeFill="background1" w:themeFillShade="D9"/>
            <w:noWrap/>
            <w:vAlign w:val="bottom"/>
            <w:hideMark/>
          </w:tcPr>
          <w:p w14:paraId="1DA40F2E"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plan 2022</w:t>
            </w:r>
          </w:p>
        </w:tc>
        <w:tc>
          <w:tcPr>
            <w:tcW w:w="1276" w:type="dxa"/>
            <w:shd w:val="clear" w:color="auto" w:fill="D9D9D9" w:themeFill="background1" w:themeFillShade="D9"/>
            <w:noWrap/>
            <w:vAlign w:val="bottom"/>
            <w:hideMark/>
          </w:tcPr>
          <w:p w14:paraId="39E724BD"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Izvršenje 2022</w:t>
            </w:r>
          </w:p>
        </w:tc>
        <w:tc>
          <w:tcPr>
            <w:tcW w:w="850" w:type="dxa"/>
            <w:shd w:val="clear" w:color="auto" w:fill="D9D9D9" w:themeFill="background1" w:themeFillShade="D9"/>
            <w:noWrap/>
            <w:vAlign w:val="bottom"/>
            <w:hideMark/>
          </w:tcPr>
          <w:p w14:paraId="73793602"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Indeks 3/2</w:t>
            </w:r>
          </w:p>
        </w:tc>
      </w:tr>
      <w:tr w:rsidR="009F7ADA" w:rsidRPr="00CC676B" w14:paraId="0203EC7D" w14:textId="77777777" w:rsidTr="0025331E">
        <w:trPr>
          <w:trHeight w:val="255"/>
        </w:trPr>
        <w:tc>
          <w:tcPr>
            <w:tcW w:w="4962" w:type="dxa"/>
            <w:gridSpan w:val="2"/>
            <w:shd w:val="clear" w:color="auto" w:fill="D9D9D9" w:themeFill="background1" w:themeFillShade="D9"/>
            <w:noWrap/>
            <w:vAlign w:val="bottom"/>
            <w:hideMark/>
          </w:tcPr>
          <w:p w14:paraId="55A4C8D4" w14:textId="77777777" w:rsidR="00CC676B" w:rsidRPr="00CC676B" w:rsidRDefault="00CC676B" w:rsidP="00CC676B">
            <w:pPr>
              <w:spacing w:after="0" w:line="240" w:lineRule="auto"/>
              <w:jc w:val="center"/>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 </w:t>
            </w:r>
          </w:p>
        </w:tc>
        <w:tc>
          <w:tcPr>
            <w:tcW w:w="1418" w:type="dxa"/>
            <w:shd w:val="clear" w:color="auto" w:fill="D9D9D9" w:themeFill="background1" w:themeFillShade="D9"/>
            <w:noWrap/>
            <w:vAlign w:val="bottom"/>
            <w:hideMark/>
          </w:tcPr>
          <w:p w14:paraId="2DB96175"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w:t>
            </w:r>
          </w:p>
        </w:tc>
        <w:tc>
          <w:tcPr>
            <w:tcW w:w="1559" w:type="dxa"/>
            <w:shd w:val="clear" w:color="auto" w:fill="D9D9D9" w:themeFill="background1" w:themeFillShade="D9"/>
            <w:noWrap/>
            <w:vAlign w:val="bottom"/>
            <w:hideMark/>
          </w:tcPr>
          <w:p w14:paraId="3BDC8352"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w:t>
            </w:r>
          </w:p>
        </w:tc>
        <w:tc>
          <w:tcPr>
            <w:tcW w:w="1276" w:type="dxa"/>
            <w:shd w:val="clear" w:color="auto" w:fill="D9D9D9" w:themeFill="background1" w:themeFillShade="D9"/>
            <w:noWrap/>
            <w:vAlign w:val="bottom"/>
            <w:hideMark/>
          </w:tcPr>
          <w:p w14:paraId="15A6B503"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w:t>
            </w:r>
          </w:p>
        </w:tc>
        <w:tc>
          <w:tcPr>
            <w:tcW w:w="850" w:type="dxa"/>
            <w:shd w:val="clear" w:color="auto" w:fill="D9D9D9" w:themeFill="background1" w:themeFillShade="D9"/>
            <w:noWrap/>
            <w:vAlign w:val="bottom"/>
            <w:hideMark/>
          </w:tcPr>
          <w:p w14:paraId="377AEDDC" w14:textId="77777777" w:rsidR="00CC676B" w:rsidRPr="00CC676B" w:rsidRDefault="00CC676B" w:rsidP="00CC676B">
            <w:pPr>
              <w:spacing w:after="0" w:line="240" w:lineRule="auto"/>
              <w:jc w:val="center"/>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w:t>
            </w:r>
          </w:p>
        </w:tc>
      </w:tr>
      <w:tr w:rsidR="00F35492" w:rsidRPr="00CC676B" w14:paraId="6EF0275E" w14:textId="77777777" w:rsidTr="0025331E">
        <w:trPr>
          <w:trHeight w:val="482"/>
        </w:trPr>
        <w:tc>
          <w:tcPr>
            <w:tcW w:w="4962" w:type="dxa"/>
            <w:gridSpan w:val="2"/>
            <w:shd w:val="clear" w:color="000000" w:fill="auto"/>
            <w:noWrap/>
            <w:vAlign w:val="bottom"/>
            <w:hideMark/>
          </w:tcPr>
          <w:p w14:paraId="6B942989" w14:textId="77777777" w:rsidR="00CC676B" w:rsidRPr="00CC676B" w:rsidRDefault="00CC676B" w:rsidP="00CC676B">
            <w:pPr>
              <w:spacing w:after="0" w:line="240" w:lineRule="auto"/>
              <w:rPr>
                <w:rFonts w:ascii="Calibri" w:eastAsia="Times New Roman" w:hAnsi="Calibri" w:cs="Calibri"/>
                <w:b/>
                <w:bCs/>
                <w:color w:val="000000"/>
                <w:sz w:val="18"/>
                <w:szCs w:val="18"/>
                <w:lang w:eastAsia="hr-HR"/>
              </w:rPr>
            </w:pPr>
            <w:r w:rsidRPr="00CC676B">
              <w:rPr>
                <w:rFonts w:ascii="Calibri" w:eastAsia="Times New Roman" w:hAnsi="Calibri" w:cs="Calibri"/>
                <w:b/>
                <w:bCs/>
                <w:color w:val="000000"/>
                <w:sz w:val="18"/>
                <w:szCs w:val="18"/>
                <w:lang w:eastAsia="hr-HR"/>
              </w:rPr>
              <w:t>UKUPNO RASHODI I IZDATCI</w:t>
            </w:r>
          </w:p>
        </w:tc>
        <w:tc>
          <w:tcPr>
            <w:tcW w:w="1418" w:type="dxa"/>
            <w:shd w:val="clear" w:color="000000" w:fill="auto"/>
            <w:noWrap/>
            <w:vAlign w:val="bottom"/>
            <w:hideMark/>
          </w:tcPr>
          <w:p w14:paraId="2E0A5A78" w14:textId="77777777" w:rsidR="00CC676B" w:rsidRPr="00CC676B" w:rsidRDefault="00CC676B" w:rsidP="00CC676B">
            <w:pPr>
              <w:spacing w:after="0" w:line="240" w:lineRule="auto"/>
              <w:jc w:val="right"/>
              <w:rPr>
                <w:rFonts w:ascii="Calibri" w:eastAsia="Times New Roman" w:hAnsi="Calibri" w:cs="Calibri"/>
                <w:b/>
                <w:bCs/>
                <w:color w:val="000000"/>
                <w:sz w:val="18"/>
                <w:szCs w:val="18"/>
                <w:lang w:eastAsia="hr-HR"/>
              </w:rPr>
            </w:pPr>
            <w:r w:rsidRPr="00CC676B">
              <w:rPr>
                <w:rFonts w:ascii="Calibri" w:eastAsia="Times New Roman" w:hAnsi="Calibri" w:cs="Calibri"/>
                <w:b/>
                <w:bCs/>
                <w:color w:val="000000"/>
                <w:sz w:val="18"/>
                <w:szCs w:val="18"/>
                <w:lang w:eastAsia="hr-HR"/>
              </w:rPr>
              <w:t>106.208.185,00</w:t>
            </w:r>
          </w:p>
        </w:tc>
        <w:tc>
          <w:tcPr>
            <w:tcW w:w="1559" w:type="dxa"/>
            <w:shd w:val="clear" w:color="000000" w:fill="auto"/>
            <w:noWrap/>
            <w:vAlign w:val="bottom"/>
            <w:hideMark/>
          </w:tcPr>
          <w:p w14:paraId="5E3D7526" w14:textId="77777777" w:rsidR="00CC676B" w:rsidRPr="00CC676B" w:rsidRDefault="00CC676B" w:rsidP="00CC676B">
            <w:pPr>
              <w:spacing w:after="0" w:line="240" w:lineRule="auto"/>
              <w:jc w:val="right"/>
              <w:rPr>
                <w:rFonts w:ascii="Calibri" w:eastAsia="Times New Roman" w:hAnsi="Calibri" w:cs="Calibri"/>
                <w:b/>
                <w:bCs/>
                <w:color w:val="000000"/>
                <w:sz w:val="18"/>
                <w:szCs w:val="18"/>
                <w:lang w:eastAsia="hr-HR"/>
              </w:rPr>
            </w:pPr>
            <w:r w:rsidRPr="00CC676B">
              <w:rPr>
                <w:rFonts w:ascii="Calibri" w:eastAsia="Times New Roman" w:hAnsi="Calibri" w:cs="Calibri"/>
                <w:b/>
                <w:bCs/>
                <w:color w:val="000000"/>
                <w:sz w:val="18"/>
                <w:szCs w:val="18"/>
                <w:lang w:eastAsia="hr-HR"/>
              </w:rPr>
              <w:t>99.634.185,00</w:t>
            </w:r>
          </w:p>
        </w:tc>
        <w:tc>
          <w:tcPr>
            <w:tcW w:w="1276" w:type="dxa"/>
            <w:shd w:val="clear" w:color="000000" w:fill="auto"/>
            <w:noWrap/>
            <w:vAlign w:val="bottom"/>
            <w:hideMark/>
          </w:tcPr>
          <w:p w14:paraId="76C41E8C" w14:textId="77777777" w:rsidR="00CC676B" w:rsidRPr="00CC676B" w:rsidRDefault="00CC676B" w:rsidP="00CC676B">
            <w:pPr>
              <w:spacing w:after="0" w:line="240" w:lineRule="auto"/>
              <w:jc w:val="right"/>
              <w:rPr>
                <w:rFonts w:ascii="Calibri" w:eastAsia="Times New Roman" w:hAnsi="Calibri" w:cs="Calibri"/>
                <w:b/>
                <w:bCs/>
                <w:color w:val="000000"/>
                <w:sz w:val="18"/>
                <w:szCs w:val="18"/>
                <w:lang w:eastAsia="hr-HR"/>
              </w:rPr>
            </w:pPr>
            <w:r w:rsidRPr="00CC676B">
              <w:rPr>
                <w:rFonts w:ascii="Calibri" w:eastAsia="Times New Roman" w:hAnsi="Calibri" w:cs="Calibri"/>
                <w:b/>
                <w:bCs/>
                <w:color w:val="000000"/>
                <w:sz w:val="18"/>
                <w:szCs w:val="18"/>
                <w:lang w:eastAsia="hr-HR"/>
              </w:rPr>
              <w:t>85.984.696,97</w:t>
            </w:r>
          </w:p>
        </w:tc>
        <w:tc>
          <w:tcPr>
            <w:tcW w:w="850" w:type="dxa"/>
            <w:shd w:val="clear" w:color="000000" w:fill="auto"/>
            <w:noWrap/>
            <w:vAlign w:val="bottom"/>
            <w:hideMark/>
          </w:tcPr>
          <w:p w14:paraId="5CD4E8B4" w14:textId="150B2416" w:rsidR="00CC676B" w:rsidRPr="00CC676B" w:rsidRDefault="00CC676B" w:rsidP="00CC676B">
            <w:pPr>
              <w:spacing w:after="0" w:line="240" w:lineRule="auto"/>
              <w:jc w:val="right"/>
              <w:rPr>
                <w:rFonts w:ascii="Calibri" w:eastAsia="Times New Roman" w:hAnsi="Calibri" w:cs="Calibri"/>
                <w:b/>
                <w:bCs/>
                <w:color w:val="000000"/>
                <w:sz w:val="18"/>
                <w:szCs w:val="18"/>
                <w:lang w:eastAsia="hr-HR"/>
              </w:rPr>
            </w:pPr>
            <w:r w:rsidRPr="00CC676B">
              <w:rPr>
                <w:rFonts w:ascii="Calibri" w:eastAsia="Times New Roman" w:hAnsi="Calibri" w:cs="Calibri"/>
                <w:b/>
                <w:bCs/>
                <w:color w:val="000000"/>
                <w:sz w:val="18"/>
                <w:szCs w:val="18"/>
                <w:lang w:eastAsia="hr-HR"/>
              </w:rPr>
              <w:t>86,30</w:t>
            </w:r>
          </w:p>
        </w:tc>
      </w:tr>
      <w:tr w:rsidR="00F35492" w:rsidRPr="00CC676B" w14:paraId="00BB0DD1" w14:textId="77777777" w:rsidTr="0025331E">
        <w:trPr>
          <w:trHeight w:val="255"/>
        </w:trPr>
        <w:tc>
          <w:tcPr>
            <w:tcW w:w="4962" w:type="dxa"/>
            <w:gridSpan w:val="2"/>
            <w:shd w:val="clear" w:color="000000" w:fill="9999FF"/>
            <w:noWrap/>
            <w:vAlign w:val="bottom"/>
            <w:hideMark/>
          </w:tcPr>
          <w:p w14:paraId="0E2323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RAZDJEL 001 UPRAVNI ODJEL ZA POSLOVE GRADSKOG VIJEĆA I GRADONAČELNIKA</w:t>
            </w:r>
          </w:p>
        </w:tc>
        <w:tc>
          <w:tcPr>
            <w:tcW w:w="1418" w:type="dxa"/>
            <w:shd w:val="clear" w:color="000000" w:fill="9999FF"/>
            <w:noWrap/>
            <w:vAlign w:val="bottom"/>
            <w:hideMark/>
          </w:tcPr>
          <w:p w14:paraId="75087F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2.254.300,00</w:t>
            </w:r>
          </w:p>
        </w:tc>
        <w:tc>
          <w:tcPr>
            <w:tcW w:w="1559" w:type="dxa"/>
            <w:shd w:val="clear" w:color="000000" w:fill="9999FF"/>
            <w:noWrap/>
            <w:vAlign w:val="bottom"/>
            <w:hideMark/>
          </w:tcPr>
          <w:p w14:paraId="620F9C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2.132.425,00</w:t>
            </w:r>
          </w:p>
        </w:tc>
        <w:tc>
          <w:tcPr>
            <w:tcW w:w="1276" w:type="dxa"/>
            <w:shd w:val="clear" w:color="000000" w:fill="9999FF"/>
            <w:noWrap/>
            <w:vAlign w:val="bottom"/>
            <w:hideMark/>
          </w:tcPr>
          <w:p w14:paraId="0BF790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1.833.690,18</w:t>
            </w:r>
          </w:p>
        </w:tc>
        <w:tc>
          <w:tcPr>
            <w:tcW w:w="850" w:type="dxa"/>
            <w:shd w:val="clear" w:color="000000" w:fill="9999FF"/>
            <w:noWrap/>
            <w:vAlign w:val="bottom"/>
            <w:hideMark/>
          </w:tcPr>
          <w:p w14:paraId="337A9536" w14:textId="6774155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85,99</w:t>
            </w:r>
          </w:p>
        </w:tc>
      </w:tr>
      <w:tr w:rsidR="00F35492" w:rsidRPr="00CC676B" w14:paraId="43F83E46" w14:textId="77777777" w:rsidTr="0025331E">
        <w:trPr>
          <w:trHeight w:val="255"/>
        </w:trPr>
        <w:tc>
          <w:tcPr>
            <w:tcW w:w="4962" w:type="dxa"/>
            <w:gridSpan w:val="2"/>
            <w:shd w:val="clear" w:color="000000" w:fill="9999FF"/>
            <w:noWrap/>
            <w:vAlign w:val="bottom"/>
            <w:hideMark/>
          </w:tcPr>
          <w:p w14:paraId="230DAC3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00101 GRADSKO VIJEĆE</w:t>
            </w:r>
          </w:p>
        </w:tc>
        <w:tc>
          <w:tcPr>
            <w:tcW w:w="1418" w:type="dxa"/>
            <w:shd w:val="clear" w:color="000000" w:fill="9999FF"/>
            <w:noWrap/>
            <w:vAlign w:val="bottom"/>
            <w:hideMark/>
          </w:tcPr>
          <w:p w14:paraId="5E93C68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806.970,00</w:t>
            </w:r>
          </w:p>
        </w:tc>
        <w:tc>
          <w:tcPr>
            <w:tcW w:w="1559" w:type="dxa"/>
            <w:shd w:val="clear" w:color="000000" w:fill="9999FF"/>
            <w:noWrap/>
            <w:vAlign w:val="bottom"/>
            <w:hideMark/>
          </w:tcPr>
          <w:p w14:paraId="66339ED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810.095,00</w:t>
            </w:r>
          </w:p>
        </w:tc>
        <w:tc>
          <w:tcPr>
            <w:tcW w:w="1276" w:type="dxa"/>
            <w:shd w:val="clear" w:color="000000" w:fill="9999FF"/>
            <w:noWrap/>
            <w:vAlign w:val="bottom"/>
            <w:hideMark/>
          </w:tcPr>
          <w:p w14:paraId="656086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759.951,05</w:t>
            </w:r>
          </w:p>
        </w:tc>
        <w:tc>
          <w:tcPr>
            <w:tcW w:w="850" w:type="dxa"/>
            <w:shd w:val="clear" w:color="000000" w:fill="9999FF"/>
            <w:noWrap/>
            <w:vAlign w:val="bottom"/>
            <w:hideMark/>
          </w:tcPr>
          <w:p w14:paraId="4312D167" w14:textId="6B63910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93,81</w:t>
            </w:r>
          </w:p>
        </w:tc>
      </w:tr>
      <w:tr w:rsidR="00F35492" w:rsidRPr="00CC676B" w14:paraId="351C4538" w14:textId="77777777" w:rsidTr="0025331E">
        <w:trPr>
          <w:trHeight w:val="255"/>
        </w:trPr>
        <w:tc>
          <w:tcPr>
            <w:tcW w:w="4962" w:type="dxa"/>
            <w:gridSpan w:val="2"/>
            <w:shd w:val="clear" w:color="000000" w:fill="CCCCFF"/>
            <w:noWrap/>
            <w:vAlign w:val="bottom"/>
            <w:hideMark/>
          </w:tcPr>
          <w:p w14:paraId="2579E5D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 OPĆI PRIHODI I PRIMICI</w:t>
            </w:r>
          </w:p>
        </w:tc>
        <w:tc>
          <w:tcPr>
            <w:tcW w:w="1418" w:type="dxa"/>
            <w:shd w:val="clear" w:color="000000" w:fill="CCCCFF"/>
            <w:noWrap/>
            <w:vAlign w:val="bottom"/>
            <w:hideMark/>
          </w:tcPr>
          <w:p w14:paraId="507222F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806.970,00</w:t>
            </w:r>
          </w:p>
        </w:tc>
        <w:tc>
          <w:tcPr>
            <w:tcW w:w="1559" w:type="dxa"/>
            <w:shd w:val="clear" w:color="000000" w:fill="CCCCFF"/>
            <w:noWrap/>
            <w:vAlign w:val="bottom"/>
            <w:hideMark/>
          </w:tcPr>
          <w:p w14:paraId="45B5609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810.095,00</w:t>
            </w:r>
          </w:p>
        </w:tc>
        <w:tc>
          <w:tcPr>
            <w:tcW w:w="1276" w:type="dxa"/>
            <w:shd w:val="clear" w:color="000000" w:fill="CCCCFF"/>
            <w:noWrap/>
            <w:vAlign w:val="bottom"/>
            <w:hideMark/>
          </w:tcPr>
          <w:p w14:paraId="5A472D1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759.951,05</w:t>
            </w:r>
          </w:p>
        </w:tc>
        <w:tc>
          <w:tcPr>
            <w:tcW w:w="850" w:type="dxa"/>
            <w:shd w:val="clear" w:color="000000" w:fill="CCCCFF"/>
            <w:noWrap/>
            <w:vAlign w:val="bottom"/>
            <w:hideMark/>
          </w:tcPr>
          <w:p w14:paraId="77989F18" w14:textId="65BFC55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93,81</w:t>
            </w:r>
          </w:p>
        </w:tc>
      </w:tr>
      <w:tr w:rsidR="009F7ADA" w:rsidRPr="00CC676B" w14:paraId="2648CE4B" w14:textId="77777777" w:rsidTr="0025331E">
        <w:trPr>
          <w:trHeight w:val="255"/>
        </w:trPr>
        <w:tc>
          <w:tcPr>
            <w:tcW w:w="961" w:type="dxa"/>
            <w:shd w:val="clear" w:color="000000" w:fill="FF9900"/>
            <w:noWrap/>
            <w:vAlign w:val="bottom"/>
            <w:hideMark/>
          </w:tcPr>
          <w:p w14:paraId="6013E01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1010</w:t>
            </w:r>
          </w:p>
        </w:tc>
        <w:tc>
          <w:tcPr>
            <w:tcW w:w="4001" w:type="dxa"/>
            <w:shd w:val="clear" w:color="000000" w:fill="FF9900"/>
            <w:noWrap/>
            <w:vAlign w:val="bottom"/>
            <w:hideMark/>
          </w:tcPr>
          <w:p w14:paraId="7587B7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DJELATNOST GRADSKOG VIJEĆA</w:t>
            </w:r>
          </w:p>
        </w:tc>
        <w:tc>
          <w:tcPr>
            <w:tcW w:w="1418" w:type="dxa"/>
            <w:shd w:val="clear" w:color="000000" w:fill="FF9900"/>
            <w:noWrap/>
            <w:vAlign w:val="bottom"/>
            <w:hideMark/>
          </w:tcPr>
          <w:p w14:paraId="728852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806.970,00</w:t>
            </w:r>
          </w:p>
        </w:tc>
        <w:tc>
          <w:tcPr>
            <w:tcW w:w="1559" w:type="dxa"/>
            <w:shd w:val="clear" w:color="000000" w:fill="FF9900"/>
            <w:noWrap/>
            <w:vAlign w:val="bottom"/>
            <w:hideMark/>
          </w:tcPr>
          <w:p w14:paraId="72DFA9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810.095,00</w:t>
            </w:r>
          </w:p>
        </w:tc>
        <w:tc>
          <w:tcPr>
            <w:tcW w:w="1276" w:type="dxa"/>
            <w:shd w:val="clear" w:color="000000" w:fill="FF9900"/>
            <w:noWrap/>
            <w:vAlign w:val="bottom"/>
            <w:hideMark/>
          </w:tcPr>
          <w:p w14:paraId="0983C1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759.951,05</w:t>
            </w:r>
          </w:p>
        </w:tc>
        <w:tc>
          <w:tcPr>
            <w:tcW w:w="850" w:type="dxa"/>
            <w:shd w:val="clear" w:color="000000" w:fill="FF9900"/>
            <w:noWrap/>
            <w:vAlign w:val="bottom"/>
            <w:hideMark/>
          </w:tcPr>
          <w:p w14:paraId="1E9A735F" w14:textId="5AA843A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93,81</w:t>
            </w:r>
          </w:p>
        </w:tc>
      </w:tr>
      <w:tr w:rsidR="009F7ADA" w:rsidRPr="00CC676B" w14:paraId="605B52AD" w14:textId="77777777" w:rsidTr="0025331E">
        <w:trPr>
          <w:trHeight w:val="255"/>
        </w:trPr>
        <w:tc>
          <w:tcPr>
            <w:tcW w:w="961" w:type="dxa"/>
            <w:shd w:val="clear" w:color="000000" w:fill="FFFF99"/>
            <w:noWrap/>
            <w:vAlign w:val="bottom"/>
            <w:hideMark/>
          </w:tcPr>
          <w:p w14:paraId="521ED15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A101001</w:t>
            </w:r>
          </w:p>
        </w:tc>
        <w:tc>
          <w:tcPr>
            <w:tcW w:w="4001" w:type="dxa"/>
            <w:shd w:val="clear" w:color="000000" w:fill="FFFF99"/>
            <w:noWrap/>
            <w:vAlign w:val="bottom"/>
            <w:hideMark/>
          </w:tcPr>
          <w:p w14:paraId="0352A68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Redovna djelatnost Gradskog vijeća</w:t>
            </w:r>
          </w:p>
        </w:tc>
        <w:tc>
          <w:tcPr>
            <w:tcW w:w="1418" w:type="dxa"/>
            <w:shd w:val="clear" w:color="000000" w:fill="FFFF99"/>
            <w:noWrap/>
            <w:vAlign w:val="bottom"/>
            <w:hideMark/>
          </w:tcPr>
          <w:p w14:paraId="14CAE5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571.970,00</w:t>
            </w:r>
          </w:p>
        </w:tc>
        <w:tc>
          <w:tcPr>
            <w:tcW w:w="1559" w:type="dxa"/>
            <w:shd w:val="clear" w:color="000000" w:fill="FFFF99"/>
            <w:noWrap/>
            <w:vAlign w:val="bottom"/>
            <w:hideMark/>
          </w:tcPr>
          <w:p w14:paraId="46D7220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575.095,00</w:t>
            </w:r>
          </w:p>
        </w:tc>
        <w:tc>
          <w:tcPr>
            <w:tcW w:w="1276" w:type="dxa"/>
            <w:shd w:val="clear" w:color="000000" w:fill="FFFF99"/>
            <w:noWrap/>
            <w:vAlign w:val="bottom"/>
            <w:hideMark/>
          </w:tcPr>
          <w:p w14:paraId="464088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543.951,05</w:t>
            </w:r>
          </w:p>
        </w:tc>
        <w:tc>
          <w:tcPr>
            <w:tcW w:w="850" w:type="dxa"/>
            <w:shd w:val="clear" w:color="000000" w:fill="FFFF99"/>
            <w:noWrap/>
            <w:vAlign w:val="bottom"/>
            <w:hideMark/>
          </w:tcPr>
          <w:p w14:paraId="34B35F49" w14:textId="0437778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94,58</w:t>
            </w:r>
          </w:p>
        </w:tc>
      </w:tr>
      <w:tr w:rsidR="00F35492" w:rsidRPr="00CC676B" w14:paraId="556C0B16" w14:textId="77777777" w:rsidTr="0025331E">
        <w:trPr>
          <w:trHeight w:val="255"/>
        </w:trPr>
        <w:tc>
          <w:tcPr>
            <w:tcW w:w="4962" w:type="dxa"/>
            <w:gridSpan w:val="2"/>
            <w:shd w:val="clear" w:color="000000" w:fill="CCCCFF"/>
            <w:noWrap/>
            <w:vAlign w:val="bottom"/>
            <w:hideMark/>
          </w:tcPr>
          <w:p w14:paraId="2A7FAAEA" w14:textId="5C29CA40"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7ECC945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571.970,00</w:t>
            </w:r>
          </w:p>
        </w:tc>
        <w:tc>
          <w:tcPr>
            <w:tcW w:w="1559" w:type="dxa"/>
            <w:shd w:val="clear" w:color="000000" w:fill="CCCCFF"/>
            <w:noWrap/>
            <w:vAlign w:val="bottom"/>
            <w:hideMark/>
          </w:tcPr>
          <w:p w14:paraId="0963DCC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575.095,00</w:t>
            </w:r>
          </w:p>
        </w:tc>
        <w:tc>
          <w:tcPr>
            <w:tcW w:w="1276" w:type="dxa"/>
            <w:shd w:val="clear" w:color="000000" w:fill="CCCCFF"/>
            <w:noWrap/>
            <w:vAlign w:val="bottom"/>
            <w:hideMark/>
          </w:tcPr>
          <w:p w14:paraId="571A361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543.951,05</w:t>
            </w:r>
          </w:p>
        </w:tc>
        <w:tc>
          <w:tcPr>
            <w:tcW w:w="850" w:type="dxa"/>
            <w:shd w:val="clear" w:color="000000" w:fill="CCCCFF"/>
            <w:noWrap/>
            <w:vAlign w:val="bottom"/>
            <w:hideMark/>
          </w:tcPr>
          <w:p w14:paraId="23999168" w14:textId="5EF1D33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94,58</w:t>
            </w:r>
          </w:p>
        </w:tc>
      </w:tr>
      <w:tr w:rsidR="00F35492" w:rsidRPr="00CC676B" w14:paraId="2B896CE6" w14:textId="77777777" w:rsidTr="0025331E">
        <w:trPr>
          <w:trHeight w:val="255"/>
        </w:trPr>
        <w:tc>
          <w:tcPr>
            <w:tcW w:w="961" w:type="dxa"/>
            <w:shd w:val="clear" w:color="auto" w:fill="auto"/>
            <w:noWrap/>
            <w:vAlign w:val="bottom"/>
            <w:hideMark/>
          </w:tcPr>
          <w:p w14:paraId="5115F15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51D8300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6DB686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218.000,00</w:t>
            </w:r>
          </w:p>
        </w:tc>
        <w:tc>
          <w:tcPr>
            <w:tcW w:w="1559" w:type="dxa"/>
            <w:shd w:val="clear" w:color="auto" w:fill="auto"/>
            <w:noWrap/>
            <w:vAlign w:val="bottom"/>
            <w:hideMark/>
          </w:tcPr>
          <w:p w14:paraId="0E4B466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218.000,00</w:t>
            </w:r>
          </w:p>
        </w:tc>
        <w:tc>
          <w:tcPr>
            <w:tcW w:w="1276" w:type="dxa"/>
            <w:shd w:val="clear" w:color="auto" w:fill="auto"/>
            <w:noWrap/>
            <w:vAlign w:val="bottom"/>
            <w:hideMark/>
          </w:tcPr>
          <w:p w14:paraId="78D90F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203.984,68</w:t>
            </w:r>
          </w:p>
        </w:tc>
        <w:tc>
          <w:tcPr>
            <w:tcW w:w="850" w:type="dxa"/>
            <w:shd w:val="clear" w:color="auto" w:fill="auto"/>
            <w:noWrap/>
            <w:vAlign w:val="bottom"/>
            <w:hideMark/>
          </w:tcPr>
          <w:p w14:paraId="3A35584E" w14:textId="2D0F39A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93,57</w:t>
            </w:r>
          </w:p>
        </w:tc>
      </w:tr>
      <w:tr w:rsidR="00F35492" w:rsidRPr="00CC676B" w14:paraId="617FE7EF" w14:textId="77777777" w:rsidTr="0025331E">
        <w:trPr>
          <w:trHeight w:val="255"/>
        </w:trPr>
        <w:tc>
          <w:tcPr>
            <w:tcW w:w="961" w:type="dxa"/>
            <w:shd w:val="clear" w:color="auto" w:fill="auto"/>
            <w:noWrap/>
            <w:vAlign w:val="bottom"/>
            <w:hideMark/>
          </w:tcPr>
          <w:p w14:paraId="52236EB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345C82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5BFDF4E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8A8C3A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D664B3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203.984,68</w:t>
            </w:r>
          </w:p>
        </w:tc>
        <w:tc>
          <w:tcPr>
            <w:tcW w:w="850" w:type="dxa"/>
            <w:shd w:val="clear" w:color="auto" w:fill="auto"/>
            <w:noWrap/>
            <w:vAlign w:val="bottom"/>
            <w:hideMark/>
          </w:tcPr>
          <w:p w14:paraId="186122C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6830C7" w14:textId="77777777" w:rsidTr="0025331E">
        <w:trPr>
          <w:trHeight w:val="255"/>
        </w:trPr>
        <w:tc>
          <w:tcPr>
            <w:tcW w:w="961" w:type="dxa"/>
            <w:shd w:val="clear" w:color="auto" w:fill="auto"/>
            <w:noWrap/>
            <w:vAlign w:val="bottom"/>
            <w:hideMark/>
          </w:tcPr>
          <w:p w14:paraId="02F1AC2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0C65C5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375BA88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18.000,00</w:t>
            </w:r>
          </w:p>
        </w:tc>
        <w:tc>
          <w:tcPr>
            <w:tcW w:w="1559" w:type="dxa"/>
            <w:shd w:val="clear" w:color="auto" w:fill="auto"/>
            <w:noWrap/>
            <w:vAlign w:val="bottom"/>
            <w:hideMark/>
          </w:tcPr>
          <w:p w14:paraId="525E0B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18.000,00</w:t>
            </w:r>
          </w:p>
        </w:tc>
        <w:tc>
          <w:tcPr>
            <w:tcW w:w="1276" w:type="dxa"/>
            <w:shd w:val="clear" w:color="auto" w:fill="auto"/>
            <w:noWrap/>
            <w:vAlign w:val="bottom"/>
            <w:hideMark/>
          </w:tcPr>
          <w:p w14:paraId="7CF563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18.000,00</w:t>
            </w:r>
          </w:p>
        </w:tc>
        <w:tc>
          <w:tcPr>
            <w:tcW w:w="850" w:type="dxa"/>
            <w:shd w:val="clear" w:color="auto" w:fill="auto"/>
            <w:noWrap/>
            <w:vAlign w:val="bottom"/>
            <w:hideMark/>
          </w:tcPr>
          <w:p w14:paraId="6CF5DE90" w14:textId="3C238E9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AAAA663" w14:textId="77777777" w:rsidTr="0025331E">
        <w:trPr>
          <w:trHeight w:val="255"/>
        </w:trPr>
        <w:tc>
          <w:tcPr>
            <w:tcW w:w="961" w:type="dxa"/>
            <w:shd w:val="clear" w:color="auto" w:fill="auto"/>
            <w:noWrap/>
            <w:vAlign w:val="bottom"/>
            <w:hideMark/>
          </w:tcPr>
          <w:p w14:paraId="4B23FC8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3E9B0C9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5D3F2FB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C1622B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3DEE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18.000,00</w:t>
            </w:r>
          </w:p>
        </w:tc>
        <w:tc>
          <w:tcPr>
            <w:tcW w:w="850" w:type="dxa"/>
            <w:shd w:val="clear" w:color="auto" w:fill="auto"/>
            <w:noWrap/>
            <w:vAlign w:val="bottom"/>
            <w:hideMark/>
          </w:tcPr>
          <w:p w14:paraId="5AFCADF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4AF255C" w14:textId="77777777" w:rsidTr="0025331E">
        <w:trPr>
          <w:trHeight w:val="255"/>
        </w:trPr>
        <w:tc>
          <w:tcPr>
            <w:tcW w:w="961" w:type="dxa"/>
            <w:shd w:val="clear" w:color="auto" w:fill="auto"/>
            <w:noWrap/>
            <w:vAlign w:val="bottom"/>
            <w:hideMark/>
          </w:tcPr>
          <w:p w14:paraId="6FBDECA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642C571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141730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35.970,00</w:t>
            </w:r>
          </w:p>
        </w:tc>
        <w:tc>
          <w:tcPr>
            <w:tcW w:w="1559" w:type="dxa"/>
            <w:shd w:val="clear" w:color="auto" w:fill="auto"/>
            <w:noWrap/>
            <w:vAlign w:val="bottom"/>
            <w:hideMark/>
          </w:tcPr>
          <w:p w14:paraId="58B542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35.970,00</w:t>
            </w:r>
          </w:p>
        </w:tc>
        <w:tc>
          <w:tcPr>
            <w:tcW w:w="1276" w:type="dxa"/>
            <w:shd w:val="clear" w:color="auto" w:fill="auto"/>
            <w:noWrap/>
            <w:vAlign w:val="bottom"/>
            <w:hideMark/>
          </w:tcPr>
          <w:p w14:paraId="3CB428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33.657,45</w:t>
            </w:r>
          </w:p>
        </w:tc>
        <w:tc>
          <w:tcPr>
            <w:tcW w:w="850" w:type="dxa"/>
            <w:shd w:val="clear" w:color="auto" w:fill="auto"/>
            <w:noWrap/>
            <w:vAlign w:val="bottom"/>
            <w:hideMark/>
          </w:tcPr>
          <w:p w14:paraId="6679AB57" w14:textId="3B22F9C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93,57</w:t>
            </w:r>
          </w:p>
        </w:tc>
      </w:tr>
      <w:tr w:rsidR="00F35492" w:rsidRPr="00CC676B" w14:paraId="3B955500" w14:textId="77777777" w:rsidTr="0025331E">
        <w:trPr>
          <w:trHeight w:val="255"/>
        </w:trPr>
        <w:tc>
          <w:tcPr>
            <w:tcW w:w="961" w:type="dxa"/>
            <w:shd w:val="clear" w:color="auto" w:fill="auto"/>
            <w:noWrap/>
            <w:vAlign w:val="bottom"/>
            <w:hideMark/>
          </w:tcPr>
          <w:p w14:paraId="2E3924D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6146636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6461565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53935B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ECEBA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33.657,45</w:t>
            </w:r>
          </w:p>
        </w:tc>
        <w:tc>
          <w:tcPr>
            <w:tcW w:w="850" w:type="dxa"/>
            <w:shd w:val="clear" w:color="auto" w:fill="auto"/>
            <w:noWrap/>
            <w:vAlign w:val="bottom"/>
            <w:hideMark/>
          </w:tcPr>
          <w:p w14:paraId="5BE6AD5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D96EF91" w14:textId="77777777" w:rsidTr="0025331E">
        <w:trPr>
          <w:trHeight w:val="255"/>
        </w:trPr>
        <w:tc>
          <w:tcPr>
            <w:tcW w:w="961" w:type="dxa"/>
            <w:shd w:val="clear" w:color="auto" w:fill="auto"/>
            <w:noWrap/>
            <w:vAlign w:val="bottom"/>
            <w:hideMark/>
          </w:tcPr>
          <w:p w14:paraId="6AEAAB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47CCD5C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1831D6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4B07C0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0380A9F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6.950,00</w:t>
            </w:r>
          </w:p>
        </w:tc>
        <w:tc>
          <w:tcPr>
            <w:tcW w:w="850" w:type="dxa"/>
            <w:shd w:val="clear" w:color="auto" w:fill="auto"/>
            <w:noWrap/>
            <w:vAlign w:val="bottom"/>
            <w:hideMark/>
          </w:tcPr>
          <w:p w14:paraId="7A049A0D" w14:textId="47D5DC0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69,50</w:t>
            </w:r>
          </w:p>
        </w:tc>
      </w:tr>
      <w:tr w:rsidR="00F35492" w:rsidRPr="00CC676B" w14:paraId="613FA2F4" w14:textId="77777777" w:rsidTr="0025331E">
        <w:trPr>
          <w:trHeight w:val="255"/>
        </w:trPr>
        <w:tc>
          <w:tcPr>
            <w:tcW w:w="961" w:type="dxa"/>
            <w:shd w:val="clear" w:color="auto" w:fill="auto"/>
            <w:noWrap/>
            <w:vAlign w:val="bottom"/>
            <w:hideMark/>
          </w:tcPr>
          <w:p w14:paraId="4271577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1135E04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5AEAC2E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B4455C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79BE48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6.950,00</w:t>
            </w:r>
          </w:p>
        </w:tc>
        <w:tc>
          <w:tcPr>
            <w:tcW w:w="850" w:type="dxa"/>
            <w:shd w:val="clear" w:color="auto" w:fill="auto"/>
            <w:noWrap/>
            <w:vAlign w:val="bottom"/>
            <w:hideMark/>
          </w:tcPr>
          <w:p w14:paraId="0299CC4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9374C92" w14:textId="77777777" w:rsidTr="0025331E">
        <w:trPr>
          <w:trHeight w:val="255"/>
        </w:trPr>
        <w:tc>
          <w:tcPr>
            <w:tcW w:w="961" w:type="dxa"/>
            <w:shd w:val="clear" w:color="auto" w:fill="auto"/>
            <w:noWrap/>
            <w:vAlign w:val="bottom"/>
            <w:hideMark/>
          </w:tcPr>
          <w:p w14:paraId="615B439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53C8CE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EF6A2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auto" w:fill="auto"/>
            <w:noWrap/>
            <w:vAlign w:val="bottom"/>
            <w:hideMark/>
          </w:tcPr>
          <w:p w14:paraId="56B3E4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43.125,00</w:t>
            </w:r>
          </w:p>
        </w:tc>
        <w:tc>
          <w:tcPr>
            <w:tcW w:w="1276" w:type="dxa"/>
            <w:shd w:val="clear" w:color="auto" w:fill="auto"/>
            <w:noWrap/>
            <w:vAlign w:val="bottom"/>
            <w:hideMark/>
          </w:tcPr>
          <w:p w14:paraId="4E3ECA0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31.875,00</w:t>
            </w:r>
          </w:p>
        </w:tc>
        <w:tc>
          <w:tcPr>
            <w:tcW w:w="850" w:type="dxa"/>
            <w:shd w:val="clear" w:color="auto" w:fill="auto"/>
            <w:noWrap/>
            <w:vAlign w:val="bottom"/>
            <w:hideMark/>
          </w:tcPr>
          <w:p w14:paraId="59D8B226" w14:textId="7265E47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73,91</w:t>
            </w:r>
          </w:p>
        </w:tc>
      </w:tr>
      <w:tr w:rsidR="00F35492" w:rsidRPr="00CC676B" w14:paraId="7D423168" w14:textId="77777777" w:rsidTr="0025331E">
        <w:trPr>
          <w:trHeight w:val="255"/>
        </w:trPr>
        <w:tc>
          <w:tcPr>
            <w:tcW w:w="961" w:type="dxa"/>
            <w:shd w:val="clear" w:color="auto" w:fill="auto"/>
            <w:noWrap/>
            <w:vAlign w:val="bottom"/>
            <w:hideMark/>
          </w:tcPr>
          <w:p w14:paraId="0981650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440E0EF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6A610DD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85DEC5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63FC42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18.750,00</w:t>
            </w:r>
          </w:p>
        </w:tc>
        <w:tc>
          <w:tcPr>
            <w:tcW w:w="850" w:type="dxa"/>
            <w:shd w:val="clear" w:color="auto" w:fill="auto"/>
            <w:noWrap/>
            <w:vAlign w:val="bottom"/>
            <w:hideMark/>
          </w:tcPr>
          <w:p w14:paraId="4754049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FA665E" w14:textId="77777777" w:rsidTr="0025331E">
        <w:trPr>
          <w:trHeight w:val="255"/>
        </w:trPr>
        <w:tc>
          <w:tcPr>
            <w:tcW w:w="961" w:type="dxa"/>
            <w:shd w:val="clear" w:color="auto" w:fill="auto"/>
            <w:noWrap/>
            <w:vAlign w:val="bottom"/>
            <w:hideMark/>
          </w:tcPr>
          <w:p w14:paraId="6F6E675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97EE7C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48F2E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3F1801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2CCE7C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13.125,00</w:t>
            </w:r>
          </w:p>
        </w:tc>
        <w:tc>
          <w:tcPr>
            <w:tcW w:w="850" w:type="dxa"/>
            <w:shd w:val="clear" w:color="auto" w:fill="auto"/>
            <w:noWrap/>
            <w:vAlign w:val="bottom"/>
            <w:hideMark/>
          </w:tcPr>
          <w:p w14:paraId="39E562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2569971" w14:textId="77777777" w:rsidTr="0025331E">
        <w:trPr>
          <w:trHeight w:val="255"/>
        </w:trPr>
        <w:tc>
          <w:tcPr>
            <w:tcW w:w="961" w:type="dxa"/>
            <w:shd w:val="clear" w:color="auto" w:fill="auto"/>
            <w:noWrap/>
            <w:vAlign w:val="bottom"/>
            <w:hideMark/>
          </w:tcPr>
          <w:p w14:paraId="3435F7E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1574CF0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3D3840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w:t>
            </w:r>
          </w:p>
        </w:tc>
        <w:tc>
          <w:tcPr>
            <w:tcW w:w="1559" w:type="dxa"/>
            <w:shd w:val="clear" w:color="auto" w:fill="auto"/>
            <w:noWrap/>
            <w:vAlign w:val="bottom"/>
            <w:hideMark/>
          </w:tcPr>
          <w:p w14:paraId="320A79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w:t>
            </w:r>
          </w:p>
        </w:tc>
        <w:tc>
          <w:tcPr>
            <w:tcW w:w="1276" w:type="dxa"/>
            <w:shd w:val="clear" w:color="auto" w:fill="auto"/>
            <w:noWrap/>
            <w:vAlign w:val="bottom"/>
            <w:hideMark/>
          </w:tcPr>
          <w:p w14:paraId="56D550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249.483,92</w:t>
            </w:r>
          </w:p>
        </w:tc>
        <w:tc>
          <w:tcPr>
            <w:tcW w:w="850" w:type="dxa"/>
            <w:shd w:val="clear" w:color="auto" w:fill="auto"/>
            <w:noWrap/>
            <w:vAlign w:val="bottom"/>
            <w:hideMark/>
          </w:tcPr>
          <w:p w14:paraId="5078B8CE" w14:textId="49FB45E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99,79</w:t>
            </w:r>
          </w:p>
        </w:tc>
      </w:tr>
      <w:tr w:rsidR="00F35492" w:rsidRPr="00CC676B" w14:paraId="5B597699" w14:textId="77777777" w:rsidTr="0025331E">
        <w:trPr>
          <w:trHeight w:val="255"/>
        </w:trPr>
        <w:tc>
          <w:tcPr>
            <w:tcW w:w="961" w:type="dxa"/>
            <w:shd w:val="clear" w:color="auto" w:fill="auto"/>
            <w:noWrap/>
            <w:vAlign w:val="bottom"/>
            <w:hideMark/>
          </w:tcPr>
          <w:p w14:paraId="0F495F6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3291</w:t>
            </w:r>
          </w:p>
        </w:tc>
        <w:tc>
          <w:tcPr>
            <w:tcW w:w="4001" w:type="dxa"/>
            <w:shd w:val="clear" w:color="auto" w:fill="auto"/>
            <w:noWrap/>
            <w:vAlign w:val="bottom"/>
            <w:hideMark/>
          </w:tcPr>
          <w:p w14:paraId="0CDD42E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rad predstavničkih i izvršnih tijela, povjerenstava i slično</w:t>
            </w:r>
          </w:p>
        </w:tc>
        <w:tc>
          <w:tcPr>
            <w:tcW w:w="1418" w:type="dxa"/>
            <w:shd w:val="clear" w:color="auto" w:fill="auto"/>
            <w:noWrap/>
            <w:vAlign w:val="bottom"/>
            <w:hideMark/>
          </w:tcPr>
          <w:p w14:paraId="1F5CDEB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8D8751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1185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199.483,92</w:t>
            </w:r>
          </w:p>
        </w:tc>
        <w:tc>
          <w:tcPr>
            <w:tcW w:w="850" w:type="dxa"/>
            <w:shd w:val="clear" w:color="auto" w:fill="auto"/>
            <w:noWrap/>
            <w:vAlign w:val="bottom"/>
            <w:hideMark/>
          </w:tcPr>
          <w:p w14:paraId="42308B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47FE5C5" w14:textId="77777777" w:rsidTr="0025331E">
        <w:trPr>
          <w:trHeight w:val="255"/>
        </w:trPr>
        <w:tc>
          <w:tcPr>
            <w:tcW w:w="961" w:type="dxa"/>
            <w:shd w:val="clear" w:color="auto" w:fill="auto"/>
            <w:noWrap/>
            <w:vAlign w:val="bottom"/>
            <w:hideMark/>
          </w:tcPr>
          <w:p w14:paraId="1227BF9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19ED24C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39A8868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3D2D7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3066BA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50.000,00</w:t>
            </w:r>
          </w:p>
        </w:tc>
        <w:tc>
          <w:tcPr>
            <w:tcW w:w="850" w:type="dxa"/>
            <w:shd w:val="clear" w:color="auto" w:fill="auto"/>
            <w:noWrap/>
            <w:vAlign w:val="bottom"/>
            <w:hideMark/>
          </w:tcPr>
          <w:p w14:paraId="585CA05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90DAC05" w14:textId="77777777" w:rsidTr="0025331E">
        <w:trPr>
          <w:trHeight w:val="255"/>
        </w:trPr>
        <w:tc>
          <w:tcPr>
            <w:tcW w:w="961" w:type="dxa"/>
            <w:shd w:val="clear" w:color="000000" w:fill="FFFF99"/>
            <w:noWrap/>
            <w:vAlign w:val="bottom"/>
            <w:hideMark/>
          </w:tcPr>
          <w:p w14:paraId="699EB14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A101002</w:t>
            </w:r>
          </w:p>
        </w:tc>
        <w:tc>
          <w:tcPr>
            <w:tcW w:w="4001" w:type="dxa"/>
            <w:shd w:val="clear" w:color="000000" w:fill="FFFF99"/>
            <w:noWrap/>
            <w:vAlign w:val="bottom"/>
            <w:hideMark/>
          </w:tcPr>
          <w:p w14:paraId="08049ED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Pokroviteljstvo</w:t>
            </w:r>
          </w:p>
        </w:tc>
        <w:tc>
          <w:tcPr>
            <w:tcW w:w="1418" w:type="dxa"/>
            <w:shd w:val="clear" w:color="000000" w:fill="FFFF99"/>
            <w:noWrap/>
            <w:vAlign w:val="bottom"/>
            <w:hideMark/>
          </w:tcPr>
          <w:p w14:paraId="344E0C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000000" w:fill="FFFF99"/>
            <w:noWrap/>
            <w:vAlign w:val="bottom"/>
            <w:hideMark/>
          </w:tcPr>
          <w:p w14:paraId="3139AA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000000" w:fill="FFFF99"/>
            <w:noWrap/>
            <w:vAlign w:val="bottom"/>
            <w:hideMark/>
          </w:tcPr>
          <w:p w14:paraId="0C4BFF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850" w:type="dxa"/>
            <w:shd w:val="clear" w:color="000000" w:fill="FFFF99"/>
            <w:noWrap/>
            <w:vAlign w:val="bottom"/>
            <w:hideMark/>
          </w:tcPr>
          <w:p w14:paraId="5A826FF3" w14:textId="47B4CB0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w:t>
            </w:r>
          </w:p>
        </w:tc>
      </w:tr>
      <w:tr w:rsidR="00F35492" w:rsidRPr="00CC676B" w14:paraId="77229544" w14:textId="77777777" w:rsidTr="0025331E">
        <w:trPr>
          <w:trHeight w:val="255"/>
        </w:trPr>
        <w:tc>
          <w:tcPr>
            <w:tcW w:w="4962" w:type="dxa"/>
            <w:gridSpan w:val="2"/>
            <w:shd w:val="clear" w:color="000000" w:fill="CCCCFF"/>
            <w:noWrap/>
            <w:vAlign w:val="bottom"/>
            <w:hideMark/>
          </w:tcPr>
          <w:p w14:paraId="7C8D277C" w14:textId="7E0974AF"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4E30C0E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559" w:type="dxa"/>
            <w:shd w:val="clear" w:color="000000" w:fill="CCCCFF"/>
            <w:noWrap/>
            <w:vAlign w:val="bottom"/>
            <w:hideMark/>
          </w:tcPr>
          <w:p w14:paraId="3F6607C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276" w:type="dxa"/>
            <w:shd w:val="clear" w:color="000000" w:fill="CCCCFF"/>
            <w:noWrap/>
            <w:vAlign w:val="bottom"/>
            <w:hideMark/>
          </w:tcPr>
          <w:p w14:paraId="4844782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90.000,00</w:t>
            </w:r>
          </w:p>
        </w:tc>
        <w:tc>
          <w:tcPr>
            <w:tcW w:w="850" w:type="dxa"/>
            <w:shd w:val="clear" w:color="000000" w:fill="CCCCFF"/>
            <w:noWrap/>
            <w:vAlign w:val="bottom"/>
            <w:hideMark/>
          </w:tcPr>
          <w:p w14:paraId="05C1CEAE" w14:textId="7DDE139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w:t>
            </w:r>
          </w:p>
        </w:tc>
      </w:tr>
      <w:tr w:rsidR="00F35492" w:rsidRPr="00CC676B" w14:paraId="41580A95" w14:textId="77777777" w:rsidTr="0025331E">
        <w:trPr>
          <w:trHeight w:val="255"/>
        </w:trPr>
        <w:tc>
          <w:tcPr>
            <w:tcW w:w="961" w:type="dxa"/>
            <w:shd w:val="clear" w:color="auto" w:fill="auto"/>
            <w:noWrap/>
            <w:vAlign w:val="bottom"/>
            <w:hideMark/>
          </w:tcPr>
          <w:p w14:paraId="1777BB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75BB14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3AD077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6004918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auto" w:fill="auto"/>
            <w:noWrap/>
            <w:vAlign w:val="bottom"/>
            <w:hideMark/>
          </w:tcPr>
          <w:p w14:paraId="2A4F1F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850" w:type="dxa"/>
            <w:shd w:val="clear" w:color="auto" w:fill="auto"/>
            <w:noWrap/>
            <w:vAlign w:val="bottom"/>
            <w:hideMark/>
          </w:tcPr>
          <w:p w14:paraId="38702569" w14:textId="40AD360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w:t>
            </w:r>
          </w:p>
        </w:tc>
      </w:tr>
      <w:tr w:rsidR="00F35492" w:rsidRPr="00CC676B" w14:paraId="4D40F063" w14:textId="77777777" w:rsidTr="0025331E">
        <w:trPr>
          <w:trHeight w:val="255"/>
        </w:trPr>
        <w:tc>
          <w:tcPr>
            <w:tcW w:w="961" w:type="dxa"/>
            <w:shd w:val="clear" w:color="auto" w:fill="auto"/>
            <w:noWrap/>
            <w:vAlign w:val="bottom"/>
            <w:hideMark/>
          </w:tcPr>
          <w:p w14:paraId="699ABD0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7051EF7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125D484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FA9C82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F7007C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90.000,00</w:t>
            </w:r>
          </w:p>
        </w:tc>
        <w:tc>
          <w:tcPr>
            <w:tcW w:w="850" w:type="dxa"/>
            <w:shd w:val="clear" w:color="auto" w:fill="auto"/>
            <w:noWrap/>
            <w:vAlign w:val="bottom"/>
            <w:hideMark/>
          </w:tcPr>
          <w:p w14:paraId="17E87E4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6224220" w14:textId="77777777" w:rsidTr="0025331E">
        <w:trPr>
          <w:trHeight w:val="255"/>
        </w:trPr>
        <w:tc>
          <w:tcPr>
            <w:tcW w:w="961" w:type="dxa"/>
            <w:shd w:val="clear" w:color="000000" w:fill="FFFF99"/>
            <w:noWrap/>
            <w:vAlign w:val="bottom"/>
            <w:hideMark/>
          </w:tcPr>
          <w:p w14:paraId="4F52DF3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A101005</w:t>
            </w:r>
          </w:p>
        </w:tc>
        <w:tc>
          <w:tcPr>
            <w:tcW w:w="4001" w:type="dxa"/>
            <w:shd w:val="clear" w:color="000000" w:fill="FFFF99"/>
            <w:noWrap/>
            <w:vAlign w:val="bottom"/>
            <w:hideMark/>
          </w:tcPr>
          <w:p w14:paraId="3949B48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Djelatnost političkih stranaka i nezavisne liste</w:t>
            </w:r>
          </w:p>
        </w:tc>
        <w:tc>
          <w:tcPr>
            <w:tcW w:w="1418" w:type="dxa"/>
            <w:shd w:val="clear" w:color="000000" w:fill="FFFF99"/>
            <w:noWrap/>
            <w:vAlign w:val="bottom"/>
            <w:hideMark/>
          </w:tcPr>
          <w:p w14:paraId="5BA00C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135.000,00</w:t>
            </w:r>
          </w:p>
        </w:tc>
        <w:tc>
          <w:tcPr>
            <w:tcW w:w="1559" w:type="dxa"/>
            <w:shd w:val="clear" w:color="000000" w:fill="FFFF99"/>
            <w:noWrap/>
            <w:vAlign w:val="bottom"/>
            <w:hideMark/>
          </w:tcPr>
          <w:p w14:paraId="260C09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135.000,00</w:t>
            </w:r>
          </w:p>
        </w:tc>
        <w:tc>
          <w:tcPr>
            <w:tcW w:w="1276" w:type="dxa"/>
            <w:shd w:val="clear" w:color="000000" w:fill="FFFF99"/>
            <w:noWrap/>
            <w:vAlign w:val="bottom"/>
            <w:hideMark/>
          </w:tcPr>
          <w:p w14:paraId="36C22C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126.000,00</w:t>
            </w:r>
          </w:p>
        </w:tc>
        <w:tc>
          <w:tcPr>
            <w:tcW w:w="850" w:type="dxa"/>
            <w:shd w:val="clear" w:color="000000" w:fill="FFFF99"/>
            <w:noWrap/>
            <w:vAlign w:val="bottom"/>
            <w:hideMark/>
          </w:tcPr>
          <w:p w14:paraId="52425777" w14:textId="4FFFC0A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93,33</w:t>
            </w:r>
          </w:p>
        </w:tc>
      </w:tr>
      <w:tr w:rsidR="00F35492" w:rsidRPr="00CC676B" w14:paraId="5169A3E8" w14:textId="77777777" w:rsidTr="0025331E">
        <w:trPr>
          <w:trHeight w:val="255"/>
        </w:trPr>
        <w:tc>
          <w:tcPr>
            <w:tcW w:w="4962" w:type="dxa"/>
            <w:gridSpan w:val="2"/>
            <w:shd w:val="clear" w:color="000000" w:fill="CCCCFF"/>
            <w:noWrap/>
            <w:vAlign w:val="bottom"/>
            <w:hideMark/>
          </w:tcPr>
          <w:p w14:paraId="7B4FB3EB" w14:textId="4A4C6A6D"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3BB6269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135.000,00</w:t>
            </w:r>
          </w:p>
        </w:tc>
        <w:tc>
          <w:tcPr>
            <w:tcW w:w="1559" w:type="dxa"/>
            <w:shd w:val="clear" w:color="000000" w:fill="CCCCFF"/>
            <w:noWrap/>
            <w:vAlign w:val="bottom"/>
            <w:hideMark/>
          </w:tcPr>
          <w:p w14:paraId="55F3888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135.000,00</w:t>
            </w:r>
          </w:p>
        </w:tc>
        <w:tc>
          <w:tcPr>
            <w:tcW w:w="1276" w:type="dxa"/>
            <w:shd w:val="clear" w:color="000000" w:fill="CCCCFF"/>
            <w:noWrap/>
            <w:vAlign w:val="bottom"/>
            <w:hideMark/>
          </w:tcPr>
          <w:p w14:paraId="7AC9B82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126.000,00</w:t>
            </w:r>
          </w:p>
        </w:tc>
        <w:tc>
          <w:tcPr>
            <w:tcW w:w="850" w:type="dxa"/>
            <w:shd w:val="clear" w:color="000000" w:fill="CCCCFF"/>
            <w:noWrap/>
            <w:vAlign w:val="bottom"/>
            <w:hideMark/>
          </w:tcPr>
          <w:p w14:paraId="27AA757A" w14:textId="218EB36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93,33</w:t>
            </w:r>
          </w:p>
        </w:tc>
      </w:tr>
      <w:tr w:rsidR="00F35492" w:rsidRPr="00CC676B" w14:paraId="7F135728" w14:textId="77777777" w:rsidTr="0025331E">
        <w:trPr>
          <w:trHeight w:val="255"/>
        </w:trPr>
        <w:tc>
          <w:tcPr>
            <w:tcW w:w="961" w:type="dxa"/>
            <w:shd w:val="clear" w:color="auto" w:fill="auto"/>
            <w:noWrap/>
            <w:vAlign w:val="bottom"/>
            <w:hideMark/>
          </w:tcPr>
          <w:p w14:paraId="235761E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A5343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174D2B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135.000,00</w:t>
            </w:r>
          </w:p>
        </w:tc>
        <w:tc>
          <w:tcPr>
            <w:tcW w:w="1559" w:type="dxa"/>
            <w:shd w:val="clear" w:color="auto" w:fill="auto"/>
            <w:noWrap/>
            <w:vAlign w:val="bottom"/>
            <w:hideMark/>
          </w:tcPr>
          <w:p w14:paraId="0696DEA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135.000,00</w:t>
            </w:r>
          </w:p>
        </w:tc>
        <w:tc>
          <w:tcPr>
            <w:tcW w:w="1276" w:type="dxa"/>
            <w:shd w:val="clear" w:color="auto" w:fill="auto"/>
            <w:noWrap/>
            <w:vAlign w:val="bottom"/>
            <w:hideMark/>
          </w:tcPr>
          <w:p w14:paraId="64E7509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126.000,00</w:t>
            </w:r>
          </w:p>
        </w:tc>
        <w:tc>
          <w:tcPr>
            <w:tcW w:w="850" w:type="dxa"/>
            <w:shd w:val="clear" w:color="auto" w:fill="auto"/>
            <w:noWrap/>
            <w:vAlign w:val="bottom"/>
            <w:hideMark/>
          </w:tcPr>
          <w:p w14:paraId="190C11CB" w14:textId="539EC96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93,33</w:t>
            </w:r>
          </w:p>
        </w:tc>
      </w:tr>
      <w:tr w:rsidR="00F35492" w:rsidRPr="00CC676B" w14:paraId="477BA3DB" w14:textId="77777777" w:rsidTr="0025331E">
        <w:trPr>
          <w:trHeight w:val="255"/>
        </w:trPr>
        <w:tc>
          <w:tcPr>
            <w:tcW w:w="961" w:type="dxa"/>
            <w:shd w:val="clear" w:color="auto" w:fill="auto"/>
            <w:noWrap/>
            <w:vAlign w:val="bottom"/>
            <w:hideMark/>
          </w:tcPr>
          <w:p w14:paraId="2403A58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3AF0DEA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459AFE5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61B4C1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0438A1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126.000,00</w:t>
            </w:r>
          </w:p>
        </w:tc>
        <w:tc>
          <w:tcPr>
            <w:tcW w:w="850" w:type="dxa"/>
            <w:shd w:val="clear" w:color="auto" w:fill="auto"/>
            <w:noWrap/>
            <w:vAlign w:val="bottom"/>
            <w:hideMark/>
          </w:tcPr>
          <w:p w14:paraId="7A16605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2FFF332" w14:textId="77777777" w:rsidTr="0025331E">
        <w:trPr>
          <w:trHeight w:val="255"/>
        </w:trPr>
        <w:tc>
          <w:tcPr>
            <w:tcW w:w="4962" w:type="dxa"/>
            <w:gridSpan w:val="2"/>
            <w:shd w:val="clear" w:color="000000" w:fill="9999FF"/>
            <w:noWrap/>
            <w:vAlign w:val="bottom"/>
            <w:hideMark/>
          </w:tcPr>
          <w:p w14:paraId="6D49DAE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00102 URED GRADONAČELNIKA</w:t>
            </w:r>
          </w:p>
        </w:tc>
        <w:tc>
          <w:tcPr>
            <w:tcW w:w="1418" w:type="dxa"/>
            <w:shd w:val="clear" w:color="000000" w:fill="9999FF"/>
            <w:noWrap/>
            <w:vAlign w:val="bottom"/>
            <w:hideMark/>
          </w:tcPr>
          <w:p w14:paraId="455FC1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1.447.330,00</w:t>
            </w:r>
          </w:p>
        </w:tc>
        <w:tc>
          <w:tcPr>
            <w:tcW w:w="1559" w:type="dxa"/>
            <w:shd w:val="clear" w:color="000000" w:fill="9999FF"/>
            <w:noWrap/>
            <w:vAlign w:val="bottom"/>
            <w:hideMark/>
          </w:tcPr>
          <w:p w14:paraId="0595400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1.322.330,00</w:t>
            </w:r>
          </w:p>
        </w:tc>
        <w:tc>
          <w:tcPr>
            <w:tcW w:w="1276" w:type="dxa"/>
            <w:shd w:val="clear" w:color="000000" w:fill="9999FF"/>
            <w:noWrap/>
            <w:vAlign w:val="bottom"/>
            <w:hideMark/>
          </w:tcPr>
          <w:p w14:paraId="49C6C3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1.073.739,13</w:t>
            </w:r>
          </w:p>
        </w:tc>
        <w:tc>
          <w:tcPr>
            <w:tcW w:w="850" w:type="dxa"/>
            <w:shd w:val="clear" w:color="000000" w:fill="9999FF"/>
            <w:noWrap/>
            <w:vAlign w:val="bottom"/>
            <w:hideMark/>
          </w:tcPr>
          <w:p w14:paraId="6935E0DA" w14:textId="0DA0E15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81,20</w:t>
            </w:r>
          </w:p>
        </w:tc>
      </w:tr>
      <w:tr w:rsidR="00F35492" w:rsidRPr="00CC676B" w14:paraId="38E6AA52" w14:textId="77777777" w:rsidTr="0025331E">
        <w:trPr>
          <w:trHeight w:val="255"/>
        </w:trPr>
        <w:tc>
          <w:tcPr>
            <w:tcW w:w="4962" w:type="dxa"/>
            <w:gridSpan w:val="2"/>
            <w:shd w:val="clear" w:color="000000" w:fill="CCCCFF"/>
            <w:noWrap/>
            <w:vAlign w:val="bottom"/>
            <w:hideMark/>
          </w:tcPr>
          <w:p w14:paraId="4021A38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 OPĆI PRIHODI I PRIMICI</w:t>
            </w:r>
          </w:p>
        </w:tc>
        <w:tc>
          <w:tcPr>
            <w:tcW w:w="1418" w:type="dxa"/>
            <w:shd w:val="clear" w:color="000000" w:fill="CCCCFF"/>
            <w:noWrap/>
            <w:vAlign w:val="bottom"/>
            <w:hideMark/>
          </w:tcPr>
          <w:p w14:paraId="658A334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1.447.330,00</w:t>
            </w:r>
          </w:p>
        </w:tc>
        <w:tc>
          <w:tcPr>
            <w:tcW w:w="1559" w:type="dxa"/>
            <w:shd w:val="clear" w:color="000000" w:fill="CCCCFF"/>
            <w:noWrap/>
            <w:vAlign w:val="bottom"/>
            <w:hideMark/>
          </w:tcPr>
          <w:p w14:paraId="01DDF31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1.322.330,00</w:t>
            </w:r>
          </w:p>
        </w:tc>
        <w:tc>
          <w:tcPr>
            <w:tcW w:w="1276" w:type="dxa"/>
            <w:shd w:val="clear" w:color="000000" w:fill="CCCCFF"/>
            <w:noWrap/>
            <w:vAlign w:val="bottom"/>
            <w:hideMark/>
          </w:tcPr>
          <w:p w14:paraId="3AC3EAC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1.073.739,13</w:t>
            </w:r>
          </w:p>
        </w:tc>
        <w:tc>
          <w:tcPr>
            <w:tcW w:w="850" w:type="dxa"/>
            <w:shd w:val="clear" w:color="000000" w:fill="CCCCFF"/>
            <w:noWrap/>
            <w:vAlign w:val="bottom"/>
            <w:hideMark/>
          </w:tcPr>
          <w:p w14:paraId="0912FFA9" w14:textId="6FF087B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81,20</w:t>
            </w:r>
          </w:p>
        </w:tc>
      </w:tr>
      <w:tr w:rsidR="009F7ADA" w:rsidRPr="00CC676B" w14:paraId="48136B9F" w14:textId="77777777" w:rsidTr="0025331E">
        <w:trPr>
          <w:trHeight w:val="255"/>
        </w:trPr>
        <w:tc>
          <w:tcPr>
            <w:tcW w:w="961" w:type="dxa"/>
            <w:shd w:val="clear" w:color="000000" w:fill="FF9900"/>
            <w:noWrap/>
            <w:vAlign w:val="bottom"/>
            <w:hideMark/>
          </w:tcPr>
          <w:p w14:paraId="22BE9BA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1030</w:t>
            </w:r>
          </w:p>
        </w:tc>
        <w:tc>
          <w:tcPr>
            <w:tcW w:w="4001" w:type="dxa"/>
            <w:shd w:val="clear" w:color="000000" w:fill="FF9900"/>
            <w:noWrap/>
            <w:vAlign w:val="bottom"/>
            <w:hideMark/>
          </w:tcPr>
          <w:p w14:paraId="0565D33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DJELATNOST UREDA GRADONAČELNIKA</w:t>
            </w:r>
          </w:p>
        </w:tc>
        <w:tc>
          <w:tcPr>
            <w:tcW w:w="1418" w:type="dxa"/>
            <w:shd w:val="clear" w:color="000000" w:fill="FF9900"/>
            <w:noWrap/>
            <w:vAlign w:val="bottom"/>
            <w:hideMark/>
          </w:tcPr>
          <w:p w14:paraId="2E63FF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1.447.330,00</w:t>
            </w:r>
          </w:p>
        </w:tc>
        <w:tc>
          <w:tcPr>
            <w:tcW w:w="1559" w:type="dxa"/>
            <w:shd w:val="clear" w:color="000000" w:fill="FF9900"/>
            <w:noWrap/>
            <w:vAlign w:val="bottom"/>
            <w:hideMark/>
          </w:tcPr>
          <w:p w14:paraId="4D433A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1.322.330,00</w:t>
            </w:r>
          </w:p>
        </w:tc>
        <w:tc>
          <w:tcPr>
            <w:tcW w:w="1276" w:type="dxa"/>
            <w:shd w:val="clear" w:color="000000" w:fill="FF9900"/>
            <w:noWrap/>
            <w:vAlign w:val="bottom"/>
            <w:hideMark/>
          </w:tcPr>
          <w:p w14:paraId="272DBF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1.073.739,13</w:t>
            </w:r>
          </w:p>
        </w:tc>
        <w:tc>
          <w:tcPr>
            <w:tcW w:w="850" w:type="dxa"/>
            <w:shd w:val="clear" w:color="000000" w:fill="FF9900"/>
            <w:noWrap/>
            <w:vAlign w:val="bottom"/>
            <w:hideMark/>
          </w:tcPr>
          <w:p w14:paraId="2111EF3B" w14:textId="7C6DCC2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81,20</w:t>
            </w:r>
          </w:p>
        </w:tc>
      </w:tr>
      <w:tr w:rsidR="009F7ADA" w:rsidRPr="00CC676B" w14:paraId="2B366573" w14:textId="77777777" w:rsidTr="0025331E">
        <w:trPr>
          <w:trHeight w:val="255"/>
        </w:trPr>
        <w:tc>
          <w:tcPr>
            <w:tcW w:w="961" w:type="dxa"/>
            <w:shd w:val="clear" w:color="000000" w:fill="FFFF99"/>
            <w:noWrap/>
            <w:vAlign w:val="bottom"/>
            <w:hideMark/>
          </w:tcPr>
          <w:p w14:paraId="2C148DA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A103001</w:t>
            </w:r>
          </w:p>
        </w:tc>
        <w:tc>
          <w:tcPr>
            <w:tcW w:w="4001" w:type="dxa"/>
            <w:shd w:val="clear" w:color="000000" w:fill="FFFF99"/>
            <w:noWrap/>
            <w:vAlign w:val="bottom"/>
            <w:hideMark/>
          </w:tcPr>
          <w:p w14:paraId="2B8AFFC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Redovan rad ureda gradonačelnika</w:t>
            </w:r>
          </w:p>
        </w:tc>
        <w:tc>
          <w:tcPr>
            <w:tcW w:w="1418" w:type="dxa"/>
            <w:shd w:val="clear" w:color="000000" w:fill="FFFF99"/>
            <w:noWrap/>
            <w:vAlign w:val="bottom"/>
            <w:hideMark/>
          </w:tcPr>
          <w:p w14:paraId="0E846E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942.330,00</w:t>
            </w:r>
          </w:p>
        </w:tc>
        <w:tc>
          <w:tcPr>
            <w:tcW w:w="1559" w:type="dxa"/>
            <w:shd w:val="clear" w:color="000000" w:fill="FFFF99"/>
            <w:noWrap/>
            <w:vAlign w:val="bottom"/>
            <w:hideMark/>
          </w:tcPr>
          <w:p w14:paraId="0986AD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942.330,00</w:t>
            </w:r>
          </w:p>
        </w:tc>
        <w:tc>
          <w:tcPr>
            <w:tcW w:w="1276" w:type="dxa"/>
            <w:shd w:val="clear" w:color="000000" w:fill="FFFF99"/>
            <w:noWrap/>
            <w:vAlign w:val="bottom"/>
            <w:hideMark/>
          </w:tcPr>
          <w:p w14:paraId="0EB8D59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733.677,78</w:t>
            </w:r>
          </w:p>
        </w:tc>
        <w:tc>
          <w:tcPr>
            <w:tcW w:w="850" w:type="dxa"/>
            <w:shd w:val="clear" w:color="000000" w:fill="FFFF99"/>
            <w:noWrap/>
            <w:vAlign w:val="bottom"/>
            <w:hideMark/>
          </w:tcPr>
          <w:p w14:paraId="63E6E043" w14:textId="1B3D660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77,86</w:t>
            </w:r>
          </w:p>
        </w:tc>
      </w:tr>
      <w:tr w:rsidR="00F35492" w:rsidRPr="00CC676B" w14:paraId="07685552" w14:textId="77777777" w:rsidTr="0025331E">
        <w:trPr>
          <w:trHeight w:val="255"/>
        </w:trPr>
        <w:tc>
          <w:tcPr>
            <w:tcW w:w="4962" w:type="dxa"/>
            <w:gridSpan w:val="2"/>
            <w:shd w:val="clear" w:color="000000" w:fill="CCCCFF"/>
            <w:noWrap/>
            <w:vAlign w:val="bottom"/>
            <w:hideMark/>
          </w:tcPr>
          <w:p w14:paraId="60DEB0F6" w14:textId="5629BFA3"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5A37B27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942.330,00</w:t>
            </w:r>
          </w:p>
        </w:tc>
        <w:tc>
          <w:tcPr>
            <w:tcW w:w="1559" w:type="dxa"/>
            <w:shd w:val="clear" w:color="000000" w:fill="CCCCFF"/>
            <w:noWrap/>
            <w:vAlign w:val="bottom"/>
            <w:hideMark/>
          </w:tcPr>
          <w:p w14:paraId="25C59A8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942.330,00</w:t>
            </w:r>
          </w:p>
        </w:tc>
        <w:tc>
          <w:tcPr>
            <w:tcW w:w="1276" w:type="dxa"/>
            <w:shd w:val="clear" w:color="000000" w:fill="CCCCFF"/>
            <w:noWrap/>
            <w:vAlign w:val="bottom"/>
            <w:hideMark/>
          </w:tcPr>
          <w:p w14:paraId="28C6021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733.677,78</w:t>
            </w:r>
          </w:p>
        </w:tc>
        <w:tc>
          <w:tcPr>
            <w:tcW w:w="850" w:type="dxa"/>
            <w:shd w:val="clear" w:color="000000" w:fill="CCCCFF"/>
            <w:noWrap/>
            <w:vAlign w:val="bottom"/>
            <w:hideMark/>
          </w:tcPr>
          <w:p w14:paraId="4F4AE60D" w14:textId="1D7F27F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77,86</w:t>
            </w:r>
          </w:p>
        </w:tc>
      </w:tr>
      <w:tr w:rsidR="00F35492" w:rsidRPr="00CC676B" w14:paraId="1F7874EE" w14:textId="77777777" w:rsidTr="0025331E">
        <w:trPr>
          <w:trHeight w:val="255"/>
        </w:trPr>
        <w:tc>
          <w:tcPr>
            <w:tcW w:w="961" w:type="dxa"/>
            <w:shd w:val="clear" w:color="auto" w:fill="auto"/>
            <w:noWrap/>
            <w:vAlign w:val="bottom"/>
            <w:hideMark/>
          </w:tcPr>
          <w:p w14:paraId="700AACC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6492CBF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6EA7D1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522.600,00</w:t>
            </w:r>
          </w:p>
        </w:tc>
        <w:tc>
          <w:tcPr>
            <w:tcW w:w="1559" w:type="dxa"/>
            <w:shd w:val="clear" w:color="auto" w:fill="auto"/>
            <w:noWrap/>
            <w:vAlign w:val="bottom"/>
            <w:hideMark/>
          </w:tcPr>
          <w:p w14:paraId="371043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522.600,00</w:t>
            </w:r>
          </w:p>
        </w:tc>
        <w:tc>
          <w:tcPr>
            <w:tcW w:w="1276" w:type="dxa"/>
            <w:shd w:val="clear" w:color="auto" w:fill="auto"/>
            <w:noWrap/>
            <w:vAlign w:val="bottom"/>
            <w:hideMark/>
          </w:tcPr>
          <w:p w14:paraId="060AA4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481.350,11</w:t>
            </w:r>
          </w:p>
        </w:tc>
        <w:tc>
          <w:tcPr>
            <w:tcW w:w="850" w:type="dxa"/>
            <w:shd w:val="clear" w:color="auto" w:fill="auto"/>
            <w:noWrap/>
            <w:vAlign w:val="bottom"/>
            <w:hideMark/>
          </w:tcPr>
          <w:p w14:paraId="615F48CB" w14:textId="177D621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92,11</w:t>
            </w:r>
          </w:p>
        </w:tc>
      </w:tr>
      <w:tr w:rsidR="00F35492" w:rsidRPr="00CC676B" w14:paraId="2C437E8C" w14:textId="77777777" w:rsidTr="0025331E">
        <w:trPr>
          <w:trHeight w:val="255"/>
        </w:trPr>
        <w:tc>
          <w:tcPr>
            <w:tcW w:w="961" w:type="dxa"/>
            <w:shd w:val="clear" w:color="auto" w:fill="auto"/>
            <w:noWrap/>
            <w:vAlign w:val="bottom"/>
            <w:hideMark/>
          </w:tcPr>
          <w:p w14:paraId="6B2A987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5C28DE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26FD437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D12723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B3979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481.350,11</w:t>
            </w:r>
          </w:p>
        </w:tc>
        <w:tc>
          <w:tcPr>
            <w:tcW w:w="850" w:type="dxa"/>
            <w:shd w:val="clear" w:color="auto" w:fill="auto"/>
            <w:noWrap/>
            <w:vAlign w:val="bottom"/>
            <w:hideMark/>
          </w:tcPr>
          <w:p w14:paraId="2FCB7B3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3E99216" w14:textId="77777777" w:rsidTr="0025331E">
        <w:trPr>
          <w:trHeight w:val="255"/>
        </w:trPr>
        <w:tc>
          <w:tcPr>
            <w:tcW w:w="961" w:type="dxa"/>
            <w:shd w:val="clear" w:color="auto" w:fill="auto"/>
            <w:noWrap/>
            <w:vAlign w:val="bottom"/>
            <w:hideMark/>
          </w:tcPr>
          <w:p w14:paraId="345A7AD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0E27EDA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2CD55E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21.000,00</w:t>
            </w:r>
          </w:p>
        </w:tc>
        <w:tc>
          <w:tcPr>
            <w:tcW w:w="1559" w:type="dxa"/>
            <w:shd w:val="clear" w:color="auto" w:fill="auto"/>
            <w:noWrap/>
            <w:vAlign w:val="bottom"/>
            <w:hideMark/>
          </w:tcPr>
          <w:p w14:paraId="10A5F2E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21.000,00</w:t>
            </w:r>
          </w:p>
        </w:tc>
        <w:tc>
          <w:tcPr>
            <w:tcW w:w="1276" w:type="dxa"/>
            <w:shd w:val="clear" w:color="auto" w:fill="auto"/>
            <w:noWrap/>
            <w:vAlign w:val="bottom"/>
            <w:hideMark/>
          </w:tcPr>
          <w:p w14:paraId="4965140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20.341,85</w:t>
            </w:r>
          </w:p>
        </w:tc>
        <w:tc>
          <w:tcPr>
            <w:tcW w:w="850" w:type="dxa"/>
            <w:shd w:val="clear" w:color="auto" w:fill="auto"/>
            <w:noWrap/>
            <w:vAlign w:val="bottom"/>
            <w:hideMark/>
          </w:tcPr>
          <w:p w14:paraId="45BD8D7B" w14:textId="4028E85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96,87</w:t>
            </w:r>
          </w:p>
        </w:tc>
      </w:tr>
      <w:tr w:rsidR="00F35492" w:rsidRPr="00CC676B" w14:paraId="051C9DA8" w14:textId="77777777" w:rsidTr="0025331E">
        <w:trPr>
          <w:trHeight w:val="255"/>
        </w:trPr>
        <w:tc>
          <w:tcPr>
            <w:tcW w:w="961" w:type="dxa"/>
            <w:shd w:val="clear" w:color="auto" w:fill="auto"/>
            <w:noWrap/>
            <w:vAlign w:val="bottom"/>
            <w:hideMark/>
          </w:tcPr>
          <w:p w14:paraId="029606C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508E96E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0940B00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ADFAA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A7580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20.341,85</w:t>
            </w:r>
          </w:p>
        </w:tc>
        <w:tc>
          <w:tcPr>
            <w:tcW w:w="850" w:type="dxa"/>
            <w:shd w:val="clear" w:color="auto" w:fill="auto"/>
            <w:noWrap/>
            <w:vAlign w:val="bottom"/>
            <w:hideMark/>
          </w:tcPr>
          <w:p w14:paraId="68D66CE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4B38602" w14:textId="77777777" w:rsidTr="0025331E">
        <w:trPr>
          <w:trHeight w:val="255"/>
        </w:trPr>
        <w:tc>
          <w:tcPr>
            <w:tcW w:w="961" w:type="dxa"/>
            <w:shd w:val="clear" w:color="auto" w:fill="auto"/>
            <w:noWrap/>
            <w:vAlign w:val="bottom"/>
            <w:hideMark/>
          </w:tcPr>
          <w:p w14:paraId="35D8F1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5EADE47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5021E2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86.230,00</w:t>
            </w:r>
          </w:p>
        </w:tc>
        <w:tc>
          <w:tcPr>
            <w:tcW w:w="1559" w:type="dxa"/>
            <w:shd w:val="clear" w:color="auto" w:fill="auto"/>
            <w:noWrap/>
            <w:vAlign w:val="bottom"/>
            <w:hideMark/>
          </w:tcPr>
          <w:p w14:paraId="3EFDF0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86.230,00</w:t>
            </w:r>
          </w:p>
        </w:tc>
        <w:tc>
          <w:tcPr>
            <w:tcW w:w="1276" w:type="dxa"/>
            <w:shd w:val="clear" w:color="auto" w:fill="auto"/>
            <w:noWrap/>
            <w:vAlign w:val="bottom"/>
            <w:hideMark/>
          </w:tcPr>
          <w:p w14:paraId="2EF5BE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79.422,74</w:t>
            </w:r>
          </w:p>
        </w:tc>
        <w:tc>
          <w:tcPr>
            <w:tcW w:w="850" w:type="dxa"/>
            <w:shd w:val="clear" w:color="auto" w:fill="auto"/>
            <w:noWrap/>
            <w:vAlign w:val="bottom"/>
            <w:hideMark/>
          </w:tcPr>
          <w:p w14:paraId="248EC8A1" w14:textId="7C673A1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92,11</w:t>
            </w:r>
          </w:p>
        </w:tc>
      </w:tr>
      <w:tr w:rsidR="00F35492" w:rsidRPr="00CC676B" w14:paraId="32E57F41" w14:textId="77777777" w:rsidTr="0025331E">
        <w:trPr>
          <w:trHeight w:val="255"/>
        </w:trPr>
        <w:tc>
          <w:tcPr>
            <w:tcW w:w="961" w:type="dxa"/>
            <w:shd w:val="clear" w:color="auto" w:fill="auto"/>
            <w:noWrap/>
            <w:vAlign w:val="bottom"/>
            <w:hideMark/>
          </w:tcPr>
          <w:p w14:paraId="4628B3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226AAA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710E9A9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84D9FC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4F822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79.422,74</w:t>
            </w:r>
          </w:p>
        </w:tc>
        <w:tc>
          <w:tcPr>
            <w:tcW w:w="850" w:type="dxa"/>
            <w:shd w:val="clear" w:color="auto" w:fill="auto"/>
            <w:noWrap/>
            <w:vAlign w:val="bottom"/>
            <w:hideMark/>
          </w:tcPr>
          <w:p w14:paraId="2E4547F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E8C082" w14:textId="77777777" w:rsidTr="0025331E">
        <w:trPr>
          <w:trHeight w:val="255"/>
        </w:trPr>
        <w:tc>
          <w:tcPr>
            <w:tcW w:w="961" w:type="dxa"/>
            <w:shd w:val="clear" w:color="auto" w:fill="auto"/>
            <w:noWrap/>
            <w:vAlign w:val="bottom"/>
            <w:hideMark/>
          </w:tcPr>
          <w:p w14:paraId="294FBBE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72E7635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31DB71E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4AAC73B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54E02F6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15.452,00</w:t>
            </w:r>
          </w:p>
        </w:tc>
        <w:tc>
          <w:tcPr>
            <w:tcW w:w="850" w:type="dxa"/>
            <w:shd w:val="clear" w:color="auto" w:fill="auto"/>
            <w:noWrap/>
            <w:vAlign w:val="bottom"/>
            <w:hideMark/>
          </w:tcPr>
          <w:p w14:paraId="3787B99E" w14:textId="1F2C32F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77,26</w:t>
            </w:r>
          </w:p>
        </w:tc>
      </w:tr>
      <w:tr w:rsidR="00F35492" w:rsidRPr="00CC676B" w14:paraId="7D8234EE" w14:textId="77777777" w:rsidTr="0025331E">
        <w:trPr>
          <w:trHeight w:val="255"/>
        </w:trPr>
        <w:tc>
          <w:tcPr>
            <w:tcW w:w="961" w:type="dxa"/>
            <w:shd w:val="clear" w:color="auto" w:fill="auto"/>
            <w:noWrap/>
            <w:vAlign w:val="bottom"/>
            <w:hideMark/>
          </w:tcPr>
          <w:p w14:paraId="382E1A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5BB9F5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08104C3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448E56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B963B5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15.452,00</w:t>
            </w:r>
          </w:p>
        </w:tc>
        <w:tc>
          <w:tcPr>
            <w:tcW w:w="850" w:type="dxa"/>
            <w:shd w:val="clear" w:color="auto" w:fill="auto"/>
            <w:noWrap/>
            <w:vAlign w:val="bottom"/>
            <w:hideMark/>
          </w:tcPr>
          <w:p w14:paraId="3D6F9A6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B03CEF2" w14:textId="77777777" w:rsidTr="0025331E">
        <w:trPr>
          <w:trHeight w:val="255"/>
        </w:trPr>
        <w:tc>
          <w:tcPr>
            <w:tcW w:w="961" w:type="dxa"/>
            <w:shd w:val="clear" w:color="auto" w:fill="auto"/>
            <w:noWrap/>
            <w:vAlign w:val="bottom"/>
            <w:hideMark/>
          </w:tcPr>
          <w:p w14:paraId="0735896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BE5AA8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24CCFDE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292.500,00</w:t>
            </w:r>
          </w:p>
        </w:tc>
        <w:tc>
          <w:tcPr>
            <w:tcW w:w="1559" w:type="dxa"/>
            <w:shd w:val="clear" w:color="auto" w:fill="auto"/>
            <w:noWrap/>
            <w:vAlign w:val="bottom"/>
            <w:hideMark/>
          </w:tcPr>
          <w:p w14:paraId="673450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292.500,00</w:t>
            </w:r>
          </w:p>
        </w:tc>
        <w:tc>
          <w:tcPr>
            <w:tcW w:w="1276" w:type="dxa"/>
            <w:shd w:val="clear" w:color="auto" w:fill="auto"/>
            <w:noWrap/>
            <w:vAlign w:val="bottom"/>
            <w:hideMark/>
          </w:tcPr>
          <w:p w14:paraId="5D0599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137.111,08</w:t>
            </w:r>
          </w:p>
        </w:tc>
        <w:tc>
          <w:tcPr>
            <w:tcW w:w="850" w:type="dxa"/>
            <w:shd w:val="clear" w:color="auto" w:fill="auto"/>
            <w:noWrap/>
            <w:vAlign w:val="bottom"/>
            <w:hideMark/>
          </w:tcPr>
          <w:p w14:paraId="3AEC6C4E" w14:textId="7DABE09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46,88</w:t>
            </w:r>
          </w:p>
        </w:tc>
      </w:tr>
      <w:tr w:rsidR="00F35492" w:rsidRPr="00CC676B" w14:paraId="659F590A" w14:textId="77777777" w:rsidTr="0025331E">
        <w:trPr>
          <w:trHeight w:val="255"/>
        </w:trPr>
        <w:tc>
          <w:tcPr>
            <w:tcW w:w="961" w:type="dxa"/>
            <w:shd w:val="clear" w:color="auto" w:fill="auto"/>
            <w:noWrap/>
            <w:vAlign w:val="bottom"/>
            <w:hideMark/>
          </w:tcPr>
          <w:p w14:paraId="7C26CEE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3291</w:t>
            </w:r>
          </w:p>
        </w:tc>
        <w:tc>
          <w:tcPr>
            <w:tcW w:w="4001" w:type="dxa"/>
            <w:shd w:val="clear" w:color="auto" w:fill="auto"/>
            <w:noWrap/>
            <w:vAlign w:val="bottom"/>
            <w:hideMark/>
          </w:tcPr>
          <w:p w14:paraId="77DBC46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rad predstavničkih i izvršnih tijela, povjerenstava i slično</w:t>
            </w:r>
          </w:p>
        </w:tc>
        <w:tc>
          <w:tcPr>
            <w:tcW w:w="1418" w:type="dxa"/>
            <w:shd w:val="clear" w:color="auto" w:fill="auto"/>
            <w:noWrap/>
            <w:vAlign w:val="bottom"/>
            <w:hideMark/>
          </w:tcPr>
          <w:p w14:paraId="450AEA5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CD626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845C05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67.443,24</w:t>
            </w:r>
          </w:p>
        </w:tc>
        <w:tc>
          <w:tcPr>
            <w:tcW w:w="850" w:type="dxa"/>
            <w:shd w:val="clear" w:color="auto" w:fill="auto"/>
            <w:noWrap/>
            <w:vAlign w:val="bottom"/>
            <w:hideMark/>
          </w:tcPr>
          <w:p w14:paraId="66F1CF0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0B88AD7" w14:textId="77777777" w:rsidTr="0025331E">
        <w:trPr>
          <w:trHeight w:val="255"/>
        </w:trPr>
        <w:tc>
          <w:tcPr>
            <w:tcW w:w="961" w:type="dxa"/>
            <w:shd w:val="clear" w:color="auto" w:fill="auto"/>
            <w:noWrap/>
            <w:vAlign w:val="bottom"/>
            <w:hideMark/>
          </w:tcPr>
          <w:p w14:paraId="2D27C24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695407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57B0120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8AFE17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E6A87E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69.667,84</w:t>
            </w:r>
          </w:p>
        </w:tc>
        <w:tc>
          <w:tcPr>
            <w:tcW w:w="850" w:type="dxa"/>
            <w:shd w:val="clear" w:color="auto" w:fill="auto"/>
            <w:noWrap/>
            <w:vAlign w:val="bottom"/>
            <w:hideMark/>
          </w:tcPr>
          <w:p w14:paraId="47EC565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C5E6252" w14:textId="77777777" w:rsidTr="0025331E">
        <w:trPr>
          <w:trHeight w:val="255"/>
        </w:trPr>
        <w:tc>
          <w:tcPr>
            <w:tcW w:w="961" w:type="dxa"/>
            <w:shd w:val="clear" w:color="auto" w:fill="auto"/>
            <w:noWrap/>
            <w:vAlign w:val="bottom"/>
            <w:hideMark/>
          </w:tcPr>
          <w:p w14:paraId="52B3280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3E1391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0FB43B4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0527F1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7E2519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06135E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435D04E" w14:textId="77777777" w:rsidTr="0025331E">
        <w:trPr>
          <w:trHeight w:val="255"/>
        </w:trPr>
        <w:tc>
          <w:tcPr>
            <w:tcW w:w="961" w:type="dxa"/>
            <w:shd w:val="clear" w:color="000000" w:fill="FFFF99"/>
            <w:noWrap/>
            <w:vAlign w:val="bottom"/>
            <w:hideMark/>
          </w:tcPr>
          <w:p w14:paraId="0BEEB7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T103002</w:t>
            </w:r>
          </w:p>
        </w:tc>
        <w:tc>
          <w:tcPr>
            <w:tcW w:w="4001" w:type="dxa"/>
            <w:shd w:val="clear" w:color="000000" w:fill="FFFF99"/>
            <w:noWrap/>
            <w:vAlign w:val="bottom"/>
            <w:hideMark/>
          </w:tcPr>
          <w:p w14:paraId="6001E5C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Promidžba grada</w:t>
            </w:r>
          </w:p>
        </w:tc>
        <w:tc>
          <w:tcPr>
            <w:tcW w:w="1418" w:type="dxa"/>
            <w:shd w:val="clear" w:color="000000" w:fill="FFFF99"/>
            <w:noWrap/>
            <w:vAlign w:val="bottom"/>
            <w:hideMark/>
          </w:tcPr>
          <w:p w14:paraId="43D862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430.000,00</w:t>
            </w:r>
          </w:p>
        </w:tc>
        <w:tc>
          <w:tcPr>
            <w:tcW w:w="1559" w:type="dxa"/>
            <w:shd w:val="clear" w:color="000000" w:fill="FFFF99"/>
            <w:noWrap/>
            <w:vAlign w:val="bottom"/>
            <w:hideMark/>
          </w:tcPr>
          <w:p w14:paraId="5F3E07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380.000,00</w:t>
            </w:r>
          </w:p>
        </w:tc>
        <w:tc>
          <w:tcPr>
            <w:tcW w:w="1276" w:type="dxa"/>
            <w:shd w:val="clear" w:color="000000" w:fill="FFFF99"/>
            <w:noWrap/>
            <w:vAlign w:val="bottom"/>
            <w:hideMark/>
          </w:tcPr>
          <w:p w14:paraId="69A3E9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340.061,35</w:t>
            </w:r>
          </w:p>
        </w:tc>
        <w:tc>
          <w:tcPr>
            <w:tcW w:w="850" w:type="dxa"/>
            <w:shd w:val="clear" w:color="000000" w:fill="FFFF99"/>
            <w:noWrap/>
            <w:vAlign w:val="bottom"/>
            <w:hideMark/>
          </w:tcPr>
          <w:p w14:paraId="505050BA" w14:textId="45D480F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89,49</w:t>
            </w:r>
          </w:p>
        </w:tc>
      </w:tr>
      <w:tr w:rsidR="00F35492" w:rsidRPr="00CC676B" w14:paraId="03BDF1A9" w14:textId="77777777" w:rsidTr="0025331E">
        <w:trPr>
          <w:trHeight w:val="255"/>
        </w:trPr>
        <w:tc>
          <w:tcPr>
            <w:tcW w:w="4962" w:type="dxa"/>
            <w:gridSpan w:val="2"/>
            <w:shd w:val="clear" w:color="000000" w:fill="CCCCFF"/>
            <w:noWrap/>
            <w:vAlign w:val="bottom"/>
            <w:hideMark/>
          </w:tcPr>
          <w:p w14:paraId="0F8506EC" w14:textId="55BDBC24"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1.PRIHODI OD POREZA</w:t>
            </w:r>
          </w:p>
        </w:tc>
        <w:tc>
          <w:tcPr>
            <w:tcW w:w="1418" w:type="dxa"/>
            <w:shd w:val="clear" w:color="000000" w:fill="CCCCFF"/>
            <w:noWrap/>
            <w:vAlign w:val="bottom"/>
            <w:hideMark/>
          </w:tcPr>
          <w:p w14:paraId="7D67434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430.000,00</w:t>
            </w:r>
          </w:p>
        </w:tc>
        <w:tc>
          <w:tcPr>
            <w:tcW w:w="1559" w:type="dxa"/>
            <w:shd w:val="clear" w:color="000000" w:fill="CCCCFF"/>
            <w:noWrap/>
            <w:vAlign w:val="bottom"/>
            <w:hideMark/>
          </w:tcPr>
          <w:p w14:paraId="7D8C054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380.000,00</w:t>
            </w:r>
          </w:p>
        </w:tc>
        <w:tc>
          <w:tcPr>
            <w:tcW w:w="1276" w:type="dxa"/>
            <w:shd w:val="clear" w:color="000000" w:fill="CCCCFF"/>
            <w:noWrap/>
            <w:vAlign w:val="bottom"/>
            <w:hideMark/>
          </w:tcPr>
          <w:p w14:paraId="7FB4625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340.061,35</w:t>
            </w:r>
          </w:p>
        </w:tc>
        <w:tc>
          <w:tcPr>
            <w:tcW w:w="850" w:type="dxa"/>
            <w:shd w:val="clear" w:color="000000" w:fill="CCCCFF"/>
            <w:noWrap/>
            <w:vAlign w:val="bottom"/>
            <w:hideMark/>
          </w:tcPr>
          <w:p w14:paraId="462E92AE" w14:textId="0464318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89,49</w:t>
            </w:r>
          </w:p>
        </w:tc>
      </w:tr>
      <w:tr w:rsidR="00F35492" w:rsidRPr="00CC676B" w14:paraId="4EE29390" w14:textId="77777777" w:rsidTr="0025331E">
        <w:trPr>
          <w:trHeight w:val="255"/>
        </w:trPr>
        <w:tc>
          <w:tcPr>
            <w:tcW w:w="961" w:type="dxa"/>
            <w:shd w:val="clear" w:color="auto" w:fill="auto"/>
            <w:noWrap/>
            <w:vAlign w:val="bottom"/>
            <w:hideMark/>
          </w:tcPr>
          <w:p w14:paraId="46D9D20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D5A7A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30D2B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430.000,00</w:t>
            </w:r>
          </w:p>
        </w:tc>
        <w:tc>
          <w:tcPr>
            <w:tcW w:w="1559" w:type="dxa"/>
            <w:shd w:val="clear" w:color="auto" w:fill="auto"/>
            <w:noWrap/>
            <w:vAlign w:val="bottom"/>
            <w:hideMark/>
          </w:tcPr>
          <w:p w14:paraId="2B55ED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380.000,00</w:t>
            </w:r>
          </w:p>
        </w:tc>
        <w:tc>
          <w:tcPr>
            <w:tcW w:w="1276" w:type="dxa"/>
            <w:shd w:val="clear" w:color="auto" w:fill="auto"/>
            <w:noWrap/>
            <w:vAlign w:val="bottom"/>
            <w:hideMark/>
          </w:tcPr>
          <w:p w14:paraId="1A8DD0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340.061,35</w:t>
            </w:r>
          </w:p>
        </w:tc>
        <w:tc>
          <w:tcPr>
            <w:tcW w:w="850" w:type="dxa"/>
            <w:shd w:val="clear" w:color="auto" w:fill="auto"/>
            <w:noWrap/>
            <w:vAlign w:val="bottom"/>
            <w:hideMark/>
          </w:tcPr>
          <w:p w14:paraId="4D805250" w14:textId="41E996C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89,49</w:t>
            </w:r>
          </w:p>
        </w:tc>
      </w:tr>
      <w:tr w:rsidR="00F35492" w:rsidRPr="00CC676B" w14:paraId="0A610D74" w14:textId="77777777" w:rsidTr="0025331E">
        <w:trPr>
          <w:trHeight w:val="255"/>
        </w:trPr>
        <w:tc>
          <w:tcPr>
            <w:tcW w:w="961" w:type="dxa"/>
            <w:shd w:val="clear" w:color="auto" w:fill="auto"/>
            <w:noWrap/>
            <w:vAlign w:val="bottom"/>
            <w:hideMark/>
          </w:tcPr>
          <w:p w14:paraId="6543E6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78F2CCB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15A4140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2A0DCC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041C94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282.798,15</w:t>
            </w:r>
          </w:p>
        </w:tc>
        <w:tc>
          <w:tcPr>
            <w:tcW w:w="850" w:type="dxa"/>
            <w:shd w:val="clear" w:color="auto" w:fill="auto"/>
            <w:noWrap/>
            <w:vAlign w:val="bottom"/>
            <w:hideMark/>
          </w:tcPr>
          <w:p w14:paraId="76D2A7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338EE88" w14:textId="77777777" w:rsidTr="0025331E">
        <w:trPr>
          <w:trHeight w:val="255"/>
        </w:trPr>
        <w:tc>
          <w:tcPr>
            <w:tcW w:w="961" w:type="dxa"/>
            <w:shd w:val="clear" w:color="auto" w:fill="auto"/>
            <w:noWrap/>
            <w:vAlign w:val="bottom"/>
            <w:hideMark/>
          </w:tcPr>
          <w:p w14:paraId="484DD2D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C9D4DD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9BF96C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609401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BED8C3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57.263,20</w:t>
            </w:r>
          </w:p>
        </w:tc>
        <w:tc>
          <w:tcPr>
            <w:tcW w:w="850" w:type="dxa"/>
            <w:shd w:val="clear" w:color="auto" w:fill="auto"/>
            <w:noWrap/>
            <w:vAlign w:val="bottom"/>
            <w:hideMark/>
          </w:tcPr>
          <w:p w14:paraId="432951E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24EBD91" w14:textId="77777777" w:rsidTr="0025331E">
        <w:trPr>
          <w:trHeight w:val="255"/>
        </w:trPr>
        <w:tc>
          <w:tcPr>
            <w:tcW w:w="961" w:type="dxa"/>
            <w:shd w:val="clear" w:color="000000" w:fill="FFFF99"/>
            <w:noWrap/>
            <w:vAlign w:val="bottom"/>
            <w:hideMark/>
          </w:tcPr>
          <w:p w14:paraId="5A238D6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T103006</w:t>
            </w:r>
          </w:p>
        </w:tc>
        <w:tc>
          <w:tcPr>
            <w:tcW w:w="4001" w:type="dxa"/>
            <w:shd w:val="clear" w:color="000000" w:fill="FFFF99"/>
            <w:noWrap/>
            <w:vAlign w:val="bottom"/>
            <w:hideMark/>
          </w:tcPr>
          <w:p w14:paraId="20F58D6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Strategija - akcijski plan održivog razvoja Zelinske glave</w:t>
            </w:r>
          </w:p>
        </w:tc>
        <w:tc>
          <w:tcPr>
            <w:tcW w:w="1418" w:type="dxa"/>
            <w:shd w:val="clear" w:color="000000" w:fill="FFFF99"/>
            <w:noWrap/>
            <w:vAlign w:val="bottom"/>
            <w:hideMark/>
          </w:tcPr>
          <w:p w14:paraId="073D82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75.000,00</w:t>
            </w:r>
          </w:p>
        </w:tc>
        <w:tc>
          <w:tcPr>
            <w:tcW w:w="1559" w:type="dxa"/>
            <w:shd w:val="clear" w:color="000000" w:fill="FFFF99"/>
            <w:noWrap/>
            <w:vAlign w:val="bottom"/>
            <w:hideMark/>
          </w:tcPr>
          <w:p w14:paraId="5DC828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62D639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4F72630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218BAE7A" w14:textId="77777777" w:rsidTr="0025331E">
        <w:trPr>
          <w:trHeight w:val="255"/>
        </w:trPr>
        <w:tc>
          <w:tcPr>
            <w:tcW w:w="4962" w:type="dxa"/>
            <w:gridSpan w:val="2"/>
            <w:shd w:val="clear" w:color="000000" w:fill="CCCCFF"/>
            <w:noWrap/>
            <w:vAlign w:val="bottom"/>
            <w:hideMark/>
          </w:tcPr>
          <w:p w14:paraId="51CB475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 OPĆI PRIHODI I PRIMICI</w:t>
            </w:r>
          </w:p>
        </w:tc>
        <w:tc>
          <w:tcPr>
            <w:tcW w:w="1418" w:type="dxa"/>
            <w:shd w:val="clear" w:color="000000" w:fill="CCCCFF"/>
            <w:noWrap/>
            <w:vAlign w:val="bottom"/>
            <w:hideMark/>
          </w:tcPr>
          <w:p w14:paraId="7E7C51D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75.000,00</w:t>
            </w:r>
          </w:p>
        </w:tc>
        <w:tc>
          <w:tcPr>
            <w:tcW w:w="1559" w:type="dxa"/>
            <w:shd w:val="clear" w:color="000000" w:fill="CCCCFF"/>
            <w:noWrap/>
            <w:vAlign w:val="bottom"/>
            <w:hideMark/>
          </w:tcPr>
          <w:p w14:paraId="025C3CF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279A6DA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A6E38F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C2FEC50" w14:textId="77777777" w:rsidTr="0025331E">
        <w:trPr>
          <w:trHeight w:val="255"/>
        </w:trPr>
        <w:tc>
          <w:tcPr>
            <w:tcW w:w="961" w:type="dxa"/>
            <w:shd w:val="clear" w:color="auto" w:fill="auto"/>
            <w:noWrap/>
            <w:vAlign w:val="bottom"/>
            <w:hideMark/>
          </w:tcPr>
          <w:p w14:paraId="6291BC2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BECEF8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BACE3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75.000,00</w:t>
            </w:r>
          </w:p>
        </w:tc>
        <w:tc>
          <w:tcPr>
            <w:tcW w:w="1559" w:type="dxa"/>
            <w:shd w:val="clear" w:color="auto" w:fill="auto"/>
            <w:noWrap/>
            <w:vAlign w:val="bottom"/>
            <w:hideMark/>
          </w:tcPr>
          <w:p w14:paraId="52A39C0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9A67F2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368F2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0595CF9" w14:textId="77777777" w:rsidTr="0025331E">
        <w:trPr>
          <w:trHeight w:val="255"/>
        </w:trPr>
        <w:tc>
          <w:tcPr>
            <w:tcW w:w="961" w:type="dxa"/>
            <w:shd w:val="clear" w:color="auto" w:fill="auto"/>
            <w:noWrap/>
            <w:vAlign w:val="bottom"/>
            <w:hideMark/>
          </w:tcPr>
          <w:p w14:paraId="3589A8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D08B4B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20A521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0FBDC0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935B23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C01E92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4F753B9" w14:textId="77777777" w:rsidTr="0025331E">
        <w:trPr>
          <w:trHeight w:val="255"/>
        </w:trPr>
        <w:tc>
          <w:tcPr>
            <w:tcW w:w="4962" w:type="dxa"/>
            <w:gridSpan w:val="2"/>
            <w:shd w:val="clear" w:color="000000" w:fill="9999FF"/>
            <w:noWrap/>
            <w:vAlign w:val="bottom"/>
            <w:hideMark/>
          </w:tcPr>
          <w:p w14:paraId="1F50891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RAZDJEL 002 UPRAVNI ODJEL ZA DRUŠTVENE DJELATNOSTI, NORMATIVNE, UPRAVNO PRAVNE I OSTALE POSLOVE</w:t>
            </w:r>
          </w:p>
        </w:tc>
        <w:tc>
          <w:tcPr>
            <w:tcW w:w="1418" w:type="dxa"/>
            <w:shd w:val="clear" w:color="000000" w:fill="9999FF"/>
            <w:noWrap/>
            <w:vAlign w:val="bottom"/>
            <w:hideMark/>
          </w:tcPr>
          <w:p w14:paraId="6FA8CA0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37.856.079,00</w:t>
            </w:r>
          </w:p>
        </w:tc>
        <w:tc>
          <w:tcPr>
            <w:tcW w:w="1559" w:type="dxa"/>
            <w:shd w:val="clear" w:color="000000" w:fill="9999FF"/>
            <w:noWrap/>
            <w:vAlign w:val="bottom"/>
            <w:hideMark/>
          </w:tcPr>
          <w:p w14:paraId="395BDD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38.069.435,22</w:t>
            </w:r>
          </w:p>
        </w:tc>
        <w:tc>
          <w:tcPr>
            <w:tcW w:w="1276" w:type="dxa"/>
            <w:shd w:val="clear" w:color="000000" w:fill="9999FF"/>
            <w:noWrap/>
            <w:vAlign w:val="bottom"/>
            <w:hideMark/>
          </w:tcPr>
          <w:p w14:paraId="1458677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34.571.659,79</w:t>
            </w:r>
          </w:p>
        </w:tc>
        <w:tc>
          <w:tcPr>
            <w:tcW w:w="850" w:type="dxa"/>
            <w:shd w:val="clear" w:color="000000" w:fill="9999FF"/>
            <w:noWrap/>
            <w:vAlign w:val="bottom"/>
            <w:hideMark/>
          </w:tcPr>
          <w:p w14:paraId="1E8665AD" w14:textId="394AE83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90,81</w:t>
            </w:r>
          </w:p>
        </w:tc>
      </w:tr>
      <w:tr w:rsidR="00F35492" w:rsidRPr="00CC676B" w14:paraId="00C46E4C" w14:textId="77777777" w:rsidTr="0025331E">
        <w:trPr>
          <w:trHeight w:val="255"/>
        </w:trPr>
        <w:tc>
          <w:tcPr>
            <w:tcW w:w="4962" w:type="dxa"/>
            <w:gridSpan w:val="2"/>
            <w:shd w:val="clear" w:color="000000" w:fill="9999FF"/>
            <w:noWrap/>
            <w:vAlign w:val="bottom"/>
            <w:hideMark/>
          </w:tcPr>
          <w:p w14:paraId="3F53AAB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00205 STRUČNE SLUŽBE GRADA</w:t>
            </w:r>
          </w:p>
        </w:tc>
        <w:tc>
          <w:tcPr>
            <w:tcW w:w="1418" w:type="dxa"/>
            <w:shd w:val="clear" w:color="000000" w:fill="9999FF"/>
            <w:noWrap/>
            <w:vAlign w:val="bottom"/>
            <w:hideMark/>
          </w:tcPr>
          <w:p w14:paraId="07C7EA8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10.227.310,00</w:t>
            </w:r>
          </w:p>
        </w:tc>
        <w:tc>
          <w:tcPr>
            <w:tcW w:w="1559" w:type="dxa"/>
            <w:shd w:val="clear" w:color="000000" w:fill="9999FF"/>
            <w:noWrap/>
            <w:vAlign w:val="bottom"/>
            <w:hideMark/>
          </w:tcPr>
          <w:p w14:paraId="1B7DB0B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8.676.749,56</w:t>
            </w:r>
          </w:p>
        </w:tc>
        <w:tc>
          <w:tcPr>
            <w:tcW w:w="1276" w:type="dxa"/>
            <w:shd w:val="clear" w:color="000000" w:fill="9999FF"/>
            <w:noWrap/>
            <w:vAlign w:val="bottom"/>
            <w:hideMark/>
          </w:tcPr>
          <w:p w14:paraId="3FF104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8.099.070,22</w:t>
            </w:r>
          </w:p>
        </w:tc>
        <w:tc>
          <w:tcPr>
            <w:tcW w:w="850" w:type="dxa"/>
            <w:shd w:val="clear" w:color="000000" w:fill="9999FF"/>
            <w:noWrap/>
            <w:vAlign w:val="bottom"/>
            <w:hideMark/>
          </w:tcPr>
          <w:p w14:paraId="1C3D8FDA" w14:textId="09BBC3E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93,34</w:t>
            </w:r>
          </w:p>
        </w:tc>
      </w:tr>
      <w:tr w:rsidR="00F35492" w:rsidRPr="00CC676B" w14:paraId="6BCC5F39" w14:textId="77777777" w:rsidTr="0025331E">
        <w:trPr>
          <w:trHeight w:val="255"/>
        </w:trPr>
        <w:tc>
          <w:tcPr>
            <w:tcW w:w="4962" w:type="dxa"/>
            <w:gridSpan w:val="2"/>
            <w:shd w:val="clear" w:color="000000" w:fill="CCCCFF"/>
            <w:noWrap/>
            <w:vAlign w:val="bottom"/>
            <w:hideMark/>
          </w:tcPr>
          <w:p w14:paraId="0AC813C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 OPĆI PRIHODI I PRIMICI</w:t>
            </w:r>
          </w:p>
        </w:tc>
        <w:tc>
          <w:tcPr>
            <w:tcW w:w="1418" w:type="dxa"/>
            <w:shd w:val="clear" w:color="000000" w:fill="CCCCFF"/>
            <w:noWrap/>
            <w:vAlign w:val="bottom"/>
            <w:hideMark/>
          </w:tcPr>
          <w:p w14:paraId="38AAAB2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10.018.275,00</w:t>
            </w:r>
          </w:p>
        </w:tc>
        <w:tc>
          <w:tcPr>
            <w:tcW w:w="1559" w:type="dxa"/>
            <w:shd w:val="clear" w:color="000000" w:fill="CCCCFF"/>
            <w:noWrap/>
            <w:vAlign w:val="bottom"/>
            <w:hideMark/>
          </w:tcPr>
          <w:p w14:paraId="0674ECE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8.310.936,56</w:t>
            </w:r>
          </w:p>
        </w:tc>
        <w:tc>
          <w:tcPr>
            <w:tcW w:w="1276" w:type="dxa"/>
            <w:shd w:val="clear" w:color="000000" w:fill="CCCCFF"/>
            <w:noWrap/>
            <w:vAlign w:val="bottom"/>
            <w:hideMark/>
          </w:tcPr>
          <w:p w14:paraId="4EB1CB3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7.857.795,87</w:t>
            </w:r>
          </w:p>
        </w:tc>
        <w:tc>
          <w:tcPr>
            <w:tcW w:w="850" w:type="dxa"/>
            <w:shd w:val="clear" w:color="000000" w:fill="CCCCFF"/>
            <w:noWrap/>
            <w:vAlign w:val="bottom"/>
            <w:hideMark/>
          </w:tcPr>
          <w:p w14:paraId="15CCC5C9" w14:textId="0358203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94,55</w:t>
            </w:r>
          </w:p>
        </w:tc>
      </w:tr>
      <w:tr w:rsidR="00F35492" w:rsidRPr="00CC676B" w14:paraId="52165ABC" w14:textId="77777777" w:rsidTr="0025331E">
        <w:trPr>
          <w:trHeight w:val="255"/>
        </w:trPr>
        <w:tc>
          <w:tcPr>
            <w:tcW w:w="4962" w:type="dxa"/>
            <w:gridSpan w:val="2"/>
            <w:shd w:val="clear" w:color="000000" w:fill="CCCCFF"/>
            <w:noWrap/>
            <w:vAlign w:val="bottom"/>
            <w:hideMark/>
          </w:tcPr>
          <w:p w14:paraId="12E9408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 VLASTITI PRIHODI</w:t>
            </w:r>
          </w:p>
        </w:tc>
        <w:tc>
          <w:tcPr>
            <w:tcW w:w="1418" w:type="dxa"/>
            <w:shd w:val="clear" w:color="000000" w:fill="CCCCFF"/>
            <w:noWrap/>
            <w:vAlign w:val="bottom"/>
            <w:hideMark/>
          </w:tcPr>
          <w:p w14:paraId="195C49C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209.035,00</w:t>
            </w:r>
          </w:p>
        </w:tc>
        <w:tc>
          <w:tcPr>
            <w:tcW w:w="1559" w:type="dxa"/>
            <w:shd w:val="clear" w:color="000000" w:fill="CCCCFF"/>
            <w:noWrap/>
            <w:vAlign w:val="bottom"/>
            <w:hideMark/>
          </w:tcPr>
          <w:p w14:paraId="0486A0D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365.813,00</w:t>
            </w:r>
          </w:p>
        </w:tc>
        <w:tc>
          <w:tcPr>
            <w:tcW w:w="1276" w:type="dxa"/>
            <w:shd w:val="clear" w:color="000000" w:fill="CCCCFF"/>
            <w:noWrap/>
            <w:vAlign w:val="bottom"/>
            <w:hideMark/>
          </w:tcPr>
          <w:p w14:paraId="3BD4701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241.274,35</w:t>
            </w:r>
          </w:p>
        </w:tc>
        <w:tc>
          <w:tcPr>
            <w:tcW w:w="850" w:type="dxa"/>
            <w:shd w:val="clear" w:color="000000" w:fill="CCCCFF"/>
            <w:noWrap/>
            <w:vAlign w:val="bottom"/>
            <w:hideMark/>
          </w:tcPr>
          <w:p w14:paraId="5FDD9126" w14:textId="207EFC2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65,96</w:t>
            </w:r>
          </w:p>
        </w:tc>
      </w:tr>
      <w:tr w:rsidR="00F35492" w:rsidRPr="00CC676B" w14:paraId="699F26A2" w14:textId="77777777" w:rsidTr="0025331E">
        <w:trPr>
          <w:trHeight w:val="255"/>
        </w:trPr>
        <w:tc>
          <w:tcPr>
            <w:tcW w:w="4962" w:type="dxa"/>
            <w:gridSpan w:val="2"/>
            <w:shd w:val="clear" w:color="000000" w:fill="CCCCFF"/>
            <w:noWrap/>
            <w:vAlign w:val="bottom"/>
            <w:hideMark/>
          </w:tcPr>
          <w:p w14:paraId="3EA3C8C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3.2. PRIHODI OD PRUŽENIH USLUGA</w:t>
            </w:r>
          </w:p>
        </w:tc>
        <w:tc>
          <w:tcPr>
            <w:tcW w:w="1418" w:type="dxa"/>
            <w:shd w:val="clear" w:color="000000" w:fill="CCCCFF"/>
            <w:noWrap/>
            <w:vAlign w:val="bottom"/>
            <w:hideMark/>
          </w:tcPr>
          <w:p w14:paraId="2C5A0BA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209.035,00</w:t>
            </w:r>
          </w:p>
        </w:tc>
        <w:tc>
          <w:tcPr>
            <w:tcW w:w="1559" w:type="dxa"/>
            <w:shd w:val="clear" w:color="000000" w:fill="CCCCFF"/>
            <w:noWrap/>
            <w:vAlign w:val="bottom"/>
            <w:hideMark/>
          </w:tcPr>
          <w:p w14:paraId="157ECB1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365.813,00</w:t>
            </w:r>
          </w:p>
        </w:tc>
        <w:tc>
          <w:tcPr>
            <w:tcW w:w="1276" w:type="dxa"/>
            <w:shd w:val="clear" w:color="000000" w:fill="CCCCFF"/>
            <w:noWrap/>
            <w:vAlign w:val="bottom"/>
            <w:hideMark/>
          </w:tcPr>
          <w:p w14:paraId="3C41B94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241.274,35</w:t>
            </w:r>
          </w:p>
        </w:tc>
        <w:tc>
          <w:tcPr>
            <w:tcW w:w="850" w:type="dxa"/>
            <w:shd w:val="clear" w:color="000000" w:fill="CCCCFF"/>
            <w:noWrap/>
            <w:vAlign w:val="bottom"/>
            <w:hideMark/>
          </w:tcPr>
          <w:p w14:paraId="406E7C30" w14:textId="429B0D8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65,96</w:t>
            </w:r>
          </w:p>
        </w:tc>
      </w:tr>
      <w:tr w:rsidR="009F7ADA" w:rsidRPr="00CC676B" w14:paraId="3A397878" w14:textId="77777777" w:rsidTr="0025331E">
        <w:trPr>
          <w:trHeight w:val="255"/>
        </w:trPr>
        <w:tc>
          <w:tcPr>
            <w:tcW w:w="961" w:type="dxa"/>
            <w:shd w:val="clear" w:color="000000" w:fill="FF9900"/>
            <w:noWrap/>
            <w:vAlign w:val="bottom"/>
            <w:hideMark/>
          </w:tcPr>
          <w:p w14:paraId="199A15F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2005</w:t>
            </w:r>
          </w:p>
        </w:tc>
        <w:tc>
          <w:tcPr>
            <w:tcW w:w="4001" w:type="dxa"/>
            <w:shd w:val="clear" w:color="000000" w:fill="FF9900"/>
            <w:noWrap/>
            <w:vAlign w:val="bottom"/>
            <w:hideMark/>
          </w:tcPr>
          <w:p w14:paraId="47490A3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DJELATNOST STRUČNIH SLUŽBI GRADA</w:t>
            </w:r>
          </w:p>
        </w:tc>
        <w:tc>
          <w:tcPr>
            <w:tcW w:w="1418" w:type="dxa"/>
            <w:shd w:val="clear" w:color="000000" w:fill="FF9900"/>
            <w:noWrap/>
            <w:vAlign w:val="bottom"/>
            <w:hideMark/>
          </w:tcPr>
          <w:p w14:paraId="581961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10.227.310,00</w:t>
            </w:r>
          </w:p>
        </w:tc>
        <w:tc>
          <w:tcPr>
            <w:tcW w:w="1559" w:type="dxa"/>
            <w:shd w:val="clear" w:color="000000" w:fill="FF9900"/>
            <w:noWrap/>
            <w:vAlign w:val="bottom"/>
            <w:hideMark/>
          </w:tcPr>
          <w:p w14:paraId="60C057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8.676.749,56</w:t>
            </w:r>
          </w:p>
        </w:tc>
        <w:tc>
          <w:tcPr>
            <w:tcW w:w="1276" w:type="dxa"/>
            <w:shd w:val="clear" w:color="000000" w:fill="FF9900"/>
            <w:noWrap/>
            <w:vAlign w:val="bottom"/>
            <w:hideMark/>
          </w:tcPr>
          <w:p w14:paraId="4DE239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8.099.070,22</w:t>
            </w:r>
          </w:p>
        </w:tc>
        <w:tc>
          <w:tcPr>
            <w:tcW w:w="850" w:type="dxa"/>
            <w:shd w:val="clear" w:color="000000" w:fill="FF9900"/>
            <w:noWrap/>
            <w:vAlign w:val="bottom"/>
            <w:hideMark/>
          </w:tcPr>
          <w:p w14:paraId="7AC6DDD7" w14:textId="5161B1F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93,34</w:t>
            </w:r>
          </w:p>
        </w:tc>
      </w:tr>
      <w:tr w:rsidR="009F7ADA" w:rsidRPr="00CC676B" w14:paraId="0FED14FD" w14:textId="77777777" w:rsidTr="0025331E">
        <w:trPr>
          <w:trHeight w:val="255"/>
        </w:trPr>
        <w:tc>
          <w:tcPr>
            <w:tcW w:w="961" w:type="dxa"/>
            <w:shd w:val="clear" w:color="000000" w:fill="FFFF99"/>
            <w:noWrap/>
            <w:vAlign w:val="bottom"/>
            <w:hideMark/>
          </w:tcPr>
          <w:p w14:paraId="49CF54B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A200501</w:t>
            </w:r>
          </w:p>
        </w:tc>
        <w:tc>
          <w:tcPr>
            <w:tcW w:w="4001" w:type="dxa"/>
            <w:shd w:val="clear" w:color="000000" w:fill="FFFF99"/>
            <w:noWrap/>
            <w:vAlign w:val="bottom"/>
            <w:hideMark/>
          </w:tcPr>
          <w:p w14:paraId="31F177A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Redovna djelatnost stručnih službi grada</w:t>
            </w:r>
          </w:p>
        </w:tc>
        <w:tc>
          <w:tcPr>
            <w:tcW w:w="1418" w:type="dxa"/>
            <w:shd w:val="clear" w:color="000000" w:fill="FFFF99"/>
            <w:noWrap/>
            <w:vAlign w:val="bottom"/>
            <w:hideMark/>
          </w:tcPr>
          <w:p w14:paraId="1788EC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5.667.310,00</w:t>
            </w:r>
          </w:p>
        </w:tc>
        <w:tc>
          <w:tcPr>
            <w:tcW w:w="1559" w:type="dxa"/>
            <w:shd w:val="clear" w:color="000000" w:fill="FFFF99"/>
            <w:noWrap/>
            <w:vAlign w:val="bottom"/>
            <w:hideMark/>
          </w:tcPr>
          <w:p w14:paraId="7AD6B3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5.629.377,59</w:t>
            </w:r>
          </w:p>
        </w:tc>
        <w:tc>
          <w:tcPr>
            <w:tcW w:w="1276" w:type="dxa"/>
            <w:shd w:val="clear" w:color="000000" w:fill="FFFF99"/>
            <w:noWrap/>
            <w:vAlign w:val="bottom"/>
            <w:hideMark/>
          </w:tcPr>
          <w:p w14:paraId="19BEAF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5.062.721,10</w:t>
            </w:r>
          </w:p>
        </w:tc>
        <w:tc>
          <w:tcPr>
            <w:tcW w:w="850" w:type="dxa"/>
            <w:shd w:val="clear" w:color="000000" w:fill="FFFF99"/>
            <w:noWrap/>
            <w:vAlign w:val="bottom"/>
            <w:hideMark/>
          </w:tcPr>
          <w:p w14:paraId="436189B7" w14:textId="2BF5B2C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89,93</w:t>
            </w:r>
          </w:p>
        </w:tc>
      </w:tr>
      <w:tr w:rsidR="00F35492" w:rsidRPr="00CC676B" w14:paraId="00810113" w14:textId="77777777" w:rsidTr="0025331E">
        <w:trPr>
          <w:trHeight w:val="255"/>
        </w:trPr>
        <w:tc>
          <w:tcPr>
            <w:tcW w:w="4962" w:type="dxa"/>
            <w:gridSpan w:val="2"/>
            <w:shd w:val="clear" w:color="000000" w:fill="CCCCFF"/>
            <w:noWrap/>
            <w:vAlign w:val="bottom"/>
            <w:hideMark/>
          </w:tcPr>
          <w:p w14:paraId="154AE9C8" w14:textId="77E18144"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w:t>
            </w:r>
            <w:r w:rsidR="00395ADF">
              <w:rPr>
                <w:rFonts w:ascii="Calibri" w:eastAsia="Times New Roman" w:hAnsi="Calibri" w:cs="Calibri"/>
                <w:b/>
                <w:bCs/>
                <w:color w:val="333333"/>
                <w:sz w:val="18"/>
                <w:szCs w:val="18"/>
                <w:lang w:eastAsia="hr-HR"/>
              </w:rPr>
              <w:t>1.1</w:t>
            </w:r>
            <w:r w:rsidR="00B808CD">
              <w:rPr>
                <w:rFonts w:ascii="Calibri" w:eastAsia="Times New Roman" w:hAnsi="Calibri" w:cs="Calibri"/>
                <w:b/>
                <w:bCs/>
                <w:color w:val="333333"/>
                <w:sz w:val="18"/>
                <w:szCs w:val="18"/>
                <w:lang w:eastAsia="hr-HR"/>
              </w:rPr>
              <w:t>.  PRIHODI OD POREZA</w:t>
            </w:r>
          </w:p>
        </w:tc>
        <w:tc>
          <w:tcPr>
            <w:tcW w:w="1418" w:type="dxa"/>
            <w:shd w:val="clear" w:color="000000" w:fill="CCCCFF"/>
            <w:noWrap/>
            <w:vAlign w:val="bottom"/>
            <w:hideMark/>
          </w:tcPr>
          <w:p w14:paraId="75F7562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5.458.275,00</w:t>
            </w:r>
          </w:p>
        </w:tc>
        <w:tc>
          <w:tcPr>
            <w:tcW w:w="1559" w:type="dxa"/>
            <w:shd w:val="clear" w:color="000000" w:fill="CCCCFF"/>
            <w:noWrap/>
            <w:vAlign w:val="bottom"/>
            <w:hideMark/>
          </w:tcPr>
          <w:p w14:paraId="2CB0EE5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5.263.564,59</w:t>
            </w:r>
          </w:p>
        </w:tc>
        <w:tc>
          <w:tcPr>
            <w:tcW w:w="1276" w:type="dxa"/>
            <w:shd w:val="clear" w:color="000000" w:fill="CCCCFF"/>
            <w:noWrap/>
            <w:vAlign w:val="bottom"/>
            <w:hideMark/>
          </w:tcPr>
          <w:p w14:paraId="1AB5115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4.821.446,75</w:t>
            </w:r>
          </w:p>
        </w:tc>
        <w:tc>
          <w:tcPr>
            <w:tcW w:w="850" w:type="dxa"/>
            <w:shd w:val="clear" w:color="000000" w:fill="CCCCFF"/>
            <w:noWrap/>
            <w:vAlign w:val="bottom"/>
            <w:hideMark/>
          </w:tcPr>
          <w:p w14:paraId="2F663EB9" w14:textId="0BD8C99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91,60</w:t>
            </w:r>
          </w:p>
        </w:tc>
      </w:tr>
      <w:tr w:rsidR="00F35492" w:rsidRPr="00CC676B" w14:paraId="477B1941" w14:textId="77777777" w:rsidTr="0025331E">
        <w:trPr>
          <w:trHeight w:val="255"/>
        </w:trPr>
        <w:tc>
          <w:tcPr>
            <w:tcW w:w="961" w:type="dxa"/>
            <w:shd w:val="clear" w:color="auto" w:fill="auto"/>
            <w:noWrap/>
            <w:vAlign w:val="bottom"/>
            <w:hideMark/>
          </w:tcPr>
          <w:p w14:paraId="5D0F0E2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259E31E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40EE29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2.300.000,00</w:t>
            </w:r>
          </w:p>
        </w:tc>
        <w:tc>
          <w:tcPr>
            <w:tcW w:w="1559" w:type="dxa"/>
            <w:shd w:val="clear" w:color="auto" w:fill="auto"/>
            <w:noWrap/>
            <w:vAlign w:val="bottom"/>
            <w:hideMark/>
          </w:tcPr>
          <w:p w14:paraId="0BB88D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2.190.000,00</w:t>
            </w:r>
          </w:p>
        </w:tc>
        <w:tc>
          <w:tcPr>
            <w:tcW w:w="1276" w:type="dxa"/>
            <w:shd w:val="clear" w:color="auto" w:fill="auto"/>
            <w:noWrap/>
            <w:vAlign w:val="bottom"/>
            <w:hideMark/>
          </w:tcPr>
          <w:p w14:paraId="42172D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2.083.356,61</w:t>
            </w:r>
          </w:p>
        </w:tc>
        <w:tc>
          <w:tcPr>
            <w:tcW w:w="850" w:type="dxa"/>
            <w:shd w:val="clear" w:color="auto" w:fill="auto"/>
            <w:noWrap/>
            <w:vAlign w:val="bottom"/>
            <w:hideMark/>
          </w:tcPr>
          <w:p w14:paraId="0E394E3C" w14:textId="1580B11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95,13</w:t>
            </w:r>
          </w:p>
        </w:tc>
      </w:tr>
      <w:tr w:rsidR="00F35492" w:rsidRPr="00CC676B" w14:paraId="65F87DC4" w14:textId="77777777" w:rsidTr="0025331E">
        <w:trPr>
          <w:trHeight w:val="255"/>
        </w:trPr>
        <w:tc>
          <w:tcPr>
            <w:tcW w:w="961" w:type="dxa"/>
            <w:shd w:val="clear" w:color="auto" w:fill="auto"/>
            <w:noWrap/>
            <w:vAlign w:val="bottom"/>
            <w:hideMark/>
          </w:tcPr>
          <w:p w14:paraId="5884BB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7709369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378040A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3C516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B0BD25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2.083.356,61</w:t>
            </w:r>
          </w:p>
        </w:tc>
        <w:tc>
          <w:tcPr>
            <w:tcW w:w="850" w:type="dxa"/>
            <w:shd w:val="clear" w:color="auto" w:fill="auto"/>
            <w:noWrap/>
            <w:vAlign w:val="bottom"/>
            <w:hideMark/>
          </w:tcPr>
          <w:p w14:paraId="0F91C32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16BB62E" w14:textId="77777777" w:rsidTr="0025331E">
        <w:trPr>
          <w:trHeight w:val="255"/>
        </w:trPr>
        <w:tc>
          <w:tcPr>
            <w:tcW w:w="961" w:type="dxa"/>
            <w:shd w:val="clear" w:color="auto" w:fill="auto"/>
            <w:noWrap/>
            <w:vAlign w:val="bottom"/>
            <w:hideMark/>
          </w:tcPr>
          <w:p w14:paraId="08FDB6C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085A8DD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15007A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210.000,00</w:t>
            </w:r>
          </w:p>
        </w:tc>
        <w:tc>
          <w:tcPr>
            <w:tcW w:w="1559" w:type="dxa"/>
            <w:shd w:val="clear" w:color="auto" w:fill="auto"/>
            <w:noWrap/>
            <w:vAlign w:val="bottom"/>
            <w:hideMark/>
          </w:tcPr>
          <w:p w14:paraId="4E5DC5F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220.000,00</w:t>
            </w:r>
          </w:p>
        </w:tc>
        <w:tc>
          <w:tcPr>
            <w:tcW w:w="1276" w:type="dxa"/>
            <w:shd w:val="clear" w:color="auto" w:fill="auto"/>
            <w:noWrap/>
            <w:vAlign w:val="bottom"/>
            <w:hideMark/>
          </w:tcPr>
          <w:p w14:paraId="7E810F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212.029,69</w:t>
            </w:r>
          </w:p>
        </w:tc>
        <w:tc>
          <w:tcPr>
            <w:tcW w:w="850" w:type="dxa"/>
            <w:shd w:val="clear" w:color="auto" w:fill="auto"/>
            <w:noWrap/>
            <w:vAlign w:val="bottom"/>
            <w:hideMark/>
          </w:tcPr>
          <w:p w14:paraId="384B7246" w14:textId="051642B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96,38</w:t>
            </w:r>
          </w:p>
        </w:tc>
      </w:tr>
      <w:tr w:rsidR="00F35492" w:rsidRPr="00CC676B" w14:paraId="3121C457" w14:textId="77777777" w:rsidTr="0025331E">
        <w:trPr>
          <w:trHeight w:val="255"/>
        </w:trPr>
        <w:tc>
          <w:tcPr>
            <w:tcW w:w="961" w:type="dxa"/>
            <w:shd w:val="clear" w:color="auto" w:fill="auto"/>
            <w:noWrap/>
            <w:vAlign w:val="bottom"/>
            <w:hideMark/>
          </w:tcPr>
          <w:p w14:paraId="5C38D8E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3121</w:t>
            </w:r>
          </w:p>
        </w:tc>
        <w:tc>
          <w:tcPr>
            <w:tcW w:w="4001" w:type="dxa"/>
            <w:shd w:val="clear" w:color="auto" w:fill="auto"/>
            <w:noWrap/>
            <w:vAlign w:val="bottom"/>
            <w:hideMark/>
          </w:tcPr>
          <w:p w14:paraId="0BE5053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6C068BF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233586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6D3DFC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212.029,69</w:t>
            </w:r>
          </w:p>
        </w:tc>
        <w:tc>
          <w:tcPr>
            <w:tcW w:w="850" w:type="dxa"/>
            <w:shd w:val="clear" w:color="auto" w:fill="auto"/>
            <w:noWrap/>
            <w:vAlign w:val="bottom"/>
            <w:hideMark/>
          </w:tcPr>
          <w:p w14:paraId="593DC0F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EC1573E" w14:textId="77777777" w:rsidTr="0025331E">
        <w:trPr>
          <w:trHeight w:val="255"/>
        </w:trPr>
        <w:tc>
          <w:tcPr>
            <w:tcW w:w="961" w:type="dxa"/>
            <w:shd w:val="clear" w:color="auto" w:fill="auto"/>
            <w:noWrap/>
            <w:vAlign w:val="bottom"/>
            <w:hideMark/>
          </w:tcPr>
          <w:p w14:paraId="7775FEF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04C24C6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2CF8DD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274.000,00</w:t>
            </w:r>
          </w:p>
        </w:tc>
        <w:tc>
          <w:tcPr>
            <w:tcW w:w="1559" w:type="dxa"/>
            <w:shd w:val="clear" w:color="auto" w:fill="auto"/>
            <w:noWrap/>
            <w:vAlign w:val="bottom"/>
            <w:hideMark/>
          </w:tcPr>
          <w:p w14:paraId="624B2E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93FA0F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9103B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DC93134" w14:textId="77777777" w:rsidTr="0025331E">
        <w:trPr>
          <w:trHeight w:val="255"/>
        </w:trPr>
        <w:tc>
          <w:tcPr>
            <w:tcW w:w="961" w:type="dxa"/>
            <w:shd w:val="clear" w:color="auto" w:fill="auto"/>
            <w:noWrap/>
            <w:vAlign w:val="bottom"/>
            <w:hideMark/>
          </w:tcPr>
          <w:p w14:paraId="7A3CA8C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0424EB6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1766F4E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3CD334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234247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5670F7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251F96C" w14:textId="77777777" w:rsidTr="0025331E">
        <w:trPr>
          <w:trHeight w:val="255"/>
        </w:trPr>
        <w:tc>
          <w:tcPr>
            <w:tcW w:w="961" w:type="dxa"/>
            <w:shd w:val="clear" w:color="auto" w:fill="auto"/>
            <w:noWrap/>
            <w:vAlign w:val="bottom"/>
            <w:hideMark/>
          </w:tcPr>
          <w:p w14:paraId="3A71841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2FE524E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04C63E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183.500,00</w:t>
            </w:r>
          </w:p>
        </w:tc>
        <w:tc>
          <w:tcPr>
            <w:tcW w:w="1559" w:type="dxa"/>
            <w:shd w:val="clear" w:color="auto" w:fill="auto"/>
            <w:noWrap/>
            <w:vAlign w:val="bottom"/>
            <w:hideMark/>
          </w:tcPr>
          <w:p w14:paraId="44684D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141.000,00</w:t>
            </w:r>
          </w:p>
        </w:tc>
        <w:tc>
          <w:tcPr>
            <w:tcW w:w="1276" w:type="dxa"/>
            <w:shd w:val="clear" w:color="auto" w:fill="auto"/>
            <w:noWrap/>
            <w:vAlign w:val="bottom"/>
            <w:hideMark/>
          </w:tcPr>
          <w:p w14:paraId="708282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76.159,16</w:t>
            </w:r>
          </w:p>
        </w:tc>
        <w:tc>
          <w:tcPr>
            <w:tcW w:w="850" w:type="dxa"/>
            <w:shd w:val="clear" w:color="auto" w:fill="auto"/>
            <w:noWrap/>
            <w:vAlign w:val="bottom"/>
            <w:hideMark/>
          </w:tcPr>
          <w:p w14:paraId="59DF9B34" w14:textId="420ABA1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54,01</w:t>
            </w:r>
          </w:p>
        </w:tc>
      </w:tr>
      <w:tr w:rsidR="00F35492" w:rsidRPr="00CC676B" w14:paraId="2ED3BCB7" w14:textId="77777777" w:rsidTr="0025331E">
        <w:trPr>
          <w:trHeight w:val="255"/>
        </w:trPr>
        <w:tc>
          <w:tcPr>
            <w:tcW w:w="961" w:type="dxa"/>
            <w:shd w:val="clear" w:color="auto" w:fill="auto"/>
            <w:noWrap/>
            <w:vAlign w:val="bottom"/>
            <w:hideMark/>
          </w:tcPr>
          <w:p w14:paraId="4DDA94C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558A698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39FFA56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F794B3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B466A6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11.311,62</w:t>
            </w:r>
          </w:p>
        </w:tc>
        <w:tc>
          <w:tcPr>
            <w:tcW w:w="850" w:type="dxa"/>
            <w:shd w:val="clear" w:color="auto" w:fill="auto"/>
            <w:noWrap/>
            <w:vAlign w:val="bottom"/>
            <w:hideMark/>
          </w:tcPr>
          <w:p w14:paraId="276D7FF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82D694C" w14:textId="77777777" w:rsidTr="0025331E">
        <w:trPr>
          <w:trHeight w:val="255"/>
        </w:trPr>
        <w:tc>
          <w:tcPr>
            <w:tcW w:w="961" w:type="dxa"/>
            <w:shd w:val="clear" w:color="auto" w:fill="auto"/>
            <w:noWrap/>
            <w:vAlign w:val="bottom"/>
            <w:hideMark/>
          </w:tcPr>
          <w:p w14:paraId="0BFB8DF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4C826CF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429AFB9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B2FB7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364F63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34.975,00</w:t>
            </w:r>
          </w:p>
        </w:tc>
        <w:tc>
          <w:tcPr>
            <w:tcW w:w="850" w:type="dxa"/>
            <w:shd w:val="clear" w:color="auto" w:fill="auto"/>
            <w:noWrap/>
            <w:vAlign w:val="bottom"/>
            <w:hideMark/>
          </w:tcPr>
          <w:p w14:paraId="13477A5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8F428FB" w14:textId="77777777" w:rsidTr="0025331E">
        <w:trPr>
          <w:trHeight w:val="255"/>
        </w:trPr>
        <w:tc>
          <w:tcPr>
            <w:tcW w:w="961" w:type="dxa"/>
            <w:shd w:val="clear" w:color="auto" w:fill="auto"/>
            <w:noWrap/>
            <w:vAlign w:val="bottom"/>
            <w:hideMark/>
          </w:tcPr>
          <w:p w14:paraId="412D4E9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3213</w:t>
            </w:r>
          </w:p>
        </w:tc>
        <w:tc>
          <w:tcPr>
            <w:tcW w:w="4001" w:type="dxa"/>
            <w:shd w:val="clear" w:color="auto" w:fill="auto"/>
            <w:noWrap/>
            <w:vAlign w:val="bottom"/>
            <w:hideMark/>
          </w:tcPr>
          <w:p w14:paraId="022CE9B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Stručno usavršavanje zaposlenika</w:t>
            </w:r>
          </w:p>
        </w:tc>
        <w:tc>
          <w:tcPr>
            <w:tcW w:w="1418" w:type="dxa"/>
            <w:shd w:val="clear" w:color="auto" w:fill="auto"/>
            <w:noWrap/>
            <w:vAlign w:val="bottom"/>
            <w:hideMark/>
          </w:tcPr>
          <w:p w14:paraId="100F232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FC3FA1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5F19C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15.719,54</w:t>
            </w:r>
          </w:p>
        </w:tc>
        <w:tc>
          <w:tcPr>
            <w:tcW w:w="850" w:type="dxa"/>
            <w:shd w:val="clear" w:color="auto" w:fill="auto"/>
            <w:noWrap/>
            <w:vAlign w:val="bottom"/>
            <w:hideMark/>
          </w:tcPr>
          <w:p w14:paraId="376DC38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ACAE786" w14:textId="77777777" w:rsidTr="0025331E">
        <w:trPr>
          <w:trHeight w:val="255"/>
        </w:trPr>
        <w:tc>
          <w:tcPr>
            <w:tcW w:w="961" w:type="dxa"/>
            <w:shd w:val="clear" w:color="auto" w:fill="auto"/>
            <w:noWrap/>
            <w:vAlign w:val="bottom"/>
            <w:hideMark/>
          </w:tcPr>
          <w:p w14:paraId="19D4EB7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3214</w:t>
            </w:r>
          </w:p>
        </w:tc>
        <w:tc>
          <w:tcPr>
            <w:tcW w:w="4001" w:type="dxa"/>
            <w:shd w:val="clear" w:color="auto" w:fill="auto"/>
            <w:noWrap/>
            <w:vAlign w:val="bottom"/>
            <w:hideMark/>
          </w:tcPr>
          <w:p w14:paraId="185A1C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naknade troškova zaposlenima</w:t>
            </w:r>
          </w:p>
        </w:tc>
        <w:tc>
          <w:tcPr>
            <w:tcW w:w="1418" w:type="dxa"/>
            <w:shd w:val="clear" w:color="auto" w:fill="auto"/>
            <w:noWrap/>
            <w:vAlign w:val="bottom"/>
            <w:hideMark/>
          </w:tcPr>
          <w:p w14:paraId="5408411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BB721C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B98594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14.153,00</w:t>
            </w:r>
          </w:p>
        </w:tc>
        <w:tc>
          <w:tcPr>
            <w:tcW w:w="850" w:type="dxa"/>
            <w:shd w:val="clear" w:color="auto" w:fill="auto"/>
            <w:noWrap/>
            <w:vAlign w:val="bottom"/>
            <w:hideMark/>
          </w:tcPr>
          <w:p w14:paraId="3EA63EF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6653C2C" w14:textId="77777777" w:rsidTr="0025331E">
        <w:trPr>
          <w:trHeight w:val="255"/>
        </w:trPr>
        <w:tc>
          <w:tcPr>
            <w:tcW w:w="961" w:type="dxa"/>
            <w:shd w:val="clear" w:color="auto" w:fill="auto"/>
            <w:noWrap/>
            <w:vAlign w:val="bottom"/>
            <w:hideMark/>
          </w:tcPr>
          <w:p w14:paraId="2520A5F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708BEDF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4334F2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423.000,00</w:t>
            </w:r>
          </w:p>
        </w:tc>
        <w:tc>
          <w:tcPr>
            <w:tcW w:w="1559" w:type="dxa"/>
            <w:shd w:val="clear" w:color="auto" w:fill="auto"/>
            <w:noWrap/>
            <w:vAlign w:val="bottom"/>
            <w:hideMark/>
          </w:tcPr>
          <w:p w14:paraId="6148D7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309.000,00</w:t>
            </w:r>
          </w:p>
        </w:tc>
        <w:tc>
          <w:tcPr>
            <w:tcW w:w="1276" w:type="dxa"/>
            <w:shd w:val="clear" w:color="auto" w:fill="auto"/>
            <w:noWrap/>
            <w:vAlign w:val="bottom"/>
            <w:hideMark/>
          </w:tcPr>
          <w:p w14:paraId="428A79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241.842,26</w:t>
            </w:r>
          </w:p>
        </w:tc>
        <w:tc>
          <w:tcPr>
            <w:tcW w:w="850" w:type="dxa"/>
            <w:shd w:val="clear" w:color="auto" w:fill="auto"/>
            <w:noWrap/>
            <w:vAlign w:val="bottom"/>
            <w:hideMark/>
          </w:tcPr>
          <w:p w14:paraId="555B9B64" w14:textId="3091694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78,27</w:t>
            </w:r>
          </w:p>
        </w:tc>
      </w:tr>
      <w:tr w:rsidR="00F35492" w:rsidRPr="00CC676B" w14:paraId="0303BE34" w14:textId="77777777" w:rsidTr="0025331E">
        <w:trPr>
          <w:trHeight w:val="255"/>
        </w:trPr>
        <w:tc>
          <w:tcPr>
            <w:tcW w:w="961" w:type="dxa"/>
            <w:shd w:val="clear" w:color="auto" w:fill="auto"/>
            <w:noWrap/>
            <w:vAlign w:val="bottom"/>
            <w:hideMark/>
          </w:tcPr>
          <w:p w14:paraId="64C22C9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083577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0625BBB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09E3A1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1272E1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115.407,05</w:t>
            </w:r>
          </w:p>
        </w:tc>
        <w:tc>
          <w:tcPr>
            <w:tcW w:w="850" w:type="dxa"/>
            <w:shd w:val="clear" w:color="auto" w:fill="auto"/>
            <w:noWrap/>
            <w:vAlign w:val="bottom"/>
            <w:hideMark/>
          </w:tcPr>
          <w:p w14:paraId="572008F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F5A3D97" w14:textId="77777777" w:rsidTr="0025331E">
        <w:trPr>
          <w:trHeight w:val="255"/>
        </w:trPr>
        <w:tc>
          <w:tcPr>
            <w:tcW w:w="961" w:type="dxa"/>
            <w:shd w:val="clear" w:color="auto" w:fill="auto"/>
            <w:noWrap/>
            <w:vAlign w:val="bottom"/>
            <w:hideMark/>
          </w:tcPr>
          <w:p w14:paraId="41A475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5D4655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6E394F0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798A23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59320E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79.379,30</w:t>
            </w:r>
          </w:p>
        </w:tc>
        <w:tc>
          <w:tcPr>
            <w:tcW w:w="850" w:type="dxa"/>
            <w:shd w:val="clear" w:color="auto" w:fill="auto"/>
            <w:noWrap/>
            <w:vAlign w:val="bottom"/>
            <w:hideMark/>
          </w:tcPr>
          <w:p w14:paraId="1862BF8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6C25379" w14:textId="77777777" w:rsidTr="0025331E">
        <w:trPr>
          <w:trHeight w:val="255"/>
        </w:trPr>
        <w:tc>
          <w:tcPr>
            <w:tcW w:w="961" w:type="dxa"/>
            <w:shd w:val="clear" w:color="auto" w:fill="auto"/>
            <w:noWrap/>
            <w:vAlign w:val="bottom"/>
            <w:hideMark/>
          </w:tcPr>
          <w:p w14:paraId="63F98F6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77FEB86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01F4654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7DD974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B0153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27.045,91</w:t>
            </w:r>
          </w:p>
        </w:tc>
        <w:tc>
          <w:tcPr>
            <w:tcW w:w="850" w:type="dxa"/>
            <w:shd w:val="clear" w:color="auto" w:fill="auto"/>
            <w:noWrap/>
            <w:vAlign w:val="bottom"/>
            <w:hideMark/>
          </w:tcPr>
          <w:p w14:paraId="6CF74FE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8A34F6" w14:textId="77777777" w:rsidTr="0025331E">
        <w:trPr>
          <w:trHeight w:val="255"/>
        </w:trPr>
        <w:tc>
          <w:tcPr>
            <w:tcW w:w="961" w:type="dxa"/>
            <w:shd w:val="clear" w:color="auto" w:fill="auto"/>
            <w:noWrap/>
            <w:vAlign w:val="bottom"/>
            <w:hideMark/>
          </w:tcPr>
          <w:p w14:paraId="4809261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2207381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09FFAE3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0CC128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EECF7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20.010,00</w:t>
            </w:r>
          </w:p>
        </w:tc>
        <w:tc>
          <w:tcPr>
            <w:tcW w:w="850" w:type="dxa"/>
            <w:shd w:val="clear" w:color="auto" w:fill="auto"/>
            <w:noWrap/>
            <w:vAlign w:val="bottom"/>
            <w:hideMark/>
          </w:tcPr>
          <w:p w14:paraId="279A7BC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7F73F8A" w14:textId="77777777" w:rsidTr="0025331E">
        <w:trPr>
          <w:trHeight w:val="255"/>
        </w:trPr>
        <w:tc>
          <w:tcPr>
            <w:tcW w:w="961" w:type="dxa"/>
            <w:shd w:val="clear" w:color="auto" w:fill="auto"/>
            <w:noWrap/>
            <w:vAlign w:val="bottom"/>
            <w:hideMark/>
          </w:tcPr>
          <w:p w14:paraId="0D1EB4C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E0945D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4C897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1.635.380,00</w:t>
            </w:r>
          </w:p>
        </w:tc>
        <w:tc>
          <w:tcPr>
            <w:tcW w:w="1559" w:type="dxa"/>
            <w:shd w:val="clear" w:color="auto" w:fill="auto"/>
            <w:noWrap/>
            <w:vAlign w:val="bottom"/>
            <w:hideMark/>
          </w:tcPr>
          <w:p w14:paraId="4E5D80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1.614.380,00</w:t>
            </w:r>
          </w:p>
        </w:tc>
        <w:tc>
          <w:tcPr>
            <w:tcW w:w="1276" w:type="dxa"/>
            <w:shd w:val="clear" w:color="auto" w:fill="auto"/>
            <w:noWrap/>
            <w:vAlign w:val="bottom"/>
            <w:hideMark/>
          </w:tcPr>
          <w:p w14:paraId="7427F8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1.490.425,11</w:t>
            </w:r>
          </w:p>
        </w:tc>
        <w:tc>
          <w:tcPr>
            <w:tcW w:w="850" w:type="dxa"/>
            <w:shd w:val="clear" w:color="auto" w:fill="auto"/>
            <w:noWrap/>
            <w:vAlign w:val="bottom"/>
            <w:hideMark/>
          </w:tcPr>
          <w:p w14:paraId="3C7963D2" w14:textId="5581BF9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92,32</w:t>
            </w:r>
          </w:p>
        </w:tc>
      </w:tr>
      <w:tr w:rsidR="00F35492" w:rsidRPr="00CC676B" w14:paraId="66F81434" w14:textId="77777777" w:rsidTr="0025331E">
        <w:trPr>
          <w:trHeight w:val="255"/>
        </w:trPr>
        <w:tc>
          <w:tcPr>
            <w:tcW w:w="961" w:type="dxa"/>
            <w:shd w:val="clear" w:color="auto" w:fill="auto"/>
            <w:noWrap/>
            <w:vAlign w:val="bottom"/>
            <w:hideMark/>
          </w:tcPr>
          <w:p w14:paraId="034D593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496462C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2B2E574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BD7B16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BDE8D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252.812,10</w:t>
            </w:r>
          </w:p>
        </w:tc>
        <w:tc>
          <w:tcPr>
            <w:tcW w:w="850" w:type="dxa"/>
            <w:shd w:val="clear" w:color="auto" w:fill="auto"/>
            <w:noWrap/>
            <w:vAlign w:val="bottom"/>
            <w:hideMark/>
          </w:tcPr>
          <w:p w14:paraId="6C99E52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AC9272A" w14:textId="77777777" w:rsidTr="0025331E">
        <w:trPr>
          <w:trHeight w:val="255"/>
        </w:trPr>
        <w:tc>
          <w:tcPr>
            <w:tcW w:w="961" w:type="dxa"/>
            <w:shd w:val="clear" w:color="auto" w:fill="auto"/>
            <w:noWrap/>
            <w:vAlign w:val="bottom"/>
            <w:hideMark/>
          </w:tcPr>
          <w:p w14:paraId="562BFA6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7032811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5C8EF4E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55CF2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DF9F75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195.552,04</w:t>
            </w:r>
          </w:p>
        </w:tc>
        <w:tc>
          <w:tcPr>
            <w:tcW w:w="850" w:type="dxa"/>
            <w:shd w:val="clear" w:color="auto" w:fill="auto"/>
            <w:noWrap/>
            <w:vAlign w:val="bottom"/>
            <w:hideMark/>
          </w:tcPr>
          <w:p w14:paraId="3991D5F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604AD62" w14:textId="77777777" w:rsidTr="0025331E">
        <w:trPr>
          <w:trHeight w:val="255"/>
        </w:trPr>
        <w:tc>
          <w:tcPr>
            <w:tcW w:w="961" w:type="dxa"/>
            <w:shd w:val="clear" w:color="auto" w:fill="auto"/>
            <w:noWrap/>
            <w:vAlign w:val="bottom"/>
            <w:hideMark/>
          </w:tcPr>
          <w:p w14:paraId="01F03AF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7813053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0CBC40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CFD11E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3A4FC5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B71C0F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147DE34" w14:textId="77777777" w:rsidTr="0025331E">
        <w:trPr>
          <w:trHeight w:val="255"/>
        </w:trPr>
        <w:tc>
          <w:tcPr>
            <w:tcW w:w="961" w:type="dxa"/>
            <w:shd w:val="clear" w:color="auto" w:fill="auto"/>
            <w:noWrap/>
            <w:vAlign w:val="bottom"/>
            <w:hideMark/>
          </w:tcPr>
          <w:p w14:paraId="7C7C40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45C615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5B274E2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DEE93E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4ACB4F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32.218,71</w:t>
            </w:r>
          </w:p>
        </w:tc>
        <w:tc>
          <w:tcPr>
            <w:tcW w:w="850" w:type="dxa"/>
            <w:shd w:val="clear" w:color="auto" w:fill="auto"/>
            <w:noWrap/>
            <w:vAlign w:val="bottom"/>
            <w:hideMark/>
          </w:tcPr>
          <w:p w14:paraId="40A6925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7889820" w14:textId="77777777" w:rsidTr="0025331E">
        <w:trPr>
          <w:trHeight w:val="255"/>
        </w:trPr>
        <w:tc>
          <w:tcPr>
            <w:tcW w:w="961" w:type="dxa"/>
            <w:shd w:val="clear" w:color="auto" w:fill="auto"/>
            <w:noWrap/>
            <w:vAlign w:val="bottom"/>
            <w:hideMark/>
          </w:tcPr>
          <w:p w14:paraId="4D24543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05C0C92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4FF2D0D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41930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BB1663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130.645,51</w:t>
            </w:r>
          </w:p>
        </w:tc>
        <w:tc>
          <w:tcPr>
            <w:tcW w:w="850" w:type="dxa"/>
            <w:shd w:val="clear" w:color="auto" w:fill="auto"/>
            <w:noWrap/>
            <w:vAlign w:val="bottom"/>
            <w:hideMark/>
          </w:tcPr>
          <w:p w14:paraId="1FABA93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E5BC592" w14:textId="77777777" w:rsidTr="0025331E">
        <w:trPr>
          <w:trHeight w:val="255"/>
        </w:trPr>
        <w:tc>
          <w:tcPr>
            <w:tcW w:w="961" w:type="dxa"/>
            <w:shd w:val="clear" w:color="auto" w:fill="auto"/>
            <w:noWrap/>
            <w:vAlign w:val="bottom"/>
            <w:hideMark/>
          </w:tcPr>
          <w:p w14:paraId="6E40CCF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3236</w:t>
            </w:r>
          </w:p>
        </w:tc>
        <w:tc>
          <w:tcPr>
            <w:tcW w:w="4001" w:type="dxa"/>
            <w:shd w:val="clear" w:color="auto" w:fill="auto"/>
            <w:noWrap/>
            <w:vAlign w:val="bottom"/>
            <w:hideMark/>
          </w:tcPr>
          <w:p w14:paraId="47048C5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Zdravstvene i veterinarske usluge</w:t>
            </w:r>
          </w:p>
        </w:tc>
        <w:tc>
          <w:tcPr>
            <w:tcW w:w="1418" w:type="dxa"/>
            <w:shd w:val="clear" w:color="auto" w:fill="auto"/>
            <w:noWrap/>
            <w:vAlign w:val="bottom"/>
            <w:hideMark/>
          </w:tcPr>
          <w:p w14:paraId="14894A8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1FC5A0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917BC7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4.050,14</w:t>
            </w:r>
          </w:p>
        </w:tc>
        <w:tc>
          <w:tcPr>
            <w:tcW w:w="850" w:type="dxa"/>
            <w:shd w:val="clear" w:color="auto" w:fill="auto"/>
            <w:noWrap/>
            <w:vAlign w:val="bottom"/>
            <w:hideMark/>
          </w:tcPr>
          <w:p w14:paraId="1EA5813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2D15E4A" w14:textId="77777777" w:rsidTr="0025331E">
        <w:trPr>
          <w:trHeight w:val="255"/>
        </w:trPr>
        <w:tc>
          <w:tcPr>
            <w:tcW w:w="961" w:type="dxa"/>
            <w:shd w:val="clear" w:color="auto" w:fill="auto"/>
            <w:noWrap/>
            <w:vAlign w:val="bottom"/>
            <w:hideMark/>
          </w:tcPr>
          <w:p w14:paraId="31B745A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EF8332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2CEE89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6BE7E2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4FAF4D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50.853,56</w:t>
            </w:r>
          </w:p>
        </w:tc>
        <w:tc>
          <w:tcPr>
            <w:tcW w:w="850" w:type="dxa"/>
            <w:shd w:val="clear" w:color="auto" w:fill="auto"/>
            <w:noWrap/>
            <w:vAlign w:val="bottom"/>
            <w:hideMark/>
          </w:tcPr>
          <w:p w14:paraId="3A8F9E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BAACDC2" w14:textId="77777777" w:rsidTr="0025331E">
        <w:trPr>
          <w:trHeight w:val="255"/>
        </w:trPr>
        <w:tc>
          <w:tcPr>
            <w:tcW w:w="961" w:type="dxa"/>
            <w:shd w:val="clear" w:color="auto" w:fill="auto"/>
            <w:noWrap/>
            <w:vAlign w:val="bottom"/>
            <w:hideMark/>
          </w:tcPr>
          <w:p w14:paraId="251B157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3238</w:t>
            </w:r>
          </w:p>
        </w:tc>
        <w:tc>
          <w:tcPr>
            <w:tcW w:w="4001" w:type="dxa"/>
            <w:shd w:val="clear" w:color="auto" w:fill="auto"/>
            <w:noWrap/>
            <w:vAlign w:val="bottom"/>
            <w:hideMark/>
          </w:tcPr>
          <w:p w14:paraId="1B12AB1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Računalne usluge</w:t>
            </w:r>
          </w:p>
        </w:tc>
        <w:tc>
          <w:tcPr>
            <w:tcW w:w="1418" w:type="dxa"/>
            <w:shd w:val="clear" w:color="auto" w:fill="auto"/>
            <w:noWrap/>
            <w:vAlign w:val="bottom"/>
            <w:hideMark/>
          </w:tcPr>
          <w:p w14:paraId="3639F0F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7DEE1C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C87FD7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330.871,97</w:t>
            </w:r>
          </w:p>
        </w:tc>
        <w:tc>
          <w:tcPr>
            <w:tcW w:w="850" w:type="dxa"/>
            <w:shd w:val="clear" w:color="auto" w:fill="auto"/>
            <w:noWrap/>
            <w:vAlign w:val="bottom"/>
            <w:hideMark/>
          </w:tcPr>
          <w:p w14:paraId="381368D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D60C00A" w14:textId="77777777" w:rsidTr="0025331E">
        <w:trPr>
          <w:trHeight w:val="255"/>
        </w:trPr>
        <w:tc>
          <w:tcPr>
            <w:tcW w:w="961" w:type="dxa"/>
            <w:shd w:val="clear" w:color="auto" w:fill="auto"/>
            <w:noWrap/>
            <w:vAlign w:val="bottom"/>
            <w:hideMark/>
          </w:tcPr>
          <w:p w14:paraId="42A485C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3CAC4E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393D012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46125F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DFAE39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493.421,08</w:t>
            </w:r>
          </w:p>
        </w:tc>
        <w:tc>
          <w:tcPr>
            <w:tcW w:w="850" w:type="dxa"/>
            <w:shd w:val="clear" w:color="auto" w:fill="auto"/>
            <w:noWrap/>
            <w:vAlign w:val="bottom"/>
            <w:hideMark/>
          </w:tcPr>
          <w:p w14:paraId="2CFA677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A7F0F8E" w14:textId="77777777" w:rsidTr="0025331E">
        <w:trPr>
          <w:trHeight w:val="255"/>
        </w:trPr>
        <w:tc>
          <w:tcPr>
            <w:tcW w:w="961" w:type="dxa"/>
            <w:shd w:val="clear" w:color="auto" w:fill="auto"/>
            <w:noWrap/>
            <w:vAlign w:val="bottom"/>
            <w:hideMark/>
          </w:tcPr>
          <w:p w14:paraId="23B3F7C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4A3482D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5B8BBF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231.395,00</w:t>
            </w:r>
          </w:p>
        </w:tc>
        <w:tc>
          <w:tcPr>
            <w:tcW w:w="1559" w:type="dxa"/>
            <w:shd w:val="clear" w:color="auto" w:fill="auto"/>
            <w:noWrap/>
            <w:vAlign w:val="bottom"/>
            <w:hideMark/>
          </w:tcPr>
          <w:p w14:paraId="1B2E47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233.671,59</w:t>
            </w:r>
          </w:p>
        </w:tc>
        <w:tc>
          <w:tcPr>
            <w:tcW w:w="1276" w:type="dxa"/>
            <w:shd w:val="clear" w:color="auto" w:fill="auto"/>
            <w:noWrap/>
            <w:vAlign w:val="bottom"/>
            <w:hideMark/>
          </w:tcPr>
          <w:p w14:paraId="5982356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202.505,17</w:t>
            </w:r>
          </w:p>
        </w:tc>
        <w:tc>
          <w:tcPr>
            <w:tcW w:w="850" w:type="dxa"/>
            <w:shd w:val="clear" w:color="auto" w:fill="auto"/>
            <w:noWrap/>
            <w:vAlign w:val="bottom"/>
            <w:hideMark/>
          </w:tcPr>
          <w:p w14:paraId="7348CA1F" w14:textId="6D9FA6B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86,66</w:t>
            </w:r>
          </w:p>
        </w:tc>
      </w:tr>
      <w:tr w:rsidR="00F35492" w:rsidRPr="00CC676B" w14:paraId="19DB372B" w14:textId="77777777" w:rsidTr="0025331E">
        <w:trPr>
          <w:trHeight w:val="255"/>
        </w:trPr>
        <w:tc>
          <w:tcPr>
            <w:tcW w:w="961" w:type="dxa"/>
            <w:shd w:val="clear" w:color="auto" w:fill="auto"/>
            <w:noWrap/>
            <w:vAlign w:val="bottom"/>
            <w:hideMark/>
          </w:tcPr>
          <w:p w14:paraId="0784A4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3292</w:t>
            </w:r>
          </w:p>
        </w:tc>
        <w:tc>
          <w:tcPr>
            <w:tcW w:w="4001" w:type="dxa"/>
            <w:shd w:val="clear" w:color="auto" w:fill="auto"/>
            <w:noWrap/>
            <w:vAlign w:val="bottom"/>
            <w:hideMark/>
          </w:tcPr>
          <w:p w14:paraId="0694D06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Premije osiguranja</w:t>
            </w:r>
          </w:p>
        </w:tc>
        <w:tc>
          <w:tcPr>
            <w:tcW w:w="1418" w:type="dxa"/>
            <w:shd w:val="clear" w:color="auto" w:fill="auto"/>
            <w:noWrap/>
            <w:vAlign w:val="bottom"/>
            <w:hideMark/>
          </w:tcPr>
          <w:p w14:paraId="160A98B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F9173E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A18536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91.488,51</w:t>
            </w:r>
          </w:p>
        </w:tc>
        <w:tc>
          <w:tcPr>
            <w:tcW w:w="850" w:type="dxa"/>
            <w:shd w:val="clear" w:color="auto" w:fill="auto"/>
            <w:noWrap/>
            <w:vAlign w:val="bottom"/>
            <w:hideMark/>
          </w:tcPr>
          <w:p w14:paraId="1245C67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625F676" w14:textId="77777777" w:rsidTr="0025331E">
        <w:trPr>
          <w:trHeight w:val="255"/>
        </w:trPr>
        <w:tc>
          <w:tcPr>
            <w:tcW w:w="961" w:type="dxa"/>
            <w:shd w:val="clear" w:color="auto" w:fill="auto"/>
            <w:noWrap/>
            <w:vAlign w:val="bottom"/>
            <w:hideMark/>
          </w:tcPr>
          <w:p w14:paraId="09E03D1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3294</w:t>
            </w:r>
          </w:p>
        </w:tc>
        <w:tc>
          <w:tcPr>
            <w:tcW w:w="4001" w:type="dxa"/>
            <w:shd w:val="clear" w:color="auto" w:fill="auto"/>
            <w:noWrap/>
            <w:vAlign w:val="bottom"/>
            <w:hideMark/>
          </w:tcPr>
          <w:p w14:paraId="7A949EB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Članarine i norme</w:t>
            </w:r>
          </w:p>
        </w:tc>
        <w:tc>
          <w:tcPr>
            <w:tcW w:w="1418" w:type="dxa"/>
            <w:shd w:val="clear" w:color="auto" w:fill="auto"/>
            <w:noWrap/>
            <w:vAlign w:val="bottom"/>
            <w:hideMark/>
          </w:tcPr>
          <w:p w14:paraId="3299493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D99A28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9FE25E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24.316,20</w:t>
            </w:r>
          </w:p>
        </w:tc>
        <w:tc>
          <w:tcPr>
            <w:tcW w:w="850" w:type="dxa"/>
            <w:shd w:val="clear" w:color="auto" w:fill="auto"/>
            <w:noWrap/>
            <w:vAlign w:val="bottom"/>
            <w:hideMark/>
          </w:tcPr>
          <w:p w14:paraId="36012C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CABB275" w14:textId="77777777" w:rsidTr="0025331E">
        <w:trPr>
          <w:trHeight w:val="255"/>
        </w:trPr>
        <w:tc>
          <w:tcPr>
            <w:tcW w:w="961" w:type="dxa"/>
            <w:shd w:val="clear" w:color="auto" w:fill="auto"/>
            <w:noWrap/>
            <w:vAlign w:val="bottom"/>
            <w:hideMark/>
          </w:tcPr>
          <w:p w14:paraId="596CEFB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43346FE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4DB5F4D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87FBD7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7946FB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39.031,82</w:t>
            </w:r>
          </w:p>
        </w:tc>
        <w:tc>
          <w:tcPr>
            <w:tcW w:w="850" w:type="dxa"/>
            <w:shd w:val="clear" w:color="auto" w:fill="auto"/>
            <w:noWrap/>
            <w:vAlign w:val="bottom"/>
            <w:hideMark/>
          </w:tcPr>
          <w:p w14:paraId="548FD35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16E6BB3" w14:textId="77777777" w:rsidTr="0025331E">
        <w:trPr>
          <w:trHeight w:val="255"/>
        </w:trPr>
        <w:tc>
          <w:tcPr>
            <w:tcW w:w="961" w:type="dxa"/>
            <w:shd w:val="clear" w:color="auto" w:fill="auto"/>
            <w:noWrap/>
            <w:vAlign w:val="bottom"/>
            <w:hideMark/>
          </w:tcPr>
          <w:p w14:paraId="51EA040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19A94C0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0ED54C1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7D572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2A2689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47.668,64</w:t>
            </w:r>
          </w:p>
        </w:tc>
        <w:tc>
          <w:tcPr>
            <w:tcW w:w="850" w:type="dxa"/>
            <w:shd w:val="clear" w:color="auto" w:fill="auto"/>
            <w:noWrap/>
            <w:vAlign w:val="bottom"/>
            <w:hideMark/>
          </w:tcPr>
          <w:p w14:paraId="6B92FFD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857A1C2" w14:textId="77777777" w:rsidTr="0025331E">
        <w:trPr>
          <w:trHeight w:val="255"/>
        </w:trPr>
        <w:tc>
          <w:tcPr>
            <w:tcW w:w="961" w:type="dxa"/>
            <w:shd w:val="clear" w:color="auto" w:fill="auto"/>
            <w:noWrap/>
            <w:vAlign w:val="bottom"/>
            <w:hideMark/>
          </w:tcPr>
          <w:p w14:paraId="04265E5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343</w:t>
            </w:r>
          </w:p>
        </w:tc>
        <w:tc>
          <w:tcPr>
            <w:tcW w:w="4001" w:type="dxa"/>
            <w:shd w:val="clear" w:color="auto" w:fill="auto"/>
            <w:noWrap/>
            <w:vAlign w:val="bottom"/>
            <w:hideMark/>
          </w:tcPr>
          <w:p w14:paraId="4EFCE3F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financijski rashodi</w:t>
            </w:r>
          </w:p>
        </w:tc>
        <w:tc>
          <w:tcPr>
            <w:tcW w:w="1418" w:type="dxa"/>
            <w:shd w:val="clear" w:color="auto" w:fill="auto"/>
            <w:noWrap/>
            <w:vAlign w:val="bottom"/>
            <w:hideMark/>
          </w:tcPr>
          <w:p w14:paraId="56C1D22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auto" w:fill="auto"/>
            <w:noWrap/>
            <w:vAlign w:val="bottom"/>
            <w:hideMark/>
          </w:tcPr>
          <w:p w14:paraId="64A7F9D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60.513,00</w:t>
            </w:r>
          </w:p>
        </w:tc>
        <w:tc>
          <w:tcPr>
            <w:tcW w:w="1276" w:type="dxa"/>
            <w:shd w:val="clear" w:color="auto" w:fill="auto"/>
            <w:noWrap/>
            <w:vAlign w:val="bottom"/>
            <w:hideMark/>
          </w:tcPr>
          <w:p w14:paraId="1B284E2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52.829,08</w:t>
            </w:r>
          </w:p>
        </w:tc>
        <w:tc>
          <w:tcPr>
            <w:tcW w:w="850" w:type="dxa"/>
            <w:shd w:val="clear" w:color="auto" w:fill="auto"/>
            <w:noWrap/>
            <w:vAlign w:val="bottom"/>
            <w:hideMark/>
          </w:tcPr>
          <w:p w14:paraId="744AE59D" w14:textId="20CAE64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87,30</w:t>
            </w:r>
          </w:p>
        </w:tc>
      </w:tr>
      <w:tr w:rsidR="00F35492" w:rsidRPr="00CC676B" w14:paraId="3A0A77F9" w14:textId="77777777" w:rsidTr="0025331E">
        <w:trPr>
          <w:trHeight w:val="255"/>
        </w:trPr>
        <w:tc>
          <w:tcPr>
            <w:tcW w:w="961" w:type="dxa"/>
            <w:shd w:val="clear" w:color="auto" w:fill="auto"/>
            <w:noWrap/>
            <w:vAlign w:val="bottom"/>
            <w:hideMark/>
          </w:tcPr>
          <w:p w14:paraId="54E574B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3431</w:t>
            </w:r>
          </w:p>
        </w:tc>
        <w:tc>
          <w:tcPr>
            <w:tcW w:w="4001" w:type="dxa"/>
            <w:shd w:val="clear" w:color="auto" w:fill="auto"/>
            <w:noWrap/>
            <w:vAlign w:val="bottom"/>
            <w:hideMark/>
          </w:tcPr>
          <w:p w14:paraId="01BB068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Bankarske usluge i usluge platnog prometa</w:t>
            </w:r>
          </w:p>
        </w:tc>
        <w:tc>
          <w:tcPr>
            <w:tcW w:w="1418" w:type="dxa"/>
            <w:shd w:val="clear" w:color="auto" w:fill="auto"/>
            <w:noWrap/>
            <w:vAlign w:val="bottom"/>
            <w:hideMark/>
          </w:tcPr>
          <w:p w14:paraId="7EF5C9B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6489AE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A6B281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52.471,81</w:t>
            </w:r>
          </w:p>
        </w:tc>
        <w:tc>
          <w:tcPr>
            <w:tcW w:w="850" w:type="dxa"/>
            <w:shd w:val="clear" w:color="auto" w:fill="auto"/>
            <w:noWrap/>
            <w:vAlign w:val="bottom"/>
            <w:hideMark/>
          </w:tcPr>
          <w:p w14:paraId="1BEEFA7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61277F2" w14:textId="77777777" w:rsidTr="0025331E">
        <w:trPr>
          <w:trHeight w:val="255"/>
        </w:trPr>
        <w:tc>
          <w:tcPr>
            <w:tcW w:w="961" w:type="dxa"/>
            <w:shd w:val="clear" w:color="auto" w:fill="auto"/>
            <w:noWrap/>
            <w:vAlign w:val="bottom"/>
            <w:hideMark/>
          </w:tcPr>
          <w:p w14:paraId="3EA96AC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3433</w:t>
            </w:r>
          </w:p>
        </w:tc>
        <w:tc>
          <w:tcPr>
            <w:tcW w:w="4001" w:type="dxa"/>
            <w:shd w:val="clear" w:color="auto" w:fill="auto"/>
            <w:noWrap/>
            <w:vAlign w:val="bottom"/>
            <w:hideMark/>
          </w:tcPr>
          <w:p w14:paraId="0471BCD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Zatezne kamate</w:t>
            </w:r>
          </w:p>
        </w:tc>
        <w:tc>
          <w:tcPr>
            <w:tcW w:w="1418" w:type="dxa"/>
            <w:shd w:val="clear" w:color="auto" w:fill="auto"/>
            <w:noWrap/>
            <w:vAlign w:val="bottom"/>
            <w:hideMark/>
          </w:tcPr>
          <w:p w14:paraId="1A66639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0674E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3BEFF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357,27</w:t>
            </w:r>
          </w:p>
        </w:tc>
        <w:tc>
          <w:tcPr>
            <w:tcW w:w="850" w:type="dxa"/>
            <w:shd w:val="clear" w:color="auto" w:fill="auto"/>
            <w:noWrap/>
            <w:vAlign w:val="bottom"/>
            <w:hideMark/>
          </w:tcPr>
          <w:p w14:paraId="1163A08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68DE71F" w14:textId="77777777" w:rsidTr="0025331E">
        <w:trPr>
          <w:trHeight w:val="255"/>
        </w:trPr>
        <w:tc>
          <w:tcPr>
            <w:tcW w:w="961" w:type="dxa"/>
            <w:shd w:val="clear" w:color="auto" w:fill="auto"/>
            <w:noWrap/>
            <w:vAlign w:val="bottom"/>
            <w:hideMark/>
          </w:tcPr>
          <w:p w14:paraId="7D90400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383</w:t>
            </w:r>
          </w:p>
        </w:tc>
        <w:tc>
          <w:tcPr>
            <w:tcW w:w="4001" w:type="dxa"/>
            <w:shd w:val="clear" w:color="auto" w:fill="auto"/>
            <w:noWrap/>
            <w:vAlign w:val="bottom"/>
            <w:hideMark/>
          </w:tcPr>
          <w:p w14:paraId="21F5207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Kazne, penali i naknade štete</w:t>
            </w:r>
          </w:p>
        </w:tc>
        <w:tc>
          <w:tcPr>
            <w:tcW w:w="1418" w:type="dxa"/>
            <w:shd w:val="clear" w:color="auto" w:fill="auto"/>
            <w:noWrap/>
            <w:vAlign w:val="bottom"/>
            <w:hideMark/>
          </w:tcPr>
          <w:p w14:paraId="53EB39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02095C7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C2CCB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D879C8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BDD9DE0" w14:textId="77777777" w:rsidTr="0025331E">
        <w:trPr>
          <w:trHeight w:val="255"/>
        </w:trPr>
        <w:tc>
          <w:tcPr>
            <w:tcW w:w="961" w:type="dxa"/>
            <w:shd w:val="clear" w:color="auto" w:fill="auto"/>
            <w:noWrap/>
            <w:vAlign w:val="bottom"/>
            <w:hideMark/>
          </w:tcPr>
          <w:p w14:paraId="3CE893E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3831</w:t>
            </w:r>
          </w:p>
        </w:tc>
        <w:tc>
          <w:tcPr>
            <w:tcW w:w="4001" w:type="dxa"/>
            <w:shd w:val="clear" w:color="auto" w:fill="auto"/>
            <w:noWrap/>
            <w:vAlign w:val="bottom"/>
            <w:hideMark/>
          </w:tcPr>
          <w:p w14:paraId="417F310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šteta pravnim i fizičkim osobama</w:t>
            </w:r>
          </w:p>
        </w:tc>
        <w:tc>
          <w:tcPr>
            <w:tcW w:w="1418" w:type="dxa"/>
            <w:shd w:val="clear" w:color="auto" w:fill="auto"/>
            <w:noWrap/>
            <w:vAlign w:val="bottom"/>
            <w:hideMark/>
          </w:tcPr>
          <w:p w14:paraId="4788BC2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3A6D92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2E524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BA3F43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0A291BF" w14:textId="77777777" w:rsidTr="0025331E">
        <w:trPr>
          <w:trHeight w:val="255"/>
        </w:trPr>
        <w:tc>
          <w:tcPr>
            <w:tcW w:w="4962" w:type="dxa"/>
            <w:gridSpan w:val="2"/>
            <w:shd w:val="clear" w:color="000000" w:fill="CCCCFF"/>
            <w:noWrap/>
            <w:vAlign w:val="bottom"/>
            <w:hideMark/>
          </w:tcPr>
          <w:p w14:paraId="5FFE92C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1.2. OSTALI PRIHODI</w:t>
            </w:r>
          </w:p>
        </w:tc>
        <w:tc>
          <w:tcPr>
            <w:tcW w:w="1418" w:type="dxa"/>
            <w:shd w:val="clear" w:color="000000" w:fill="CCCCFF"/>
            <w:noWrap/>
            <w:vAlign w:val="bottom"/>
            <w:hideMark/>
          </w:tcPr>
          <w:p w14:paraId="4451FEE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111.000,00</w:t>
            </w:r>
          </w:p>
        </w:tc>
        <w:tc>
          <w:tcPr>
            <w:tcW w:w="1559" w:type="dxa"/>
            <w:shd w:val="clear" w:color="000000" w:fill="CCCCFF"/>
            <w:noWrap/>
            <w:vAlign w:val="bottom"/>
            <w:hideMark/>
          </w:tcPr>
          <w:p w14:paraId="18AC2A7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495.000,00</w:t>
            </w:r>
          </w:p>
        </w:tc>
        <w:tc>
          <w:tcPr>
            <w:tcW w:w="1276" w:type="dxa"/>
            <w:shd w:val="clear" w:color="000000" w:fill="CCCCFF"/>
            <w:noWrap/>
            <w:vAlign w:val="bottom"/>
            <w:hideMark/>
          </w:tcPr>
          <w:p w14:paraId="1FE54B6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462.299,67</w:t>
            </w:r>
          </w:p>
        </w:tc>
        <w:tc>
          <w:tcPr>
            <w:tcW w:w="850" w:type="dxa"/>
            <w:shd w:val="clear" w:color="000000" w:fill="CCCCFF"/>
            <w:noWrap/>
            <w:vAlign w:val="bottom"/>
            <w:hideMark/>
          </w:tcPr>
          <w:p w14:paraId="3A8A8F27" w14:textId="22F06BE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93,39</w:t>
            </w:r>
          </w:p>
        </w:tc>
      </w:tr>
      <w:tr w:rsidR="00F35492" w:rsidRPr="00CC676B" w14:paraId="08DCFE3E" w14:textId="77777777" w:rsidTr="0025331E">
        <w:trPr>
          <w:trHeight w:val="255"/>
        </w:trPr>
        <w:tc>
          <w:tcPr>
            <w:tcW w:w="961" w:type="dxa"/>
            <w:shd w:val="clear" w:color="auto" w:fill="auto"/>
            <w:noWrap/>
            <w:vAlign w:val="bottom"/>
            <w:hideMark/>
          </w:tcPr>
          <w:p w14:paraId="27BE50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4B2847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635060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106.000,00</w:t>
            </w:r>
          </w:p>
        </w:tc>
        <w:tc>
          <w:tcPr>
            <w:tcW w:w="1559" w:type="dxa"/>
            <w:shd w:val="clear" w:color="auto" w:fill="auto"/>
            <w:noWrap/>
            <w:vAlign w:val="bottom"/>
            <w:hideMark/>
          </w:tcPr>
          <w:p w14:paraId="1D8F07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380.000,00</w:t>
            </w:r>
          </w:p>
        </w:tc>
        <w:tc>
          <w:tcPr>
            <w:tcW w:w="1276" w:type="dxa"/>
            <w:shd w:val="clear" w:color="auto" w:fill="auto"/>
            <w:noWrap/>
            <w:vAlign w:val="bottom"/>
            <w:hideMark/>
          </w:tcPr>
          <w:p w14:paraId="131B551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369.937,46</w:t>
            </w:r>
          </w:p>
        </w:tc>
        <w:tc>
          <w:tcPr>
            <w:tcW w:w="850" w:type="dxa"/>
            <w:shd w:val="clear" w:color="auto" w:fill="auto"/>
            <w:noWrap/>
            <w:vAlign w:val="bottom"/>
            <w:hideMark/>
          </w:tcPr>
          <w:p w14:paraId="1A9CB51E" w14:textId="7C67AB3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97,35</w:t>
            </w:r>
          </w:p>
        </w:tc>
      </w:tr>
      <w:tr w:rsidR="00F35492" w:rsidRPr="00CC676B" w14:paraId="570BB621" w14:textId="77777777" w:rsidTr="0025331E">
        <w:trPr>
          <w:trHeight w:val="255"/>
        </w:trPr>
        <w:tc>
          <w:tcPr>
            <w:tcW w:w="961" w:type="dxa"/>
            <w:shd w:val="clear" w:color="auto" w:fill="auto"/>
            <w:noWrap/>
            <w:vAlign w:val="bottom"/>
            <w:hideMark/>
          </w:tcPr>
          <w:p w14:paraId="211248C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557F7D6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16FA69E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FBC9C9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1CFAA5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369.937,46</w:t>
            </w:r>
          </w:p>
        </w:tc>
        <w:tc>
          <w:tcPr>
            <w:tcW w:w="850" w:type="dxa"/>
            <w:shd w:val="clear" w:color="auto" w:fill="auto"/>
            <w:noWrap/>
            <w:vAlign w:val="bottom"/>
            <w:hideMark/>
          </w:tcPr>
          <w:p w14:paraId="36C5A30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A42BBBA" w14:textId="77777777" w:rsidTr="0025331E">
        <w:trPr>
          <w:trHeight w:val="255"/>
        </w:trPr>
        <w:tc>
          <w:tcPr>
            <w:tcW w:w="961" w:type="dxa"/>
            <w:shd w:val="clear" w:color="auto" w:fill="auto"/>
            <w:noWrap/>
            <w:vAlign w:val="bottom"/>
            <w:hideMark/>
          </w:tcPr>
          <w:p w14:paraId="7756FC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5F20FB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0F5CA7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0864F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110.000,00</w:t>
            </w:r>
          </w:p>
        </w:tc>
        <w:tc>
          <w:tcPr>
            <w:tcW w:w="1276" w:type="dxa"/>
            <w:shd w:val="clear" w:color="auto" w:fill="auto"/>
            <w:noWrap/>
            <w:vAlign w:val="bottom"/>
            <w:hideMark/>
          </w:tcPr>
          <w:p w14:paraId="6B9565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92.362,21</w:t>
            </w:r>
          </w:p>
        </w:tc>
        <w:tc>
          <w:tcPr>
            <w:tcW w:w="850" w:type="dxa"/>
            <w:shd w:val="clear" w:color="auto" w:fill="auto"/>
            <w:noWrap/>
            <w:vAlign w:val="bottom"/>
            <w:hideMark/>
          </w:tcPr>
          <w:p w14:paraId="5D658240" w14:textId="30216A2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83,97</w:t>
            </w:r>
          </w:p>
        </w:tc>
      </w:tr>
      <w:tr w:rsidR="00F35492" w:rsidRPr="00CC676B" w14:paraId="664C4438" w14:textId="77777777" w:rsidTr="0025331E">
        <w:trPr>
          <w:trHeight w:val="255"/>
        </w:trPr>
        <w:tc>
          <w:tcPr>
            <w:tcW w:w="961" w:type="dxa"/>
            <w:shd w:val="clear" w:color="auto" w:fill="auto"/>
            <w:noWrap/>
            <w:vAlign w:val="bottom"/>
            <w:hideMark/>
          </w:tcPr>
          <w:p w14:paraId="0D28865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66B5B0A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6347181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973016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09428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92.362,21</w:t>
            </w:r>
          </w:p>
        </w:tc>
        <w:tc>
          <w:tcPr>
            <w:tcW w:w="850" w:type="dxa"/>
            <w:shd w:val="clear" w:color="auto" w:fill="auto"/>
            <w:noWrap/>
            <w:vAlign w:val="bottom"/>
            <w:hideMark/>
          </w:tcPr>
          <w:p w14:paraId="5A4A0FC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3AC5039" w14:textId="77777777" w:rsidTr="0025331E">
        <w:trPr>
          <w:trHeight w:val="255"/>
        </w:trPr>
        <w:tc>
          <w:tcPr>
            <w:tcW w:w="961" w:type="dxa"/>
            <w:shd w:val="clear" w:color="auto" w:fill="auto"/>
            <w:noWrap/>
            <w:vAlign w:val="bottom"/>
            <w:hideMark/>
          </w:tcPr>
          <w:p w14:paraId="16E20D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7919D87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6F917B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3B40D72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418BFE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2A088C9" w14:textId="0CF3158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69A6786A" w14:textId="77777777" w:rsidTr="0025331E">
        <w:trPr>
          <w:trHeight w:val="255"/>
        </w:trPr>
        <w:tc>
          <w:tcPr>
            <w:tcW w:w="961" w:type="dxa"/>
            <w:shd w:val="clear" w:color="auto" w:fill="auto"/>
            <w:noWrap/>
            <w:vAlign w:val="bottom"/>
            <w:hideMark/>
          </w:tcPr>
          <w:p w14:paraId="148E864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3AC331E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6D5D72E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50D226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3ED2B8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CAB7B5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3D1BD21" w14:textId="77777777" w:rsidTr="0025331E">
        <w:trPr>
          <w:trHeight w:val="255"/>
        </w:trPr>
        <w:tc>
          <w:tcPr>
            <w:tcW w:w="4962" w:type="dxa"/>
            <w:gridSpan w:val="2"/>
            <w:shd w:val="clear" w:color="000000" w:fill="CCCCFF"/>
            <w:noWrap/>
            <w:vAlign w:val="bottom"/>
            <w:hideMark/>
          </w:tcPr>
          <w:p w14:paraId="1365DC3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3.2. PRIHODI OD PRUŽENIH USLUGA</w:t>
            </w:r>
          </w:p>
        </w:tc>
        <w:tc>
          <w:tcPr>
            <w:tcW w:w="1418" w:type="dxa"/>
            <w:shd w:val="clear" w:color="000000" w:fill="CCCCFF"/>
            <w:noWrap/>
            <w:vAlign w:val="bottom"/>
            <w:hideMark/>
          </w:tcPr>
          <w:p w14:paraId="45BD4F1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209.035,00</w:t>
            </w:r>
          </w:p>
        </w:tc>
        <w:tc>
          <w:tcPr>
            <w:tcW w:w="1559" w:type="dxa"/>
            <w:shd w:val="clear" w:color="000000" w:fill="CCCCFF"/>
            <w:noWrap/>
            <w:vAlign w:val="bottom"/>
            <w:hideMark/>
          </w:tcPr>
          <w:p w14:paraId="0A9018E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365.813,00</w:t>
            </w:r>
          </w:p>
        </w:tc>
        <w:tc>
          <w:tcPr>
            <w:tcW w:w="1276" w:type="dxa"/>
            <w:shd w:val="clear" w:color="000000" w:fill="CCCCFF"/>
            <w:noWrap/>
            <w:vAlign w:val="bottom"/>
            <w:hideMark/>
          </w:tcPr>
          <w:p w14:paraId="5517E67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241.274,35</w:t>
            </w:r>
          </w:p>
        </w:tc>
        <w:tc>
          <w:tcPr>
            <w:tcW w:w="850" w:type="dxa"/>
            <w:shd w:val="clear" w:color="000000" w:fill="CCCCFF"/>
            <w:noWrap/>
            <w:vAlign w:val="bottom"/>
            <w:hideMark/>
          </w:tcPr>
          <w:p w14:paraId="10F1B5A2" w14:textId="3FCBE75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65,96</w:t>
            </w:r>
          </w:p>
        </w:tc>
      </w:tr>
      <w:tr w:rsidR="00F35492" w:rsidRPr="00CC676B" w14:paraId="2A6BAD87" w14:textId="77777777" w:rsidTr="0025331E">
        <w:trPr>
          <w:trHeight w:val="255"/>
        </w:trPr>
        <w:tc>
          <w:tcPr>
            <w:tcW w:w="961" w:type="dxa"/>
            <w:shd w:val="clear" w:color="auto" w:fill="auto"/>
            <w:noWrap/>
            <w:vAlign w:val="bottom"/>
            <w:hideMark/>
          </w:tcPr>
          <w:p w14:paraId="4051541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0B13933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090309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170.185,00</w:t>
            </w:r>
          </w:p>
        </w:tc>
        <w:tc>
          <w:tcPr>
            <w:tcW w:w="1559" w:type="dxa"/>
            <w:shd w:val="clear" w:color="auto" w:fill="auto"/>
            <w:noWrap/>
            <w:vAlign w:val="bottom"/>
            <w:hideMark/>
          </w:tcPr>
          <w:p w14:paraId="54813B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283.150,00</w:t>
            </w:r>
          </w:p>
        </w:tc>
        <w:tc>
          <w:tcPr>
            <w:tcW w:w="1276" w:type="dxa"/>
            <w:shd w:val="clear" w:color="auto" w:fill="auto"/>
            <w:noWrap/>
            <w:vAlign w:val="bottom"/>
            <w:hideMark/>
          </w:tcPr>
          <w:p w14:paraId="7CC657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158.611,35</w:t>
            </w:r>
          </w:p>
        </w:tc>
        <w:tc>
          <w:tcPr>
            <w:tcW w:w="850" w:type="dxa"/>
            <w:shd w:val="clear" w:color="auto" w:fill="auto"/>
            <w:noWrap/>
            <w:vAlign w:val="bottom"/>
            <w:hideMark/>
          </w:tcPr>
          <w:p w14:paraId="60189727" w14:textId="0C76D1F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56,02</w:t>
            </w:r>
          </w:p>
        </w:tc>
      </w:tr>
      <w:tr w:rsidR="00F35492" w:rsidRPr="00CC676B" w14:paraId="1F7A5C91" w14:textId="77777777" w:rsidTr="0025331E">
        <w:trPr>
          <w:trHeight w:val="255"/>
        </w:trPr>
        <w:tc>
          <w:tcPr>
            <w:tcW w:w="961" w:type="dxa"/>
            <w:shd w:val="clear" w:color="auto" w:fill="auto"/>
            <w:noWrap/>
            <w:vAlign w:val="bottom"/>
            <w:hideMark/>
          </w:tcPr>
          <w:p w14:paraId="7FECDF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3D3E41F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187684B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5CE395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37ACF2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158.611,35</w:t>
            </w:r>
          </w:p>
        </w:tc>
        <w:tc>
          <w:tcPr>
            <w:tcW w:w="850" w:type="dxa"/>
            <w:shd w:val="clear" w:color="auto" w:fill="auto"/>
            <w:noWrap/>
            <w:vAlign w:val="bottom"/>
            <w:hideMark/>
          </w:tcPr>
          <w:p w14:paraId="396980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0A98764" w14:textId="77777777" w:rsidTr="0025331E">
        <w:trPr>
          <w:trHeight w:val="255"/>
        </w:trPr>
        <w:tc>
          <w:tcPr>
            <w:tcW w:w="961" w:type="dxa"/>
            <w:shd w:val="clear" w:color="auto" w:fill="auto"/>
            <w:noWrap/>
            <w:vAlign w:val="bottom"/>
            <w:hideMark/>
          </w:tcPr>
          <w:p w14:paraId="343DF9D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48A6C52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40E5983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559" w:type="dxa"/>
            <w:shd w:val="clear" w:color="auto" w:fill="auto"/>
            <w:noWrap/>
            <w:vAlign w:val="bottom"/>
            <w:hideMark/>
          </w:tcPr>
          <w:p w14:paraId="430E7C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63.000,00</w:t>
            </w:r>
          </w:p>
        </w:tc>
        <w:tc>
          <w:tcPr>
            <w:tcW w:w="1276" w:type="dxa"/>
            <w:shd w:val="clear" w:color="auto" w:fill="auto"/>
            <w:noWrap/>
            <w:vAlign w:val="bottom"/>
            <w:hideMark/>
          </w:tcPr>
          <w:p w14:paraId="1DBCF6A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63.000,00</w:t>
            </w:r>
          </w:p>
        </w:tc>
        <w:tc>
          <w:tcPr>
            <w:tcW w:w="850" w:type="dxa"/>
            <w:shd w:val="clear" w:color="auto" w:fill="auto"/>
            <w:noWrap/>
            <w:vAlign w:val="bottom"/>
            <w:hideMark/>
          </w:tcPr>
          <w:p w14:paraId="754E1C88" w14:textId="4561D70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E76DEBC" w14:textId="77777777" w:rsidTr="0025331E">
        <w:trPr>
          <w:trHeight w:val="255"/>
        </w:trPr>
        <w:tc>
          <w:tcPr>
            <w:tcW w:w="961" w:type="dxa"/>
            <w:shd w:val="clear" w:color="auto" w:fill="auto"/>
            <w:noWrap/>
            <w:vAlign w:val="bottom"/>
            <w:hideMark/>
          </w:tcPr>
          <w:p w14:paraId="12BBD61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4B10936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55F4DED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E14DB6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132ED3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63.000,00</w:t>
            </w:r>
          </w:p>
        </w:tc>
        <w:tc>
          <w:tcPr>
            <w:tcW w:w="850" w:type="dxa"/>
            <w:shd w:val="clear" w:color="auto" w:fill="auto"/>
            <w:noWrap/>
            <w:vAlign w:val="bottom"/>
            <w:hideMark/>
          </w:tcPr>
          <w:p w14:paraId="49C24FA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F96BB71" w14:textId="77777777" w:rsidTr="0025331E">
        <w:trPr>
          <w:trHeight w:val="255"/>
        </w:trPr>
        <w:tc>
          <w:tcPr>
            <w:tcW w:w="961" w:type="dxa"/>
            <w:shd w:val="clear" w:color="auto" w:fill="auto"/>
            <w:noWrap/>
            <w:vAlign w:val="bottom"/>
            <w:hideMark/>
          </w:tcPr>
          <w:p w14:paraId="714BB20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7FFAA22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4D2C38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3.850,00</w:t>
            </w:r>
          </w:p>
        </w:tc>
        <w:tc>
          <w:tcPr>
            <w:tcW w:w="1559" w:type="dxa"/>
            <w:shd w:val="clear" w:color="auto" w:fill="auto"/>
            <w:noWrap/>
            <w:vAlign w:val="bottom"/>
            <w:hideMark/>
          </w:tcPr>
          <w:p w14:paraId="348B90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19.663,00</w:t>
            </w:r>
          </w:p>
        </w:tc>
        <w:tc>
          <w:tcPr>
            <w:tcW w:w="1276" w:type="dxa"/>
            <w:shd w:val="clear" w:color="auto" w:fill="auto"/>
            <w:noWrap/>
            <w:vAlign w:val="bottom"/>
            <w:hideMark/>
          </w:tcPr>
          <w:p w14:paraId="6929AC2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19.663,00</w:t>
            </w:r>
          </w:p>
        </w:tc>
        <w:tc>
          <w:tcPr>
            <w:tcW w:w="850" w:type="dxa"/>
            <w:shd w:val="clear" w:color="auto" w:fill="auto"/>
            <w:noWrap/>
            <w:vAlign w:val="bottom"/>
            <w:hideMark/>
          </w:tcPr>
          <w:p w14:paraId="7EBF651B" w14:textId="55823F3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001EC93" w14:textId="77777777" w:rsidTr="0025331E">
        <w:trPr>
          <w:trHeight w:val="255"/>
        </w:trPr>
        <w:tc>
          <w:tcPr>
            <w:tcW w:w="961" w:type="dxa"/>
            <w:shd w:val="clear" w:color="auto" w:fill="auto"/>
            <w:noWrap/>
            <w:vAlign w:val="bottom"/>
            <w:hideMark/>
          </w:tcPr>
          <w:p w14:paraId="24A190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65363B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6C8C842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B7C8C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69F567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19.663,00</w:t>
            </w:r>
          </w:p>
        </w:tc>
        <w:tc>
          <w:tcPr>
            <w:tcW w:w="850" w:type="dxa"/>
            <w:shd w:val="clear" w:color="auto" w:fill="auto"/>
            <w:noWrap/>
            <w:vAlign w:val="bottom"/>
            <w:hideMark/>
          </w:tcPr>
          <w:p w14:paraId="39C5B01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CC1A07E" w14:textId="77777777" w:rsidTr="0025331E">
        <w:trPr>
          <w:trHeight w:val="255"/>
        </w:trPr>
        <w:tc>
          <w:tcPr>
            <w:tcW w:w="961" w:type="dxa"/>
            <w:shd w:val="clear" w:color="000000" w:fill="FFFF99"/>
            <w:noWrap/>
            <w:vAlign w:val="bottom"/>
            <w:hideMark/>
          </w:tcPr>
          <w:p w14:paraId="14DDAB6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K200502</w:t>
            </w:r>
          </w:p>
        </w:tc>
        <w:tc>
          <w:tcPr>
            <w:tcW w:w="4001" w:type="dxa"/>
            <w:shd w:val="clear" w:color="000000" w:fill="FFFF99"/>
            <w:noWrap/>
            <w:vAlign w:val="bottom"/>
            <w:hideMark/>
          </w:tcPr>
          <w:p w14:paraId="17056CC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Nabava opreme</w:t>
            </w:r>
          </w:p>
        </w:tc>
        <w:tc>
          <w:tcPr>
            <w:tcW w:w="1418" w:type="dxa"/>
            <w:shd w:val="clear" w:color="000000" w:fill="FFFF99"/>
            <w:noWrap/>
            <w:vAlign w:val="bottom"/>
            <w:hideMark/>
          </w:tcPr>
          <w:p w14:paraId="4629F5E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320.000,00</w:t>
            </w:r>
          </w:p>
        </w:tc>
        <w:tc>
          <w:tcPr>
            <w:tcW w:w="1559" w:type="dxa"/>
            <w:shd w:val="clear" w:color="000000" w:fill="FFFF99"/>
            <w:noWrap/>
            <w:vAlign w:val="bottom"/>
            <w:hideMark/>
          </w:tcPr>
          <w:p w14:paraId="52CAF4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32.500,00</w:t>
            </w:r>
          </w:p>
        </w:tc>
        <w:tc>
          <w:tcPr>
            <w:tcW w:w="1276" w:type="dxa"/>
            <w:shd w:val="clear" w:color="000000" w:fill="FFFF99"/>
            <w:noWrap/>
            <w:vAlign w:val="bottom"/>
            <w:hideMark/>
          </w:tcPr>
          <w:p w14:paraId="4F04A1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31.896,00</w:t>
            </w:r>
          </w:p>
        </w:tc>
        <w:tc>
          <w:tcPr>
            <w:tcW w:w="850" w:type="dxa"/>
            <w:shd w:val="clear" w:color="000000" w:fill="FFFF99"/>
            <w:noWrap/>
            <w:vAlign w:val="bottom"/>
            <w:hideMark/>
          </w:tcPr>
          <w:p w14:paraId="7FA374B8" w14:textId="00C10D5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98,14</w:t>
            </w:r>
          </w:p>
        </w:tc>
      </w:tr>
      <w:tr w:rsidR="00F35492" w:rsidRPr="00CC676B" w14:paraId="08B2E039" w14:textId="77777777" w:rsidTr="0025331E">
        <w:trPr>
          <w:trHeight w:val="255"/>
        </w:trPr>
        <w:tc>
          <w:tcPr>
            <w:tcW w:w="4962" w:type="dxa"/>
            <w:gridSpan w:val="2"/>
            <w:shd w:val="clear" w:color="000000" w:fill="CCCCFF"/>
            <w:noWrap/>
            <w:vAlign w:val="bottom"/>
            <w:hideMark/>
          </w:tcPr>
          <w:p w14:paraId="6B36E01B" w14:textId="0CFDCF9A"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1. </w:t>
            </w:r>
            <w:r w:rsidR="00395ADF">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33405FF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320.000,00</w:t>
            </w:r>
          </w:p>
        </w:tc>
        <w:tc>
          <w:tcPr>
            <w:tcW w:w="1559" w:type="dxa"/>
            <w:shd w:val="clear" w:color="000000" w:fill="CCCCFF"/>
            <w:noWrap/>
            <w:vAlign w:val="bottom"/>
            <w:hideMark/>
          </w:tcPr>
          <w:p w14:paraId="47ADB5B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32.500,00</w:t>
            </w:r>
          </w:p>
        </w:tc>
        <w:tc>
          <w:tcPr>
            <w:tcW w:w="1276" w:type="dxa"/>
            <w:shd w:val="clear" w:color="000000" w:fill="CCCCFF"/>
            <w:noWrap/>
            <w:vAlign w:val="bottom"/>
            <w:hideMark/>
          </w:tcPr>
          <w:p w14:paraId="6E21B99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31.896,00</w:t>
            </w:r>
          </w:p>
        </w:tc>
        <w:tc>
          <w:tcPr>
            <w:tcW w:w="850" w:type="dxa"/>
            <w:shd w:val="clear" w:color="000000" w:fill="CCCCFF"/>
            <w:noWrap/>
            <w:vAlign w:val="bottom"/>
            <w:hideMark/>
          </w:tcPr>
          <w:p w14:paraId="1ED912CC" w14:textId="092A421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98,14</w:t>
            </w:r>
          </w:p>
        </w:tc>
      </w:tr>
      <w:tr w:rsidR="00F35492" w:rsidRPr="00CC676B" w14:paraId="1A4C564A" w14:textId="77777777" w:rsidTr="0025331E">
        <w:trPr>
          <w:trHeight w:val="255"/>
        </w:trPr>
        <w:tc>
          <w:tcPr>
            <w:tcW w:w="961" w:type="dxa"/>
            <w:shd w:val="clear" w:color="auto" w:fill="auto"/>
            <w:noWrap/>
            <w:vAlign w:val="bottom"/>
            <w:hideMark/>
          </w:tcPr>
          <w:p w14:paraId="274273A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412</w:t>
            </w:r>
          </w:p>
        </w:tc>
        <w:tc>
          <w:tcPr>
            <w:tcW w:w="4001" w:type="dxa"/>
            <w:shd w:val="clear" w:color="auto" w:fill="auto"/>
            <w:noWrap/>
            <w:vAlign w:val="bottom"/>
            <w:hideMark/>
          </w:tcPr>
          <w:p w14:paraId="3B5B290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imovina</w:t>
            </w:r>
          </w:p>
        </w:tc>
        <w:tc>
          <w:tcPr>
            <w:tcW w:w="1418" w:type="dxa"/>
            <w:shd w:val="clear" w:color="auto" w:fill="auto"/>
            <w:noWrap/>
            <w:vAlign w:val="bottom"/>
            <w:hideMark/>
          </w:tcPr>
          <w:p w14:paraId="3341D2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7F29D4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2CA3AE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34146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6C94D2C" w14:textId="77777777" w:rsidTr="0025331E">
        <w:trPr>
          <w:trHeight w:val="255"/>
        </w:trPr>
        <w:tc>
          <w:tcPr>
            <w:tcW w:w="961" w:type="dxa"/>
            <w:shd w:val="clear" w:color="auto" w:fill="auto"/>
            <w:noWrap/>
            <w:vAlign w:val="bottom"/>
            <w:hideMark/>
          </w:tcPr>
          <w:p w14:paraId="7D97163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4123</w:t>
            </w:r>
          </w:p>
        </w:tc>
        <w:tc>
          <w:tcPr>
            <w:tcW w:w="4001" w:type="dxa"/>
            <w:shd w:val="clear" w:color="auto" w:fill="auto"/>
            <w:noWrap/>
            <w:vAlign w:val="bottom"/>
            <w:hideMark/>
          </w:tcPr>
          <w:p w14:paraId="283C4B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Licence</w:t>
            </w:r>
          </w:p>
        </w:tc>
        <w:tc>
          <w:tcPr>
            <w:tcW w:w="1418" w:type="dxa"/>
            <w:shd w:val="clear" w:color="auto" w:fill="auto"/>
            <w:noWrap/>
            <w:vAlign w:val="bottom"/>
            <w:hideMark/>
          </w:tcPr>
          <w:p w14:paraId="2C1C8EF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EA51AC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F0132F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C0CEC1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DBC1B1" w14:textId="77777777" w:rsidTr="0025331E">
        <w:trPr>
          <w:trHeight w:val="255"/>
        </w:trPr>
        <w:tc>
          <w:tcPr>
            <w:tcW w:w="961" w:type="dxa"/>
            <w:shd w:val="clear" w:color="auto" w:fill="auto"/>
            <w:noWrap/>
            <w:vAlign w:val="bottom"/>
            <w:hideMark/>
          </w:tcPr>
          <w:p w14:paraId="33A27AB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7B4A56E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6DF4E4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125.000,00</w:t>
            </w:r>
          </w:p>
        </w:tc>
        <w:tc>
          <w:tcPr>
            <w:tcW w:w="1559" w:type="dxa"/>
            <w:shd w:val="clear" w:color="auto" w:fill="auto"/>
            <w:noWrap/>
            <w:vAlign w:val="bottom"/>
            <w:hideMark/>
          </w:tcPr>
          <w:p w14:paraId="66E994C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32.500,00</w:t>
            </w:r>
          </w:p>
        </w:tc>
        <w:tc>
          <w:tcPr>
            <w:tcW w:w="1276" w:type="dxa"/>
            <w:shd w:val="clear" w:color="auto" w:fill="auto"/>
            <w:noWrap/>
            <w:vAlign w:val="bottom"/>
            <w:hideMark/>
          </w:tcPr>
          <w:p w14:paraId="29FDA4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31.896,00</w:t>
            </w:r>
          </w:p>
        </w:tc>
        <w:tc>
          <w:tcPr>
            <w:tcW w:w="850" w:type="dxa"/>
            <w:shd w:val="clear" w:color="auto" w:fill="auto"/>
            <w:noWrap/>
            <w:vAlign w:val="bottom"/>
            <w:hideMark/>
          </w:tcPr>
          <w:p w14:paraId="028E8046" w14:textId="1D33242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98,14</w:t>
            </w:r>
          </w:p>
        </w:tc>
      </w:tr>
      <w:tr w:rsidR="00F35492" w:rsidRPr="00CC676B" w14:paraId="0B768738" w14:textId="77777777" w:rsidTr="0025331E">
        <w:trPr>
          <w:trHeight w:val="255"/>
        </w:trPr>
        <w:tc>
          <w:tcPr>
            <w:tcW w:w="961" w:type="dxa"/>
            <w:shd w:val="clear" w:color="auto" w:fill="auto"/>
            <w:noWrap/>
            <w:vAlign w:val="bottom"/>
            <w:hideMark/>
          </w:tcPr>
          <w:p w14:paraId="1CA268F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1DA2798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7D1D95D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0A833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557D53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19.396,00</w:t>
            </w:r>
          </w:p>
        </w:tc>
        <w:tc>
          <w:tcPr>
            <w:tcW w:w="850" w:type="dxa"/>
            <w:shd w:val="clear" w:color="auto" w:fill="auto"/>
            <w:noWrap/>
            <w:vAlign w:val="bottom"/>
            <w:hideMark/>
          </w:tcPr>
          <w:p w14:paraId="459BF79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2D92F16" w14:textId="77777777" w:rsidTr="0025331E">
        <w:trPr>
          <w:trHeight w:val="255"/>
        </w:trPr>
        <w:tc>
          <w:tcPr>
            <w:tcW w:w="961" w:type="dxa"/>
            <w:shd w:val="clear" w:color="auto" w:fill="auto"/>
            <w:noWrap/>
            <w:vAlign w:val="bottom"/>
            <w:hideMark/>
          </w:tcPr>
          <w:p w14:paraId="5D2E32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4222</w:t>
            </w:r>
          </w:p>
        </w:tc>
        <w:tc>
          <w:tcPr>
            <w:tcW w:w="4001" w:type="dxa"/>
            <w:shd w:val="clear" w:color="auto" w:fill="auto"/>
            <w:noWrap/>
            <w:vAlign w:val="bottom"/>
            <w:hideMark/>
          </w:tcPr>
          <w:p w14:paraId="505928A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Komunikacijska oprema</w:t>
            </w:r>
          </w:p>
        </w:tc>
        <w:tc>
          <w:tcPr>
            <w:tcW w:w="1418" w:type="dxa"/>
            <w:shd w:val="clear" w:color="auto" w:fill="auto"/>
            <w:noWrap/>
            <w:vAlign w:val="bottom"/>
            <w:hideMark/>
          </w:tcPr>
          <w:p w14:paraId="077A34B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644147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CD2BD0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BA98ED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41C2C61" w14:textId="77777777" w:rsidTr="0025331E">
        <w:trPr>
          <w:trHeight w:val="255"/>
        </w:trPr>
        <w:tc>
          <w:tcPr>
            <w:tcW w:w="961" w:type="dxa"/>
            <w:shd w:val="clear" w:color="auto" w:fill="auto"/>
            <w:noWrap/>
            <w:vAlign w:val="bottom"/>
            <w:hideMark/>
          </w:tcPr>
          <w:p w14:paraId="00F0313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4223</w:t>
            </w:r>
          </w:p>
        </w:tc>
        <w:tc>
          <w:tcPr>
            <w:tcW w:w="4001" w:type="dxa"/>
            <w:shd w:val="clear" w:color="auto" w:fill="auto"/>
            <w:noWrap/>
            <w:vAlign w:val="bottom"/>
            <w:hideMark/>
          </w:tcPr>
          <w:p w14:paraId="199BE23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Oprema za održavanje i zaštitu</w:t>
            </w:r>
          </w:p>
        </w:tc>
        <w:tc>
          <w:tcPr>
            <w:tcW w:w="1418" w:type="dxa"/>
            <w:shd w:val="clear" w:color="auto" w:fill="auto"/>
            <w:noWrap/>
            <w:vAlign w:val="bottom"/>
            <w:hideMark/>
          </w:tcPr>
          <w:p w14:paraId="0C433C4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A6BD69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613D41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1BCD3F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D1E10E3" w14:textId="77777777" w:rsidTr="0025331E">
        <w:trPr>
          <w:trHeight w:val="255"/>
        </w:trPr>
        <w:tc>
          <w:tcPr>
            <w:tcW w:w="961" w:type="dxa"/>
            <w:shd w:val="clear" w:color="auto" w:fill="auto"/>
            <w:noWrap/>
            <w:vAlign w:val="bottom"/>
            <w:hideMark/>
          </w:tcPr>
          <w:p w14:paraId="27DF5E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3F49943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04C723C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6B5169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C304B4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12.500,00</w:t>
            </w:r>
          </w:p>
        </w:tc>
        <w:tc>
          <w:tcPr>
            <w:tcW w:w="850" w:type="dxa"/>
            <w:shd w:val="clear" w:color="auto" w:fill="auto"/>
            <w:noWrap/>
            <w:vAlign w:val="bottom"/>
            <w:hideMark/>
          </w:tcPr>
          <w:p w14:paraId="73C524B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C5EE8D" w14:textId="77777777" w:rsidTr="0025331E">
        <w:trPr>
          <w:trHeight w:val="255"/>
        </w:trPr>
        <w:tc>
          <w:tcPr>
            <w:tcW w:w="961" w:type="dxa"/>
            <w:shd w:val="clear" w:color="auto" w:fill="auto"/>
            <w:noWrap/>
            <w:vAlign w:val="bottom"/>
            <w:hideMark/>
          </w:tcPr>
          <w:p w14:paraId="357ACC4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423</w:t>
            </w:r>
          </w:p>
        </w:tc>
        <w:tc>
          <w:tcPr>
            <w:tcW w:w="4001" w:type="dxa"/>
            <w:shd w:val="clear" w:color="auto" w:fill="auto"/>
            <w:noWrap/>
            <w:vAlign w:val="bottom"/>
            <w:hideMark/>
          </w:tcPr>
          <w:p w14:paraId="42FB845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Prijevozna sredstva</w:t>
            </w:r>
          </w:p>
        </w:tc>
        <w:tc>
          <w:tcPr>
            <w:tcW w:w="1418" w:type="dxa"/>
            <w:shd w:val="clear" w:color="auto" w:fill="auto"/>
            <w:noWrap/>
            <w:vAlign w:val="bottom"/>
            <w:hideMark/>
          </w:tcPr>
          <w:p w14:paraId="461152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175.000,00</w:t>
            </w:r>
          </w:p>
        </w:tc>
        <w:tc>
          <w:tcPr>
            <w:tcW w:w="1559" w:type="dxa"/>
            <w:shd w:val="clear" w:color="auto" w:fill="auto"/>
            <w:noWrap/>
            <w:vAlign w:val="bottom"/>
            <w:hideMark/>
          </w:tcPr>
          <w:p w14:paraId="218D4E1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4FAD2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55DFD2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9763B43" w14:textId="77777777" w:rsidTr="0025331E">
        <w:trPr>
          <w:trHeight w:val="255"/>
        </w:trPr>
        <w:tc>
          <w:tcPr>
            <w:tcW w:w="961" w:type="dxa"/>
            <w:shd w:val="clear" w:color="auto" w:fill="auto"/>
            <w:noWrap/>
            <w:vAlign w:val="bottom"/>
            <w:hideMark/>
          </w:tcPr>
          <w:p w14:paraId="015D7D3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4231</w:t>
            </w:r>
          </w:p>
        </w:tc>
        <w:tc>
          <w:tcPr>
            <w:tcW w:w="4001" w:type="dxa"/>
            <w:shd w:val="clear" w:color="auto" w:fill="auto"/>
            <w:noWrap/>
            <w:vAlign w:val="bottom"/>
            <w:hideMark/>
          </w:tcPr>
          <w:p w14:paraId="7A98EF8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Prijevozna sredstva u cestovnom prometu</w:t>
            </w:r>
          </w:p>
        </w:tc>
        <w:tc>
          <w:tcPr>
            <w:tcW w:w="1418" w:type="dxa"/>
            <w:shd w:val="clear" w:color="auto" w:fill="auto"/>
            <w:noWrap/>
            <w:vAlign w:val="bottom"/>
            <w:hideMark/>
          </w:tcPr>
          <w:p w14:paraId="582A24B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3CFBD5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A0E27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E1DD4B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D47AE75" w14:textId="77777777" w:rsidTr="0025331E">
        <w:trPr>
          <w:trHeight w:val="255"/>
        </w:trPr>
        <w:tc>
          <w:tcPr>
            <w:tcW w:w="961" w:type="dxa"/>
            <w:shd w:val="clear" w:color="000000" w:fill="FFFF99"/>
            <w:noWrap/>
            <w:vAlign w:val="bottom"/>
            <w:hideMark/>
          </w:tcPr>
          <w:p w14:paraId="67CC377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T201506</w:t>
            </w:r>
          </w:p>
        </w:tc>
        <w:tc>
          <w:tcPr>
            <w:tcW w:w="4001" w:type="dxa"/>
            <w:shd w:val="clear" w:color="000000" w:fill="FFFF99"/>
            <w:noWrap/>
            <w:vAlign w:val="bottom"/>
            <w:hideMark/>
          </w:tcPr>
          <w:p w14:paraId="20784D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Povrat kratkoročnog  kredita</w:t>
            </w:r>
          </w:p>
        </w:tc>
        <w:tc>
          <w:tcPr>
            <w:tcW w:w="1418" w:type="dxa"/>
            <w:shd w:val="clear" w:color="000000" w:fill="FFFF99"/>
            <w:noWrap/>
            <w:vAlign w:val="bottom"/>
            <w:hideMark/>
          </w:tcPr>
          <w:p w14:paraId="4237C6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4.240.000,00</w:t>
            </w:r>
          </w:p>
        </w:tc>
        <w:tc>
          <w:tcPr>
            <w:tcW w:w="1559" w:type="dxa"/>
            <w:shd w:val="clear" w:color="000000" w:fill="FFFF99"/>
            <w:noWrap/>
            <w:vAlign w:val="bottom"/>
            <w:hideMark/>
          </w:tcPr>
          <w:p w14:paraId="70C4E07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3.014.871,97</w:t>
            </w:r>
          </w:p>
        </w:tc>
        <w:tc>
          <w:tcPr>
            <w:tcW w:w="1276" w:type="dxa"/>
            <w:shd w:val="clear" w:color="000000" w:fill="FFFF99"/>
            <w:noWrap/>
            <w:vAlign w:val="bottom"/>
            <w:hideMark/>
          </w:tcPr>
          <w:p w14:paraId="4BE472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3.004.453,12</w:t>
            </w:r>
          </w:p>
        </w:tc>
        <w:tc>
          <w:tcPr>
            <w:tcW w:w="850" w:type="dxa"/>
            <w:shd w:val="clear" w:color="000000" w:fill="FFFF99"/>
            <w:noWrap/>
            <w:vAlign w:val="bottom"/>
            <w:hideMark/>
          </w:tcPr>
          <w:p w14:paraId="16120B49" w14:textId="4DFE464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99,65</w:t>
            </w:r>
          </w:p>
        </w:tc>
      </w:tr>
      <w:tr w:rsidR="00F35492" w:rsidRPr="00CC676B" w14:paraId="5E22FAC7" w14:textId="77777777" w:rsidTr="0025331E">
        <w:trPr>
          <w:trHeight w:val="255"/>
        </w:trPr>
        <w:tc>
          <w:tcPr>
            <w:tcW w:w="4962" w:type="dxa"/>
            <w:gridSpan w:val="2"/>
            <w:shd w:val="clear" w:color="000000" w:fill="CCCCFF"/>
            <w:noWrap/>
            <w:vAlign w:val="bottom"/>
            <w:hideMark/>
          </w:tcPr>
          <w:p w14:paraId="51FCAE85" w14:textId="6889F5D5"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1. </w:t>
            </w:r>
            <w:r w:rsidR="00395ADF">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65C0135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4.240.000,00</w:t>
            </w:r>
          </w:p>
        </w:tc>
        <w:tc>
          <w:tcPr>
            <w:tcW w:w="1559" w:type="dxa"/>
            <w:shd w:val="clear" w:color="000000" w:fill="CCCCFF"/>
            <w:noWrap/>
            <w:vAlign w:val="bottom"/>
            <w:hideMark/>
          </w:tcPr>
          <w:p w14:paraId="14B3919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3.014.871,97</w:t>
            </w:r>
          </w:p>
        </w:tc>
        <w:tc>
          <w:tcPr>
            <w:tcW w:w="1276" w:type="dxa"/>
            <w:shd w:val="clear" w:color="000000" w:fill="CCCCFF"/>
            <w:noWrap/>
            <w:vAlign w:val="bottom"/>
            <w:hideMark/>
          </w:tcPr>
          <w:p w14:paraId="47E5B15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3.004.453,12</w:t>
            </w:r>
          </w:p>
        </w:tc>
        <w:tc>
          <w:tcPr>
            <w:tcW w:w="850" w:type="dxa"/>
            <w:shd w:val="clear" w:color="000000" w:fill="CCCCFF"/>
            <w:noWrap/>
            <w:vAlign w:val="bottom"/>
            <w:hideMark/>
          </w:tcPr>
          <w:p w14:paraId="51D11BC3" w14:textId="2EDB78D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99,65</w:t>
            </w:r>
          </w:p>
        </w:tc>
      </w:tr>
      <w:tr w:rsidR="00F35492" w:rsidRPr="00CC676B" w14:paraId="352412F5" w14:textId="77777777" w:rsidTr="0025331E">
        <w:trPr>
          <w:trHeight w:val="255"/>
        </w:trPr>
        <w:tc>
          <w:tcPr>
            <w:tcW w:w="961" w:type="dxa"/>
            <w:shd w:val="clear" w:color="auto" w:fill="auto"/>
            <w:noWrap/>
            <w:vAlign w:val="bottom"/>
            <w:hideMark/>
          </w:tcPr>
          <w:p w14:paraId="44F4ABE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342</w:t>
            </w:r>
          </w:p>
        </w:tc>
        <w:tc>
          <w:tcPr>
            <w:tcW w:w="4001" w:type="dxa"/>
            <w:shd w:val="clear" w:color="auto" w:fill="auto"/>
            <w:noWrap/>
            <w:vAlign w:val="bottom"/>
            <w:hideMark/>
          </w:tcPr>
          <w:p w14:paraId="7974392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Kamate za primljene kredite i zajmove</w:t>
            </w:r>
          </w:p>
        </w:tc>
        <w:tc>
          <w:tcPr>
            <w:tcW w:w="1418" w:type="dxa"/>
            <w:shd w:val="clear" w:color="auto" w:fill="auto"/>
            <w:noWrap/>
            <w:vAlign w:val="bottom"/>
            <w:hideMark/>
          </w:tcPr>
          <w:p w14:paraId="7AC069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42AB7E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481A84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3.233,91</w:t>
            </w:r>
          </w:p>
        </w:tc>
        <w:tc>
          <w:tcPr>
            <w:tcW w:w="850" w:type="dxa"/>
            <w:shd w:val="clear" w:color="auto" w:fill="auto"/>
            <w:noWrap/>
            <w:vAlign w:val="bottom"/>
            <w:hideMark/>
          </w:tcPr>
          <w:p w14:paraId="3C62CB75" w14:textId="7CE1381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32,34</w:t>
            </w:r>
          </w:p>
        </w:tc>
      </w:tr>
      <w:tr w:rsidR="00F35492" w:rsidRPr="00CC676B" w14:paraId="546F6063" w14:textId="77777777" w:rsidTr="0025331E">
        <w:trPr>
          <w:trHeight w:val="255"/>
        </w:trPr>
        <w:tc>
          <w:tcPr>
            <w:tcW w:w="961" w:type="dxa"/>
            <w:shd w:val="clear" w:color="auto" w:fill="auto"/>
            <w:noWrap/>
            <w:vAlign w:val="bottom"/>
            <w:hideMark/>
          </w:tcPr>
          <w:p w14:paraId="43F8177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3422</w:t>
            </w:r>
          </w:p>
        </w:tc>
        <w:tc>
          <w:tcPr>
            <w:tcW w:w="4001" w:type="dxa"/>
            <w:shd w:val="clear" w:color="auto" w:fill="auto"/>
            <w:noWrap/>
            <w:vAlign w:val="bottom"/>
            <w:hideMark/>
          </w:tcPr>
          <w:p w14:paraId="1FA947F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Kamate za primljene kredite i zajmove od kreditnih i ostalih financijskih institucija u javnom sekto</w:t>
            </w:r>
          </w:p>
        </w:tc>
        <w:tc>
          <w:tcPr>
            <w:tcW w:w="1418" w:type="dxa"/>
            <w:shd w:val="clear" w:color="auto" w:fill="auto"/>
            <w:noWrap/>
            <w:vAlign w:val="bottom"/>
            <w:hideMark/>
          </w:tcPr>
          <w:p w14:paraId="3C3A7B6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A9C68B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D69457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3.233,91</w:t>
            </w:r>
          </w:p>
        </w:tc>
        <w:tc>
          <w:tcPr>
            <w:tcW w:w="850" w:type="dxa"/>
            <w:shd w:val="clear" w:color="auto" w:fill="auto"/>
            <w:noWrap/>
            <w:vAlign w:val="bottom"/>
            <w:hideMark/>
          </w:tcPr>
          <w:p w14:paraId="5A99AC2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78D9C25" w14:textId="77777777" w:rsidTr="0025331E">
        <w:trPr>
          <w:trHeight w:val="255"/>
        </w:trPr>
        <w:tc>
          <w:tcPr>
            <w:tcW w:w="961" w:type="dxa"/>
            <w:shd w:val="clear" w:color="auto" w:fill="auto"/>
            <w:noWrap/>
            <w:vAlign w:val="bottom"/>
            <w:hideMark/>
          </w:tcPr>
          <w:p w14:paraId="4FD1A3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343</w:t>
            </w:r>
          </w:p>
        </w:tc>
        <w:tc>
          <w:tcPr>
            <w:tcW w:w="4001" w:type="dxa"/>
            <w:shd w:val="clear" w:color="auto" w:fill="auto"/>
            <w:noWrap/>
            <w:vAlign w:val="bottom"/>
            <w:hideMark/>
          </w:tcPr>
          <w:p w14:paraId="387D81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financijski rashodi</w:t>
            </w:r>
          </w:p>
        </w:tc>
        <w:tc>
          <w:tcPr>
            <w:tcW w:w="1418" w:type="dxa"/>
            <w:shd w:val="clear" w:color="auto" w:fill="auto"/>
            <w:noWrap/>
            <w:vAlign w:val="bottom"/>
            <w:hideMark/>
          </w:tcPr>
          <w:p w14:paraId="41D8BE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31AB0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21E4B14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19.836,96</w:t>
            </w:r>
          </w:p>
        </w:tc>
        <w:tc>
          <w:tcPr>
            <w:tcW w:w="850" w:type="dxa"/>
            <w:shd w:val="clear" w:color="auto" w:fill="auto"/>
            <w:noWrap/>
            <w:vAlign w:val="bottom"/>
            <w:hideMark/>
          </w:tcPr>
          <w:p w14:paraId="5D725E04" w14:textId="673196E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99,18</w:t>
            </w:r>
          </w:p>
        </w:tc>
      </w:tr>
      <w:tr w:rsidR="00F35492" w:rsidRPr="00CC676B" w14:paraId="36208D12" w14:textId="77777777" w:rsidTr="0025331E">
        <w:trPr>
          <w:trHeight w:val="255"/>
        </w:trPr>
        <w:tc>
          <w:tcPr>
            <w:tcW w:w="961" w:type="dxa"/>
            <w:shd w:val="clear" w:color="auto" w:fill="auto"/>
            <w:noWrap/>
            <w:vAlign w:val="bottom"/>
            <w:hideMark/>
          </w:tcPr>
          <w:p w14:paraId="5EABDF0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3434</w:t>
            </w:r>
          </w:p>
        </w:tc>
        <w:tc>
          <w:tcPr>
            <w:tcW w:w="4001" w:type="dxa"/>
            <w:shd w:val="clear" w:color="auto" w:fill="auto"/>
            <w:noWrap/>
            <w:vAlign w:val="bottom"/>
            <w:hideMark/>
          </w:tcPr>
          <w:p w14:paraId="0296FF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financijski rashodi</w:t>
            </w:r>
          </w:p>
        </w:tc>
        <w:tc>
          <w:tcPr>
            <w:tcW w:w="1418" w:type="dxa"/>
            <w:shd w:val="clear" w:color="auto" w:fill="auto"/>
            <w:noWrap/>
            <w:vAlign w:val="bottom"/>
            <w:hideMark/>
          </w:tcPr>
          <w:p w14:paraId="75D8B9C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65B99F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32DF8E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19.836,96</w:t>
            </w:r>
          </w:p>
        </w:tc>
        <w:tc>
          <w:tcPr>
            <w:tcW w:w="850" w:type="dxa"/>
            <w:shd w:val="clear" w:color="auto" w:fill="auto"/>
            <w:noWrap/>
            <w:vAlign w:val="bottom"/>
            <w:hideMark/>
          </w:tcPr>
          <w:p w14:paraId="25B1EE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7D8724E" w14:textId="77777777" w:rsidTr="0025331E">
        <w:trPr>
          <w:trHeight w:val="255"/>
        </w:trPr>
        <w:tc>
          <w:tcPr>
            <w:tcW w:w="961" w:type="dxa"/>
            <w:shd w:val="clear" w:color="auto" w:fill="auto"/>
            <w:noWrap/>
            <w:vAlign w:val="bottom"/>
            <w:hideMark/>
          </w:tcPr>
          <w:p w14:paraId="19D0BF2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542</w:t>
            </w:r>
          </w:p>
        </w:tc>
        <w:tc>
          <w:tcPr>
            <w:tcW w:w="4001" w:type="dxa"/>
            <w:shd w:val="clear" w:color="auto" w:fill="auto"/>
            <w:noWrap/>
            <w:vAlign w:val="bottom"/>
            <w:hideMark/>
          </w:tcPr>
          <w:p w14:paraId="784256A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Otplata glavnice primljenih kredita i zajmova od kreditnih i ostalih financijskih institucija u </w:t>
            </w:r>
            <w:proofErr w:type="spellStart"/>
            <w:r w:rsidRPr="00CC676B">
              <w:rPr>
                <w:rFonts w:ascii="Calibri" w:eastAsia="Times New Roman" w:hAnsi="Calibri" w:cs="Calibri"/>
                <w:b/>
                <w:bCs/>
                <w:sz w:val="18"/>
                <w:szCs w:val="18"/>
                <w:lang w:eastAsia="hr-HR"/>
              </w:rPr>
              <w:t>javn</w:t>
            </w:r>
            <w:proofErr w:type="spellEnd"/>
          </w:p>
        </w:tc>
        <w:tc>
          <w:tcPr>
            <w:tcW w:w="1418" w:type="dxa"/>
            <w:shd w:val="clear" w:color="auto" w:fill="auto"/>
            <w:noWrap/>
            <w:vAlign w:val="bottom"/>
            <w:hideMark/>
          </w:tcPr>
          <w:p w14:paraId="2402CE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2.500.000,00</w:t>
            </w:r>
          </w:p>
        </w:tc>
        <w:tc>
          <w:tcPr>
            <w:tcW w:w="1559" w:type="dxa"/>
            <w:shd w:val="clear" w:color="auto" w:fill="auto"/>
            <w:noWrap/>
            <w:vAlign w:val="bottom"/>
            <w:hideMark/>
          </w:tcPr>
          <w:p w14:paraId="1AA9DDD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1.734.871,97</w:t>
            </w:r>
          </w:p>
        </w:tc>
        <w:tc>
          <w:tcPr>
            <w:tcW w:w="1276" w:type="dxa"/>
            <w:shd w:val="clear" w:color="auto" w:fill="auto"/>
            <w:noWrap/>
            <w:vAlign w:val="bottom"/>
            <w:hideMark/>
          </w:tcPr>
          <w:p w14:paraId="01AF660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1.734.871,97</w:t>
            </w:r>
          </w:p>
        </w:tc>
        <w:tc>
          <w:tcPr>
            <w:tcW w:w="850" w:type="dxa"/>
            <w:shd w:val="clear" w:color="auto" w:fill="auto"/>
            <w:noWrap/>
            <w:vAlign w:val="bottom"/>
            <w:hideMark/>
          </w:tcPr>
          <w:p w14:paraId="40E90E5A" w14:textId="74781AE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599217E7" w14:textId="77777777" w:rsidTr="0025331E">
        <w:trPr>
          <w:trHeight w:val="255"/>
        </w:trPr>
        <w:tc>
          <w:tcPr>
            <w:tcW w:w="961" w:type="dxa"/>
            <w:shd w:val="clear" w:color="auto" w:fill="auto"/>
            <w:noWrap/>
            <w:vAlign w:val="bottom"/>
            <w:hideMark/>
          </w:tcPr>
          <w:p w14:paraId="55A602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5422</w:t>
            </w:r>
          </w:p>
        </w:tc>
        <w:tc>
          <w:tcPr>
            <w:tcW w:w="4001" w:type="dxa"/>
            <w:shd w:val="clear" w:color="auto" w:fill="auto"/>
            <w:noWrap/>
            <w:vAlign w:val="bottom"/>
            <w:hideMark/>
          </w:tcPr>
          <w:p w14:paraId="5CBA3B5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Otplata glavnice primljenih kredita od kreditnih institucija u javnom sektoru</w:t>
            </w:r>
          </w:p>
        </w:tc>
        <w:tc>
          <w:tcPr>
            <w:tcW w:w="1418" w:type="dxa"/>
            <w:shd w:val="clear" w:color="auto" w:fill="auto"/>
            <w:noWrap/>
            <w:vAlign w:val="bottom"/>
            <w:hideMark/>
          </w:tcPr>
          <w:p w14:paraId="6F827E5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C34FF3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82F71F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1.734.871,97</w:t>
            </w:r>
          </w:p>
        </w:tc>
        <w:tc>
          <w:tcPr>
            <w:tcW w:w="850" w:type="dxa"/>
            <w:shd w:val="clear" w:color="auto" w:fill="auto"/>
            <w:noWrap/>
            <w:vAlign w:val="bottom"/>
            <w:hideMark/>
          </w:tcPr>
          <w:p w14:paraId="6F34D9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2D9453A" w14:textId="77777777" w:rsidTr="0025331E">
        <w:trPr>
          <w:trHeight w:val="255"/>
        </w:trPr>
        <w:tc>
          <w:tcPr>
            <w:tcW w:w="961" w:type="dxa"/>
            <w:shd w:val="clear" w:color="auto" w:fill="auto"/>
            <w:noWrap/>
            <w:vAlign w:val="bottom"/>
            <w:hideMark/>
          </w:tcPr>
          <w:p w14:paraId="54ABD6A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547</w:t>
            </w:r>
          </w:p>
        </w:tc>
        <w:tc>
          <w:tcPr>
            <w:tcW w:w="4001" w:type="dxa"/>
            <w:shd w:val="clear" w:color="auto" w:fill="auto"/>
            <w:noWrap/>
            <w:vAlign w:val="bottom"/>
            <w:hideMark/>
          </w:tcPr>
          <w:p w14:paraId="5F56A76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Otplata glavnice primljenih zajmova od drugih razina vlasti</w:t>
            </w:r>
          </w:p>
        </w:tc>
        <w:tc>
          <w:tcPr>
            <w:tcW w:w="1418" w:type="dxa"/>
            <w:shd w:val="clear" w:color="auto" w:fill="auto"/>
            <w:noWrap/>
            <w:vAlign w:val="bottom"/>
            <w:hideMark/>
          </w:tcPr>
          <w:p w14:paraId="1A61C38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1.740.000,00</w:t>
            </w:r>
          </w:p>
        </w:tc>
        <w:tc>
          <w:tcPr>
            <w:tcW w:w="1559" w:type="dxa"/>
            <w:shd w:val="clear" w:color="auto" w:fill="auto"/>
            <w:noWrap/>
            <w:vAlign w:val="bottom"/>
            <w:hideMark/>
          </w:tcPr>
          <w:p w14:paraId="339633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1.250.000,00</w:t>
            </w:r>
          </w:p>
        </w:tc>
        <w:tc>
          <w:tcPr>
            <w:tcW w:w="1276" w:type="dxa"/>
            <w:shd w:val="clear" w:color="auto" w:fill="auto"/>
            <w:noWrap/>
            <w:vAlign w:val="bottom"/>
            <w:hideMark/>
          </w:tcPr>
          <w:p w14:paraId="24532C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1.246.510,28</w:t>
            </w:r>
          </w:p>
        </w:tc>
        <w:tc>
          <w:tcPr>
            <w:tcW w:w="850" w:type="dxa"/>
            <w:shd w:val="clear" w:color="auto" w:fill="auto"/>
            <w:noWrap/>
            <w:vAlign w:val="bottom"/>
            <w:hideMark/>
          </w:tcPr>
          <w:p w14:paraId="25D621BE" w14:textId="3EABEB3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99,72</w:t>
            </w:r>
          </w:p>
        </w:tc>
      </w:tr>
      <w:tr w:rsidR="00F35492" w:rsidRPr="00CC676B" w14:paraId="76370287" w14:textId="77777777" w:rsidTr="0025331E">
        <w:trPr>
          <w:trHeight w:val="255"/>
        </w:trPr>
        <w:tc>
          <w:tcPr>
            <w:tcW w:w="961" w:type="dxa"/>
            <w:shd w:val="clear" w:color="auto" w:fill="auto"/>
            <w:noWrap/>
            <w:vAlign w:val="bottom"/>
            <w:hideMark/>
          </w:tcPr>
          <w:p w14:paraId="0441755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5471</w:t>
            </w:r>
          </w:p>
        </w:tc>
        <w:tc>
          <w:tcPr>
            <w:tcW w:w="4001" w:type="dxa"/>
            <w:shd w:val="clear" w:color="auto" w:fill="auto"/>
            <w:noWrap/>
            <w:vAlign w:val="bottom"/>
            <w:hideMark/>
          </w:tcPr>
          <w:p w14:paraId="5E3EADE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Otplata glavnice primljenih zajmova od državnog proračuna</w:t>
            </w:r>
          </w:p>
        </w:tc>
        <w:tc>
          <w:tcPr>
            <w:tcW w:w="1418" w:type="dxa"/>
            <w:shd w:val="clear" w:color="auto" w:fill="auto"/>
            <w:noWrap/>
            <w:vAlign w:val="bottom"/>
            <w:hideMark/>
          </w:tcPr>
          <w:p w14:paraId="25A2F62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C8F6B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3AE13E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1.246.510,28</w:t>
            </w:r>
          </w:p>
        </w:tc>
        <w:tc>
          <w:tcPr>
            <w:tcW w:w="850" w:type="dxa"/>
            <w:shd w:val="clear" w:color="auto" w:fill="auto"/>
            <w:noWrap/>
            <w:vAlign w:val="bottom"/>
            <w:hideMark/>
          </w:tcPr>
          <w:p w14:paraId="783DCEE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DD6BF64" w14:textId="77777777" w:rsidTr="0025331E">
        <w:trPr>
          <w:trHeight w:val="255"/>
        </w:trPr>
        <w:tc>
          <w:tcPr>
            <w:tcW w:w="4962" w:type="dxa"/>
            <w:gridSpan w:val="2"/>
            <w:shd w:val="clear" w:color="000000" w:fill="9999FF"/>
            <w:noWrap/>
            <w:vAlign w:val="bottom"/>
            <w:hideMark/>
          </w:tcPr>
          <w:p w14:paraId="3768DF1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00210 VATROGASTVO I CIVILNA ZAŠTITA</w:t>
            </w:r>
          </w:p>
        </w:tc>
        <w:tc>
          <w:tcPr>
            <w:tcW w:w="1418" w:type="dxa"/>
            <w:shd w:val="clear" w:color="000000" w:fill="9999FF"/>
            <w:noWrap/>
            <w:vAlign w:val="bottom"/>
            <w:hideMark/>
          </w:tcPr>
          <w:p w14:paraId="4D4269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1.550.000,00</w:t>
            </w:r>
          </w:p>
        </w:tc>
        <w:tc>
          <w:tcPr>
            <w:tcW w:w="1559" w:type="dxa"/>
            <w:shd w:val="clear" w:color="000000" w:fill="9999FF"/>
            <w:noWrap/>
            <w:vAlign w:val="bottom"/>
            <w:hideMark/>
          </w:tcPr>
          <w:p w14:paraId="07E60E9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1.480.000,00</w:t>
            </w:r>
          </w:p>
        </w:tc>
        <w:tc>
          <w:tcPr>
            <w:tcW w:w="1276" w:type="dxa"/>
            <w:shd w:val="clear" w:color="000000" w:fill="9999FF"/>
            <w:noWrap/>
            <w:vAlign w:val="bottom"/>
            <w:hideMark/>
          </w:tcPr>
          <w:p w14:paraId="1FC9EBB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1.363.777,73</w:t>
            </w:r>
          </w:p>
        </w:tc>
        <w:tc>
          <w:tcPr>
            <w:tcW w:w="850" w:type="dxa"/>
            <w:shd w:val="clear" w:color="000000" w:fill="9999FF"/>
            <w:noWrap/>
            <w:vAlign w:val="bottom"/>
            <w:hideMark/>
          </w:tcPr>
          <w:p w14:paraId="20642B1D" w14:textId="646BE09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92,15</w:t>
            </w:r>
          </w:p>
        </w:tc>
      </w:tr>
      <w:tr w:rsidR="00F35492" w:rsidRPr="00CC676B" w14:paraId="54630057" w14:textId="77777777" w:rsidTr="0025331E">
        <w:trPr>
          <w:trHeight w:val="255"/>
        </w:trPr>
        <w:tc>
          <w:tcPr>
            <w:tcW w:w="4962" w:type="dxa"/>
            <w:gridSpan w:val="2"/>
            <w:shd w:val="clear" w:color="000000" w:fill="CCCCFF"/>
            <w:noWrap/>
            <w:vAlign w:val="bottom"/>
            <w:hideMark/>
          </w:tcPr>
          <w:p w14:paraId="6F1AB41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E7C453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1.550.000,00</w:t>
            </w:r>
          </w:p>
        </w:tc>
        <w:tc>
          <w:tcPr>
            <w:tcW w:w="1559" w:type="dxa"/>
            <w:shd w:val="clear" w:color="000000" w:fill="CCCCFF"/>
            <w:noWrap/>
            <w:vAlign w:val="bottom"/>
            <w:hideMark/>
          </w:tcPr>
          <w:p w14:paraId="30789E9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1.480.000,00</w:t>
            </w:r>
          </w:p>
        </w:tc>
        <w:tc>
          <w:tcPr>
            <w:tcW w:w="1276" w:type="dxa"/>
            <w:shd w:val="clear" w:color="000000" w:fill="CCCCFF"/>
            <w:noWrap/>
            <w:vAlign w:val="bottom"/>
            <w:hideMark/>
          </w:tcPr>
          <w:p w14:paraId="1E6986B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1.363.777,73</w:t>
            </w:r>
          </w:p>
        </w:tc>
        <w:tc>
          <w:tcPr>
            <w:tcW w:w="850" w:type="dxa"/>
            <w:shd w:val="clear" w:color="000000" w:fill="CCCCFF"/>
            <w:noWrap/>
            <w:vAlign w:val="bottom"/>
            <w:hideMark/>
          </w:tcPr>
          <w:p w14:paraId="5162BFC0" w14:textId="01FBEF6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92,15</w:t>
            </w:r>
          </w:p>
        </w:tc>
      </w:tr>
      <w:tr w:rsidR="009F7ADA" w:rsidRPr="00CC676B" w14:paraId="09269079" w14:textId="77777777" w:rsidTr="0025331E">
        <w:trPr>
          <w:trHeight w:val="255"/>
        </w:trPr>
        <w:tc>
          <w:tcPr>
            <w:tcW w:w="961" w:type="dxa"/>
            <w:shd w:val="clear" w:color="000000" w:fill="FF9900"/>
            <w:noWrap/>
            <w:vAlign w:val="bottom"/>
            <w:hideMark/>
          </w:tcPr>
          <w:p w14:paraId="7510F06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2010</w:t>
            </w:r>
          </w:p>
        </w:tc>
        <w:tc>
          <w:tcPr>
            <w:tcW w:w="4001" w:type="dxa"/>
            <w:shd w:val="clear" w:color="000000" w:fill="FF9900"/>
            <w:noWrap/>
            <w:vAlign w:val="bottom"/>
            <w:hideMark/>
          </w:tcPr>
          <w:p w14:paraId="25E3A7B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VATROGASTVO I CIVILNA ZAŠTITA</w:t>
            </w:r>
          </w:p>
        </w:tc>
        <w:tc>
          <w:tcPr>
            <w:tcW w:w="1418" w:type="dxa"/>
            <w:shd w:val="clear" w:color="000000" w:fill="FF9900"/>
            <w:noWrap/>
            <w:vAlign w:val="bottom"/>
            <w:hideMark/>
          </w:tcPr>
          <w:p w14:paraId="29A5DA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1.550.000,00</w:t>
            </w:r>
          </w:p>
        </w:tc>
        <w:tc>
          <w:tcPr>
            <w:tcW w:w="1559" w:type="dxa"/>
            <w:shd w:val="clear" w:color="000000" w:fill="FF9900"/>
            <w:noWrap/>
            <w:vAlign w:val="bottom"/>
            <w:hideMark/>
          </w:tcPr>
          <w:p w14:paraId="5ABDCFC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1.480.000,00</w:t>
            </w:r>
          </w:p>
        </w:tc>
        <w:tc>
          <w:tcPr>
            <w:tcW w:w="1276" w:type="dxa"/>
            <w:shd w:val="clear" w:color="000000" w:fill="FF9900"/>
            <w:noWrap/>
            <w:vAlign w:val="bottom"/>
            <w:hideMark/>
          </w:tcPr>
          <w:p w14:paraId="3ED8D1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1.363.777,73</w:t>
            </w:r>
          </w:p>
        </w:tc>
        <w:tc>
          <w:tcPr>
            <w:tcW w:w="850" w:type="dxa"/>
            <w:shd w:val="clear" w:color="000000" w:fill="FF9900"/>
            <w:noWrap/>
            <w:vAlign w:val="bottom"/>
            <w:hideMark/>
          </w:tcPr>
          <w:p w14:paraId="1EE9C490" w14:textId="391AFC0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92,15</w:t>
            </w:r>
          </w:p>
        </w:tc>
      </w:tr>
      <w:tr w:rsidR="009F7ADA" w:rsidRPr="00CC676B" w14:paraId="263219C1" w14:textId="77777777" w:rsidTr="0025331E">
        <w:trPr>
          <w:trHeight w:val="255"/>
        </w:trPr>
        <w:tc>
          <w:tcPr>
            <w:tcW w:w="961" w:type="dxa"/>
            <w:shd w:val="clear" w:color="000000" w:fill="FFFF99"/>
            <w:noWrap/>
            <w:vAlign w:val="bottom"/>
            <w:hideMark/>
          </w:tcPr>
          <w:p w14:paraId="2781225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A201001</w:t>
            </w:r>
          </w:p>
        </w:tc>
        <w:tc>
          <w:tcPr>
            <w:tcW w:w="4001" w:type="dxa"/>
            <w:shd w:val="clear" w:color="000000" w:fill="FFFF99"/>
            <w:noWrap/>
            <w:vAlign w:val="bottom"/>
            <w:hideMark/>
          </w:tcPr>
          <w:p w14:paraId="20100A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Redovna aktivnost vatrogasne zajednice</w:t>
            </w:r>
          </w:p>
        </w:tc>
        <w:tc>
          <w:tcPr>
            <w:tcW w:w="1418" w:type="dxa"/>
            <w:shd w:val="clear" w:color="000000" w:fill="FFFF99"/>
            <w:noWrap/>
            <w:vAlign w:val="bottom"/>
            <w:hideMark/>
          </w:tcPr>
          <w:p w14:paraId="2267EE8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265.000,00</w:t>
            </w:r>
          </w:p>
        </w:tc>
        <w:tc>
          <w:tcPr>
            <w:tcW w:w="1559" w:type="dxa"/>
            <w:shd w:val="clear" w:color="000000" w:fill="FFFF99"/>
            <w:noWrap/>
            <w:vAlign w:val="bottom"/>
            <w:hideMark/>
          </w:tcPr>
          <w:p w14:paraId="0835D6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265.000,00</w:t>
            </w:r>
          </w:p>
        </w:tc>
        <w:tc>
          <w:tcPr>
            <w:tcW w:w="1276" w:type="dxa"/>
            <w:shd w:val="clear" w:color="000000" w:fill="FFFF99"/>
            <w:noWrap/>
            <w:vAlign w:val="bottom"/>
            <w:hideMark/>
          </w:tcPr>
          <w:p w14:paraId="147109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265.000,00</w:t>
            </w:r>
          </w:p>
        </w:tc>
        <w:tc>
          <w:tcPr>
            <w:tcW w:w="850" w:type="dxa"/>
            <w:shd w:val="clear" w:color="000000" w:fill="FFFF99"/>
            <w:noWrap/>
            <w:vAlign w:val="bottom"/>
            <w:hideMark/>
          </w:tcPr>
          <w:p w14:paraId="4F7A699A" w14:textId="5B42B32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1899CB8" w14:textId="77777777" w:rsidTr="0025331E">
        <w:trPr>
          <w:trHeight w:val="255"/>
        </w:trPr>
        <w:tc>
          <w:tcPr>
            <w:tcW w:w="4962" w:type="dxa"/>
            <w:gridSpan w:val="2"/>
            <w:shd w:val="clear" w:color="000000" w:fill="CCCCFF"/>
            <w:noWrap/>
            <w:vAlign w:val="bottom"/>
            <w:hideMark/>
          </w:tcPr>
          <w:p w14:paraId="6B12CEA9" w14:textId="0D28568C"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4A3605">
              <w:rPr>
                <w:rFonts w:ascii="Calibri" w:eastAsia="Times New Roman" w:hAnsi="Calibri" w:cs="Calibri"/>
                <w:b/>
                <w:bCs/>
                <w:color w:val="333333"/>
                <w:sz w:val="18"/>
                <w:szCs w:val="18"/>
                <w:lang w:eastAsia="hr-HR"/>
              </w:rPr>
              <w:t xml:space="preserve">1. </w:t>
            </w:r>
            <w:r w:rsidR="00B808CD">
              <w:rPr>
                <w:rFonts w:ascii="Calibri" w:eastAsia="Times New Roman" w:hAnsi="Calibri" w:cs="Calibri"/>
                <w:b/>
                <w:bCs/>
                <w:color w:val="333333"/>
                <w:sz w:val="18"/>
                <w:szCs w:val="18"/>
                <w:lang w:eastAsia="hr-HR"/>
              </w:rPr>
              <w:t>PRIHODI OD POREZA</w:t>
            </w:r>
          </w:p>
        </w:tc>
        <w:tc>
          <w:tcPr>
            <w:tcW w:w="1418" w:type="dxa"/>
            <w:shd w:val="clear" w:color="000000" w:fill="CCCCFF"/>
            <w:noWrap/>
            <w:vAlign w:val="bottom"/>
            <w:hideMark/>
          </w:tcPr>
          <w:p w14:paraId="4B8F298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265.000,00</w:t>
            </w:r>
          </w:p>
        </w:tc>
        <w:tc>
          <w:tcPr>
            <w:tcW w:w="1559" w:type="dxa"/>
            <w:shd w:val="clear" w:color="000000" w:fill="CCCCFF"/>
            <w:noWrap/>
            <w:vAlign w:val="bottom"/>
            <w:hideMark/>
          </w:tcPr>
          <w:p w14:paraId="4E38C48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265.000,00</w:t>
            </w:r>
          </w:p>
        </w:tc>
        <w:tc>
          <w:tcPr>
            <w:tcW w:w="1276" w:type="dxa"/>
            <w:shd w:val="clear" w:color="000000" w:fill="CCCCFF"/>
            <w:noWrap/>
            <w:vAlign w:val="bottom"/>
            <w:hideMark/>
          </w:tcPr>
          <w:p w14:paraId="72D880D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265.000,00</w:t>
            </w:r>
          </w:p>
        </w:tc>
        <w:tc>
          <w:tcPr>
            <w:tcW w:w="850" w:type="dxa"/>
            <w:shd w:val="clear" w:color="000000" w:fill="CCCCFF"/>
            <w:noWrap/>
            <w:vAlign w:val="bottom"/>
            <w:hideMark/>
          </w:tcPr>
          <w:p w14:paraId="76D4172A" w14:textId="28E04C5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BE36510" w14:textId="77777777" w:rsidTr="0025331E">
        <w:trPr>
          <w:trHeight w:val="255"/>
        </w:trPr>
        <w:tc>
          <w:tcPr>
            <w:tcW w:w="961" w:type="dxa"/>
            <w:shd w:val="clear" w:color="auto" w:fill="auto"/>
            <w:noWrap/>
            <w:vAlign w:val="bottom"/>
            <w:hideMark/>
          </w:tcPr>
          <w:p w14:paraId="36047F8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59CB7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828691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265.000,00</w:t>
            </w:r>
          </w:p>
        </w:tc>
        <w:tc>
          <w:tcPr>
            <w:tcW w:w="1559" w:type="dxa"/>
            <w:shd w:val="clear" w:color="auto" w:fill="auto"/>
            <w:noWrap/>
            <w:vAlign w:val="bottom"/>
            <w:hideMark/>
          </w:tcPr>
          <w:p w14:paraId="51543D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265.000,00</w:t>
            </w:r>
          </w:p>
        </w:tc>
        <w:tc>
          <w:tcPr>
            <w:tcW w:w="1276" w:type="dxa"/>
            <w:shd w:val="clear" w:color="auto" w:fill="auto"/>
            <w:noWrap/>
            <w:vAlign w:val="bottom"/>
            <w:hideMark/>
          </w:tcPr>
          <w:p w14:paraId="27BF567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265.000,00</w:t>
            </w:r>
          </w:p>
        </w:tc>
        <w:tc>
          <w:tcPr>
            <w:tcW w:w="850" w:type="dxa"/>
            <w:shd w:val="clear" w:color="auto" w:fill="auto"/>
            <w:noWrap/>
            <w:vAlign w:val="bottom"/>
            <w:hideMark/>
          </w:tcPr>
          <w:p w14:paraId="7264B0E6" w14:textId="0C527E7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DBEC2FC" w14:textId="77777777" w:rsidTr="0025331E">
        <w:trPr>
          <w:trHeight w:val="255"/>
        </w:trPr>
        <w:tc>
          <w:tcPr>
            <w:tcW w:w="961" w:type="dxa"/>
            <w:shd w:val="clear" w:color="auto" w:fill="auto"/>
            <w:noWrap/>
            <w:vAlign w:val="bottom"/>
            <w:hideMark/>
          </w:tcPr>
          <w:p w14:paraId="7DA8D3E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50D53A0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1F1EF52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1AED8B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BBDBE2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265.000,00</w:t>
            </w:r>
          </w:p>
        </w:tc>
        <w:tc>
          <w:tcPr>
            <w:tcW w:w="850" w:type="dxa"/>
            <w:shd w:val="clear" w:color="auto" w:fill="auto"/>
            <w:noWrap/>
            <w:vAlign w:val="bottom"/>
            <w:hideMark/>
          </w:tcPr>
          <w:p w14:paraId="2933A7F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053312A" w14:textId="77777777" w:rsidTr="0025331E">
        <w:trPr>
          <w:trHeight w:val="255"/>
        </w:trPr>
        <w:tc>
          <w:tcPr>
            <w:tcW w:w="961" w:type="dxa"/>
            <w:shd w:val="clear" w:color="000000" w:fill="FFFF99"/>
            <w:noWrap/>
            <w:vAlign w:val="bottom"/>
            <w:hideMark/>
          </w:tcPr>
          <w:p w14:paraId="5A4B0FB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A201002</w:t>
            </w:r>
          </w:p>
        </w:tc>
        <w:tc>
          <w:tcPr>
            <w:tcW w:w="4001" w:type="dxa"/>
            <w:shd w:val="clear" w:color="000000" w:fill="FFFF99"/>
            <w:noWrap/>
            <w:vAlign w:val="bottom"/>
            <w:hideMark/>
          </w:tcPr>
          <w:p w14:paraId="0CA7CFD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Protupožarna zaštita i rad DVD-a</w:t>
            </w:r>
          </w:p>
        </w:tc>
        <w:tc>
          <w:tcPr>
            <w:tcW w:w="1418" w:type="dxa"/>
            <w:shd w:val="clear" w:color="000000" w:fill="FFFF99"/>
            <w:noWrap/>
            <w:vAlign w:val="bottom"/>
            <w:hideMark/>
          </w:tcPr>
          <w:p w14:paraId="1CDCCF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865.000,00</w:t>
            </w:r>
          </w:p>
        </w:tc>
        <w:tc>
          <w:tcPr>
            <w:tcW w:w="1559" w:type="dxa"/>
            <w:shd w:val="clear" w:color="000000" w:fill="FFFF99"/>
            <w:noWrap/>
            <w:vAlign w:val="bottom"/>
            <w:hideMark/>
          </w:tcPr>
          <w:p w14:paraId="5E1B13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865.000,00</w:t>
            </w:r>
          </w:p>
        </w:tc>
        <w:tc>
          <w:tcPr>
            <w:tcW w:w="1276" w:type="dxa"/>
            <w:shd w:val="clear" w:color="000000" w:fill="FFFF99"/>
            <w:noWrap/>
            <w:vAlign w:val="bottom"/>
            <w:hideMark/>
          </w:tcPr>
          <w:p w14:paraId="4FD56B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795.488,42</w:t>
            </w:r>
          </w:p>
        </w:tc>
        <w:tc>
          <w:tcPr>
            <w:tcW w:w="850" w:type="dxa"/>
            <w:shd w:val="clear" w:color="000000" w:fill="FFFF99"/>
            <w:noWrap/>
            <w:vAlign w:val="bottom"/>
            <w:hideMark/>
          </w:tcPr>
          <w:p w14:paraId="4998A733" w14:textId="53CB574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91,96</w:t>
            </w:r>
          </w:p>
        </w:tc>
      </w:tr>
      <w:tr w:rsidR="00F35492" w:rsidRPr="00CC676B" w14:paraId="0E1399BC" w14:textId="77777777" w:rsidTr="0025331E">
        <w:trPr>
          <w:trHeight w:val="255"/>
        </w:trPr>
        <w:tc>
          <w:tcPr>
            <w:tcW w:w="4962" w:type="dxa"/>
            <w:gridSpan w:val="2"/>
            <w:shd w:val="clear" w:color="000000" w:fill="CCCCFF"/>
            <w:noWrap/>
            <w:vAlign w:val="bottom"/>
            <w:hideMark/>
          </w:tcPr>
          <w:p w14:paraId="1291BF60" w14:textId="13F38EFF"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7C67724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865.000,00</w:t>
            </w:r>
          </w:p>
        </w:tc>
        <w:tc>
          <w:tcPr>
            <w:tcW w:w="1559" w:type="dxa"/>
            <w:shd w:val="clear" w:color="000000" w:fill="CCCCFF"/>
            <w:noWrap/>
            <w:vAlign w:val="bottom"/>
            <w:hideMark/>
          </w:tcPr>
          <w:p w14:paraId="27991DE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865.000,00</w:t>
            </w:r>
          </w:p>
        </w:tc>
        <w:tc>
          <w:tcPr>
            <w:tcW w:w="1276" w:type="dxa"/>
            <w:shd w:val="clear" w:color="000000" w:fill="CCCCFF"/>
            <w:noWrap/>
            <w:vAlign w:val="bottom"/>
            <w:hideMark/>
          </w:tcPr>
          <w:p w14:paraId="381C941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795.488,42</w:t>
            </w:r>
          </w:p>
        </w:tc>
        <w:tc>
          <w:tcPr>
            <w:tcW w:w="850" w:type="dxa"/>
            <w:shd w:val="clear" w:color="000000" w:fill="CCCCFF"/>
            <w:noWrap/>
            <w:vAlign w:val="bottom"/>
            <w:hideMark/>
          </w:tcPr>
          <w:p w14:paraId="3B6ADFAC" w14:textId="3AE01EC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91,96</w:t>
            </w:r>
          </w:p>
        </w:tc>
      </w:tr>
      <w:tr w:rsidR="00F35492" w:rsidRPr="00CC676B" w14:paraId="1DDEAA1D" w14:textId="77777777" w:rsidTr="0025331E">
        <w:trPr>
          <w:trHeight w:val="255"/>
        </w:trPr>
        <w:tc>
          <w:tcPr>
            <w:tcW w:w="961" w:type="dxa"/>
            <w:shd w:val="clear" w:color="auto" w:fill="auto"/>
            <w:noWrap/>
            <w:vAlign w:val="bottom"/>
            <w:hideMark/>
          </w:tcPr>
          <w:p w14:paraId="7D9CBA0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009A9D8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6991F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865.000,00</w:t>
            </w:r>
          </w:p>
        </w:tc>
        <w:tc>
          <w:tcPr>
            <w:tcW w:w="1559" w:type="dxa"/>
            <w:shd w:val="clear" w:color="auto" w:fill="auto"/>
            <w:noWrap/>
            <w:vAlign w:val="bottom"/>
            <w:hideMark/>
          </w:tcPr>
          <w:p w14:paraId="7B576FF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865.000,00</w:t>
            </w:r>
          </w:p>
        </w:tc>
        <w:tc>
          <w:tcPr>
            <w:tcW w:w="1276" w:type="dxa"/>
            <w:shd w:val="clear" w:color="auto" w:fill="auto"/>
            <w:noWrap/>
            <w:vAlign w:val="bottom"/>
            <w:hideMark/>
          </w:tcPr>
          <w:p w14:paraId="646F34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795.488,42</w:t>
            </w:r>
          </w:p>
        </w:tc>
        <w:tc>
          <w:tcPr>
            <w:tcW w:w="850" w:type="dxa"/>
            <w:shd w:val="clear" w:color="auto" w:fill="auto"/>
            <w:noWrap/>
            <w:vAlign w:val="bottom"/>
            <w:hideMark/>
          </w:tcPr>
          <w:p w14:paraId="192E3CC9" w14:textId="5F63691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91,96</w:t>
            </w:r>
          </w:p>
        </w:tc>
      </w:tr>
      <w:tr w:rsidR="00F35492" w:rsidRPr="00CC676B" w14:paraId="6BE4AA0B" w14:textId="77777777" w:rsidTr="0025331E">
        <w:trPr>
          <w:trHeight w:val="255"/>
        </w:trPr>
        <w:tc>
          <w:tcPr>
            <w:tcW w:w="961" w:type="dxa"/>
            <w:shd w:val="clear" w:color="auto" w:fill="auto"/>
            <w:noWrap/>
            <w:vAlign w:val="bottom"/>
            <w:hideMark/>
          </w:tcPr>
          <w:p w14:paraId="0230CBC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2505DEA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6D3B1B8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F9B4A9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388EF7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795.488,42</w:t>
            </w:r>
          </w:p>
        </w:tc>
        <w:tc>
          <w:tcPr>
            <w:tcW w:w="850" w:type="dxa"/>
            <w:shd w:val="clear" w:color="auto" w:fill="auto"/>
            <w:noWrap/>
            <w:vAlign w:val="bottom"/>
            <w:hideMark/>
          </w:tcPr>
          <w:p w14:paraId="4756E6E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6394AB3" w14:textId="77777777" w:rsidTr="0025331E">
        <w:trPr>
          <w:trHeight w:val="255"/>
        </w:trPr>
        <w:tc>
          <w:tcPr>
            <w:tcW w:w="961" w:type="dxa"/>
            <w:shd w:val="clear" w:color="000000" w:fill="FFFF99"/>
            <w:noWrap/>
            <w:vAlign w:val="bottom"/>
            <w:hideMark/>
          </w:tcPr>
          <w:p w14:paraId="3E5C537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K201003</w:t>
            </w:r>
          </w:p>
        </w:tc>
        <w:tc>
          <w:tcPr>
            <w:tcW w:w="4001" w:type="dxa"/>
            <w:shd w:val="clear" w:color="000000" w:fill="FFFF99"/>
            <w:noWrap/>
            <w:vAlign w:val="bottom"/>
            <w:hideMark/>
          </w:tcPr>
          <w:p w14:paraId="76FA022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Nabava vatrogasne opreme i vozila</w:t>
            </w:r>
          </w:p>
        </w:tc>
        <w:tc>
          <w:tcPr>
            <w:tcW w:w="1418" w:type="dxa"/>
            <w:shd w:val="clear" w:color="000000" w:fill="FFFF99"/>
            <w:noWrap/>
            <w:vAlign w:val="bottom"/>
            <w:hideMark/>
          </w:tcPr>
          <w:p w14:paraId="70322F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350.000,00</w:t>
            </w:r>
          </w:p>
        </w:tc>
        <w:tc>
          <w:tcPr>
            <w:tcW w:w="1559" w:type="dxa"/>
            <w:shd w:val="clear" w:color="000000" w:fill="FFFF99"/>
            <w:noWrap/>
            <w:vAlign w:val="bottom"/>
            <w:hideMark/>
          </w:tcPr>
          <w:p w14:paraId="506628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280.000,00</w:t>
            </w:r>
          </w:p>
        </w:tc>
        <w:tc>
          <w:tcPr>
            <w:tcW w:w="1276" w:type="dxa"/>
            <w:shd w:val="clear" w:color="000000" w:fill="FFFF99"/>
            <w:noWrap/>
            <w:vAlign w:val="bottom"/>
            <w:hideMark/>
          </w:tcPr>
          <w:p w14:paraId="7A273C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277.250,00</w:t>
            </w:r>
          </w:p>
        </w:tc>
        <w:tc>
          <w:tcPr>
            <w:tcW w:w="850" w:type="dxa"/>
            <w:shd w:val="clear" w:color="000000" w:fill="FFFF99"/>
            <w:noWrap/>
            <w:vAlign w:val="bottom"/>
            <w:hideMark/>
          </w:tcPr>
          <w:p w14:paraId="4E42DD86" w14:textId="03C3F76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99,02</w:t>
            </w:r>
          </w:p>
        </w:tc>
      </w:tr>
      <w:tr w:rsidR="00F35492" w:rsidRPr="00CC676B" w14:paraId="2AA05A84" w14:textId="77777777" w:rsidTr="0025331E">
        <w:trPr>
          <w:trHeight w:val="255"/>
        </w:trPr>
        <w:tc>
          <w:tcPr>
            <w:tcW w:w="4962" w:type="dxa"/>
            <w:gridSpan w:val="2"/>
            <w:shd w:val="clear" w:color="000000" w:fill="CCCCFF"/>
            <w:noWrap/>
            <w:vAlign w:val="bottom"/>
            <w:hideMark/>
          </w:tcPr>
          <w:p w14:paraId="0EF399E2" w14:textId="7FFBEBE1"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3263397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350.000,00</w:t>
            </w:r>
          </w:p>
        </w:tc>
        <w:tc>
          <w:tcPr>
            <w:tcW w:w="1559" w:type="dxa"/>
            <w:shd w:val="clear" w:color="000000" w:fill="CCCCFF"/>
            <w:noWrap/>
            <w:vAlign w:val="bottom"/>
            <w:hideMark/>
          </w:tcPr>
          <w:p w14:paraId="23A02CD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280.000,00</w:t>
            </w:r>
          </w:p>
        </w:tc>
        <w:tc>
          <w:tcPr>
            <w:tcW w:w="1276" w:type="dxa"/>
            <w:shd w:val="clear" w:color="000000" w:fill="CCCCFF"/>
            <w:noWrap/>
            <w:vAlign w:val="bottom"/>
            <w:hideMark/>
          </w:tcPr>
          <w:p w14:paraId="52E5578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277.250,00</w:t>
            </w:r>
          </w:p>
        </w:tc>
        <w:tc>
          <w:tcPr>
            <w:tcW w:w="850" w:type="dxa"/>
            <w:shd w:val="clear" w:color="000000" w:fill="CCCCFF"/>
            <w:noWrap/>
            <w:vAlign w:val="bottom"/>
            <w:hideMark/>
          </w:tcPr>
          <w:p w14:paraId="435B8F97" w14:textId="0FF6953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99,02</w:t>
            </w:r>
          </w:p>
        </w:tc>
      </w:tr>
      <w:tr w:rsidR="00F35492" w:rsidRPr="00CC676B" w14:paraId="7D867309" w14:textId="77777777" w:rsidTr="0025331E">
        <w:trPr>
          <w:trHeight w:val="255"/>
        </w:trPr>
        <w:tc>
          <w:tcPr>
            <w:tcW w:w="961" w:type="dxa"/>
            <w:shd w:val="clear" w:color="auto" w:fill="auto"/>
            <w:noWrap/>
            <w:vAlign w:val="bottom"/>
            <w:hideMark/>
          </w:tcPr>
          <w:p w14:paraId="148C98B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382</w:t>
            </w:r>
          </w:p>
        </w:tc>
        <w:tc>
          <w:tcPr>
            <w:tcW w:w="4001" w:type="dxa"/>
            <w:shd w:val="clear" w:color="auto" w:fill="auto"/>
            <w:noWrap/>
            <w:vAlign w:val="bottom"/>
            <w:hideMark/>
          </w:tcPr>
          <w:p w14:paraId="70CC35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Kapitalne donacije</w:t>
            </w:r>
          </w:p>
        </w:tc>
        <w:tc>
          <w:tcPr>
            <w:tcW w:w="1418" w:type="dxa"/>
            <w:shd w:val="clear" w:color="auto" w:fill="auto"/>
            <w:noWrap/>
            <w:vAlign w:val="bottom"/>
            <w:hideMark/>
          </w:tcPr>
          <w:p w14:paraId="651FA5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350.000,00</w:t>
            </w:r>
          </w:p>
        </w:tc>
        <w:tc>
          <w:tcPr>
            <w:tcW w:w="1559" w:type="dxa"/>
            <w:shd w:val="clear" w:color="auto" w:fill="auto"/>
            <w:noWrap/>
            <w:vAlign w:val="bottom"/>
            <w:hideMark/>
          </w:tcPr>
          <w:p w14:paraId="0A2C8AA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280.000,00</w:t>
            </w:r>
          </w:p>
        </w:tc>
        <w:tc>
          <w:tcPr>
            <w:tcW w:w="1276" w:type="dxa"/>
            <w:shd w:val="clear" w:color="auto" w:fill="auto"/>
            <w:noWrap/>
            <w:vAlign w:val="bottom"/>
            <w:hideMark/>
          </w:tcPr>
          <w:p w14:paraId="69CEF1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277.250,00</w:t>
            </w:r>
          </w:p>
        </w:tc>
        <w:tc>
          <w:tcPr>
            <w:tcW w:w="850" w:type="dxa"/>
            <w:shd w:val="clear" w:color="auto" w:fill="auto"/>
            <w:noWrap/>
            <w:vAlign w:val="bottom"/>
            <w:hideMark/>
          </w:tcPr>
          <w:p w14:paraId="431AFDC6" w14:textId="50889CB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99,02</w:t>
            </w:r>
          </w:p>
        </w:tc>
      </w:tr>
      <w:tr w:rsidR="00F35492" w:rsidRPr="00CC676B" w14:paraId="1089D218" w14:textId="77777777" w:rsidTr="0025331E">
        <w:trPr>
          <w:trHeight w:val="255"/>
        </w:trPr>
        <w:tc>
          <w:tcPr>
            <w:tcW w:w="961" w:type="dxa"/>
            <w:shd w:val="clear" w:color="auto" w:fill="auto"/>
            <w:noWrap/>
            <w:vAlign w:val="bottom"/>
            <w:hideMark/>
          </w:tcPr>
          <w:p w14:paraId="29F825D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3821</w:t>
            </w:r>
          </w:p>
        </w:tc>
        <w:tc>
          <w:tcPr>
            <w:tcW w:w="4001" w:type="dxa"/>
            <w:shd w:val="clear" w:color="auto" w:fill="auto"/>
            <w:noWrap/>
            <w:vAlign w:val="bottom"/>
            <w:hideMark/>
          </w:tcPr>
          <w:p w14:paraId="2FD18A6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Kapitalne donacije neprofitnim organizacijama</w:t>
            </w:r>
          </w:p>
        </w:tc>
        <w:tc>
          <w:tcPr>
            <w:tcW w:w="1418" w:type="dxa"/>
            <w:shd w:val="clear" w:color="auto" w:fill="auto"/>
            <w:noWrap/>
            <w:vAlign w:val="bottom"/>
            <w:hideMark/>
          </w:tcPr>
          <w:p w14:paraId="14B708E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CDC5E7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D20634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277.250,00</w:t>
            </w:r>
          </w:p>
        </w:tc>
        <w:tc>
          <w:tcPr>
            <w:tcW w:w="850" w:type="dxa"/>
            <w:shd w:val="clear" w:color="auto" w:fill="auto"/>
            <w:noWrap/>
            <w:vAlign w:val="bottom"/>
            <w:hideMark/>
          </w:tcPr>
          <w:p w14:paraId="1E8C89A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7BCC851" w14:textId="77777777" w:rsidTr="0025331E">
        <w:trPr>
          <w:trHeight w:val="255"/>
        </w:trPr>
        <w:tc>
          <w:tcPr>
            <w:tcW w:w="961" w:type="dxa"/>
            <w:shd w:val="clear" w:color="000000" w:fill="FFFF99"/>
            <w:noWrap/>
            <w:vAlign w:val="bottom"/>
            <w:hideMark/>
          </w:tcPr>
          <w:p w14:paraId="124D90F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K201006</w:t>
            </w:r>
          </w:p>
        </w:tc>
        <w:tc>
          <w:tcPr>
            <w:tcW w:w="4001" w:type="dxa"/>
            <w:shd w:val="clear" w:color="000000" w:fill="FFFF99"/>
            <w:noWrap/>
            <w:vAlign w:val="bottom"/>
            <w:hideMark/>
          </w:tcPr>
          <w:p w14:paraId="44BE96E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Legalizacija vatrogasnih domova</w:t>
            </w:r>
          </w:p>
        </w:tc>
        <w:tc>
          <w:tcPr>
            <w:tcW w:w="1418" w:type="dxa"/>
            <w:shd w:val="clear" w:color="000000" w:fill="FFFF99"/>
            <w:noWrap/>
            <w:vAlign w:val="bottom"/>
            <w:hideMark/>
          </w:tcPr>
          <w:p w14:paraId="5EAF6F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000000" w:fill="FFFF99"/>
            <w:noWrap/>
            <w:vAlign w:val="bottom"/>
            <w:hideMark/>
          </w:tcPr>
          <w:p w14:paraId="0B604C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000000" w:fill="FFFF99"/>
            <w:noWrap/>
            <w:vAlign w:val="bottom"/>
            <w:hideMark/>
          </w:tcPr>
          <w:p w14:paraId="085F27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7.719,31</w:t>
            </w:r>
          </w:p>
        </w:tc>
        <w:tc>
          <w:tcPr>
            <w:tcW w:w="850" w:type="dxa"/>
            <w:shd w:val="clear" w:color="000000" w:fill="FFFF99"/>
            <w:noWrap/>
            <w:vAlign w:val="bottom"/>
            <w:hideMark/>
          </w:tcPr>
          <w:p w14:paraId="45826DD8" w14:textId="23F1946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77,19</w:t>
            </w:r>
          </w:p>
        </w:tc>
      </w:tr>
      <w:tr w:rsidR="00F35492" w:rsidRPr="00CC676B" w14:paraId="07A4966E" w14:textId="77777777" w:rsidTr="0025331E">
        <w:trPr>
          <w:trHeight w:val="255"/>
        </w:trPr>
        <w:tc>
          <w:tcPr>
            <w:tcW w:w="4962" w:type="dxa"/>
            <w:gridSpan w:val="2"/>
            <w:shd w:val="clear" w:color="000000" w:fill="CCCCFF"/>
            <w:noWrap/>
            <w:vAlign w:val="bottom"/>
            <w:hideMark/>
          </w:tcPr>
          <w:p w14:paraId="605DA4E3" w14:textId="34F8DDAC"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038B940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1CBA71D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37AD04E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7.719,31</w:t>
            </w:r>
          </w:p>
        </w:tc>
        <w:tc>
          <w:tcPr>
            <w:tcW w:w="850" w:type="dxa"/>
            <w:shd w:val="clear" w:color="000000" w:fill="CCCCFF"/>
            <w:noWrap/>
            <w:vAlign w:val="bottom"/>
            <w:hideMark/>
          </w:tcPr>
          <w:p w14:paraId="03A2625F" w14:textId="05D6A4B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77,19</w:t>
            </w:r>
          </w:p>
        </w:tc>
      </w:tr>
      <w:tr w:rsidR="00F35492" w:rsidRPr="00CC676B" w14:paraId="2DF54741" w14:textId="77777777" w:rsidTr="0025331E">
        <w:trPr>
          <w:trHeight w:val="255"/>
        </w:trPr>
        <w:tc>
          <w:tcPr>
            <w:tcW w:w="961" w:type="dxa"/>
            <w:shd w:val="clear" w:color="auto" w:fill="auto"/>
            <w:noWrap/>
            <w:vAlign w:val="bottom"/>
            <w:hideMark/>
          </w:tcPr>
          <w:p w14:paraId="70AEB36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792506F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1C8984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62A1A1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6DC040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7.719,31</w:t>
            </w:r>
          </w:p>
        </w:tc>
        <w:tc>
          <w:tcPr>
            <w:tcW w:w="850" w:type="dxa"/>
            <w:shd w:val="clear" w:color="auto" w:fill="auto"/>
            <w:noWrap/>
            <w:vAlign w:val="bottom"/>
            <w:hideMark/>
          </w:tcPr>
          <w:p w14:paraId="037155CD" w14:textId="7502AA3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77,19</w:t>
            </w:r>
          </w:p>
        </w:tc>
      </w:tr>
      <w:tr w:rsidR="00F35492" w:rsidRPr="00CC676B" w14:paraId="6DA7242E" w14:textId="77777777" w:rsidTr="0025331E">
        <w:trPr>
          <w:trHeight w:val="255"/>
        </w:trPr>
        <w:tc>
          <w:tcPr>
            <w:tcW w:w="961" w:type="dxa"/>
            <w:shd w:val="clear" w:color="auto" w:fill="auto"/>
            <w:noWrap/>
            <w:vAlign w:val="bottom"/>
            <w:hideMark/>
          </w:tcPr>
          <w:p w14:paraId="35BB61C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70A2EEF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35B6C4F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FADF60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FC4C91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7.719,31</w:t>
            </w:r>
          </w:p>
        </w:tc>
        <w:tc>
          <w:tcPr>
            <w:tcW w:w="850" w:type="dxa"/>
            <w:shd w:val="clear" w:color="auto" w:fill="auto"/>
            <w:noWrap/>
            <w:vAlign w:val="bottom"/>
            <w:hideMark/>
          </w:tcPr>
          <w:p w14:paraId="0B62F03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F39B963" w14:textId="77777777" w:rsidTr="0025331E">
        <w:trPr>
          <w:trHeight w:val="255"/>
        </w:trPr>
        <w:tc>
          <w:tcPr>
            <w:tcW w:w="961" w:type="dxa"/>
            <w:shd w:val="clear" w:color="000000" w:fill="FFFF99"/>
            <w:noWrap/>
            <w:vAlign w:val="bottom"/>
            <w:hideMark/>
          </w:tcPr>
          <w:p w14:paraId="4023F8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T201004</w:t>
            </w:r>
          </w:p>
        </w:tc>
        <w:tc>
          <w:tcPr>
            <w:tcW w:w="4001" w:type="dxa"/>
            <w:shd w:val="clear" w:color="000000" w:fill="FFFF99"/>
            <w:noWrap/>
            <w:vAlign w:val="bottom"/>
            <w:hideMark/>
          </w:tcPr>
          <w:p w14:paraId="3F057B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Djelatnost civilne zaštite</w:t>
            </w:r>
          </w:p>
        </w:tc>
        <w:tc>
          <w:tcPr>
            <w:tcW w:w="1418" w:type="dxa"/>
            <w:shd w:val="clear" w:color="000000" w:fill="FFFF99"/>
            <w:noWrap/>
            <w:vAlign w:val="bottom"/>
            <w:hideMark/>
          </w:tcPr>
          <w:p w14:paraId="5056F6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000000" w:fill="FFFF99"/>
            <w:noWrap/>
            <w:vAlign w:val="bottom"/>
            <w:hideMark/>
          </w:tcPr>
          <w:p w14:paraId="334B11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276" w:type="dxa"/>
            <w:shd w:val="clear" w:color="000000" w:fill="FFFF99"/>
            <w:noWrap/>
            <w:vAlign w:val="bottom"/>
            <w:hideMark/>
          </w:tcPr>
          <w:p w14:paraId="61E19E7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8.320,00</w:t>
            </w:r>
          </w:p>
        </w:tc>
        <w:tc>
          <w:tcPr>
            <w:tcW w:w="850" w:type="dxa"/>
            <w:shd w:val="clear" w:color="000000" w:fill="FFFF99"/>
            <w:noWrap/>
            <w:vAlign w:val="bottom"/>
            <w:hideMark/>
          </w:tcPr>
          <w:p w14:paraId="27890962" w14:textId="0249030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16,64</w:t>
            </w:r>
          </w:p>
        </w:tc>
      </w:tr>
      <w:tr w:rsidR="00F35492" w:rsidRPr="00CC676B" w14:paraId="132215E2" w14:textId="77777777" w:rsidTr="0025331E">
        <w:trPr>
          <w:trHeight w:val="255"/>
        </w:trPr>
        <w:tc>
          <w:tcPr>
            <w:tcW w:w="4962" w:type="dxa"/>
            <w:gridSpan w:val="2"/>
            <w:shd w:val="clear" w:color="000000" w:fill="CCCCFF"/>
            <w:noWrap/>
            <w:vAlign w:val="bottom"/>
            <w:hideMark/>
          </w:tcPr>
          <w:p w14:paraId="7489DB0F" w14:textId="7850B8A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67A5D55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5FF582D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276" w:type="dxa"/>
            <w:shd w:val="clear" w:color="000000" w:fill="CCCCFF"/>
            <w:noWrap/>
            <w:vAlign w:val="bottom"/>
            <w:hideMark/>
          </w:tcPr>
          <w:p w14:paraId="68A8E94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8.320,00</w:t>
            </w:r>
          </w:p>
        </w:tc>
        <w:tc>
          <w:tcPr>
            <w:tcW w:w="850" w:type="dxa"/>
            <w:shd w:val="clear" w:color="000000" w:fill="CCCCFF"/>
            <w:noWrap/>
            <w:vAlign w:val="bottom"/>
            <w:hideMark/>
          </w:tcPr>
          <w:p w14:paraId="33099EE9" w14:textId="460617E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16,64</w:t>
            </w:r>
          </w:p>
        </w:tc>
      </w:tr>
      <w:tr w:rsidR="00F35492" w:rsidRPr="00CC676B" w14:paraId="196CDF77" w14:textId="77777777" w:rsidTr="0025331E">
        <w:trPr>
          <w:trHeight w:val="255"/>
        </w:trPr>
        <w:tc>
          <w:tcPr>
            <w:tcW w:w="961" w:type="dxa"/>
            <w:shd w:val="clear" w:color="auto" w:fill="auto"/>
            <w:noWrap/>
            <w:vAlign w:val="bottom"/>
            <w:hideMark/>
          </w:tcPr>
          <w:p w14:paraId="6F032BB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67B142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1640EC6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53BB18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276" w:type="dxa"/>
            <w:shd w:val="clear" w:color="auto" w:fill="auto"/>
            <w:noWrap/>
            <w:vAlign w:val="bottom"/>
            <w:hideMark/>
          </w:tcPr>
          <w:p w14:paraId="4BB20B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86157AB" w14:textId="30165D1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19415363" w14:textId="77777777" w:rsidTr="0025331E">
        <w:trPr>
          <w:trHeight w:val="255"/>
        </w:trPr>
        <w:tc>
          <w:tcPr>
            <w:tcW w:w="961" w:type="dxa"/>
            <w:shd w:val="clear" w:color="auto" w:fill="auto"/>
            <w:noWrap/>
            <w:vAlign w:val="bottom"/>
            <w:hideMark/>
          </w:tcPr>
          <w:p w14:paraId="00C58F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3227</w:t>
            </w:r>
          </w:p>
        </w:tc>
        <w:tc>
          <w:tcPr>
            <w:tcW w:w="4001" w:type="dxa"/>
            <w:shd w:val="clear" w:color="auto" w:fill="auto"/>
            <w:noWrap/>
            <w:vAlign w:val="bottom"/>
            <w:hideMark/>
          </w:tcPr>
          <w:p w14:paraId="361A4A1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radna i zaštitna odjeća i obuća</w:t>
            </w:r>
          </w:p>
        </w:tc>
        <w:tc>
          <w:tcPr>
            <w:tcW w:w="1418" w:type="dxa"/>
            <w:shd w:val="clear" w:color="auto" w:fill="auto"/>
            <w:noWrap/>
            <w:vAlign w:val="bottom"/>
            <w:hideMark/>
          </w:tcPr>
          <w:p w14:paraId="299923A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2F8C38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C7235C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4854F5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632D351" w14:textId="77777777" w:rsidTr="0025331E">
        <w:trPr>
          <w:trHeight w:val="255"/>
        </w:trPr>
        <w:tc>
          <w:tcPr>
            <w:tcW w:w="961" w:type="dxa"/>
            <w:shd w:val="clear" w:color="auto" w:fill="auto"/>
            <w:noWrap/>
            <w:vAlign w:val="bottom"/>
            <w:hideMark/>
          </w:tcPr>
          <w:p w14:paraId="7A28B8D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747A23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227D6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2D5CCC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5C14DF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8.320,00</w:t>
            </w:r>
          </w:p>
        </w:tc>
        <w:tc>
          <w:tcPr>
            <w:tcW w:w="850" w:type="dxa"/>
            <w:shd w:val="clear" w:color="auto" w:fill="auto"/>
            <w:noWrap/>
            <w:vAlign w:val="bottom"/>
            <w:hideMark/>
          </w:tcPr>
          <w:p w14:paraId="27BE2F8C" w14:textId="64FF1EB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41,60</w:t>
            </w:r>
          </w:p>
        </w:tc>
      </w:tr>
      <w:tr w:rsidR="00F35492" w:rsidRPr="00CC676B" w14:paraId="157B70C0" w14:textId="77777777" w:rsidTr="0025331E">
        <w:trPr>
          <w:trHeight w:val="255"/>
        </w:trPr>
        <w:tc>
          <w:tcPr>
            <w:tcW w:w="961" w:type="dxa"/>
            <w:shd w:val="clear" w:color="auto" w:fill="auto"/>
            <w:noWrap/>
            <w:vAlign w:val="bottom"/>
            <w:hideMark/>
          </w:tcPr>
          <w:p w14:paraId="26E1B2E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B981D2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5A362F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817A87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EA6D32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8.320,00</w:t>
            </w:r>
          </w:p>
        </w:tc>
        <w:tc>
          <w:tcPr>
            <w:tcW w:w="850" w:type="dxa"/>
            <w:shd w:val="clear" w:color="auto" w:fill="auto"/>
            <w:noWrap/>
            <w:vAlign w:val="bottom"/>
            <w:hideMark/>
          </w:tcPr>
          <w:p w14:paraId="20FFEED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730BA57" w14:textId="77777777" w:rsidTr="0025331E">
        <w:trPr>
          <w:trHeight w:val="255"/>
        </w:trPr>
        <w:tc>
          <w:tcPr>
            <w:tcW w:w="961" w:type="dxa"/>
            <w:shd w:val="clear" w:color="000000" w:fill="FFFF99"/>
            <w:noWrap/>
            <w:vAlign w:val="bottom"/>
            <w:hideMark/>
          </w:tcPr>
          <w:p w14:paraId="3BA12E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T201005</w:t>
            </w:r>
          </w:p>
        </w:tc>
        <w:tc>
          <w:tcPr>
            <w:tcW w:w="4001" w:type="dxa"/>
            <w:shd w:val="clear" w:color="000000" w:fill="FFFF99"/>
            <w:noWrap/>
            <w:vAlign w:val="bottom"/>
            <w:hideMark/>
          </w:tcPr>
          <w:p w14:paraId="318C1E2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Gorska služba spašavanja</w:t>
            </w:r>
          </w:p>
        </w:tc>
        <w:tc>
          <w:tcPr>
            <w:tcW w:w="1418" w:type="dxa"/>
            <w:shd w:val="clear" w:color="000000" w:fill="FFFF99"/>
            <w:noWrap/>
            <w:vAlign w:val="bottom"/>
            <w:hideMark/>
          </w:tcPr>
          <w:p w14:paraId="676E59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000000" w:fill="FFFF99"/>
            <w:noWrap/>
            <w:vAlign w:val="bottom"/>
            <w:hideMark/>
          </w:tcPr>
          <w:p w14:paraId="0F6588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000000" w:fill="FFFF99"/>
            <w:noWrap/>
            <w:vAlign w:val="bottom"/>
            <w:hideMark/>
          </w:tcPr>
          <w:p w14:paraId="453B8E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850" w:type="dxa"/>
            <w:shd w:val="clear" w:color="000000" w:fill="FFFF99"/>
            <w:noWrap/>
            <w:vAlign w:val="bottom"/>
            <w:hideMark/>
          </w:tcPr>
          <w:p w14:paraId="18D10EC7" w14:textId="2A4B268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0906D60" w14:textId="77777777" w:rsidTr="0025331E">
        <w:trPr>
          <w:trHeight w:val="255"/>
        </w:trPr>
        <w:tc>
          <w:tcPr>
            <w:tcW w:w="4962" w:type="dxa"/>
            <w:gridSpan w:val="2"/>
            <w:shd w:val="clear" w:color="000000" w:fill="CCCCFF"/>
            <w:noWrap/>
            <w:vAlign w:val="bottom"/>
            <w:hideMark/>
          </w:tcPr>
          <w:p w14:paraId="1369717A" w14:textId="55B4796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w:t>
            </w:r>
            <w:r w:rsidR="00B808CD">
              <w:rPr>
                <w:rFonts w:ascii="Calibri" w:eastAsia="Times New Roman" w:hAnsi="Calibri" w:cs="Calibri"/>
                <w:b/>
                <w:bCs/>
                <w:color w:val="333333"/>
                <w:sz w:val="18"/>
                <w:szCs w:val="18"/>
                <w:lang w:eastAsia="hr-HR"/>
              </w:rPr>
              <w:t>.1. PRIHODI OD POREZA</w:t>
            </w:r>
          </w:p>
        </w:tc>
        <w:tc>
          <w:tcPr>
            <w:tcW w:w="1418" w:type="dxa"/>
            <w:shd w:val="clear" w:color="000000" w:fill="CCCCFF"/>
            <w:noWrap/>
            <w:vAlign w:val="bottom"/>
            <w:hideMark/>
          </w:tcPr>
          <w:p w14:paraId="4F330EF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74D1012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1126FC1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850" w:type="dxa"/>
            <w:shd w:val="clear" w:color="000000" w:fill="CCCCFF"/>
            <w:noWrap/>
            <w:vAlign w:val="bottom"/>
            <w:hideMark/>
          </w:tcPr>
          <w:p w14:paraId="1FA1784A" w14:textId="201107A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458EB38" w14:textId="77777777" w:rsidTr="0025331E">
        <w:trPr>
          <w:trHeight w:val="255"/>
        </w:trPr>
        <w:tc>
          <w:tcPr>
            <w:tcW w:w="961" w:type="dxa"/>
            <w:shd w:val="clear" w:color="auto" w:fill="auto"/>
            <w:noWrap/>
            <w:vAlign w:val="bottom"/>
            <w:hideMark/>
          </w:tcPr>
          <w:p w14:paraId="4B6F3ED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05CB0B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5995A8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5D69D2A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3FC23D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850" w:type="dxa"/>
            <w:shd w:val="clear" w:color="auto" w:fill="auto"/>
            <w:noWrap/>
            <w:vAlign w:val="bottom"/>
            <w:hideMark/>
          </w:tcPr>
          <w:p w14:paraId="19B3087A" w14:textId="00303E3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E297902" w14:textId="77777777" w:rsidTr="0025331E">
        <w:trPr>
          <w:trHeight w:val="255"/>
        </w:trPr>
        <w:tc>
          <w:tcPr>
            <w:tcW w:w="961" w:type="dxa"/>
            <w:shd w:val="clear" w:color="auto" w:fill="auto"/>
            <w:noWrap/>
            <w:vAlign w:val="bottom"/>
            <w:hideMark/>
          </w:tcPr>
          <w:p w14:paraId="62446DF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763BF73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758812A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040A5D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B27688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10.000,00</w:t>
            </w:r>
          </w:p>
        </w:tc>
        <w:tc>
          <w:tcPr>
            <w:tcW w:w="850" w:type="dxa"/>
            <w:shd w:val="clear" w:color="auto" w:fill="auto"/>
            <w:noWrap/>
            <w:vAlign w:val="bottom"/>
            <w:hideMark/>
          </w:tcPr>
          <w:p w14:paraId="41E2A03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BD33011" w14:textId="77777777" w:rsidTr="0025331E">
        <w:trPr>
          <w:trHeight w:val="255"/>
        </w:trPr>
        <w:tc>
          <w:tcPr>
            <w:tcW w:w="4962" w:type="dxa"/>
            <w:gridSpan w:val="2"/>
            <w:shd w:val="clear" w:color="000000" w:fill="9999FF"/>
            <w:noWrap/>
            <w:vAlign w:val="bottom"/>
            <w:hideMark/>
          </w:tcPr>
          <w:p w14:paraId="0814147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GLAVA 00215 PREDŠKOLSKI ODGOJ</w:t>
            </w:r>
          </w:p>
        </w:tc>
        <w:tc>
          <w:tcPr>
            <w:tcW w:w="1418" w:type="dxa"/>
            <w:shd w:val="clear" w:color="000000" w:fill="9999FF"/>
            <w:noWrap/>
            <w:vAlign w:val="bottom"/>
            <w:hideMark/>
          </w:tcPr>
          <w:p w14:paraId="056147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11.778.510,00</w:t>
            </w:r>
          </w:p>
        </w:tc>
        <w:tc>
          <w:tcPr>
            <w:tcW w:w="1559" w:type="dxa"/>
            <w:shd w:val="clear" w:color="000000" w:fill="9999FF"/>
            <w:noWrap/>
            <w:vAlign w:val="bottom"/>
            <w:hideMark/>
          </w:tcPr>
          <w:p w14:paraId="0005F3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13.481.466,00</w:t>
            </w:r>
          </w:p>
        </w:tc>
        <w:tc>
          <w:tcPr>
            <w:tcW w:w="1276" w:type="dxa"/>
            <w:shd w:val="clear" w:color="000000" w:fill="9999FF"/>
            <w:noWrap/>
            <w:vAlign w:val="bottom"/>
            <w:hideMark/>
          </w:tcPr>
          <w:p w14:paraId="7F4C4A2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12.085.038,36</w:t>
            </w:r>
          </w:p>
        </w:tc>
        <w:tc>
          <w:tcPr>
            <w:tcW w:w="850" w:type="dxa"/>
            <w:shd w:val="clear" w:color="000000" w:fill="9999FF"/>
            <w:noWrap/>
            <w:vAlign w:val="bottom"/>
            <w:hideMark/>
          </w:tcPr>
          <w:p w14:paraId="2CC63B06" w14:textId="55D088B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89,64</w:t>
            </w:r>
          </w:p>
        </w:tc>
      </w:tr>
      <w:tr w:rsidR="00F35492" w:rsidRPr="00CC676B" w14:paraId="6FD41BBE" w14:textId="77777777" w:rsidTr="0025331E">
        <w:trPr>
          <w:trHeight w:val="255"/>
        </w:trPr>
        <w:tc>
          <w:tcPr>
            <w:tcW w:w="4962" w:type="dxa"/>
            <w:gridSpan w:val="2"/>
            <w:shd w:val="clear" w:color="000000" w:fill="CCCCFF"/>
            <w:noWrap/>
            <w:vAlign w:val="bottom"/>
            <w:hideMark/>
          </w:tcPr>
          <w:p w14:paraId="20549A3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8AC8A3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7.321.415,00</w:t>
            </w:r>
          </w:p>
        </w:tc>
        <w:tc>
          <w:tcPr>
            <w:tcW w:w="1559" w:type="dxa"/>
            <w:shd w:val="clear" w:color="000000" w:fill="CCCCFF"/>
            <w:noWrap/>
            <w:vAlign w:val="bottom"/>
            <w:hideMark/>
          </w:tcPr>
          <w:p w14:paraId="3E3F4B3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8.773.764,00</w:t>
            </w:r>
          </w:p>
        </w:tc>
        <w:tc>
          <w:tcPr>
            <w:tcW w:w="1276" w:type="dxa"/>
            <w:shd w:val="clear" w:color="000000" w:fill="CCCCFF"/>
            <w:noWrap/>
            <w:vAlign w:val="bottom"/>
            <w:hideMark/>
          </w:tcPr>
          <w:p w14:paraId="1D34E0F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8.190.836,58</w:t>
            </w:r>
          </w:p>
        </w:tc>
        <w:tc>
          <w:tcPr>
            <w:tcW w:w="850" w:type="dxa"/>
            <w:shd w:val="clear" w:color="000000" w:fill="CCCCFF"/>
            <w:noWrap/>
            <w:vAlign w:val="bottom"/>
            <w:hideMark/>
          </w:tcPr>
          <w:p w14:paraId="10A6F365" w14:textId="47544E5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93,36</w:t>
            </w:r>
          </w:p>
        </w:tc>
      </w:tr>
      <w:tr w:rsidR="00F35492" w:rsidRPr="00CC676B" w14:paraId="4BDD4ADE" w14:textId="77777777" w:rsidTr="0025331E">
        <w:trPr>
          <w:trHeight w:val="255"/>
        </w:trPr>
        <w:tc>
          <w:tcPr>
            <w:tcW w:w="4962" w:type="dxa"/>
            <w:gridSpan w:val="2"/>
            <w:shd w:val="clear" w:color="000000" w:fill="CCCCFF"/>
            <w:noWrap/>
            <w:vAlign w:val="bottom"/>
            <w:hideMark/>
          </w:tcPr>
          <w:p w14:paraId="2A13444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3.3. VLASTITI PRIHODI DJEČJI VRTIĆ PROLJEĆE</w:t>
            </w:r>
          </w:p>
        </w:tc>
        <w:tc>
          <w:tcPr>
            <w:tcW w:w="1418" w:type="dxa"/>
            <w:shd w:val="clear" w:color="000000" w:fill="CCCCFF"/>
            <w:noWrap/>
            <w:vAlign w:val="bottom"/>
            <w:hideMark/>
          </w:tcPr>
          <w:p w14:paraId="4030167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2.379.695,00</w:t>
            </w:r>
          </w:p>
        </w:tc>
        <w:tc>
          <w:tcPr>
            <w:tcW w:w="1559" w:type="dxa"/>
            <w:shd w:val="clear" w:color="000000" w:fill="CCCCFF"/>
            <w:noWrap/>
            <w:vAlign w:val="bottom"/>
            <w:hideMark/>
          </w:tcPr>
          <w:p w14:paraId="0FDA9A9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2.411.142,00</w:t>
            </w:r>
          </w:p>
        </w:tc>
        <w:tc>
          <w:tcPr>
            <w:tcW w:w="1276" w:type="dxa"/>
            <w:shd w:val="clear" w:color="000000" w:fill="CCCCFF"/>
            <w:noWrap/>
            <w:vAlign w:val="bottom"/>
            <w:hideMark/>
          </w:tcPr>
          <w:p w14:paraId="50685D2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2.375.439,67</w:t>
            </w:r>
          </w:p>
        </w:tc>
        <w:tc>
          <w:tcPr>
            <w:tcW w:w="850" w:type="dxa"/>
            <w:shd w:val="clear" w:color="000000" w:fill="CCCCFF"/>
            <w:noWrap/>
            <w:vAlign w:val="bottom"/>
            <w:hideMark/>
          </w:tcPr>
          <w:p w14:paraId="4ECA8F03" w14:textId="6B107DF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98,52</w:t>
            </w:r>
          </w:p>
        </w:tc>
      </w:tr>
      <w:tr w:rsidR="00F35492" w:rsidRPr="00CC676B" w14:paraId="768846D2" w14:textId="77777777" w:rsidTr="0025331E">
        <w:trPr>
          <w:trHeight w:val="255"/>
        </w:trPr>
        <w:tc>
          <w:tcPr>
            <w:tcW w:w="4962" w:type="dxa"/>
            <w:gridSpan w:val="2"/>
            <w:shd w:val="clear" w:color="000000" w:fill="CCCCFF"/>
            <w:noWrap/>
            <w:vAlign w:val="bottom"/>
            <w:hideMark/>
          </w:tcPr>
          <w:p w14:paraId="445A1D1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501B865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4AFCFF1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47.000,00</w:t>
            </w:r>
          </w:p>
        </w:tc>
        <w:tc>
          <w:tcPr>
            <w:tcW w:w="1276" w:type="dxa"/>
            <w:shd w:val="clear" w:color="000000" w:fill="CCCCFF"/>
            <w:noWrap/>
            <w:vAlign w:val="bottom"/>
            <w:hideMark/>
          </w:tcPr>
          <w:p w14:paraId="66D3B0A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46.875,00</w:t>
            </w:r>
          </w:p>
        </w:tc>
        <w:tc>
          <w:tcPr>
            <w:tcW w:w="850" w:type="dxa"/>
            <w:shd w:val="clear" w:color="000000" w:fill="CCCCFF"/>
            <w:noWrap/>
            <w:vAlign w:val="bottom"/>
            <w:hideMark/>
          </w:tcPr>
          <w:p w14:paraId="622D14EA" w14:textId="4F2CBCE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99,73</w:t>
            </w:r>
          </w:p>
        </w:tc>
      </w:tr>
      <w:tr w:rsidR="00F35492" w:rsidRPr="00CC676B" w14:paraId="47F4ABB6" w14:textId="77777777" w:rsidTr="0025331E">
        <w:trPr>
          <w:trHeight w:val="255"/>
        </w:trPr>
        <w:tc>
          <w:tcPr>
            <w:tcW w:w="4962" w:type="dxa"/>
            <w:gridSpan w:val="2"/>
            <w:shd w:val="clear" w:color="000000" w:fill="CCCCFF"/>
            <w:noWrap/>
            <w:vAlign w:val="bottom"/>
            <w:hideMark/>
          </w:tcPr>
          <w:p w14:paraId="2057939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5AC57B7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23.194,00</w:t>
            </w:r>
          </w:p>
        </w:tc>
        <w:tc>
          <w:tcPr>
            <w:tcW w:w="1559" w:type="dxa"/>
            <w:shd w:val="clear" w:color="000000" w:fill="CCCCFF"/>
            <w:noWrap/>
            <w:vAlign w:val="bottom"/>
            <w:hideMark/>
          </w:tcPr>
          <w:p w14:paraId="651F6BB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23.194,00</w:t>
            </w:r>
          </w:p>
        </w:tc>
        <w:tc>
          <w:tcPr>
            <w:tcW w:w="1276" w:type="dxa"/>
            <w:shd w:val="clear" w:color="000000" w:fill="CCCCFF"/>
            <w:noWrap/>
            <w:vAlign w:val="bottom"/>
            <w:hideMark/>
          </w:tcPr>
          <w:p w14:paraId="0174F8C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F785F80" w14:textId="7643BD1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250D18F8" w14:textId="77777777" w:rsidTr="0025331E">
        <w:trPr>
          <w:trHeight w:val="255"/>
        </w:trPr>
        <w:tc>
          <w:tcPr>
            <w:tcW w:w="4962" w:type="dxa"/>
            <w:gridSpan w:val="2"/>
            <w:shd w:val="clear" w:color="000000" w:fill="CCCCFF"/>
            <w:noWrap/>
            <w:vAlign w:val="bottom"/>
            <w:hideMark/>
          </w:tcPr>
          <w:p w14:paraId="106C2E0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212E6BE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1.206.206,00</w:t>
            </w:r>
          </w:p>
        </w:tc>
        <w:tc>
          <w:tcPr>
            <w:tcW w:w="1559" w:type="dxa"/>
            <w:shd w:val="clear" w:color="000000" w:fill="CCCCFF"/>
            <w:noWrap/>
            <w:vAlign w:val="bottom"/>
            <w:hideMark/>
          </w:tcPr>
          <w:p w14:paraId="0CEE60F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1.456.206,00</w:t>
            </w:r>
          </w:p>
        </w:tc>
        <w:tc>
          <w:tcPr>
            <w:tcW w:w="1276" w:type="dxa"/>
            <w:shd w:val="clear" w:color="000000" w:fill="CCCCFF"/>
            <w:noWrap/>
            <w:vAlign w:val="bottom"/>
            <w:hideMark/>
          </w:tcPr>
          <w:p w14:paraId="300A109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701.487,67</w:t>
            </w:r>
          </w:p>
        </w:tc>
        <w:tc>
          <w:tcPr>
            <w:tcW w:w="850" w:type="dxa"/>
            <w:shd w:val="clear" w:color="000000" w:fill="CCCCFF"/>
            <w:noWrap/>
            <w:vAlign w:val="bottom"/>
            <w:hideMark/>
          </w:tcPr>
          <w:p w14:paraId="0D2A2654" w14:textId="1FBA85F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48,17</w:t>
            </w:r>
          </w:p>
        </w:tc>
      </w:tr>
      <w:tr w:rsidR="00F35492" w:rsidRPr="00CC676B" w14:paraId="4B0D7E7E" w14:textId="77777777" w:rsidTr="0025331E">
        <w:trPr>
          <w:trHeight w:val="255"/>
        </w:trPr>
        <w:tc>
          <w:tcPr>
            <w:tcW w:w="4962" w:type="dxa"/>
            <w:gridSpan w:val="2"/>
            <w:shd w:val="clear" w:color="000000" w:fill="CCCCFF"/>
            <w:noWrap/>
            <w:vAlign w:val="bottom"/>
            <w:hideMark/>
          </w:tcPr>
          <w:p w14:paraId="02839B4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5.8 POMOĆI DRŽAVNI PRORAČUN DJEČJI VRTIĆ PROLJEĆE</w:t>
            </w:r>
          </w:p>
        </w:tc>
        <w:tc>
          <w:tcPr>
            <w:tcW w:w="1418" w:type="dxa"/>
            <w:shd w:val="clear" w:color="000000" w:fill="CCCCFF"/>
            <w:noWrap/>
            <w:vAlign w:val="bottom"/>
            <w:hideMark/>
          </w:tcPr>
          <w:p w14:paraId="0DE849E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78.000,00</w:t>
            </w:r>
          </w:p>
        </w:tc>
        <w:tc>
          <w:tcPr>
            <w:tcW w:w="1559" w:type="dxa"/>
            <w:shd w:val="clear" w:color="000000" w:fill="CCCCFF"/>
            <w:noWrap/>
            <w:vAlign w:val="bottom"/>
            <w:hideMark/>
          </w:tcPr>
          <w:p w14:paraId="2367363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74.160,00</w:t>
            </w:r>
          </w:p>
        </w:tc>
        <w:tc>
          <w:tcPr>
            <w:tcW w:w="1276" w:type="dxa"/>
            <w:shd w:val="clear" w:color="000000" w:fill="CCCCFF"/>
            <w:noWrap/>
            <w:vAlign w:val="bottom"/>
            <w:hideMark/>
          </w:tcPr>
          <w:p w14:paraId="49971DD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76.172,72</w:t>
            </w:r>
          </w:p>
        </w:tc>
        <w:tc>
          <w:tcPr>
            <w:tcW w:w="850" w:type="dxa"/>
            <w:shd w:val="clear" w:color="000000" w:fill="CCCCFF"/>
            <w:noWrap/>
            <w:vAlign w:val="bottom"/>
            <w:hideMark/>
          </w:tcPr>
          <w:p w14:paraId="4561913C" w14:textId="51B1EDF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102,71</w:t>
            </w:r>
          </w:p>
        </w:tc>
      </w:tr>
      <w:tr w:rsidR="00F35492" w:rsidRPr="00CC676B" w14:paraId="3E842D98" w14:textId="77777777" w:rsidTr="0025331E">
        <w:trPr>
          <w:trHeight w:val="255"/>
        </w:trPr>
        <w:tc>
          <w:tcPr>
            <w:tcW w:w="4962" w:type="dxa"/>
            <w:gridSpan w:val="2"/>
            <w:shd w:val="clear" w:color="000000" w:fill="CCCCFF"/>
            <w:noWrap/>
            <w:vAlign w:val="bottom"/>
            <w:hideMark/>
          </w:tcPr>
          <w:p w14:paraId="0F74F81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6.3. TEKUĆE DONACIJE DJEČJI VRTIĆ PROLJEĆE</w:t>
            </w:r>
          </w:p>
        </w:tc>
        <w:tc>
          <w:tcPr>
            <w:tcW w:w="1418" w:type="dxa"/>
            <w:shd w:val="clear" w:color="000000" w:fill="CCCCFF"/>
            <w:noWrap/>
            <w:vAlign w:val="bottom"/>
            <w:hideMark/>
          </w:tcPr>
          <w:p w14:paraId="155E1B8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5652614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26.000,00</w:t>
            </w:r>
          </w:p>
        </w:tc>
        <w:tc>
          <w:tcPr>
            <w:tcW w:w="1276" w:type="dxa"/>
            <w:shd w:val="clear" w:color="000000" w:fill="CCCCFF"/>
            <w:noWrap/>
            <w:vAlign w:val="bottom"/>
            <w:hideMark/>
          </w:tcPr>
          <w:p w14:paraId="316AE83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27.126,72</w:t>
            </w:r>
          </w:p>
        </w:tc>
        <w:tc>
          <w:tcPr>
            <w:tcW w:w="850" w:type="dxa"/>
            <w:shd w:val="clear" w:color="000000" w:fill="CCCCFF"/>
            <w:noWrap/>
            <w:vAlign w:val="bottom"/>
            <w:hideMark/>
          </w:tcPr>
          <w:p w14:paraId="6D5A5BE4" w14:textId="4EF259C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104,33</w:t>
            </w:r>
          </w:p>
        </w:tc>
      </w:tr>
      <w:tr w:rsidR="00F35492" w:rsidRPr="00CC676B" w14:paraId="7FB24915" w14:textId="77777777" w:rsidTr="0025331E">
        <w:trPr>
          <w:trHeight w:val="255"/>
        </w:trPr>
        <w:tc>
          <w:tcPr>
            <w:tcW w:w="4962" w:type="dxa"/>
            <w:gridSpan w:val="2"/>
            <w:shd w:val="clear" w:color="000000" w:fill="CCCCFF"/>
            <w:noWrap/>
            <w:vAlign w:val="bottom"/>
            <w:hideMark/>
          </w:tcPr>
          <w:p w14:paraId="66E8572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7A65854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700.000,00</w:t>
            </w:r>
          </w:p>
        </w:tc>
        <w:tc>
          <w:tcPr>
            <w:tcW w:w="1559" w:type="dxa"/>
            <w:shd w:val="clear" w:color="000000" w:fill="CCCCFF"/>
            <w:noWrap/>
            <w:vAlign w:val="bottom"/>
            <w:hideMark/>
          </w:tcPr>
          <w:p w14:paraId="23B7FC5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670.000,00</w:t>
            </w:r>
          </w:p>
        </w:tc>
        <w:tc>
          <w:tcPr>
            <w:tcW w:w="1276" w:type="dxa"/>
            <w:shd w:val="clear" w:color="000000" w:fill="CCCCFF"/>
            <w:noWrap/>
            <w:vAlign w:val="bottom"/>
            <w:hideMark/>
          </w:tcPr>
          <w:p w14:paraId="645985E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667.100,00</w:t>
            </w:r>
          </w:p>
        </w:tc>
        <w:tc>
          <w:tcPr>
            <w:tcW w:w="850" w:type="dxa"/>
            <w:shd w:val="clear" w:color="000000" w:fill="CCCCFF"/>
            <w:noWrap/>
            <w:vAlign w:val="bottom"/>
            <w:hideMark/>
          </w:tcPr>
          <w:p w14:paraId="5971D982" w14:textId="7D33E1D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99,57</w:t>
            </w:r>
          </w:p>
        </w:tc>
      </w:tr>
      <w:tr w:rsidR="009F7ADA" w:rsidRPr="00CC676B" w14:paraId="7A035D55" w14:textId="77777777" w:rsidTr="0025331E">
        <w:trPr>
          <w:trHeight w:val="255"/>
        </w:trPr>
        <w:tc>
          <w:tcPr>
            <w:tcW w:w="961" w:type="dxa"/>
            <w:shd w:val="clear" w:color="000000" w:fill="FF9900"/>
            <w:noWrap/>
            <w:vAlign w:val="bottom"/>
            <w:hideMark/>
          </w:tcPr>
          <w:p w14:paraId="75AAAA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2015</w:t>
            </w:r>
          </w:p>
        </w:tc>
        <w:tc>
          <w:tcPr>
            <w:tcW w:w="4001" w:type="dxa"/>
            <w:shd w:val="clear" w:color="000000" w:fill="FF9900"/>
            <w:noWrap/>
            <w:vAlign w:val="bottom"/>
            <w:hideMark/>
          </w:tcPr>
          <w:p w14:paraId="2F545FF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PREDŠKOLSKI ODGOJ</w:t>
            </w:r>
          </w:p>
        </w:tc>
        <w:tc>
          <w:tcPr>
            <w:tcW w:w="1418" w:type="dxa"/>
            <w:shd w:val="clear" w:color="000000" w:fill="FF9900"/>
            <w:noWrap/>
            <w:vAlign w:val="bottom"/>
            <w:hideMark/>
          </w:tcPr>
          <w:p w14:paraId="52F209F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2.849.715,00</w:t>
            </w:r>
          </w:p>
        </w:tc>
        <w:tc>
          <w:tcPr>
            <w:tcW w:w="1559" w:type="dxa"/>
            <w:shd w:val="clear" w:color="000000" w:fill="FF9900"/>
            <w:noWrap/>
            <w:vAlign w:val="bottom"/>
            <w:hideMark/>
          </w:tcPr>
          <w:p w14:paraId="2A74A8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3.244.715,00</w:t>
            </w:r>
          </w:p>
        </w:tc>
        <w:tc>
          <w:tcPr>
            <w:tcW w:w="1276" w:type="dxa"/>
            <w:shd w:val="clear" w:color="000000" w:fill="FF9900"/>
            <w:noWrap/>
            <w:vAlign w:val="bottom"/>
            <w:hideMark/>
          </w:tcPr>
          <w:p w14:paraId="5865FF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2.632.632,42</w:t>
            </w:r>
          </w:p>
        </w:tc>
        <w:tc>
          <w:tcPr>
            <w:tcW w:w="850" w:type="dxa"/>
            <w:shd w:val="clear" w:color="000000" w:fill="FF9900"/>
            <w:noWrap/>
            <w:vAlign w:val="bottom"/>
            <w:hideMark/>
          </w:tcPr>
          <w:p w14:paraId="5C17040D" w14:textId="4A6B00D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81,14</w:t>
            </w:r>
          </w:p>
        </w:tc>
      </w:tr>
      <w:tr w:rsidR="009F7ADA" w:rsidRPr="00CC676B" w14:paraId="675DF913" w14:textId="77777777" w:rsidTr="0025331E">
        <w:trPr>
          <w:trHeight w:val="255"/>
        </w:trPr>
        <w:tc>
          <w:tcPr>
            <w:tcW w:w="961" w:type="dxa"/>
            <w:shd w:val="clear" w:color="000000" w:fill="FFFF99"/>
            <w:noWrap/>
            <w:vAlign w:val="bottom"/>
            <w:hideMark/>
          </w:tcPr>
          <w:p w14:paraId="6E20745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A201502</w:t>
            </w:r>
          </w:p>
        </w:tc>
        <w:tc>
          <w:tcPr>
            <w:tcW w:w="4001" w:type="dxa"/>
            <w:shd w:val="clear" w:color="000000" w:fill="FFFF99"/>
            <w:noWrap/>
            <w:vAlign w:val="bottom"/>
            <w:hideMark/>
          </w:tcPr>
          <w:p w14:paraId="6E1B641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Sufinanciranje predškolskog odgoja</w:t>
            </w:r>
          </w:p>
        </w:tc>
        <w:tc>
          <w:tcPr>
            <w:tcW w:w="1418" w:type="dxa"/>
            <w:shd w:val="clear" w:color="000000" w:fill="FFFF99"/>
            <w:noWrap/>
            <w:vAlign w:val="bottom"/>
            <w:hideMark/>
          </w:tcPr>
          <w:p w14:paraId="2BDC0C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1.820.000,00</w:t>
            </w:r>
          </w:p>
        </w:tc>
        <w:tc>
          <w:tcPr>
            <w:tcW w:w="1559" w:type="dxa"/>
            <w:shd w:val="clear" w:color="000000" w:fill="FFFF99"/>
            <w:noWrap/>
            <w:vAlign w:val="bottom"/>
            <w:hideMark/>
          </w:tcPr>
          <w:p w14:paraId="33C8B5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2.018.000,00</w:t>
            </w:r>
          </w:p>
        </w:tc>
        <w:tc>
          <w:tcPr>
            <w:tcW w:w="1276" w:type="dxa"/>
            <w:shd w:val="clear" w:color="000000" w:fill="FFFF99"/>
            <w:noWrap/>
            <w:vAlign w:val="bottom"/>
            <w:hideMark/>
          </w:tcPr>
          <w:p w14:paraId="35EEC08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1.918.657,42</w:t>
            </w:r>
          </w:p>
        </w:tc>
        <w:tc>
          <w:tcPr>
            <w:tcW w:w="850" w:type="dxa"/>
            <w:shd w:val="clear" w:color="000000" w:fill="FFFF99"/>
            <w:noWrap/>
            <w:vAlign w:val="bottom"/>
            <w:hideMark/>
          </w:tcPr>
          <w:p w14:paraId="235DFA74" w14:textId="060B2F5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95,08</w:t>
            </w:r>
          </w:p>
        </w:tc>
      </w:tr>
      <w:tr w:rsidR="00F35492" w:rsidRPr="00CC676B" w14:paraId="215043DB" w14:textId="77777777" w:rsidTr="0025331E">
        <w:trPr>
          <w:trHeight w:val="255"/>
        </w:trPr>
        <w:tc>
          <w:tcPr>
            <w:tcW w:w="4962" w:type="dxa"/>
            <w:gridSpan w:val="2"/>
            <w:shd w:val="clear" w:color="000000" w:fill="CCCCFF"/>
            <w:noWrap/>
            <w:vAlign w:val="bottom"/>
            <w:hideMark/>
          </w:tcPr>
          <w:p w14:paraId="3D62529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007A56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1.820.000,00</w:t>
            </w:r>
          </w:p>
        </w:tc>
        <w:tc>
          <w:tcPr>
            <w:tcW w:w="1559" w:type="dxa"/>
            <w:shd w:val="clear" w:color="000000" w:fill="CCCCFF"/>
            <w:noWrap/>
            <w:vAlign w:val="bottom"/>
            <w:hideMark/>
          </w:tcPr>
          <w:p w14:paraId="40622B6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2.018.000,00</w:t>
            </w:r>
          </w:p>
        </w:tc>
        <w:tc>
          <w:tcPr>
            <w:tcW w:w="1276" w:type="dxa"/>
            <w:shd w:val="clear" w:color="000000" w:fill="CCCCFF"/>
            <w:noWrap/>
            <w:vAlign w:val="bottom"/>
            <w:hideMark/>
          </w:tcPr>
          <w:p w14:paraId="1126E77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1.918.657,42</w:t>
            </w:r>
          </w:p>
        </w:tc>
        <w:tc>
          <w:tcPr>
            <w:tcW w:w="850" w:type="dxa"/>
            <w:shd w:val="clear" w:color="000000" w:fill="CCCCFF"/>
            <w:noWrap/>
            <w:vAlign w:val="bottom"/>
            <w:hideMark/>
          </w:tcPr>
          <w:p w14:paraId="1C8B267D" w14:textId="7C59788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95,08</w:t>
            </w:r>
          </w:p>
        </w:tc>
      </w:tr>
      <w:tr w:rsidR="00F35492" w:rsidRPr="00CC676B" w14:paraId="69810B06" w14:textId="77777777" w:rsidTr="0025331E">
        <w:trPr>
          <w:trHeight w:val="255"/>
        </w:trPr>
        <w:tc>
          <w:tcPr>
            <w:tcW w:w="961" w:type="dxa"/>
            <w:shd w:val="clear" w:color="auto" w:fill="auto"/>
            <w:noWrap/>
            <w:vAlign w:val="bottom"/>
            <w:hideMark/>
          </w:tcPr>
          <w:p w14:paraId="1F47F61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366</w:t>
            </w:r>
          </w:p>
        </w:tc>
        <w:tc>
          <w:tcPr>
            <w:tcW w:w="4001" w:type="dxa"/>
            <w:shd w:val="clear" w:color="auto" w:fill="auto"/>
            <w:noWrap/>
            <w:vAlign w:val="bottom"/>
            <w:hideMark/>
          </w:tcPr>
          <w:p w14:paraId="26B969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Pomoći proračunskim korisnicima drugih proračuna</w:t>
            </w:r>
          </w:p>
        </w:tc>
        <w:tc>
          <w:tcPr>
            <w:tcW w:w="1418" w:type="dxa"/>
            <w:shd w:val="clear" w:color="auto" w:fill="auto"/>
            <w:noWrap/>
            <w:vAlign w:val="bottom"/>
            <w:hideMark/>
          </w:tcPr>
          <w:p w14:paraId="3221E6E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59A396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1276" w:type="dxa"/>
            <w:shd w:val="clear" w:color="auto" w:fill="auto"/>
            <w:noWrap/>
            <w:vAlign w:val="bottom"/>
            <w:hideMark/>
          </w:tcPr>
          <w:p w14:paraId="73CB55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84.625,00</w:t>
            </w:r>
          </w:p>
        </w:tc>
        <w:tc>
          <w:tcPr>
            <w:tcW w:w="850" w:type="dxa"/>
            <w:shd w:val="clear" w:color="auto" w:fill="auto"/>
            <w:noWrap/>
            <w:vAlign w:val="bottom"/>
            <w:hideMark/>
          </w:tcPr>
          <w:p w14:paraId="5A9A38C7" w14:textId="0F71403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94,03</w:t>
            </w:r>
          </w:p>
        </w:tc>
      </w:tr>
      <w:tr w:rsidR="00F35492" w:rsidRPr="00CC676B" w14:paraId="4E6E271F" w14:textId="77777777" w:rsidTr="0025331E">
        <w:trPr>
          <w:trHeight w:val="255"/>
        </w:trPr>
        <w:tc>
          <w:tcPr>
            <w:tcW w:w="961" w:type="dxa"/>
            <w:shd w:val="clear" w:color="auto" w:fill="auto"/>
            <w:noWrap/>
            <w:vAlign w:val="bottom"/>
            <w:hideMark/>
          </w:tcPr>
          <w:p w14:paraId="1690D22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3661</w:t>
            </w:r>
          </w:p>
        </w:tc>
        <w:tc>
          <w:tcPr>
            <w:tcW w:w="4001" w:type="dxa"/>
            <w:shd w:val="clear" w:color="auto" w:fill="auto"/>
            <w:noWrap/>
            <w:vAlign w:val="bottom"/>
            <w:hideMark/>
          </w:tcPr>
          <w:p w14:paraId="4CD9F38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pomoći proračunskim korisnicima drugih proračuna</w:t>
            </w:r>
          </w:p>
        </w:tc>
        <w:tc>
          <w:tcPr>
            <w:tcW w:w="1418" w:type="dxa"/>
            <w:shd w:val="clear" w:color="auto" w:fill="auto"/>
            <w:noWrap/>
            <w:vAlign w:val="bottom"/>
            <w:hideMark/>
          </w:tcPr>
          <w:p w14:paraId="605FB2E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25FC26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EB1CBE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84.625,00</w:t>
            </w:r>
          </w:p>
        </w:tc>
        <w:tc>
          <w:tcPr>
            <w:tcW w:w="850" w:type="dxa"/>
            <w:shd w:val="clear" w:color="auto" w:fill="auto"/>
            <w:noWrap/>
            <w:vAlign w:val="bottom"/>
            <w:hideMark/>
          </w:tcPr>
          <w:p w14:paraId="45E71DC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3BB3918" w14:textId="77777777" w:rsidTr="0025331E">
        <w:trPr>
          <w:trHeight w:val="255"/>
        </w:trPr>
        <w:tc>
          <w:tcPr>
            <w:tcW w:w="961" w:type="dxa"/>
            <w:shd w:val="clear" w:color="auto" w:fill="auto"/>
            <w:noWrap/>
            <w:vAlign w:val="bottom"/>
            <w:hideMark/>
          </w:tcPr>
          <w:p w14:paraId="72DFA33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0885050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721E3F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1.720.000,00</w:t>
            </w:r>
          </w:p>
        </w:tc>
        <w:tc>
          <w:tcPr>
            <w:tcW w:w="1559" w:type="dxa"/>
            <w:shd w:val="clear" w:color="auto" w:fill="auto"/>
            <w:noWrap/>
            <w:vAlign w:val="bottom"/>
            <w:hideMark/>
          </w:tcPr>
          <w:p w14:paraId="0D76CB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1.928.000,00</w:t>
            </w:r>
          </w:p>
        </w:tc>
        <w:tc>
          <w:tcPr>
            <w:tcW w:w="1276" w:type="dxa"/>
            <w:shd w:val="clear" w:color="auto" w:fill="auto"/>
            <w:noWrap/>
            <w:vAlign w:val="bottom"/>
            <w:hideMark/>
          </w:tcPr>
          <w:p w14:paraId="215E11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1.834.032,42</w:t>
            </w:r>
          </w:p>
        </w:tc>
        <w:tc>
          <w:tcPr>
            <w:tcW w:w="850" w:type="dxa"/>
            <w:shd w:val="clear" w:color="auto" w:fill="auto"/>
            <w:noWrap/>
            <w:vAlign w:val="bottom"/>
            <w:hideMark/>
          </w:tcPr>
          <w:p w14:paraId="30E1DBD5" w14:textId="06BA276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95,13</w:t>
            </w:r>
          </w:p>
        </w:tc>
      </w:tr>
      <w:tr w:rsidR="00F35492" w:rsidRPr="00CC676B" w14:paraId="512ED069" w14:textId="77777777" w:rsidTr="0025331E">
        <w:trPr>
          <w:trHeight w:val="255"/>
        </w:trPr>
        <w:tc>
          <w:tcPr>
            <w:tcW w:w="961" w:type="dxa"/>
            <w:shd w:val="clear" w:color="auto" w:fill="auto"/>
            <w:noWrap/>
            <w:vAlign w:val="bottom"/>
            <w:hideMark/>
          </w:tcPr>
          <w:p w14:paraId="208A28D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3722</w:t>
            </w:r>
          </w:p>
        </w:tc>
        <w:tc>
          <w:tcPr>
            <w:tcW w:w="4001" w:type="dxa"/>
            <w:shd w:val="clear" w:color="auto" w:fill="auto"/>
            <w:noWrap/>
            <w:vAlign w:val="bottom"/>
            <w:hideMark/>
          </w:tcPr>
          <w:p w14:paraId="6F4D486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naravi</w:t>
            </w:r>
          </w:p>
        </w:tc>
        <w:tc>
          <w:tcPr>
            <w:tcW w:w="1418" w:type="dxa"/>
            <w:shd w:val="clear" w:color="auto" w:fill="auto"/>
            <w:noWrap/>
            <w:vAlign w:val="bottom"/>
            <w:hideMark/>
          </w:tcPr>
          <w:p w14:paraId="02E0374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EB60CF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91D30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1.834.032,42</w:t>
            </w:r>
          </w:p>
        </w:tc>
        <w:tc>
          <w:tcPr>
            <w:tcW w:w="850" w:type="dxa"/>
            <w:shd w:val="clear" w:color="auto" w:fill="auto"/>
            <w:noWrap/>
            <w:vAlign w:val="bottom"/>
            <w:hideMark/>
          </w:tcPr>
          <w:p w14:paraId="4FD8F4A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5AC6D2C" w14:textId="77777777" w:rsidTr="0025331E">
        <w:trPr>
          <w:trHeight w:val="255"/>
        </w:trPr>
        <w:tc>
          <w:tcPr>
            <w:tcW w:w="961" w:type="dxa"/>
            <w:shd w:val="clear" w:color="000000" w:fill="FFFF99"/>
            <w:noWrap/>
            <w:vAlign w:val="bottom"/>
            <w:hideMark/>
          </w:tcPr>
          <w:p w14:paraId="0BFE1DE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K201501</w:t>
            </w:r>
          </w:p>
        </w:tc>
        <w:tc>
          <w:tcPr>
            <w:tcW w:w="4001" w:type="dxa"/>
            <w:shd w:val="clear" w:color="000000" w:fill="FFFF99"/>
            <w:noWrap/>
            <w:vAlign w:val="bottom"/>
            <w:hideMark/>
          </w:tcPr>
          <w:p w14:paraId="2ECD943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Izgradnja novog vrtića</w:t>
            </w:r>
          </w:p>
        </w:tc>
        <w:tc>
          <w:tcPr>
            <w:tcW w:w="1418" w:type="dxa"/>
            <w:shd w:val="clear" w:color="000000" w:fill="FFFF99"/>
            <w:noWrap/>
            <w:vAlign w:val="bottom"/>
            <w:hideMark/>
          </w:tcPr>
          <w:p w14:paraId="1FBABF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770.000,00</w:t>
            </w:r>
          </w:p>
        </w:tc>
        <w:tc>
          <w:tcPr>
            <w:tcW w:w="1559" w:type="dxa"/>
            <w:shd w:val="clear" w:color="000000" w:fill="FFFF99"/>
            <w:noWrap/>
            <w:vAlign w:val="bottom"/>
            <w:hideMark/>
          </w:tcPr>
          <w:p w14:paraId="5A5303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967.000,00</w:t>
            </w:r>
          </w:p>
        </w:tc>
        <w:tc>
          <w:tcPr>
            <w:tcW w:w="1276" w:type="dxa"/>
            <w:shd w:val="clear" w:color="000000" w:fill="FFFF99"/>
            <w:noWrap/>
            <w:vAlign w:val="bottom"/>
            <w:hideMark/>
          </w:tcPr>
          <w:p w14:paraId="3DBED9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713.975,00</w:t>
            </w:r>
          </w:p>
        </w:tc>
        <w:tc>
          <w:tcPr>
            <w:tcW w:w="850" w:type="dxa"/>
            <w:shd w:val="clear" w:color="000000" w:fill="FFFF99"/>
            <w:noWrap/>
            <w:vAlign w:val="bottom"/>
            <w:hideMark/>
          </w:tcPr>
          <w:p w14:paraId="5DADF568" w14:textId="2E853EB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73,83</w:t>
            </w:r>
          </w:p>
        </w:tc>
      </w:tr>
      <w:tr w:rsidR="00F35492" w:rsidRPr="00CC676B" w14:paraId="318E1C71" w14:textId="77777777" w:rsidTr="0025331E">
        <w:trPr>
          <w:trHeight w:val="255"/>
        </w:trPr>
        <w:tc>
          <w:tcPr>
            <w:tcW w:w="4962" w:type="dxa"/>
            <w:gridSpan w:val="2"/>
            <w:shd w:val="clear" w:color="000000" w:fill="CCCCFF"/>
            <w:noWrap/>
            <w:vAlign w:val="bottom"/>
            <w:hideMark/>
          </w:tcPr>
          <w:p w14:paraId="0826405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3E7FB8A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44DABC9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47.000,00</w:t>
            </w:r>
          </w:p>
        </w:tc>
        <w:tc>
          <w:tcPr>
            <w:tcW w:w="1276" w:type="dxa"/>
            <w:shd w:val="clear" w:color="000000" w:fill="CCCCFF"/>
            <w:noWrap/>
            <w:vAlign w:val="bottom"/>
            <w:hideMark/>
          </w:tcPr>
          <w:p w14:paraId="168217B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46.875,00</w:t>
            </w:r>
          </w:p>
        </w:tc>
        <w:tc>
          <w:tcPr>
            <w:tcW w:w="850" w:type="dxa"/>
            <w:shd w:val="clear" w:color="000000" w:fill="CCCCFF"/>
            <w:noWrap/>
            <w:vAlign w:val="bottom"/>
            <w:hideMark/>
          </w:tcPr>
          <w:p w14:paraId="17D3C08A" w14:textId="2E39D45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99,73</w:t>
            </w:r>
          </w:p>
        </w:tc>
      </w:tr>
      <w:tr w:rsidR="00F35492" w:rsidRPr="00CC676B" w14:paraId="324B4B4B" w14:textId="77777777" w:rsidTr="0025331E">
        <w:trPr>
          <w:trHeight w:val="255"/>
        </w:trPr>
        <w:tc>
          <w:tcPr>
            <w:tcW w:w="961" w:type="dxa"/>
            <w:shd w:val="clear" w:color="auto" w:fill="auto"/>
            <w:noWrap/>
            <w:vAlign w:val="bottom"/>
            <w:hideMark/>
          </w:tcPr>
          <w:p w14:paraId="33E5D84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13A691E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783825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auto" w:fill="auto"/>
            <w:noWrap/>
            <w:vAlign w:val="bottom"/>
            <w:hideMark/>
          </w:tcPr>
          <w:p w14:paraId="1D0976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47.000,00</w:t>
            </w:r>
          </w:p>
        </w:tc>
        <w:tc>
          <w:tcPr>
            <w:tcW w:w="1276" w:type="dxa"/>
            <w:shd w:val="clear" w:color="auto" w:fill="auto"/>
            <w:noWrap/>
            <w:vAlign w:val="bottom"/>
            <w:hideMark/>
          </w:tcPr>
          <w:p w14:paraId="0F179A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46.875,00</w:t>
            </w:r>
          </w:p>
        </w:tc>
        <w:tc>
          <w:tcPr>
            <w:tcW w:w="850" w:type="dxa"/>
            <w:shd w:val="clear" w:color="auto" w:fill="auto"/>
            <w:noWrap/>
            <w:vAlign w:val="bottom"/>
            <w:hideMark/>
          </w:tcPr>
          <w:p w14:paraId="177D0591" w14:textId="7B94DB4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99,73</w:t>
            </w:r>
          </w:p>
        </w:tc>
      </w:tr>
      <w:tr w:rsidR="00F35492" w:rsidRPr="00CC676B" w14:paraId="0504D227" w14:textId="77777777" w:rsidTr="0025331E">
        <w:trPr>
          <w:trHeight w:val="255"/>
        </w:trPr>
        <w:tc>
          <w:tcPr>
            <w:tcW w:w="961" w:type="dxa"/>
            <w:shd w:val="clear" w:color="auto" w:fill="auto"/>
            <w:noWrap/>
            <w:vAlign w:val="bottom"/>
            <w:hideMark/>
          </w:tcPr>
          <w:p w14:paraId="0D9437E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0A30EF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126BB03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853D85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39E66F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46.875,00</w:t>
            </w:r>
          </w:p>
        </w:tc>
        <w:tc>
          <w:tcPr>
            <w:tcW w:w="850" w:type="dxa"/>
            <w:shd w:val="clear" w:color="auto" w:fill="auto"/>
            <w:noWrap/>
            <w:vAlign w:val="bottom"/>
            <w:hideMark/>
          </w:tcPr>
          <w:p w14:paraId="7EE07C1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6DCB45E" w14:textId="77777777" w:rsidTr="0025331E">
        <w:trPr>
          <w:trHeight w:val="255"/>
        </w:trPr>
        <w:tc>
          <w:tcPr>
            <w:tcW w:w="4962" w:type="dxa"/>
            <w:gridSpan w:val="2"/>
            <w:shd w:val="clear" w:color="000000" w:fill="CCCCFF"/>
            <w:noWrap/>
            <w:vAlign w:val="bottom"/>
            <w:hideMark/>
          </w:tcPr>
          <w:p w14:paraId="6E35E86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2520E16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7973F22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250.000,00</w:t>
            </w:r>
          </w:p>
        </w:tc>
        <w:tc>
          <w:tcPr>
            <w:tcW w:w="1276" w:type="dxa"/>
            <w:shd w:val="clear" w:color="000000" w:fill="CCCCFF"/>
            <w:noWrap/>
            <w:vAlign w:val="bottom"/>
            <w:hideMark/>
          </w:tcPr>
          <w:p w14:paraId="701E864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E135625" w14:textId="29E8679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2D03A426" w14:textId="77777777" w:rsidTr="0025331E">
        <w:trPr>
          <w:trHeight w:val="255"/>
        </w:trPr>
        <w:tc>
          <w:tcPr>
            <w:tcW w:w="961" w:type="dxa"/>
            <w:shd w:val="clear" w:color="auto" w:fill="auto"/>
            <w:noWrap/>
            <w:vAlign w:val="bottom"/>
            <w:hideMark/>
          </w:tcPr>
          <w:p w14:paraId="7C00355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2F0B377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5C5C1A50"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546A44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w:t>
            </w:r>
          </w:p>
        </w:tc>
        <w:tc>
          <w:tcPr>
            <w:tcW w:w="1276" w:type="dxa"/>
            <w:shd w:val="clear" w:color="auto" w:fill="auto"/>
            <w:noWrap/>
            <w:vAlign w:val="bottom"/>
            <w:hideMark/>
          </w:tcPr>
          <w:p w14:paraId="0BD1FF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238EDB3" w14:textId="53DB44A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4761CA97" w14:textId="77777777" w:rsidTr="0025331E">
        <w:trPr>
          <w:trHeight w:val="255"/>
        </w:trPr>
        <w:tc>
          <w:tcPr>
            <w:tcW w:w="961" w:type="dxa"/>
            <w:shd w:val="clear" w:color="auto" w:fill="auto"/>
            <w:noWrap/>
            <w:vAlign w:val="bottom"/>
            <w:hideMark/>
          </w:tcPr>
          <w:p w14:paraId="7FBD218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15BBAB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5BAA8DC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90D76C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491F98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F1E459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79F995F" w14:textId="77777777" w:rsidTr="0025331E">
        <w:trPr>
          <w:trHeight w:val="255"/>
        </w:trPr>
        <w:tc>
          <w:tcPr>
            <w:tcW w:w="4962" w:type="dxa"/>
            <w:gridSpan w:val="2"/>
            <w:shd w:val="clear" w:color="000000" w:fill="CCCCFF"/>
            <w:noWrap/>
            <w:vAlign w:val="bottom"/>
            <w:hideMark/>
          </w:tcPr>
          <w:p w14:paraId="3AAA09C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284549B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700.000,00</w:t>
            </w:r>
          </w:p>
        </w:tc>
        <w:tc>
          <w:tcPr>
            <w:tcW w:w="1559" w:type="dxa"/>
            <w:shd w:val="clear" w:color="000000" w:fill="CCCCFF"/>
            <w:noWrap/>
            <w:vAlign w:val="bottom"/>
            <w:hideMark/>
          </w:tcPr>
          <w:p w14:paraId="052AEEF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670.000,00</w:t>
            </w:r>
          </w:p>
        </w:tc>
        <w:tc>
          <w:tcPr>
            <w:tcW w:w="1276" w:type="dxa"/>
            <w:shd w:val="clear" w:color="000000" w:fill="CCCCFF"/>
            <w:noWrap/>
            <w:vAlign w:val="bottom"/>
            <w:hideMark/>
          </w:tcPr>
          <w:p w14:paraId="5B1D632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667.100,00</w:t>
            </w:r>
          </w:p>
        </w:tc>
        <w:tc>
          <w:tcPr>
            <w:tcW w:w="850" w:type="dxa"/>
            <w:shd w:val="clear" w:color="000000" w:fill="CCCCFF"/>
            <w:noWrap/>
            <w:vAlign w:val="bottom"/>
            <w:hideMark/>
          </w:tcPr>
          <w:p w14:paraId="117098B9" w14:textId="6893631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99,57</w:t>
            </w:r>
          </w:p>
        </w:tc>
      </w:tr>
      <w:tr w:rsidR="00F35492" w:rsidRPr="00CC676B" w14:paraId="761BB185" w14:textId="77777777" w:rsidTr="0025331E">
        <w:trPr>
          <w:trHeight w:val="255"/>
        </w:trPr>
        <w:tc>
          <w:tcPr>
            <w:tcW w:w="961" w:type="dxa"/>
            <w:shd w:val="clear" w:color="auto" w:fill="auto"/>
            <w:noWrap/>
            <w:vAlign w:val="bottom"/>
            <w:hideMark/>
          </w:tcPr>
          <w:p w14:paraId="30CB92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411</w:t>
            </w:r>
          </w:p>
        </w:tc>
        <w:tc>
          <w:tcPr>
            <w:tcW w:w="4001" w:type="dxa"/>
            <w:shd w:val="clear" w:color="auto" w:fill="auto"/>
            <w:noWrap/>
            <w:vAlign w:val="bottom"/>
            <w:hideMark/>
          </w:tcPr>
          <w:p w14:paraId="0CCA97C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Materijalna imovina - prirodna bogatstva</w:t>
            </w:r>
          </w:p>
        </w:tc>
        <w:tc>
          <w:tcPr>
            <w:tcW w:w="1418" w:type="dxa"/>
            <w:shd w:val="clear" w:color="auto" w:fill="auto"/>
            <w:noWrap/>
            <w:vAlign w:val="bottom"/>
            <w:hideMark/>
          </w:tcPr>
          <w:p w14:paraId="532DDC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700.000,00</w:t>
            </w:r>
          </w:p>
        </w:tc>
        <w:tc>
          <w:tcPr>
            <w:tcW w:w="1559" w:type="dxa"/>
            <w:shd w:val="clear" w:color="auto" w:fill="auto"/>
            <w:noWrap/>
            <w:vAlign w:val="bottom"/>
            <w:hideMark/>
          </w:tcPr>
          <w:p w14:paraId="216D21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670.000,00</w:t>
            </w:r>
          </w:p>
        </w:tc>
        <w:tc>
          <w:tcPr>
            <w:tcW w:w="1276" w:type="dxa"/>
            <w:shd w:val="clear" w:color="auto" w:fill="auto"/>
            <w:noWrap/>
            <w:vAlign w:val="bottom"/>
            <w:hideMark/>
          </w:tcPr>
          <w:p w14:paraId="72B878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667.100,00</w:t>
            </w:r>
          </w:p>
        </w:tc>
        <w:tc>
          <w:tcPr>
            <w:tcW w:w="850" w:type="dxa"/>
            <w:shd w:val="clear" w:color="auto" w:fill="auto"/>
            <w:noWrap/>
            <w:vAlign w:val="bottom"/>
            <w:hideMark/>
          </w:tcPr>
          <w:p w14:paraId="29E5F604" w14:textId="794DB8F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99,57</w:t>
            </w:r>
          </w:p>
        </w:tc>
      </w:tr>
      <w:tr w:rsidR="00F35492" w:rsidRPr="00CC676B" w14:paraId="756DE5BC" w14:textId="77777777" w:rsidTr="0025331E">
        <w:trPr>
          <w:trHeight w:val="255"/>
        </w:trPr>
        <w:tc>
          <w:tcPr>
            <w:tcW w:w="961" w:type="dxa"/>
            <w:shd w:val="clear" w:color="auto" w:fill="auto"/>
            <w:noWrap/>
            <w:vAlign w:val="bottom"/>
            <w:hideMark/>
          </w:tcPr>
          <w:p w14:paraId="1F7632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4111</w:t>
            </w:r>
          </w:p>
        </w:tc>
        <w:tc>
          <w:tcPr>
            <w:tcW w:w="4001" w:type="dxa"/>
            <w:shd w:val="clear" w:color="auto" w:fill="auto"/>
            <w:noWrap/>
            <w:vAlign w:val="bottom"/>
            <w:hideMark/>
          </w:tcPr>
          <w:p w14:paraId="1485DE4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Zemljište</w:t>
            </w:r>
          </w:p>
        </w:tc>
        <w:tc>
          <w:tcPr>
            <w:tcW w:w="1418" w:type="dxa"/>
            <w:shd w:val="clear" w:color="auto" w:fill="auto"/>
            <w:noWrap/>
            <w:vAlign w:val="bottom"/>
            <w:hideMark/>
          </w:tcPr>
          <w:p w14:paraId="6EACD3D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47794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039B9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667.100,00</w:t>
            </w:r>
          </w:p>
        </w:tc>
        <w:tc>
          <w:tcPr>
            <w:tcW w:w="850" w:type="dxa"/>
            <w:shd w:val="clear" w:color="auto" w:fill="auto"/>
            <w:noWrap/>
            <w:vAlign w:val="bottom"/>
            <w:hideMark/>
          </w:tcPr>
          <w:p w14:paraId="0174B5C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4F189B9" w14:textId="77777777" w:rsidTr="0025331E">
        <w:trPr>
          <w:trHeight w:val="255"/>
        </w:trPr>
        <w:tc>
          <w:tcPr>
            <w:tcW w:w="961" w:type="dxa"/>
            <w:shd w:val="clear" w:color="000000" w:fill="FFFF99"/>
            <w:noWrap/>
            <w:vAlign w:val="bottom"/>
            <w:hideMark/>
          </w:tcPr>
          <w:p w14:paraId="14134CB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K201507</w:t>
            </w:r>
          </w:p>
        </w:tc>
        <w:tc>
          <w:tcPr>
            <w:tcW w:w="4001" w:type="dxa"/>
            <w:shd w:val="clear" w:color="000000" w:fill="FFFF99"/>
            <w:noWrap/>
            <w:vAlign w:val="bottom"/>
            <w:hideMark/>
          </w:tcPr>
          <w:p w14:paraId="4372F1C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Rekonstrukcija dječjeg igrališta DV PROLJEĆE</w:t>
            </w:r>
          </w:p>
        </w:tc>
        <w:tc>
          <w:tcPr>
            <w:tcW w:w="1418" w:type="dxa"/>
            <w:shd w:val="clear" w:color="000000" w:fill="FFFF99"/>
            <w:noWrap/>
            <w:vAlign w:val="bottom"/>
            <w:hideMark/>
          </w:tcPr>
          <w:p w14:paraId="2BB15A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259.715,00</w:t>
            </w:r>
          </w:p>
        </w:tc>
        <w:tc>
          <w:tcPr>
            <w:tcW w:w="1559" w:type="dxa"/>
            <w:shd w:val="clear" w:color="000000" w:fill="FFFF99"/>
            <w:noWrap/>
            <w:vAlign w:val="bottom"/>
            <w:hideMark/>
          </w:tcPr>
          <w:p w14:paraId="4DF5FE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259.715,00</w:t>
            </w:r>
          </w:p>
        </w:tc>
        <w:tc>
          <w:tcPr>
            <w:tcW w:w="1276" w:type="dxa"/>
            <w:shd w:val="clear" w:color="000000" w:fill="FFFF99"/>
            <w:noWrap/>
            <w:vAlign w:val="bottom"/>
            <w:hideMark/>
          </w:tcPr>
          <w:p w14:paraId="713A40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62DB5FA8" w14:textId="35BE5B8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781737A8" w14:textId="77777777" w:rsidTr="0025331E">
        <w:trPr>
          <w:trHeight w:val="255"/>
        </w:trPr>
        <w:tc>
          <w:tcPr>
            <w:tcW w:w="4962" w:type="dxa"/>
            <w:gridSpan w:val="2"/>
            <w:shd w:val="clear" w:color="000000" w:fill="CCCCFF"/>
            <w:noWrap/>
            <w:vAlign w:val="bottom"/>
            <w:hideMark/>
          </w:tcPr>
          <w:p w14:paraId="35BAEC6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F0CEB2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27.772,00</w:t>
            </w:r>
          </w:p>
        </w:tc>
        <w:tc>
          <w:tcPr>
            <w:tcW w:w="1559" w:type="dxa"/>
            <w:shd w:val="clear" w:color="000000" w:fill="CCCCFF"/>
            <w:noWrap/>
            <w:vAlign w:val="bottom"/>
            <w:hideMark/>
          </w:tcPr>
          <w:p w14:paraId="0DA579E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27.772,00</w:t>
            </w:r>
          </w:p>
        </w:tc>
        <w:tc>
          <w:tcPr>
            <w:tcW w:w="1276" w:type="dxa"/>
            <w:shd w:val="clear" w:color="000000" w:fill="CCCCFF"/>
            <w:noWrap/>
            <w:vAlign w:val="bottom"/>
            <w:hideMark/>
          </w:tcPr>
          <w:p w14:paraId="2041704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097C13FB" w14:textId="0C06DA1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5451768C" w14:textId="77777777" w:rsidTr="0025331E">
        <w:trPr>
          <w:trHeight w:val="255"/>
        </w:trPr>
        <w:tc>
          <w:tcPr>
            <w:tcW w:w="961" w:type="dxa"/>
            <w:shd w:val="clear" w:color="auto" w:fill="auto"/>
            <w:noWrap/>
            <w:vAlign w:val="bottom"/>
            <w:hideMark/>
          </w:tcPr>
          <w:p w14:paraId="2DBF201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83E05B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E6E19A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w:t>
            </w:r>
          </w:p>
        </w:tc>
        <w:tc>
          <w:tcPr>
            <w:tcW w:w="1559" w:type="dxa"/>
            <w:shd w:val="clear" w:color="auto" w:fill="auto"/>
            <w:noWrap/>
            <w:vAlign w:val="bottom"/>
            <w:hideMark/>
          </w:tcPr>
          <w:p w14:paraId="00DA92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w:t>
            </w:r>
          </w:p>
        </w:tc>
        <w:tc>
          <w:tcPr>
            <w:tcW w:w="1276" w:type="dxa"/>
            <w:shd w:val="clear" w:color="auto" w:fill="auto"/>
            <w:noWrap/>
            <w:vAlign w:val="bottom"/>
            <w:hideMark/>
          </w:tcPr>
          <w:p w14:paraId="5C3138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75F767D" w14:textId="7DE89C5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2DE11A46" w14:textId="77777777" w:rsidTr="0025331E">
        <w:trPr>
          <w:trHeight w:val="255"/>
        </w:trPr>
        <w:tc>
          <w:tcPr>
            <w:tcW w:w="961" w:type="dxa"/>
            <w:shd w:val="clear" w:color="auto" w:fill="auto"/>
            <w:noWrap/>
            <w:vAlign w:val="bottom"/>
            <w:hideMark/>
          </w:tcPr>
          <w:p w14:paraId="543DAA3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5CB87D5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2CAC44C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7D72A2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47A272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D3C504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5FFAA83" w14:textId="77777777" w:rsidTr="0025331E">
        <w:trPr>
          <w:trHeight w:val="255"/>
        </w:trPr>
        <w:tc>
          <w:tcPr>
            <w:tcW w:w="961" w:type="dxa"/>
            <w:shd w:val="clear" w:color="auto" w:fill="auto"/>
            <w:noWrap/>
            <w:vAlign w:val="bottom"/>
            <w:hideMark/>
          </w:tcPr>
          <w:p w14:paraId="2FB9BEC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3D8BFD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D449C5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C2F359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A269B5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6235EF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9627F0E" w14:textId="77777777" w:rsidTr="0025331E">
        <w:trPr>
          <w:trHeight w:val="255"/>
        </w:trPr>
        <w:tc>
          <w:tcPr>
            <w:tcW w:w="961" w:type="dxa"/>
            <w:shd w:val="clear" w:color="auto" w:fill="auto"/>
            <w:noWrap/>
            <w:vAlign w:val="bottom"/>
            <w:hideMark/>
          </w:tcPr>
          <w:p w14:paraId="3C3D299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1170B8E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2C72613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16.772,00</w:t>
            </w:r>
          </w:p>
        </w:tc>
        <w:tc>
          <w:tcPr>
            <w:tcW w:w="1559" w:type="dxa"/>
            <w:shd w:val="clear" w:color="auto" w:fill="auto"/>
            <w:noWrap/>
            <w:vAlign w:val="bottom"/>
            <w:hideMark/>
          </w:tcPr>
          <w:p w14:paraId="3B0859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16.772,00</w:t>
            </w:r>
          </w:p>
        </w:tc>
        <w:tc>
          <w:tcPr>
            <w:tcW w:w="1276" w:type="dxa"/>
            <w:shd w:val="clear" w:color="auto" w:fill="auto"/>
            <w:noWrap/>
            <w:vAlign w:val="bottom"/>
            <w:hideMark/>
          </w:tcPr>
          <w:p w14:paraId="4A4BC6B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81359A2" w14:textId="5FC35B9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587BC6A0" w14:textId="77777777" w:rsidTr="0025331E">
        <w:trPr>
          <w:trHeight w:val="255"/>
        </w:trPr>
        <w:tc>
          <w:tcPr>
            <w:tcW w:w="961" w:type="dxa"/>
            <w:shd w:val="clear" w:color="auto" w:fill="auto"/>
            <w:noWrap/>
            <w:vAlign w:val="bottom"/>
            <w:hideMark/>
          </w:tcPr>
          <w:p w14:paraId="52B128C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7177564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0A34D94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8802E5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7FA11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354D4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7154863" w14:textId="77777777" w:rsidTr="0025331E">
        <w:trPr>
          <w:trHeight w:val="255"/>
        </w:trPr>
        <w:tc>
          <w:tcPr>
            <w:tcW w:w="4962" w:type="dxa"/>
            <w:gridSpan w:val="2"/>
            <w:shd w:val="clear" w:color="000000" w:fill="CCCCFF"/>
            <w:noWrap/>
            <w:vAlign w:val="bottom"/>
            <w:hideMark/>
          </w:tcPr>
          <w:p w14:paraId="08D0AE7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48C1AD0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23.194,00</w:t>
            </w:r>
          </w:p>
        </w:tc>
        <w:tc>
          <w:tcPr>
            <w:tcW w:w="1559" w:type="dxa"/>
            <w:shd w:val="clear" w:color="000000" w:fill="CCCCFF"/>
            <w:noWrap/>
            <w:vAlign w:val="bottom"/>
            <w:hideMark/>
          </w:tcPr>
          <w:p w14:paraId="491795F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23.194,00</w:t>
            </w:r>
          </w:p>
        </w:tc>
        <w:tc>
          <w:tcPr>
            <w:tcW w:w="1276" w:type="dxa"/>
            <w:shd w:val="clear" w:color="000000" w:fill="CCCCFF"/>
            <w:noWrap/>
            <w:vAlign w:val="bottom"/>
            <w:hideMark/>
          </w:tcPr>
          <w:p w14:paraId="28E04BC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3FC86D48" w14:textId="3D117F7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64554B60" w14:textId="77777777" w:rsidTr="0025331E">
        <w:trPr>
          <w:trHeight w:val="255"/>
        </w:trPr>
        <w:tc>
          <w:tcPr>
            <w:tcW w:w="961" w:type="dxa"/>
            <w:shd w:val="clear" w:color="auto" w:fill="auto"/>
            <w:noWrap/>
            <w:vAlign w:val="bottom"/>
            <w:hideMark/>
          </w:tcPr>
          <w:p w14:paraId="5686C0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0A99937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40BB436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23.194,00</w:t>
            </w:r>
          </w:p>
        </w:tc>
        <w:tc>
          <w:tcPr>
            <w:tcW w:w="1559" w:type="dxa"/>
            <w:shd w:val="clear" w:color="auto" w:fill="auto"/>
            <w:noWrap/>
            <w:vAlign w:val="bottom"/>
            <w:hideMark/>
          </w:tcPr>
          <w:p w14:paraId="6B1593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23.194,00</w:t>
            </w:r>
          </w:p>
        </w:tc>
        <w:tc>
          <w:tcPr>
            <w:tcW w:w="1276" w:type="dxa"/>
            <w:shd w:val="clear" w:color="auto" w:fill="auto"/>
            <w:noWrap/>
            <w:vAlign w:val="bottom"/>
            <w:hideMark/>
          </w:tcPr>
          <w:p w14:paraId="35DA6A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74244C7" w14:textId="6352D15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38A8525E" w14:textId="77777777" w:rsidTr="0025331E">
        <w:trPr>
          <w:trHeight w:val="255"/>
        </w:trPr>
        <w:tc>
          <w:tcPr>
            <w:tcW w:w="961" w:type="dxa"/>
            <w:shd w:val="clear" w:color="auto" w:fill="auto"/>
            <w:noWrap/>
            <w:vAlign w:val="bottom"/>
            <w:hideMark/>
          </w:tcPr>
          <w:p w14:paraId="37398DD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36038DD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4165E41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CEC6F3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74876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27B20D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C0D1393" w14:textId="77777777" w:rsidTr="0025331E">
        <w:trPr>
          <w:trHeight w:val="255"/>
        </w:trPr>
        <w:tc>
          <w:tcPr>
            <w:tcW w:w="4962" w:type="dxa"/>
            <w:gridSpan w:val="2"/>
            <w:shd w:val="clear" w:color="000000" w:fill="CCCCFF"/>
            <w:noWrap/>
            <w:vAlign w:val="bottom"/>
            <w:hideMark/>
          </w:tcPr>
          <w:p w14:paraId="2C6CADB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605085C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208.749,00</w:t>
            </w:r>
          </w:p>
        </w:tc>
        <w:tc>
          <w:tcPr>
            <w:tcW w:w="1559" w:type="dxa"/>
            <w:shd w:val="clear" w:color="000000" w:fill="CCCCFF"/>
            <w:noWrap/>
            <w:vAlign w:val="bottom"/>
            <w:hideMark/>
          </w:tcPr>
          <w:p w14:paraId="0C29877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208.749,00</w:t>
            </w:r>
          </w:p>
        </w:tc>
        <w:tc>
          <w:tcPr>
            <w:tcW w:w="1276" w:type="dxa"/>
            <w:shd w:val="clear" w:color="000000" w:fill="CCCCFF"/>
            <w:noWrap/>
            <w:vAlign w:val="bottom"/>
            <w:hideMark/>
          </w:tcPr>
          <w:p w14:paraId="303E244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B02F8BB" w14:textId="7B36C94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0B7A8567" w14:textId="77777777" w:rsidTr="0025331E">
        <w:trPr>
          <w:trHeight w:val="255"/>
        </w:trPr>
        <w:tc>
          <w:tcPr>
            <w:tcW w:w="961" w:type="dxa"/>
            <w:shd w:val="clear" w:color="auto" w:fill="auto"/>
            <w:noWrap/>
            <w:vAlign w:val="bottom"/>
            <w:hideMark/>
          </w:tcPr>
          <w:p w14:paraId="3CB4A89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9B5BA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BCAFD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190.525,00</w:t>
            </w:r>
          </w:p>
        </w:tc>
        <w:tc>
          <w:tcPr>
            <w:tcW w:w="1559" w:type="dxa"/>
            <w:shd w:val="clear" w:color="auto" w:fill="auto"/>
            <w:noWrap/>
            <w:vAlign w:val="bottom"/>
            <w:hideMark/>
          </w:tcPr>
          <w:p w14:paraId="45735F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190.525,00</w:t>
            </w:r>
          </w:p>
        </w:tc>
        <w:tc>
          <w:tcPr>
            <w:tcW w:w="1276" w:type="dxa"/>
            <w:shd w:val="clear" w:color="auto" w:fill="auto"/>
            <w:noWrap/>
            <w:vAlign w:val="bottom"/>
            <w:hideMark/>
          </w:tcPr>
          <w:p w14:paraId="761C95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19EFDC7" w14:textId="7FD4A99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15C8E4B7" w14:textId="77777777" w:rsidTr="0025331E">
        <w:trPr>
          <w:trHeight w:val="255"/>
        </w:trPr>
        <w:tc>
          <w:tcPr>
            <w:tcW w:w="961" w:type="dxa"/>
            <w:shd w:val="clear" w:color="auto" w:fill="auto"/>
            <w:noWrap/>
            <w:vAlign w:val="bottom"/>
            <w:hideMark/>
          </w:tcPr>
          <w:p w14:paraId="765C66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51C8E18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2280EAC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6BAF1D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DC850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2E7E85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D431A97" w14:textId="77777777" w:rsidTr="0025331E">
        <w:trPr>
          <w:trHeight w:val="255"/>
        </w:trPr>
        <w:tc>
          <w:tcPr>
            <w:tcW w:w="961" w:type="dxa"/>
            <w:shd w:val="clear" w:color="auto" w:fill="auto"/>
            <w:noWrap/>
            <w:vAlign w:val="bottom"/>
            <w:hideMark/>
          </w:tcPr>
          <w:p w14:paraId="56FB002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7642719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6E0CDDB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18.224,00</w:t>
            </w:r>
          </w:p>
        </w:tc>
        <w:tc>
          <w:tcPr>
            <w:tcW w:w="1559" w:type="dxa"/>
            <w:shd w:val="clear" w:color="auto" w:fill="auto"/>
            <w:noWrap/>
            <w:vAlign w:val="bottom"/>
            <w:hideMark/>
          </w:tcPr>
          <w:p w14:paraId="7EA274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18.224,00</w:t>
            </w:r>
          </w:p>
        </w:tc>
        <w:tc>
          <w:tcPr>
            <w:tcW w:w="1276" w:type="dxa"/>
            <w:shd w:val="clear" w:color="auto" w:fill="auto"/>
            <w:noWrap/>
            <w:vAlign w:val="bottom"/>
            <w:hideMark/>
          </w:tcPr>
          <w:p w14:paraId="396D3C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EA5E4B1" w14:textId="1C7B0F5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0A73D1B9" w14:textId="77777777" w:rsidTr="0025331E">
        <w:trPr>
          <w:trHeight w:val="255"/>
        </w:trPr>
        <w:tc>
          <w:tcPr>
            <w:tcW w:w="961" w:type="dxa"/>
            <w:shd w:val="clear" w:color="auto" w:fill="auto"/>
            <w:noWrap/>
            <w:vAlign w:val="bottom"/>
            <w:hideMark/>
          </w:tcPr>
          <w:p w14:paraId="025FE6D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3428046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7E3E8B2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06D924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691039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44447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EE1989" w14:textId="77777777" w:rsidTr="0025331E">
        <w:trPr>
          <w:trHeight w:val="255"/>
        </w:trPr>
        <w:tc>
          <w:tcPr>
            <w:tcW w:w="4962" w:type="dxa"/>
            <w:gridSpan w:val="2"/>
            <w:shd w:val="clear" w:color="000000" w:fill="9999FF"/>
            <w:noWrap/>
            <w:vAlign w:val="bottom"/>
            <w:hideMark/>
          </w:tcPr>
          <w:p w14:paraId="18416C7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PROR. KORISNIK 26258 DJEČJI VRTIĆ PROLJEĆE</w:t>
            </w:r>
          </w:p>
        </w:tc>
        <w:tc>
          <w:tcPr>
            <w:tcW w:w="1418" w:type="dxa"/>
            <w:shd w:val="clear" w:color="000000" w:fill="9999FF"/>
            <w:noWrap/>
            <w:vAlign w:val="bottom"/>
            <w:hideMark/>
          </w:tcPr>
          <w:p w14:paraId="20EBDF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8.928.795,00</w:t>
            </w:r>
          </w:p>
        </w:tc>
        <w:tc>
          <w:tcPr>
            <w:tcW w:w="1559" w:type="dxa"/>
            <w:shd w:val="clear" w:color="000000" w:fill="9999FF"/>
            <w:noWrap/>
            <w:vAlign w:val="bottom"/>
            <w:hideMark/>
          </w:tcPr>
          <w:p w14:paraId="13F4FC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10.236.751,00</w:t>
            </w:r>
          </w:p>
        </w:tc>
        <w:tc>
          <w:tcPr>
            <w:tcW w:w="1276" w:type="dxa"/>
            <w:shd w:val="clear" w:color="000000" w:fill="9999FF"/>
            <w:noWrap/>
            <w:vAlign w:val="bottom"/>
            <w:hideMark/>
          </w:tcPr>
          <w:p w14:paraId="389456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9.452.405,94</w:t>
            </w:r>
          </w:p>
        </w:tc>
        <w:tc>
          <w:tcPr>
            <w:tcW w:w="850" w:type="dxa"/>
            <w:shd w:val="clear" w:color="000000" w:fill="9999FF"/>
            <w:noWrap/>
            <w:vAlign w:val="bottom"/>
            <w:hideMark/>
          </w:tcPr>
          <w:p w14:paraId="2DD71930" w14:textId="3808AF2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92,34</w:t>
            </w:r>
          </w:p>
        </w:tc>
      </w:tr>
      <w:tr w:rsidR="009F7ADA" w:rsidRPr="00CC676B" w14:paraId="6A04918E" w14:textId="77777777" w:rsidTr="0025331E">
        <w:trPr>
          <w:trHeight w:val="255"/>
        </w:trPr>
        <w:tc>
          <w:tcPr>
            <w:tcW w:w="961" w:type="dxa"/>
            <w:shd w:val="clear" w:color="000000" w:fill="FF9900"/>
            <w:noWrap/>
            <w:vAlign w:val="bottom"/>
            <w:hideMark/>
          </w:tcPr>
          <w:p w14:paraId="5C5661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2015</w:t>
            </w:r>
          </w:p>
        </w:tc>
        <w:tc>
          <w:tcPr>
            <w:tcW w:w="4001" w:type="dxa"/>
            <w:shd w:val="clear" w:color="000000" w:fill="FF9900"/>
            <w:noWrap/>
            <w:vAlign w:val="bottom"/>
            <w:hideMark/>
          </w:tcPr>
          <w:p w14:paraId="78D8157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PREDŠKOLSKI ODGOJ</w:t>
            </w:r>
          </w:p>
        </w:tc>
        <w:tc>
          <w:tcPr>
            <w:tcW w:w="1418" w:type="dxa"/>
            <w:shd w:val="clear" w:color="000000" w:fill="FF9900"/>
            <w:noWrap/>
            <w:vAlign w:val="bottom"/>
            <w:hideMark/>
          </w:tcPr>
          <w:p w14:paraId="14BC22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8.928.795,00</w:t>
            </w:r>
          </w:p>
        </w:tc>
        <w:tc>
          <w:tcPr>
            <w:tcW w:w="1559" w:type="dxa"/>
            <w:shd w:val="clear" w:color="000000" w:fill="FF9900"/>
            <w:noWrap/>
            <w:vAlign w:val="bottom"/>
            <w:hideMark/>
          </w:tcPr>
          <w:p w14:paraId="108D82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10.236.751,00</w:t>
            </w:r>
          </w:p>
        </w:tc>
        <w:tc>
          <w:tcPr>
            <w:tcW w:w="1276" w:type="dxa"/>
            <w:shd w:val="clear" w:color="000000" w:fill="FF9900"/>
            <w:noWrap/>
            <w:vAlign w:val="bottom"/>
            <w:hideMark/>
          </w:tcPr>
          <w:p w14:paraId="1FD834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9.452.405,94</w:t>
            </w:r>
          </w:p>
        </w:tc>
        <w:tc>
          <w:tcPr>
            <w:tcW w:w="850" w:type="dxa"/>
            <w:shd w:val="clear" w:color="000000" w:fill="FF9900"/>
            <w:noWrap/>
            <w:vAlign w:val="bottom"/>
            <w:hideMark/>
          </w:tcPr>
          <w:p w14:paraId="4472250F" w14:textId="40348BF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92,34</w:t>
            </w:r>
          </w:p>
        </w:tc>
      </w:tr>
      <w:tr w:rsidR="009F7ADA" w:rsidRPr="00CC676B" w14:paraId="62ECE104" w14:textId="77777777" w:rsidTr="0025331E">
        <w:trPr>
          <w:trHeight w:val="255"/>
        </w:trPr>
        <w:tc>
          <w:tcPr>
            <w:tcW w:w="961" w:type="dxa"/>
            <w:shd w:val="clear" w:color="000000" w:fill="FFFF99"/>
            <w:noWrap/>
            <w:vAlign w:val="bottom"/>
            <w:hideMark/>
          </w:tcPr>
          <w:p w14:paraId="4C50DE0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A201501</w:t>
            </w:r>
          </w:p>
        </w:tc>
        <w:tc>
          <w:tcPr>
            <w:tcW w:w="4001" w:type="dxa"/>
            <w:shd w:val="clear" w:color="000000" w:fill="FFFF99"/>
            <w:noWrap/>
            <w:vAlign w:val="bottom"/>
            <w:hideMark/>
          </w:tcPr>
          <w:p w14:paraId="5561E2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Redovna djelatnost Dječjeg vrtića Proljeće</w:t>
            </w:r>
          </w:p>
        </w:tc>
        <w:tc>
          <w:tcPr>
            <w:tcW w:w="1418" w:type="dxa"/>
            <w:shd w:val="clear" w:color="000000" w:fill="FFFF99"/>
            <w:noWrap/>
            <w:vAlign w:val="bottom"/>
            <w:hideMark/>
          </w:tcPr>
          <w:p w14:paraId="273622B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7.824.338,00</w:t>
            </w:r>
          </w:p>
        </w:tc>
        <w:tc>
          <w:tcPr>
            <w:tcW w:w="1559" w:type="dxa"/>
            <w:shd w:val="clear" w:color="000000" w:fill="FFFF99"/>
            <w:noWrap/>
            <w:vAlign w:val="bottom"/>
            <w:hideMark/>
          </w:tcPr>
          <w:p w14:paraId="62DE95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9.224.294,00</w:t>
            </w:r>
          </w:p>
        </w:tc>
        <w:tc>
          <w:tcPr>
            <w:tcW w:w="1276" w:type="dxa"/>
            <w:shd w:val="clear" w:color="000000" w:fill="FFFF99"/>
            <w:noWrap/>
            <w:vAlign w:val="bottom"/>
            <w:hideMark/>
          </w:tcPr>
          <w:p w14:paraId="1029AD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8.660.376,27</w:t>
            </w:r>
          </w:p>
        </w:tc>
        <w:tc>
          <w:tcPr>
            <w:tcW w:w="850" w:type="dxa"/>
            <w:shd w:val="clear" w:color="000000" w:fill="FFFF99"/>
            <w:noWrap/>
            <w:vAlign w:val="bottom"/>
            <w:hideMark/>
          </w:tcPr>
          <w:p w14:paraId="29EF7875" w14:textId="3AEA54E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93,89</w:t>
            </w:r>
          </w:p>
        </w:tc>
      </w:tr>
      <w:tr w:rsidR="00F35492" w:rsidRPr="00CC676B" w14:paraId="79D7A7D4" w14:textId="77777777" w:rsidTr="0025331E">
        <w:trPr>
          <w:trHeight w:val="255"/>
        </w:trPr>
        <w:tc>
          <w:tcPr>
            <w:tcW w:w="4962" w:type="dxa"/>
            <w:gridSpan w:val="2"/>
            <w:shd w:val="clear" w:color="000000" w:fill="CCCCFF"/>
            <w:noWrap/>
            <w:vAlign w:val="bottom"/>
            <w:hideMark/>
          </w:tcPr>
          <w:p w14:paraId="41EF8E9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E3F0E1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5.423.643,00</w:t>
            </w:r>
          </w:p>
        </w:tc>
        <w:tc>
          <w:tcPr>
            <w:tcW w:w="1559" w:type="dxa"/>
            <w:shd w:val="clear" w:color="000000" w:fill="CCCCFF"/>
            <w:noWrap/>
            <w:vAlign w:val="bottom"/>
            <w:hideMark/>
          </w:tcPr>
          <w:p w14:paraId="740CD8F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6.727.992,00</w:t>
            </w:r>
          </w:p>
        </w:tc>
        <w:tc>
          <w:tcPr>
            <w:tcW w:w="1276" w:type="dxa"/>
            <w:shd w:val="clear" w:color="000000" w:fill="CCCCFF"/>
            <w:noWrap/>
            <w:vAlign w:val="bottom"/>
            <w:hideMark/>
          </w:tcPr>
          <w:p w14:paraId="2BEBFCD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6.272.179,16</w:t>
            </w:r>
          </w:p>
        </w:tc>
        <w:tc>
          <w:tcPr>
            <w:tcW w:w="850" w:type="dxa"/>
            <w:shd w:val="clear" w:color="000000" w:fill="CCCCFF"/>
            <w:noWrap/>
            <w:vAlign w:val="bottom"/>
            <w:hideMark/>
          </w:tcPr>
          <w:p w14:paraId="17502CE9" w14:textId="190ED4A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93,23</w:t>
            </w:r>
          </w:p>
        </w:tc>
      </w:tr>
      <w:tr w:rsidR="00F35492" w:rsidRPr="00CC676B" w14:paraId="4690ACAC" w14:textId="77777777" w:rsidTr="0025331E">
        <w:trPr>
          <w:trHeight w:val="255"/>
        </w:trPr>
        <w:tc>
          <w:tcPr>
            <w:tcW w:w="961" w:type="dxa"/>
            <w:shd w:val="clear" w:color="auto" w:fill="auto"/>
            <w:noWrap/>
            <w:vAlign w:val="bottom"/>
            <w:hideMark/>
          </w:tcPr>
          <w:p w14:paraId="614E714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195C244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7EE8AB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4.664.030,00</w:t>
            </w:r>
          </w:p>
        </w:tc>
        <w:tc>
          <w:tcPr>
            <w:tcW w:w="1559" w:type="dxa"/>
            <w:shd w:val="clear" w:color="auto" w:fill="auto"/>
            <w:noWrap/>
            <w:vAlign w:val="bottom"/>
            <w:hideMark/>
          </w:tcPr>
          <w:p w14:paraId="3EFBF9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5.529.607,00</w:t>
            </w:r>
          </w:p>
        </w:tc>
        <w:tc>
          <w:tcPr>
            <w:tcW w:w="1276" w:type="dxa"/>
            <w:shd w:val="clear" w:color="auto" w:fill="auto"/>
            <w:noWrap/>
            <w:vAlign w:val="bottom"/>
            <w:hideMark/>
          </w:tcPr>
          <w:p w14:paraId="639C8B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5.332.879,03</w:t>
            </w:r>
          </w:p>
        </w:tc>
        <w:tc>
          <w:tcPr>
            <w:tcW w:w="850" w:type="dxa"/>
            <w:shd w:val="clear" w:color="auto" w:fill="auto"/>
            <w:noWrap/>
            <w:vAlign w:val="bottom"/>
            <w:hideMark/>
          </w:tcPr>
          <w:p w14:paraId="07AE58C8" w14:textId="690125C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96,44</w:t>
            </w:r>
          </w:p>
        </w:tc>
      </w:tr>
      <w:tr w:rsidR="00F35492" w:rsidRPr="00CC676B" w14:paraId="366F236E" w14:textId="77777777" w:rsidTr="0025331E">
        <w:trPr>
          <w:trHeight w:val="255"/>
        </w:trPr>
        <w:tc>
          <w:tcPr>
            <w:tcW w:w="961" w:type="dxa"/>
            <w:shd w:val="clear" w:color="auto" w:fill="auto"/>
            <w:noWrap/>
            <w:vAlign w:val="bottom"/>
            <w:hideMark/>
          </w:tcPr>
          <w:p w14:paraId="373D2F4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414BAD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0F3CB76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753E48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72ABD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5.332.879,03</w:t>
            </w:r>
          </w:p>
        </w:tc>
        <w:tc>
          <w:tcPr>
            <w:tcW w:w="850" w:type="dxa"/>
            <w:shd w:val="clear" w:color="auto" w:fill="auto"/>
            <w:noWrap/>
            <w:vAlign w:val="bottom"/>
            <w:hideMark/>
          </w:tcPr>
          <w:p w14:paraId="423641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F64391" w14:textId="77777777" w:rsidTr="0025331E">
        <w:trPr>
          <w:trHeight w:val="255"/>
        </w:trPr>
        <w:tc>
          <w:tcPr>
            <w:tcW w:w="961" w:type="dxa"/>
            <w:shd w:val="clear" w:color="auto" w:fill="auto"/>
            <w:noWrap/>
            <w:vAlign w:val="bottom"/>
            <w:hideMark/>
          </w:tcPr>
          <w:p w14:paraId="60AF02C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3509B77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50D085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6A9DA8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286.000,00</w:t>
            </w:r>
          </w:p>
        </w:tc>
        <w:tc>
          <w:tcPr>
            <w:tcW w:w="1276" w:type="dxa"/>
            <w:shd w:val="clear" w:color="auto" w:fill="auto"/>
            <w:noWrap/>
            <w:vAlign w:val="bottom"/>
            <w:hideMark/>
          </w:tcPr>
          <w:p w14:paraId="3D5381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184.000,00</w:t>
            </w:r>
          </w:p>
        </w:tc>
        <w:tc>
          <w:tcPr>
            <w:tcW w:w="850" w:type="dxa"/>
            <w:shd w:val="clear" w:color="auto" w:fill="auto"/>
            <w:noWrap/>
            <w:vAlign w:val="bottom"/>
            <w:hideMark/>
          </w:tcPr>
          <w:p w14:paraId="47A05554" w14:textId="6C12D04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64,34</w:t>
            </w:r>
          </w:p>
        </w:tc>
      </w:tr>
      <w:tr w:rsidR="00F35492" w:rsidRPr="00CC676B" w14:paraId="31E0CB3D" w14:textId="77777777" w:rsidTr="0025331E">
        <w:trPr>
          <w:trHeight w:val="255"/>
        </w:trPr>
        <w:tc>
          <w:tcPr>
            <w:tcW w:w="961" w:type="dxa"/>
            <w:shd w:val="clear" w:color="auto" w:fill="auto"/>
            <w:noWrap/>
            <w:vAlign w:val="bottom"/>
            <w:hideMark/>
          </w:tcPr>
          <w:p w14:paraId="3E8AF98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7493809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59B904C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9FA5F0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1C639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184.000,00</w:t>
            </w:r>
          </w:p>
        </w:tc>
        <w:tc>
          <w:tcPr>
            <w:tcW w:w="850" w:type="dxa"/>
            <w:shd w:val="clear" w:color="auto" w:fill="auto"/>
            <w:noWrap/>
            <w:vAlign w:val="bottom"/>
            <w:hideMark/>
          </w:tcPr>
          <w:p w14:paraId="2D26503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52978EC" w14:textId="77777777" w:rsidTr="0025331E">
        <w:trPr>
          <w:trHeight w:val="255"/>
        </w:trPr>
        <w:tc>
          <w:tcPr>
            <w:tcW w:w="961" w:type="dxa"/>
            <w:shd w:val="clear" w:color="auto" w:fill="auto"/>
            <w:noWrap/>
            <w:vAlign w:val="bottom"/>
            <w:hideMark/>
          </w:tcPr>
          <w:p w14:paraId="17E1BAE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313</w:t>
            </w:r>
          </w:p>
        </w:tc>
        <w:tc>
          <w:tcPr>
            <w:tcW w:w="4001" w:type="dxa"/>
            <w:shd w:val="clear" w:color="auto" w:fill="auto"/>
            <w:noWrap/>
            <w:vAlign w:val="bottom"/>
            <w:hideMark/>
          </w:tcPr>
          <w:p w14:paraId="49CBFE4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31E75C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709.613,00</w:t>
            </w:r>
          </w:p>
        </w:tc>
        <w:tc>
          <w:tcPr>
            <w:tcW w:w="1559" w:type="dxa"/>
            <w:shd w:val="clear" w:color="auto" w:fill="auto"/>
            <w:noWrap/>
            <w:vAlign w:val="bottom"/>
            <w:hideMark/>
          </w:tcPr>
          <w:p w14:paraId="13E526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912.385,00</w:t>
            </w:r>
          </w:p>
        </w:tc>
        <w:tc>
          <w:tcPr>
            <w:tcW w:w="1276" w:type="dxa"/>
            <w:shd w:val="clear" w:color="auto" w:fill="auto"/>
            <w:noWrap/>
            <w:vAlign w:val="bottom"/>
            <w:hideMark/>
          </w:tcPr>
          <w:p w14:paraId="59130D5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755.300,13</w:t>
            </w:r>
          </w:p>
        </w:tc>
        <w:tc>
          <w:tcPr>
            <w:tcW w:w="850" w:type="dxa"/>
            <w:shd w:val="clear" w:color="auto" w:fill="auto"/>
            <w:noWrap/>
            <w:vAlign w:val="bottom"/>
            <w:hideMark/>
          </w:tcPr>
          <w:p w14:paraId="4AF49CA0" w14:textId="28CC37B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82,78</w:t>
            </w:r>
          </w:p>
        </w:tc>
      </w:tr>
      <w:tr w:rsidR="00F35492" w:rsidRPr="00CC676B" w14:paraId="362C074D" w14:textId="77777777" w:rsidTr="0025331E">
        <w:trPr>
          <w:trHeight w:val="255"/>
        </w:trPr>
        <w:tc>
          <w:tcPr>
            <w:tcW w:w="961" w:type="dxa"/>
            <w:shd w:val="clear" w:color="auto" w:fill="auto"/>
            <w:noWrap/>
            <w:vAlign w:val="bottom"/>
            <w:hideMark/>
          </w:tcPr>
          <w:p w14:paraId="4310C48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75517F1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5285405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D0313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A1BFF3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755.300,13</w:t>
            </w:r>
          </w:p>
        </w:tc>
        <w:tc>
          <w:tcPr>
            <w:tcW w:w="850" w:type="dxa"/>
            <w:shd w:val="clear" w:color="auto" w:fill="auto"/>
            <w:noWrap/>
            <w:vAlign w:val="bottom"/>
            <w:hideMark/>
          </w:tcPr>
          <w:p w14:paraId="7F1A7CA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F70EB87" w14:textId="77777777" w:rsidTr="0025331E">
        <w:trPr>
          <w:trHeight w:val="255"/>
        </w:trPr>
        <w:tc>
          <w:tcPr>
            <w:tcW w:w="4962" w:type="dxa"/>
            <w:gridSpan w:val="2"/>
            <w:shd w:val="clear" w:color="000000" w:fill="CCCCFF"/>
            <w:noWrap/>
            <w:vAlign w:val="bottom"/>
            <w:hideMark/>
          </w:tcPr>
          <w:p w14:paraId="4F4C664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3.3. VLASTITI PRIHODI DJEČJI VRTIĆ PROLJEĆE</w:t>
            </w:r>
          </w:p>
        </w:tc>
        <w:tc>
          <w:tcPr>
            <w:tcW w:w="1418" w:type="dxa"/>
            <w:shd w:val="clear" w:color="000000" w:fill="CCCCFF"/>
            <w:noWrap/>
            <w:vAlign w:val="bottom"/>
            <w:hideMark/>
          </w:tcPr>
          <w:p w14:paraId="40FD4AA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2.322.695,00</w:t>
            </w:r>
          </w:p>
        </w:tc>
        <w:tc>
          <w:tcPr>
            <w:tcW w:w="1559" w:type="dxa"/>
            <w:shd w:val="clear" w:color="000000" w:fill="CCCCFF"/>
            <w:noWrap/>
            <w:vAlign w:val="bottom"/>
            <w:hideMark/>
          </w:tcPr>
          <w:p w14:paraId="5024ADD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2.396.142,00</w:t>
            </w:r>
          </w:p>
        </w:tc>
        <w:tc>
          <w:tcPr>
            <w:tcW w:w="1276" w:type="dxa"/>
            <w:shd w:val="clear" w:color="000000" w:fill="CCCCFF"/>
            <w:noWrap/>
            <w:vAlign w:val="bottom"/>
            <w:hideMark/>
          </w:tcPr>
          <w:p w14:paraId="2A2F245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2.284.897,67</w:t>
            </w:r>
          </w:p>
        </w:tc>
        <w:tc>
          <w:tcPr>
            <w:tcW w:w="850" w:type="dxa"/>
            <w:shd w:val="clear" w:color="000000" w:fill="CCCCFF"/>
            <w:noWrap/>
            <w:vAlign w:val="bottom"/>
            <w:hideMark/>
          </w:tcPr>
          <w:p w14:paraId="6D931A9D" w14:textId="447BED3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95,36</w:t>
            </w:r>
          </w:p>
        </w:tc>
      </w:tr>
      <w:tr w:rsidR="00F35492" w:rsidRPr="00CC676B" w14:paraId="2669D57C" w14:textId="77777777" w:rsidTr="0025331E">
        <w:trPr>
          <w:trHeight w:val="255"/>
        </w:trPr>
        <w:tc>
          <w:tcPr>
            <w:tcW w:w="961" w:type="dxa"/>
            <w:shd w:val="clear" w:color="auto" w:fill="auto"/>
            <w:noWrap/>
            <w:vAlign w:val="bottom"/>
            <w:hideMark/>
          </w:tcPr>
          <w:p w14:paraId="6A0862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5EB794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43D36C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30.150,00</w:t>
            </w:r>
          </w:p>
        </w:tc>
        <w:tc>
          <w:tcPr>
            <w:tcW w:w="1559" w:type="dxa"/>
            <w:shd w:val="clear" w:color="auto" w:fill="auto"/>
            <w:noWrap/>
            <w:vAlign w:val="bottom"/>
            <w:hideMark/>
          </w:tcPr>
          <w:p w14:paraId="20FD5FF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w:t>
            </w:r>
          </w:p>
        </w:tc>
        <w:tc>
          <w:tcPr>
            <w:tcW w:w="1276" w:type="dxa"/>
            <w:shd w:val="clear" w:color="auto" w:fill="auto"/>
            <w:noWrap/>
            <w:vAlign w:val="bottom"/>
            <w:hideMark/>
          </w:tcPr>
          <w:p w14:paraId="3357AA9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36.022,00</w:t>
            </w:r>
          </w:p>
        </w:tc>
        <w:tc>
          <w:tcPr>
            <w:tcW w:w="850" w:type="dxa"/>
            <w:shd w:val="clear" w:color="auto" w:fill="auto"/>
            <w:noWrap/>
            <w:vAlign w:val="bottom"/>
            <w:hideMark/>
          </w:tcPr>
          <w:p w14:paraId="453892F0" w14:textId="61489CD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80,05</w:t>
            </w:r>
          </w:p>
        </w:tc>
      </w:tr>
      <w:tr w:rsidR="00F35492" w:rsidRPr="00CC676B" w14:paraId="1B2E51AC" w14:textId="77777777" w:rsidTr="0025331E">
        <w:trPr>
          <w:trHeight w:val="255"/>
        </w:trPr>
        <w:tc>
          <w:tcPr>
            <w:tcW w:w="961" w:type="dxa"/>
            <w:shd w:val="clear" w:color="auto" w:fill="auto"/>
            <w:noWrap/>
            <w:vAlign w:val="bottom"/>
            <w:hideMark/>
          </w:tcPr>
          <w:p w14:paraId="452FB6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528414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3011CBB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5C1AF1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267876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36.022,00</w:t>
            </w:r>
          </w:p>
        </w:tc>
        <w:tc>
          <w:tcPr>
            <w:tcW w:w="850" w:type="dxa"/>
            <w:shd w:val="clear" w:color="auto" w:fill="auto"/>
            <w:noWrap/>
            <w:vAlign w:val="bottom"/>
            <w:hideMark/>
          </w:tcPr>
          <w:p w14:paraId="38C2908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40D2762" w14:textId="77777777" w:rsidTr="0025331E">
        <w:trPr>
          <w:trHeight w:val="255"/>
        </w:trPr>
        <w:tc>
          <w:tcPr>
            <w:tcW w:w="961" w:type="dxa"/>
            <w:shd w:val="clear" w:color="auto" w:fill="auto"/>
            <w:noWrap/>
            <w:vAlign w:val="bottom"/>
            <w:hideMark/>
          </w:tcPr>
          <w:p w14:paraId="5AFFFEC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29DE53E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51460B4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437.000,00</w:t>
            </w:r>
          </w:p>
        </w:tc>
        <w:tc>
          <w:tcPr>
            <w:tcW w:w="1559" w:type="dxa"/>
            <w:shd w:val="clear" w:color="auto" w:fill="auto"/>
            <w:noWrap/>
            <w:vAlign w:val="bottom"/>
            <w:hideMark/>
          </w:tcPr>
          <w:p w14:paraId="072A8E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337.100,00</w:t>
            </w:r>
          </w:p>
        </w:tc>
        <w:tc>
          <w:tcPr>
            <w:tcW w:w="1276" w:type="dxa"/>
            <w:shd w:val="clear" w:color="auto" w:fill="auto"/>
            <w:noWrap/>
            <w:vAlign w:val="bottom"/>
            <w:hideMark/>
          </w:tcPr>
          <w:p w14:paraId="06B85E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239.232,42</w:t>
            </w:r>
          </w:p>
        </w:tc>
        <w:tc>
          <w:tcPr>
            <w:tcW w:w="850" w:type="dxa"/>
            <w:shd w:val="clear" w:color="auto" w:fill="auto"/>
            <w:noWrap/>
            <w:vAlign w:val="bottom"/>
            <w:hideMark/>
          </w:tcPr>
          <w:p w14:paraId="6A1C8AFE" w14:textId="39B6BF7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70,97</w:t>
            </w:r>
          </w:p>
        </w:tc>
      </w:tr>
      <w:tr w:rsidR="00F35492" w:rsidRPr="00CC676B" w14:paraId="0388FECC" w14:textId="77777777" w:rsidTr="0025331E">
        <w:trPr>
          <w:trHeight w:val="255"/>
        </w:trPr>
        <w:tc>
          <w:tcPr>
            <w:tcW w:w="961" w:type="dxa"/>
            <w:shd w:val="clear" w:color="auto" w:fill="auto"/>
            <w:noWrap/>
            <w:vAlign w:val="bottom"/>
            <w:hideMark/>
          </w:tcPr>
          <w:p w14:paraId="67ACD72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6CC608D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044E29F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5AD17B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7299C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239.232,42</w:t>
            </w:r>
          </w:p>
        </w:tc>
        <w:tc>
          <w:tcPr>
            <w:tcW w:w="850" w:type="dxa"/>
            <w:shd w:val="clear" w:color="auto" w:fill="auto"/>
            <w:noWrap/>
            <w:vAlign w:val="bottom"/>
            <w:hideMark/>
          </w:tcPr>
          <w:p w14:paraId="7382FF4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5BAA5D9" w14:textId="77777777" w:rsidTr="0025331E">
        <w:trPr>
          <w:trHeight w:val="255"/>
        </w:trPr>
        <w:tc>
          <w:tcPr>
            <w:tcW w:w="961" w:type="dxa"/>
            <w:shd w:val="clear" w:color="auto" w:fill="auto"/>
            <w:noWrap/>
            <w:vAlign w:val="bottom"/>
            <w:hideMark/>
          </w:tcPr>
          <w:p w14:paraId="39A3991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543433E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71B757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4.975,00</w:t>
            </w:r>
          </w:p>
        </w:tc>
        <w:tc>
          <w:tcPr>
            <w:tcW w:w="1559" w:type="dxa"/>
            <w:shd w:val="clear" w:color="auto" w:fill="auto"/>
            <w:noWrap/>
            <w:vAlign w:val="bottom"/>
            <w:hideMark/>
          </w:tcPr>
          <w:p w14:paraId="21B68A0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7.350,00</w:t>
            </w:r>
          </w:p>
        </w:tc>
        <w:tc>
          <w:tcPr>
            <w:tcW w:w="1276" w:type="dxa"/>
            <w:shd w:val="clear" w:color="auto" w:fill="auto"/>
            <w:noWrap/>
            <w:vAlign w:val="bottom"/>
            <w:hideMark/>
          </w:tcPr>
          <w:p w14:paraId="72DA0C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5.081,54</w:t>
            </w:r>
          </w:p>
        </w:tc>
        <w:tc>
          <w:tcPr>
            <w:tcW w:w="850" w:type="dxa"/>
            <w:shd w:val="clear" w:color="auto" w:fill="auto"/>
            <w:noWrap/>
            <w:vAlign w:val="bottom"/>
            <w:hideMark/>
          </w:tcPr>
          <w:p w14:paraId="32216208" w14:textId="32DC621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69,14</w:t>
            </w:r>
          </w:p>
        </w:tc>
      </w:tr>
      <w:tr w:rsidR="00F35492" w:rsidRPr="00CC676B" w14:paraId="1D7E70D1" w14:textId="77777777" w:rsidTr="0025331E">
        <w:trPr>
          <w:trHeight w:val="255"/>
        </w:trPr>
        <w:tc>
          <w:tcPr>
            <w:tcW w:w="961" w:type="dxa"/>
            <w:shd w:val="clear" w:color="auto" w:fill="auto"/>
            <w:noWrap/>
            <w:vAlign w:val="bottom"/>
            <w:hideMark/>
          </w:tcPr>
          <w:p w14:paraId="247940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5AB085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40F0F2E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6A3313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DA374F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5.081,54</w:t>
            </w:r>
          </w:p>
        </w:tc>
        <w:tc>
          <w:tcPr>
            <w:tcW w:w="850" w:type="dxa"/>
            <w:shd w:val="clear" w:color="auto" w:fill="auto"/>
            <w:noWrap/>
            <w:vAlign w:val="bottom"/>
            <w:hideMark/>
          </w:tcPr>
          <w:p w14:paraId="32CA7F3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671B606" w14:textId="77777777" w:rsidTr="0025331E">
        <w:trPr>
          <w:trHeight w:val="255"/>
        </w:trPr>
        <w:tc>
          <w:tcPr>
            <w:tcW w:w="961" w:type="dxa"/>
            <w:shd w:val="clear" w:color="auto" w:fill="auto"/>
            <w:noWrap/>
            <w:vAlign w:val="bottom"/>
            <w:hideMark/>
          </w:tcPr>
          <w:p w14:paraId="16BAB8A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14499C8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6706CF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353.000,00</w:t>
            </w:r>
          </w:p>
        </w:tc>
        <w:tc>
          <w:tcPr>
            <w:tcW w:w="1559" w:type="dxa"/>
            <w:shd w:val="clear" w:color="auto" w:fill="auto"/>
            <w:noWrap/>
            <w:vAlign w:val="bottom"/>
            <w:hideMark/>
          </w:tcPr>
          <w:p w14:paraId="0B41B7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403.359,00</w:t>
            </w:r>
          </w:p>
        </w:tc>
        <w:tc>
          <w:tcPr>
            <w:tcW w:w="1276" w:type="dxa"/>
            <w:shd w:val="clear" w:color="auto" w:fill="auto"/>
            <w:noWrap/>
            <w:vAlign w:val="bottom"/>
            <w:hideMark/>
          </w:tcPr>
          <w:p w14:paraId="732305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391.259,47</w:t>
            </w:r>
          </w:p>
        </w:tc>
        <w:tc>
          <w:tcPr>
            <w:tcW w:w="850" w:type="dxa"/>
            <w:shd w:val="clear" w:color="auto" w:fill="auto"/>
            <w:noWrap/>
            <w:vAlign w:val="bottom"/>
            <w:hideMark/>
          </w:tcPr>
          <w:p w14:paraId="219CC657" w14:textId="4BAC041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97,00</w:t>
            </w:r>
          </w:p>
        </w:tc>
      </w:tr>
      <w:tr w:rsidR="00F35492" w:rsidRPr="00CC676B" w14:paraId="69C5B9CA" w14:textId="77777777" w:rsidTr="0025331E">
        <w:trPr>
          <w:trHeight w:val="255"/>
        </w:trPr>
        <w:tc>
          <w:tcPr>
            <w:tcW w:w="961" w:type="dxa"/>
            <w:shd w:val="clear" w:color="auto" w:fill="auto"/>
            <w:noWrap/>
            <w:vAlign w:val="bottom"/>
            <w:hideMark/>
          </w:tcPr>
          <w:p w14:paraId="2360C36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5235C56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73E2B89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BD141B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D2EB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1.534,00</w:t>
            </w:r>
          </w:p>
        </w:tc>
        <w:tc>
          <w:tcPr>
            <w:tcW w:w="850" w:type="dxa"/>
            <w:shd w:val="clear" w:color="auto" w:fill="auto"/>
            <w:noWrap/>
            <w:vAlign w:val="bottom"/>
            <w:hideMark/>
          </w:tcPr>
          <w:p w14:paraId="07AF43B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8F711EA" w14:textId="77777777" w:rsidTr="0025331E">
        <w:trPr>
          <w:trHeight w:val="255"/>
        </w:trPr>
        <w:tc>
          <w:tcPr>
            <w:tcW w:w="961" w:type="dxa"/>
            <w:shd w:val="clear" w:color="auto" w:fill="auto"/>
            <w:noWrap/>
            <w:vAlign w:val="bottom"/>
            <w:hideMark/>
          </w:tcPr>
          <w:p w14:paraId="6175735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71D5CAB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31CE6B4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F56CD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05E225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386.136,04</w:t>
            </w:r>
          </w:p>
        </w:tc>
        <w:tc>
          <w:tcPr>
            <w:tcW w:w="850" w:type="dxa"/>
            <w:shd w:val="clear" w:color="auto" w:fill="auto"/>
            <w:noWrap/>
            <w:vAlign w:val="bottom"/>
            <w:hideMark/>
          </w:tcPr>
          <w:p w14:paraId="56593FF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B36415F" w14:textId="77777777" w:rsidTr="0025331E">
        <w:trPr>
          <w:trHeight w:val="255"/>
        </w:trPr>
        <w:tc>
          <w:tcPr>
            <w:tcW w:w="961" w:type="dxa"/>
            <w:shd w:val="clear" w:color="auto" w:fill="auto"/>
            <w:noWrap/>
            <w:vAlign w:val="bottom"/>
            <w:hideMark/>
          </w:tcPr>
          <w:p w14:paraId="7977002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3213</w:t>
            </w:r>
          </w:p>
        </w:tc>
        <w:tc>
          <w:tcPr>
            <w:tcW w:w="4001" w:type="dxa"/>
            <w:shd w:val="clear" w:color="auto" w:fill="auto"/>
            <w:noWrap/>
            <w:vAlign w:val="bottom"/>
            <w:hideMark/>
          </w:tcPr>
          <w:p w14:paraId="654E5A5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Stručno usavršavanje zaposlenika</w:t>
            </w:r>
          </w:p>
        </w:tc>
        <w:tc>
          <w:tcPr>
            <w:tcW w:w="1418" w:type="dxa"/>
            <w:shd w:val="clear" w:color="auto" w:fill="auto"/>
            <w:noWrap/>
            <w:vAlign w:val="bottom"/>
            <w:hideMark/>
          </w:tcPr>
          <w:p w14:paraId="09EDC5F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1CFFA8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CA110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3.589,43</w:t>
            </w:r>
          </w:p>
        </w:tc>
        <w:tc>
          <w:tcPr>
            <w:tcW w:w="850" w:type="dxa"/>
            <w:shd w:val="clear" w:color="auto" w:fill="auto"/>
            <w:noWrap/>
            <w:vAlign w:val="bottom"/>
            <w:hideMark/>
          </w:tcPr>
          <w:p w14:paraId="3CFC6ED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A19F9C0" w14:textId="77777777" w:rsidTr="0025331E">
        <w:trPr>
          <w:trHeight w:val="255"/>
        </w:trPr>
        <w:tc>
          <w:tcPr>
            <w:tcW w:w="961" w:type="dxa"/>
            <w:shd w:val="clear" w:color="auto" w:fill="auto"/>
            <w:noWrap/>
            <w:vAlign w:val="bottom"/>
            <w:hideMark/>
          </w:tcPr>
          <w:p w14:paraId="2B76A3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016FB08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34D3F3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1.189.570,00</w:t>
            </w:r>
          </w:p>
        </w:tc>
        <w:tc>
          <w:tcPr>
            <w:tcW w:w="1559" w:type="dxa"/>
            <w:shd w:val="clear" w:color="auto" w:fill="auto"/>
            <w:noWrap/>
            <w:vAlign w:val="bottom"/>
            <w:hideMark/>
          </w:tcPr>
          <w:p w14:paraId="423141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1.322.833,00</w:t>
            </w:r>
          </w:p>
        </w:tc>
        <w:tc>
          <w:tcPr>
            <w:tcW w:w="1276" w:type="dxa"/>
            <w:shd w:val="clear" w:color="auto" w:fill="auto"/>
            <w:noWrap/>
            <w:vAlign w:val="bottom"/>
            <w:hideMark/>
          </w:tcPr>
          <w:p w14:paraId="76B5512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1.345.525,75</w:t>
            </w:r>
          </w:p>
        </w:tc>
        <w:tc>
          <w:tcPr>
            <w:tcW w:w="850" w:type="dxa"/>
            <w:shd w:val="clear" w:color="auto" w:fill="auto"/>
            <w:noWrap/>
            <w:vAlign w:val="bottom"/>
            <w:hideMark/>
          </w:tcPr>
          <w:p w14:paraId="24F87129" w14:textId="2125CA3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101,72</w:t>
            </w:r>
          </w:p>
        </w:tc>
      </w:tr>
      <w:tr w:rsidR="00F35492" w:rsidRPr="00CC676B" w14:paraId="2B9ED92E" w14:textId="77777777" w:rsidTr="0025331E">
        <w:trPr>
          <w:trHeight w:val="255"/>
        </w:trPr>
        <w:tc>
          <w:tcPr>
            <w:tcW w:w="961" w:type="dxa"/>
            <w:shd w:val="clear" w:color="auto" w:fill="auto"/>
            <w:noWrap/>
            <w:vAlign w:val="bottom"/>
            <w:hideMark/>
          </w:tcPr>
          <w:p w14:paraId="018F1C0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6A3249B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2643259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906AA1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FB7F4B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191.410,23</w:t>
            </w:r>
          </w:p>
        </w:tc>
        <w:tc>
          <w:tcPr>
            <w:tcW w:w="850" w:type="dxa"/>
            <w:shd w:val="clear" w:color="auto" w:fill="auto"/>
            <w:noWrap/>
            <w:vAlign w:val="bottom"/>
            <w:hideMark/>
          </w:tcPr>
          <w:p w14:paraId="1F3411E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F82473F" w14:textId="77777777" w:rsidTr="0025331E">
        <w:trPr>
          <w:trHeight w:val="255"/>
        </w:trPr>
        <w:tc>
          <w:tcPr>
            <w:tcW w:w="961" w:type="dxa"/>
            <w:shd w:val="clear" w:color="auto" w:fill="auto"/>
            <w:noWrap/>
            <w:vAlign w:val="bottom"/>
            <w:hideMark/>
          </w:tcPr>
          <w:p w14:paraId="07FE778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3222</w:t>
            </w:r>
          </w:p>
        </w:tc>
        <w:tc>
          <w:tcPr>
            <w:tcW w:w="4001" w:type="dxa"/>
            <w:shd w:val="clear" w:color="auto" w:fill="auto"/>
            <w:noWrap/>
            <w:vAlign w:val="bottom"/>
            <w:hideMark/>
          </w:tcPr>
          <w:p w14:paraId="483C4A4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sirovine</w:t>
            </w:r>
          </w:p>
        </w:tc>
        <w:tc>
          <w:tcPr>
            <w:tcW w:w="1418" w:type="dxa"/>
            <w:shd w:val="clear" w:color="auto" w:fill="auto"/>
            <w:noWrap/>
            <w:vAlign w:val="bottom"/>
            <w:hideMark/>
          </w:tcPr>
          <w:p w14:paraId="4BF9CC7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926198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5ADDBC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777.681,22</w:t>
            </w:r>
          </w:p>
        </w:tc>
        <w:tc>
          <w:tcPr>
            <w:tcW w:w="850" w:type="dxa"/>
            <w:shd w:val="clear" w:color="auto" w:fill="auto"/>
            <w:noWrap/>
            <w:vAlign w:val="bottom"/>
            <w:hideMark/>
          </w:tcPr>
          <w:p w14:paraId="09D65B8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1633677" w14:textId="77777777" w:rsidTr="0025331E">
        <w:trPr>
          <w:trHeight w:val="255"/>
        </w:trPr>
        <w:tc>
          <w:tcPr>
            <w:tcW w:w="961" w:type="dxa"/>
            <w:shd w:val="clear" w:color="auto" w:fill="auto"/>
            <w:noWrap/>
            <w:vAlign w:val="bottom"/>
            <w:hideMark/>
          </w:tcPr>
          <w:p w14:paraId="43F429B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08F1CFD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3FC01E7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85D722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3F121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345.884,71</w:t>
            </w:r>
          </w:p>
        </w:tc>
        <w:tc>
          <w:tcPr>
            <w:tcW w:w="850" w:type="dxa"/>
            <w:shd w:val="clear" w:color="auto" w:fill="auto"/>
            <w:noWrap/>
            <w:vAlign w:val="bottom"/>
            <w:hideMark/>
          </w:tcPr>
          <w:p w14:paraId="149E20F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4C0603A" w14:textId="77777777" w:rsidTr="0025331E">
        <w:trPr>
          <w:trHeight w:val="255"/>
        </w:trPr>
        <w:tc>
          <w:tcPr>
            <w:tcW w:w="961" w:type="dxa"/>
            <w:shd w:val="clear" w:color="auto" w:fill="auto"/>
            <w:noWrap/>
            <w:vAlign w:val="bottom"/>
            <w:hideMark/>
          </w:tcPr>
          <w:p w14:paraId="262D367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2F8E644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04A96F0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152FB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ED466F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9.957,09</w:t>
            </w:r>
          </w:p>
        </w:tc>
        <w:tc>
          <w:tcPr>
            <w:tcW w:w="850" w:type="dxa"/>
            <w:shd w:val="clear" w:color="auto" w:fill="auto"/>
            <w:noWrap/>
            <w:vAlign w:val="bottom"/>
            <w:hideMark/>
          </w:tcPr>
          <w:p w14:paraId="057E990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D7CE60A" w14:textId="77777777" w:rsidTr="0025331E">
        <w:trPr>
          <w:trHeight w:val="255"/>
        </w:trPr>
        <w:tc>
          <w:tcPr>
            <w:tcW w:w="961" w:type="dxa"/>
            <w:shd w:val="clear" w:color="auto" w:fill="auto"/>
            <w:noWrap/>
            <w:vAlign w:val="bottom"/>
            <w:hideMark/>
          </w:tcPr>
          <w:p w14:paraId="433878F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6886A60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109B464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FE3404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C257F4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13.511,00</w:t>
            </w:r>
          </w:p>
        </w:tc>
        <w:tc>
          <w:tcPr>
            <w:tcW w:w="850" w:type="dxa"/>
            <w:shd w:val="clear" w:color="auto" w:fill="auto"/>
            <w:noWrap/>
            <w:vAlign w:val="bottom"/>
            <w:hideMark/>
          </w:tcPr>
          <w:p w14:paraId="05912D2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A87FB20" w14:textId="77777777" w:rsidTr="0025331E">
        <w:trPr>
          <w:trHeight w:val="255"/>
        </w:trPr>
        <w:tc>
          <w:tcPr>
            <w:tcW w:w="961" w:type="dxa"/>
            <w:shd w:val="clear" w:color="auto" w:fill="auto"/>
            <w:noWrap/>
            <w:vAlign w:val="bottom"/>
            <w:hideMark/>
          </w:tcPr>
          <w:p w14:paraId="2B91D7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3227</w:t>
            </w:r>
          </w:p>
        </w:tc>
        <w:tc>
          <w:tcPr>
            <w:tcW w:w="4001" w:type="dxa"/>
            <w:shd w:val="clear" w:color="auto" w:fill="auto"/>
            <w:noWrap/>
            <w:vAlign w:val="bottom"/>
            <w:hideMark/>
          </w:tcPr>
          <w:p w14:paraId="14F45AF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radna i zaštitna odjeća i obuća</w:t>
            </w:r>
          </w:p>
        </w:tc>
        <w:tc>
          <w:tcPr>
            <w:tcW w:w="1418" w:type="dxa"/>
            <w:shd w:val="clear" w:color="auto" w:fill="auto"/>
            <w:noWrap/>
            <w:vAlign w:val="bottom"/>
            <w:hideMark/>
          </w:tcPr>
          <w:p w14:paraId="7D5209D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F4FAC8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E9BB9C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7.081,50</w:t>
            </w:r>
          </w:p>
        </w:tc>
        <w:tc>
          <w:tcPr>
            <w:tcW w:w="850" w:type="dxa"/>
            <w:shd w:val="clear" w:color="auto" w:fill="auto"/>
            <w:noWrap/>
            <w:vAlign w:val="bottom"/>
            <w:hideMark/>
          </w:tcPr>
          <w:p w14:paraId="7731BF6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DA296C2" w14:textId="77777777" w:rsidTr="0025331E">
        <w:trPr>
          <w:trHeight w:val="255"/>
        </w:trPr>
        <w:tc>
          <w:tcPr>
            <w:tcW w:w="961" w:type="dxa"/>
            <w:shd w:val="clear" w:color="auto" w:fill="auto"/>
            <w:noWrap/>
            <w:vAlign w:val="bottom"/>
            <w:hideMark/>
          </w:tcPr>
          <w:p w14:paraId="5DB9E37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F5791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D63F3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230.000,00</w:t>
            </w:r>
          </w:p>
        </w:tc>
        <w:tc>
          <w:tcPr>
            <w:tcW w:w="1559" w:type="dxa"/>
            <w:shd w:val="clear" w:color="auto" w:fill="auto"/>
            <w:noWrap/>
            <w:vAlign w:val="bottom"/>
            <w:hideMark/>
          </w:tcPr>
          <w:p w14:paraId="1E7F02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201.000,00</w:t>
            </w:r>
          </w:p>
        </w:tc>
        <w:tc>
          <w:tcPr>
            <w:tcW w:w="1276" w:type="dxa"/>
            <w:shd w:val="clear" w:color="auto" w:fill="auto"/>
            <w:noWrap/>
            <w:vAlign w:val="bottom"/>
            <w:hideMark/>
          </w:tcPr>
          <w:p w14:paraId="098EE6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201.445,96</w:t>
            </w:r>
          </w:p>
        </w:tc>
        <w:tc>
          <w:tcPr>
            <w:tcW w:w="850" w:type="dxa"/>
            <w:shd w:val="clear" w:color="auto" w:fill="auto"/>
            <w:noWrap/>
            <w:vAlign w:val="bottom"/>
            <w:hideMark/>
          </w:tcPr>
          <w:p w14:paraId="4A335076" w14:textId="41CC3E8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100,22</w:t>
            </w:r>
          </w:p>
        </w:tc>
      </w:tr>
      <w:tr w:rsidR="00F35492" w:rsidRPr="00CC676B" w14:paraId="03E79FAA" w14:textId="77777777" w:rsidTr="0025331E">
        <w:trPr>
          <w:trHeight w:val="255"/>
        </w:trPr>
        <w:tc>
          <w:tcPr>
            <w:tcW w:w="961" w:type="dxa"/>
            <w:shd w:val="clear" w:color="auto" w:fill="auto"/>
            <w:noWrap/>
            <w:vAlign w:val="bottom"/>
            <w:hideMark/>
          </w:tcPr>
          <w:p w14:paraId="517E6CC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7A2052D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451679D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A4DEE0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B134B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20.091,86</w:t>
            </w:r>
          </w:p>
        </w:tc>
        <w:tc>
          <w:tcPr>
            <w:tcW w:w="850" w:type="dxa"/>
            <w:shd w:val="clear" w:color="auto" w:fill="auto"/>
            <w:noWrap/>
            <w:vAlign w:val="bottom"/>
            <w:hideMark/>
          </w:tcPr>
          <w:p w14:paraId="2B4151B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019F8E9" w14:textId="77777777" w:rsidTr="0025331E">
        <w:trPr>
          <w:trHeight w:val="255"/>
        </w:trPr>
        <w:tc>
          <w:tcPr>
            <w:tcW w:w="961" w:type="dxa"/>
            <w:shd w:val="clear" w:color="auto" w:fill="auto"/>
            <w:noWrap/>
            <w:vAlign w:val="bottom"/>
            <w:hideMark/>
          </w:tcPr>
          <w:p w14:paraId="67E4DE4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522F1E8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74B2323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3D9C1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D9AAB2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30.142,00</w:t>
            </w:r>
          </w:p>
        </w:tc>
        <w:tc>
          <w:tcPr>
            <w:tcW w:w="850" w:type="dxa"/>
            <w:shd w:val="clear" w:color="auto" w:fill="auto"/>
            <w:noWrap/>
            <w:vAlign w:val="bottom"/>
            <w:hideMark/>
          </w:tcPr>
          <w:p w14:paraId="51A3B31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5FC7A2C" w14:textId="77777777" w:rsidTr="0025331E">
        <w:trPr>
          <w:trHeight w:val="255"/>
        </w:trPr>
        <w:tc>
          <w:tcPr>
            <w:tcW w:w="961" w:type="dxa"/>
            <w:shd w:val="clear" w:color="auto" w:fill="auto"/>
            <w:noWrap/>
            <w:vAlign w:val="bottom"/>
            <w:hideMark/>
          </w:tcPr>
          <w:p w14:paraId="4F6EB2A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64C95AE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1BB0673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97598E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F76C4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61.395,28</w:t>
            </w:r>
          </w:p>
        </w:tc>
        <w:tc>
          <w:tcPr>
            <w:tcW w:w="850" w:type="dxa"/>
            <w:shd w:val="clear" w:color="auto" w:fill="auto"/>
            <w:noWrap/>
            <w:vAlign w:val="bottom"/>
            <w:hideMark/>
          </w:tcPr>
          <w:p w14:paraId="5A4B4E0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1A186C3" w14:textId="77777777" w:rsidTr="0025331E">
        <w:trPr>
          <w:trHeight w:val="255"/>
        </w:trPr>
        <w:tc>
          <w:tcPr>
            <w:tcW w:w="961" w:type="dxa"/>
            <w:shd w:val="clear" w:color="auto" w:fill="auto"/>
            <w:noWrap/>
            <w:vAlign w:val="bottom"/>
            <w:hideMark/>
          </w:tcPr>
          <w:p w14:paraId="11E79C7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7D6B2B3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1365EBF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8196C4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25B663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15.280,36</w:t>
            </w:r>
          </w:p>
        </w:tc>
        <w:tc>
          <w:tcPr>
            <w:tcW w:w="850" w:type="dxa"/>
            <w:shd w:val="clear" w:color="auto" w:fill="auto"/>
            <w:noWrap/>
            <w:vAlign w:val="bottom"/>
            <w:hideMark/>
          </w:tcPr>
          <w:p w14:paraId="576DFD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9FA2BA4" w14:textId="77777777" w:rsidTr="0025331E">
        <w:trPr>
          <w:trHeight w:val="255"/>
        </w:trPr>
        <w:tc>
          <w:tcPr>
            <w:tcW w:w="961" w:type="dxa"/>
            <w:shd w:val="clear" w:color="auto" w:fill="auto"/>
            <w:noWrap/>
            <w:vAlign w:val="bottom"/>
            <w:hideMark/>
          </w:tcPr>
          <w:p w14:paraId="1CBBBA1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3236</w:t>
            </w:r>
          </w:p>
        </w:tc>
        <w:tc>
          <w:tcPr>
            <w:tcW w:w="4001" w:type="dxa"/>
            <w:shd w:val="clear" w:color="auto" w:fill="auto"/>
            <w:noWrap/>
            <w:vAlign w:val="bottom"/>
            <w:hideMark/>
          </w:tcPr>
          <w:p w14:paraId="68DEB04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Zdravstvene i veterinarske usluge</w:t>
            </w:r>
          </w:p>
        </w:tc>
        <w:tc>
          <w:tcPr>
            <w:tcW w:w="1418" w:type="dxa"/>
            <w:shd w:val="clear" w:color="auto" w:fill="auto"/>
            <w:noWrap/>
            <w:vAlign w:val="bottom"/>
            <w:hideMark/>
          </w:tcPr>
          <w:p w14:paraId="421CE51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98E5D2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98964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28.970,38</w:t>
            </w:r>
          </w:p>
        </w:tc>
        <w:tc>
          <w:tcPr>
            <w:tcW w:w="850" w:type="dxa"/>
            <w:shd w:val="clear" w:color="auto" w:fill="auto"/>
            <w:noWrap/>
            <w:vAlign w:val="bottom"/>
            <w:hideMark/>
          </w:tcPr>
          <w:p w14:paraId="19CA1E5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BB851B4" w14:textId="77777777" w:rsidTr="0025331E">
        <w:trPr>
          <w:trHeight w:val="255"/>
        </w:trPr>
        <w:tc>
          <w:tcPr>
            <w:tcW w:w="961" w:type="dxa"/>
            <w:shd w:val="clear" w:color="auto" w:fill="auto"/>
            <w:noWrap/>
            <w:vAlign w:val="bottom"/>
            <w:hideMark/>
          </w:tcPr>
          <w:p w14:paraId="0D693C7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940C3A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49E6FC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D33E3A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AB1C29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31.990,22</w:t>
            </w:r>
          </w:p>
        </w:tc>
        <w:tc>
          <w:tcPr>
            <w:tcW w:w="850" w:type="dxa"/>
            <w:shd w:val="clear" w:color="auto" w:fill="auto"/>
            <w:noWrap/>
            <w:vAlign w:val="bottom"/>
            <w:hideMark/>
          </w:tcPr>
          <w:p w14:paraId="50828F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2ADA284" w14:textId="77777777" w:rsidTr="0025331E">
        <w:trPr>
          <w:trHeight w:val="255"/>
        </w:trPr>
        <w:tc>
          <w:tcPr>
            <w:tcW w:w="961" w:type="dxa"/>
            <w:shd w:val="clear" w:color="auto" w:fill="auto"/>
            <w:noWrap/>
            <w:vAlign w:val="bottom"/>
            <w:hideMark/>
          </w:tcPr>
          <w:p w14:paraId="292332E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3238</w:t>
            </w:r>
          </w:p>
        </w:tc>
        <w:tc>
          <w:tcPr>
            <w:tcW w:w="4001" w:type="dxa"/>
            <w:shd w:val="clear" w:color="auto" w:fill="auto"/>
            <w:noWrap/>
            <w:vAlign w:val="bottom"/>
            <w:hideMark/>
          </w:tcPr>
          <w:p w14:paraId="466440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Računalne usluge</w:t>
            </w:r>
          </w:p>
        </w:tc>
        <w:tc>
          <w:tcPr>
            <w:tcW w:w="1418" w:type="dxa"/>
            <w:shd w:val="clear" w:color="auto" w:fill="auto"/>
            <w:noWrap/>
            <w:vAlign w:val="bottom"/>
            <w:hideMark/>
          </w:tcPr>
          <w:p w14:paraId="0EFCE9A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79CD0A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5FDBC2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2293A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E8F03AF" w14:textId="77777777" w:rsidTr="0025331E">
        <w:trPr>
          <w:trHeight w:val="255"/>
        </w:trPr>
        <w:tc>
          <w:tcPr>
            <w:tcW w:w="961" w:type="dxa"/>
            <w:shd w:val="clear" w:color="auto" w:fill="auto"/>
            <w:noWrap/>
            <w:vAlign w:val="bottom"/>
            <w:hideMark/>
          </w:tcPr>
          <w:p w14:paraId="7A406A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1453298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556C8CE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067A0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2912C4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13.575,86</w:t>
            </w:r>
          </w:p>
        </w:tc>
        <w:tc>
          <w:tcPr>
            <w:tcW w:w="850" w:type="dxa"/>
            <w:shd w:val="clear" w:color="auto" w:fill="auto"/>
            <w:noWrap/>
            <w:vAlign w:val="bottom"/>
            <w:hideMark/>
          </w:tcPr>
          <w:p w14:paraId="765D263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1F91623" w14:textId="77777777" w:rsidTr="0025331E">
        <w:trPr>
          <w:trHeight w:val="255"/>
        </w:trPr>
        <w:tc>
          <w:tcPr>
            <w:tcW w:w="961" w:type="dxa"/>
            <w:shd w:val="clear" w:color="auto" w:fill="auto"/>
            <w:noWrap/>
            <w:vAlign w:val="bottom"/>
            <w:hideMark/>
          </w:tcPr>
          <w:p w14:paraId="7F8D415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69108EA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3B3E8E9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auto" w:fill="auto"/>
            <w:noWrap/>
            <w:vAlign w:val="bottom"/>
            <w:hideMark/>
          </w:tcPr>
          <w:p w14:paraId="69F1077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64.500,00</w:t>
            </w:r>
          </w:p>
        </w:tc>
        <w:tc>
          <w:tcPr>
            <w:tcW w:w="1276" w:type="dxa"/>
            <w:shd w:val="clear" w:color="auto" w:fill="auto"/>
            <w:noWrap/>
            <w:vAlign w:val="bottom"/>
            <w:hideMark/>
          </w:tcPr>
          <w:p w14:paraId="5EB8BE3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48.585,41</w:t>
            </w:r>
          </w:p>
        </w:tc>
        <w:tc>
          <w:tcPr>
            <w:tcW w:w="850" w:type="dxa"/>
            <w:shd w:val="clear" w:color="auto" w:fill="auto"/>
            <w:noWrap/>
            <w:vAlign w:val="bottom"/>
            <w:hideMark/>
          </w:tcPr>
          <w:p w14:paraId="70673214" w14:textId="5386CB7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75,33</w:t>
            </w:r>
          </w:p>
        </w:tc>
      </w:tr>
      <w:tr w:rsidR="00F35492" w:rsidRPr="00CC676B" w14:paraId="7075163E" w14:textId="77777777" w:rsidTr="0025331E">
        <w:trPr>
          <w:trHeight w:val="255"/>
        </w:trPr>
        <w:tc>
          <w:tcPr>
            <w:tcW w:w="961" w:type="dxa"/>
            <w:shd w:val="clear" w:color="auto" w:fill="auto"/>
            <w:noWrap/>
            <w:vAlign w:val="bottom"/>
            <w:hideMark/>
          </w:tcPr>
          <w:p w14:paraId="0BD313B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3291</w:t>
            </w:r>
          </w:p>
        </w:tc>
        <w:tc>
          <w:tcPr>
            <w:tcW w:w="4001" w:type="dxa"/>
            <w:shd w:val="clear" w:color="auto" w:fill="auto"/>
            <w:noWrap/>
            <w:vAlign w:val="bottom"/>
            <w:hideMark/>
          </w:tcPr>
          <w:p w14:paraId="3BA7DC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rad predstavničkih i izvršnih tijela, povjerenstava i slično</w:t>
            </w:r>
          </w:p>
        </w:tc>
        <w:tc>
          <w:tcPr>
            <w:tcW w:w="1418" w:type="dxa"/>
            <w:shd w:val="clear" w:color="auto" w:fill="auto"/>
            <w:noWrap/>
            <w:vAlign w:val="bottom"/>
            <w:hideMark/>
          </w:tcPr>
          <w:p w14:paraId="31B6608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CA1B4A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9CE29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20.003,06</w:t>
            </w:r>
          </w:p>
        </w:tc>
        <w:tc>
          <w:tcPr>
            <w:tcW w:w="850" w:type="dxa"/>
            <w:shd w:val="clear" w:color="auto" w:fill="auto"/>
            <w:noWrap/>
            <w:vAlign w:val="bottom"/>
            <w:hideMark/>
          </w:tcPr>
          <w:p w14:paraId="77AE300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3494E54" w14:textId="77777777" w:rsidTr="0025331E">
        <w:trPr>
          <w:trHeight w:val="255"/>
        </w:trPr>
        <w:tc>
          <w:tcPr>
            <w:tcW w:w="961" w:type="dxa"/>
            <w:shd w:val="clear" w:color="auto" w:fill="auto"/>
            <w:noWrap/>
            <w:vAlign w:val="bottom"/>
            <w:hideMark/>
          </w:tcPr>
          <w:p w14:paraId="56E32E0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3292</w:t>
            </w:r>
          </w:p>
        </w:tc>
        <w:tc>
          <w:tcPr>
            <w:tcW w:w="4001" w:type="dxa"/>
            <w:shd w:val="clear" w:color="auto" w:fill="auto"/>
            <w:noWrap/>
            <w:vAlign w:val="bottom"/>
            <w:hideMark/>
          </w:tcPr>
          <w:p w14:paraId="646A875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Premije osiguranja</w:t>
            </w:r>
          </w:p>
        </w:tc>
        <w:tc>
          <w:tcPr>
            <w:tcW w:w="1418" w:type="dxa"/>
            <w:shd w:val="clear" w:color="auto" w:fill="auto"/>
            <w:noWrap/>
            <w:vAlign w:val="bottom"/>
            <w:hideMark/>
          </w:tcPr>
          <w:p w14:paraId="65D797B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AE3D8F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206556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17.827,16</w:t>
            </w:r>
          </w:p>
        </w:tc>
        <w:tc>
          <w:tcPr>
            <w:tcW w:w="850" w:type="dxa"/>
            <w:shd w:val="clear" w:color="auto" w:fill="auto"/>
            <w:noWrap/>
            <w:vAlign w:val="bottom"/>
            <w:hideMark/>
          </w:tcPr>
          <w:p w14:paraId="3806ADE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32FF243" w14:textId="77777777" w:rsidTr="0025331E">
        <w:trPr>
          <w:trHeight w:val="255"/>
        </w:trPr>
        <w:tc>
          <w:tcPr>
            <w:tcW w:w="961" w:type="dxa"/>
            <w:shd w:val="clear" w:color="auto" w:fill="auto"/>
            <w:noWrap/>
            <w:vAlign w:val="bottom"/>
            <w:hideMark/>
          </w:tcPr>
          <w:p w14:paraId="5E4ED23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10E28E6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5E7CB3E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10F1D4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BE4187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5.803,00</w:t>
            </w:r>
          </w:p>
        </w:tc>
        <w:tc>
          <w:tcPr>
            <w:tcW w:w="850" w:type="dxa"/>
            <w:shd w:val="clear" w:color="auto" w:fill="auto"/>
            <w:noWrap/>
            <w:vAlign w:val="bottom"/>
            <w:hideMark/>
          </w:tcPr>
          <w:p w14:paraId="288C8D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F4C97FE" w14:textId="77777777" w:rsidTr="0025331E">
        <w:trPr>
          <w:trHeight w:val="255"/>
        </w:trPr>
        <w:tc>
          <w:tcPr>
            <w:tcW w:w="961" w:type="dxa"/>
            <w:shd w:val="clear" w:color="auto" w:fill="auto"/>
            <w:noWrap/>
            <w:vAlign w:val="bottom"/>
            <w:hideMark/>
          </w:tcPr>
          <w:p w14:paraId="516DB58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78D9D6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58174EF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3D1FC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0F95BD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945A16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7CEB05" w14:textId="77777777" w:rsidTr="0025331E">
        <w:trPr>
          <w:trHeight w:val="255"/>
        </w:trPr>
        <w:tc>
          <w:tcPr>
            <w:tcW w:w="961" w:type="dxa"/>
            <w:shd w:val="clear" w:color="auto" w:fill="auto"/>
            <w:noWrap/>
            <w:vAlign w:val="bottom"/>
            <w:hideMark/>
          </w:tcPr>
          <w:p w14:paraId="686FED5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28F155C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4D73D8E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055FA0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D66AB8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4.952,19</w:t>
            </w:r>
          </w:p>
        </w:tc>
        <w:tc>
          <w:tcPr>
            <w:tcW w:w="850" w:type="dxa"/>
            <w:shd w:val="clear" w:color="auto" w:fill="auto"/>
            <w:noWrap/>
            <w:vAlign w:val="bottom"/>
            <w:hideMark/>
          </w:tcPr>
          <w:p w14:paraId="56CF159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F186F3C" w14:textId="77777777" w:rsidTr="0025331E">
        <w:trPr>
          <w:trHeight w:val="255"/>
        </w:trPr>
        <w:tc>
          <w:tcPr>
            <w:tcW w:w="961" w:type="dxa"/>
            <w:shd w:val="clear" w:color="auto" w:fill="auto"/>
            <w:noWrap/>
            <w:vAlign w:val="bottom"/>
            <w:hideMark/>
          </w:tcPr>
          <w:p w14:paraId="105107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343</w:t>
            </w:r>
          </w:p>
        </w:tc>
        <w:tc>
          <w:tcPr>
            <w:tcW w:w="4001" w:type="dxa"/>
            <w:shd w:val="clear" w:color="auto" w:fill="auto"/>
            <w:noWrap/>
            <w:vAlign w:val="bottom"/>
            <w:hideMark/>
          </w:tcPr>
          <w:p w14:paraId="0F993D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financijski rashodi</w:t>
            </w:r>
          </w:p>
        </w:tc>
        <w:tc>
          <w:tcPr>
            <w:tcW w:w="1418" w:type="dxa"/>
            <w:shd w:val="clear" w:color="auto" w:fill="auto"/>
            <w:noWrap/>
            <w:vAlign w:val="bottom"/>
            <w:hideMark/>
          </w:tcPr>
          <w:p w14:paraId="04C9B72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559" w:type="dxa"/>
            <w:shd w:val="clear" w:color="auto" w:fill="auto"/>
            <w:noWrap/>
            <w:vAlign w:val="bottom"/>
            <w:hideMark/>
          </w:tcPr>
          <w:p w14:paraId="49835F0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4FE17A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17.745,12</w:t>
            </w:r>
          </w:p>
        </w:tc>
        <w:tc>
          <w:tcPr>
            <w:tcW w:w="850" w:type="dxa"/>
            <w:shd w:val="clear" w:color="auto" w:fill="auto"/>
            <w:noWrap/>
            <w:vAlign w:val="bottom"/>
            <w:hideMark/>
          </w:tcPr>
          <w:p w14:paraId="18354804" w14:textId="753907B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118,30</w:t>
            </w:r>
          </w:p>
        </w:tc>
      </w:tr>
      <w:tr w:rsidR="00F35492" w:rsidRPr="00CC676B" w14:paraId="36039804" w14:textId="77777777" w:rsidTr="0025331E">
        <w:trPr>
          <w:trHeight w:val="255"/>
        </w:trPr>
        <w:tc>
          <w:tcPr>
            <w:tcW w:w="961" w:type="dxa"/>
            <w:shd w:val="clear" w:color="auto" w:fill="auto"/>
            <w:noWrap/>
            <w:vAlign w:val="bottom"/>
            <w:hideMark/>
          </w:tcPr>
          <w:p w14:paraId="777029F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3431</w:t>
            </w:r>
          </w:p>
        </w:tc>
        <w:tc>
          <w:tcPr>
            <w:tcW w:w="4001" w:type="dxa"/>
            <w:shd w:val="clear" w:color="auto" w:fill="auto"/>
            <w:noWrap/>
            <w:vAlign w:val="bottom"/>
            <w:hideMark/>
          </w:tcPr>
          <w:p w14:paraId="2506A20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Bankarske usluge i usluge platnog prometa</w:t>
            </w:r>
          </w:p>
        </w:tc>
        <w:tc>
          <w:tcPr>
            <w:tcW w:w="1418" w:type="dxa"/>
            <w:shd w:val="clear" w:color="auto" w:fill="auto"/>
            <w:noWrap/>
            <w:vAlign w:val="bottom"/>
            <w:hideMark/>
          </w:tcPr>
          <w:p w14:paraId="0A83A4E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5A76D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8D8A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17.745,12</w:t>
            </w:r>
          </w:p>
        </w:tc>
        <w:tc>
          <w:tcPr>
            <w:tcW w:w="850" w:type="dxa"/>
            <w:shd w:val="clear" w:color="auto" w:fill="auto"/>
            <w:noWrap/>
            <w:vAlign w:val="bottom"/>
            <w:hideMark/>
          </w:tcPr>
          <w:p w14:paraId="2501180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19EDE39" w14:textId="77777777" w:rsidTr="0025331E">
        <w:trPr>
          <w:trHeight w:val="255"/>
        </w:trPr>
        <w:tc>
          <w:tcPr>
            <w:tcW w:w="4962" w:type="dxa"/>
            <w:gridSpan w:val="2"/>
            <w:shd w:val="clear" w:color="000000" w:fill="CCCCFF"/>
            <w:noWrap/>
            <w:vAlign w:val="bottom"/>
            <w:hideMark/>
          </w:tcPr>
          <w:p w14:paraId="5CE7FEF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5.8 POMOĆI DRŽAVNI PRORAČUN DJEČJI VRTIĆ PROLJEĆE</w:t>
            </w:r>
          </w:p>
        </w:tc>
        <w:tc>
          <w:tcPr>
            <w:tcW w:w="1418" w:type="dxa"/>
            <w:shd w:val="clear" w:color="000000" w:fill="CCCCFF"/>
            <w:noWrap/>
            <w:vAlign w:val="bottom"/>
            <w:hideMark/>
          </w:tcPr>
          <w:p w14:paraId="4B2DC3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78.000,00</w:t>
            </w:r>
          </w:p>
        </w:tc>
        <w:tc>
          <w:tcPr>
            <w:tcW w:w="1559" w:type="dxa"/>
            <w:shd w:val="clear" w:color="000000" w:fill="CCCCFF"/>
            <w:noWrap/>
            <w:vAlign w:val="bottom"/>
            <w:hideMark/>
          </w:tcPr>
          <w:p w14:paraId="35A7F61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74.160,00</w:t>
            </w:r>
          </w:p>
        </w:tc>
        <w:tc>
          <w:tcPr>
            <w:tcW w:w="1276" w:type="dxa"/>
            <w:shd w:val="clear" w:color="000000" w:fill="CCCCFF"/>
            <w:noWrap/>
            <w:vAlign w:val="bottom"/>
            <w:hideMark/>
          </w:tcPr>
          <w:p w14:paraId="0799B98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76.172,72</w:t>
            </w:r>
          </w:p>
        </w:tc>
        <w:tc>
          <w:tcPr>
            <w:tcW w:w="850" w:type="dxa"/>
            <w:shd w:val="clear" w:color="000000" w:fill="CCCCFF"/>
            <w:noWrap/>
            <w:vAlign w:val="bottom"/>
            <w:hideMark/>
          </w:tcPr>
          <w:p w14:paraId="2F6E9D8C" w14:textId="7FF6A0D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102,71</w:t>
            </w:r>
          </w:p>
        </w:tc>
      </w:tr>
      <w:tr w:rsidR="00F35492" w:rsidRPr="00CC676B" w14:paraId="30DD2855" w14:textId="77777777" w:rsidTr="0025331E">
        <w:trPr>
          <w:trHeight w:val="255"/>
        </w:trPr>
        <w:tc>
          <w:tcPr>
            <w:tcW w:w="961" w:type="dxa"/>
            <w:shd w:val="clear" w:color="auto" w:fill="auto"/>
            <w:noWrap/>
            <w:vAlign w:val="bottom"/>
            <w:hideMark/>
          </w:tcPr>
          <w:p w14:paraId="06C00CC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10B7AAA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711A998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78.000,00</w:t>
            </w:r>
          </w:p>
        </w:tc>
        <w:tc>
          <w:tcPr>
            <w:tcW w:w="1559" w:type="dxa"/>
            <w:shd w:val="clear" w:color="auto" w:fill="auto"/>
            <w:noWrap/>
            <w:vAlign w:val="bottom"/>
            <w:hideMark/>
          </w:tcPr>
          <w:p w14:paraId="248036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74.160,00</w:t>
            </w:r>
          </w:p>
        </w:tc>
        <w:tc>
          <w:tcPr>
            <w:tcW w:w="1276" w:type="dxa"/>
            <w:shd w:val="clear" w:color="auto" w:fill="auto"/>
            <w:noWrap/>
            <w:vAlign w:val="bottom"/>
            <w:hideMark/>
          </w:tcPr>
          <w:p w14:paraId="65B47C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76.172,72</w:t>
            </w:r>
          </w:p>
        </w:tc>
        <w:tc>
          <w:tcPr>
            <w:tcW w:w="850" w:type="dxa"/>
            <w:shd w:val="clear" w:color="auto" w:fill="auto"/>
            <w:noWrap/>
            <w:vAlign w:val="bottom"/>
            <w:hideMark/>
          </w:tcPr>
          <w:p w14:paraId="580E1F8C" w14:textId="3384E1B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102,71</w:t>
            </w:r>
          </w:p>
        </w:tc>
      </w:tr>
      <w:tr w:rsidR="00F35492" w:rsidRPr="00CC676B" w14:paraId="327B5105" w14:textId="77777777" w:rsidTr="0025331E">
        <w:trPr>
          <w:trHeight w:val="255"/>
        </w:trPr>
        <w:tc>
          <w:tcPr>
            <w:tcW w:w="961" w:type="dxa"/>
            <w:shd w:val="clear" w:color="auto" w:fill="auto"/>
            <w:noWrap/>
            <w:vAlign w:val="bottom"/>
            <w:hideMark/>
          </w:tcPr>
          <w:p w14:paraId="2F6122F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3C88232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4DB9171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0B870C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ECA5EF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76.172,72</w:t>
            </w:r>
          </w:p>
        </w:tc>
        <w:tc>
          <w:tcPr>
            <w:tcW w:w="850" w:type="dxa"/>
            <w:shd w:val="clear" w:color="auto" w:fill="auto"/>
            <w:noWrap/>
            <w:vAlign w:val="bottom"/>
            <w:hideMark/>
          </w:tcPr>
          <w:p w14:paraId="44A96B0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98B16EE" w14:textId="77777777" w:rsidTr="0025331E">
        <w:trPr>
          <w:trHeight w:val="255"/>
        </w:trPr>
        <w:tc>
          <w:tcPr>
            <w:tcW w:w="4962" w:type="dxa"/>
            <w:gridSpan w:val="2"/>
            <w:shd w:val="clear" w:color="000000" w:fill="CCCCFF"/>
            <w:noWrap/>
            <w:vAlign w:val="bottom"/>
            <w:hideMark/>
          </w:tcPr>
          <w:p w14:paraId="38EB76B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6.3. TEKUĆE DONACIJE DJEČJI VRTIĆ PROLJEĆE</w:t>
            </w:r>
          </w:p>
        </w:tc>
        <w:tc>
          <w:tcPr>
            <w:tcW w:w="1418" w:type="dxa"/>
            <w:shd w:val="clear" w:color="000000" w:fill="CCCCFF"/>
            <w:noWrap/>
            <w:vAlign w:val="bottom"/>
            <w:hideMark/>
          </w:tcPr>
          <w:p w14:paraId="3C36F4E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235EC7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26.000,00</w:t>
            </w:r>
          </w:p>
        </w:tc>
        <w:tc>
          <w:tcPr>
            <w:tcW w:w="1276" w:type="dxa"/>
            <w:shd w:val="clear" w:color="000000" w:fill="CCCCFF"/>
            <w:noWrap/>
            <w:vAlign w:val="bottom"/>
            <w:hideMark/>
          </w:tcPr>
          <w:p w14:paraId="06152AD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27.126,72</w:t>
            </w:r>
          </w:p>
        </w:tc>
        <w:tc>
          <w:tcPr>
            <w:tcW w:w="850" w:type="dxa"/>
            <w:shd w:val="clear" w:color="000000" w:fill="CCCCFF"/>
            <w:noWrap/>
            <w:vAlign w:val="bottom"/>
            <w:hideMark/>
          </w:tcPr>
          <w:p w14:paraId="751A35B3" w14:textId="44416CF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104,33</w:t>
            </w:r>
          </w:p>
        </w:tc>
      </w:tr>
      <w:tr w:rsidR="00F35492" w:rsidRPr="00CC676B" w14:paraId="2AD294EE" w14:textId="77777777" w:rsidTr="0025331E">
        <w:trPr>
          <w:trHeight w:val="255"/>
        </w:trPr>
        <w:tc>
          <w:tcPr>
            <w:tcW w:w="961" w:type="dxa"/>
            <w:shd w:val="clear" w:color="auto" w:fill="auto"/>
            <w:noWrap/>
            <w:vAlign w:val="bottom"/>
            <w:hideMark/>
          </w:tcPr>
          <w:p w14:paraId="37FB688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42E5C22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035569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ECE29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26.000,00</w:t>
            </w:r>
          </w:p>
        </w:tc>
        <w:tc>
          <w:tcPr>
            <w:tcW w:w="1276" w:type="dxa"/>
            <w:shd w:val="clear" w:color="auto" w:fill="auto"/>
            <w:noWrap/>
            <w:vAlign w:val="bottom"/>
            <w:hideMark/>
          </w:tcPr>
          <w:p w14:paraId="461543A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27.126,72</w:t>
            </w:r>
          </w:p>
        </w:tc>
        <w:tc>
          <w:tcPr>
            <w:tcW w:w="850" w:type="dxa"/>
            <w:shd w:val="clear" w:color="auto" w:fill="auto"/>
            <w:noWrap/>
            <w:vAlign w:val="bottom"/>
            <w:hideMark/>
          </w:tcPr>
          <w:p w14:paraId="38D0517A" w14:textId="1CFEBC2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104,33</w:t>
            </w:r>
          </w:p>
        </w:tc>
      </w:tr>
      <w:tr w:rsidR="00F35492" w:rsidRPr="00CC676B" w14:paraId="1DDC4497" w14:textId="77777777" w:rsidTr="0025331E">
        <w:trPr>
          <w:trHeight w:val="255"/>
        </w:trPr>
        <w:tc>
          <w:tcPr>
            <w:tcW w:w="961" w:type="dxa"/>
            <w:shd w:val="clear" w:color="auto" w:fill="auto"/>
            <w:noWrap/>
            <w:vAlign w:val="bottom"/>
            <w:hideMark/>
          </w:tcPr>
          <w:p w14:paraId="6BA83F9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309D12A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14E12F2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DDB355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D998D8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27.126,72</w:t>
            </w:r>
          </w:p>
        </w:tc>
        <w:tc>
          <w:tcPr>
            <w:tcW w:w="850" w:type="dxa"/>
            <w:shd w:val="clear" w:color="auto" w:fill="auto"/>
            <w:noWrap/>
            <w:vAlign w:val="bottom"/>
            <w:hideMark/>
          </w:tcPr>
          <w:p w14:paraId="06D7BF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3AA274B" w14:textId="77777777" w:rsidTr="0025331E">
        <w:trPr>
          <w:trHeight w:val="255"/>
        </w:trPr>
        <w:tc>
          <w:tcPr>
            <w:tcW w:w="961" w:type="dxa"/>
            <w:shd w:val="clear" w:color="000000" w:fill="FFFF99"/>
            <w:noWrap/>
            <w:vAlign w:val="bottom"/>
            <w:hideMark/>
          </w:tcPr>
          <w:p w14:paraId="2640097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K201503</w:t>
            </w:r>
          </w:p>
        </w:tc>
        <w:tc>
          <w:tcPr>
            <w:tcW w:w="4001" w:type="dxa"/>
            <w:shd w:val="clear" w:color="000000" w:fill="FFFF99"/>
            <w:noWrap/>
            <w:vAlign w:val="bottom"/>
            <w:hideMark/>
          </w:tcPr>
          <w:p w14:paraId="01B794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Informatičko opremanje</w:t>
            </w:r>
          </w:p>
        </w:tc>
        <w:tc>
          <w:tcPr>
            <w:tcW w:w="1418" w:type="dxa"/>
            <w:shd w:val="clear" w:color="000000" w:fill="FFFF99"/>
            <w:noWrap/>
            <w:vAlign w:val="bottom"/>
            <w:hideMark/>
          </w:tcPr>
          <w:p w14:paraId="7ACD0C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w:t>
            </w:r>
          </w:p>
        </w:tc>
        <w:tc>
          <w:tcPr>
            <w:tcW w:w="1559" w:type="dxa"/>
            <w:shd w:val="clear" w:color="000000" w:fill="FFFF99"/>
            <w:noWrap/>
            <w:vAlign w:val="bottom"/>
            <w:hideMark/>
          </w:tcPr>
          <w:p w14:paraId="277780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2E8204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82.917,00</w:t>
            </w:r>
          </w:p>
        </w:tc>
        <w:tc>
          <w:tcPr>
            <w:tcW w:w="850" w:type="dxa"/>
            <w:shd w:val="clear" w:color="000000" w:fill="FFFF99"/>
            <w:noWrap/>
            <w:vAlign w:val="bottom"/>
            <w:hideMark/>
          </w:tcPr>
          <w:p w14:paraId="4CF87B9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06FFD8C5" w14:textId="77777777" w:rsidTr="0025331E">
        <w:trPr>
          <w:trHeight w:val="255"/>
        </w:trPr>
        <w:tc>
          <w:tcPr>
            <w:tcW w:w="4962" w:type="dxa"/>
            <w:gridSpan w:val="2"/>
            <w:shd w:val="clear" w:color="000000" w:fill="CCCCFF"/>
            <w:noWrap/>
            <w:vAlign w:val="bottom"/>
            <w:hideMark/>
          </w:tcPr>
          <w:p w14:paraId="639A6F5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3.3. VLASTITI PRIHODI DJEČJI VRTIĆ PROLJEĆE</w:t>
            </w:r>
          </w:p>
        </w:tc>
        <w:tc>
          <w:tcPr>
            <w:tcW w:w="1418" w:type="dxa"/>
            <w:shd w:val="clear" w:color="000000" w:fill="CCCCFF"/>
            <w:noWrap/>
            <w:vAlign w:val="bottom"/>
            <w:hideMark/>
          </w:tcPr>
          <w:p w14:paraId="36AED40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w:t>
            </w:r>
          </w:p>
        </w:tc>
        <w:tc>
          <w:tcPr>
            <w:tcW w:w="1559" w:type="dxa"/>
            <w:shd w:val="clear" w:color="000000" w:fill="CCCCFF"/>
            <w:noWrap/>
            <w:vAlign w:val="bottom"/>
            <w:hideMark/>
          </w:tcPr>
          <w:p w14:paraId="6C08951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204D567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82.917,00</w:t>
            </w:r>
          </w:p>
        </w:tc>
        <w:tc>
          <w:tcPr>
            <w:tcW w:w="850" w:type="dxa"/>
            <w:shd w:val="clear" w:color="000000" w:fill="CCCCFF"/>
            <w:noWrap/>
            <w:vAlign w:val="bottom"/>
            <w:hideMark/>
          </w:tcPr>
          <w:p w14:paraId="51FA36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18B4CA0C" w14:textId="77777777" w:rsidTr="0025331E">
        <w:trPr>
          <w:trHeight w:val="255"/>
        </w:trPr>
        <w:tc>
          <w:tcPr>
            <w:tcW w:w="961" w:type="dxa"/>
            <w:shd w:val="clear" w:color="auto" w:fill="auto"/>
            <w:noWrap/>
            <w:vAlign w:val="bottom"/>
            <w:hideMark/>
          </w:tcPr>
          <w:p w14:paraId="202BB4C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47C37E3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31CD5C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w:t>
            </w:r>
          </w:p>
        </w:tc>
        <w:tc>
          <w:tcPr>
            <w:tcW w:w="1559" w:type="dxa"/>
            <w:shd w:val="clear" w:color="auto" w:fill="auto"/>
            <w:noWrap/>
            <w:vAlign w:val="bottom"/>
            <w:hideMark/>
          </w:tcPr>
          <w:p w14:paraId="2E50F2F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285562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77.367,00</w:t>
            </w:r>
          </w:p>
        </w:tc>
        <w:tc>
          <w:tcPr>
            <w:tcW w:w="850" w:type="dxa"/>
            <w:shd w:val="clear" w:color="auto" w:fill="auto"/>
            <w:noWrap/>
            <w:vAlign w:val="bottom"/>
            <w:hideMark/>
          </w:tcPr>
          <w:p w14:paraId="0046018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50F0258" w14:textId="77777777" w:rsidTr="0025331E">
        <w:trPr>
          <w:trHeight w:val="255"/>
        </w:trPr>
        <w:tc>
          <w:tcPr>
            <w:tcW w:w="961" w:type="dxa"/>
            <w:shd w:val="clear" w:color="auto" w:fill="auto"/>
            <w:noWrap/>
            <w:vAlign w:val="bottom"/>
            <w:hideMark/>
          </w:tcPr>
          <w:p w14:paraId="6AB7DE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2ADE549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2E606E0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46A442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BC59A2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77.367,00</w:t>
            </w:r>
          </w:p>
        </w:tc>
        <w:tc>
          <w:tcPr>
            <w:tcW w:w="850" w:type="dxa"/>
            <w:shd w:val="clear" w:color="auto" w:fill="auto"/>
            <w:noWrap/>
            <w:vAlign w:val="bottom"/>
            <w:hideMark/>
          </w:tcPr>
          <w:p w14:paraId="26B7D26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53C3E89" w14:textId="77777777" w:rsidTr="0025331E">
        <w:trPr>
          <w:trHeight w:val="255"/>
        </w:trPr>
        <w:tc>
          <w:tcPr>
            <w:tcW w:w="961" w:type="dxa"/>
            <w:shd w:val="clear" w:color="auto" w:fill="auto"/>
            <w:noWrap/>
            <w:vAlign w:val="bottom"/>
            <w:hideMark/>
          </w:tcPr>
          <w:p w14:paraId="5BD9D6C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4F10ED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5766C3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1C7009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113A4C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5.550,00</w:t>
            </w:r>
          </w:p>
        </w:tc>
        <w:tc>
          <w:tcPr>
            <w:tcW w:w="850" w:type="dxa"/>
            <w:shd w:val="clear" w:color="auto" w:fill="auto"/>
            <w:noWrap/>
            <w:vAlign w:val="bottom"/>
            <w:hideMark/>
          </w:tcPr>
          <w:p w14:paraId="04845EF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92720DE" w14:textId="77777777" w:rsidTr="0025331E">
        <w:trPr>
          <w:trHeight w:val="255"/>
        </w:trPr>
        <w:tc>
          <w:tcPr>
            <w:tcW w:w="961" w:type="dxa"/>
            <w:shd w:val="clear" w:color="auto" w:fill="auto"/>
            <w:noWrap/>
            <w:vAlign w:val="bottom"/>
            <w:hideMark/>
          </w:tcPr>
          <w:p w14:paraId="533803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4262</w:t>
            </w:r>
          </w:p>
        </w:tc>
        <w:tc>
          <w:tcPr>
            <w:tcW w:w="4001" w:type="dxa"/>
            <w:shd w:val="clear" w:color="auto" w:fill="auto"/>
            <w:noWrap/>
            <w:vAlign w:val="bottom"/>
            <w:hideMark/>
          </w:tcPr>
          <w:p w14:paraId="26FBAC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Ulaganja u računalne programe</w:t>
            </w:r>
          </w:p>
        </w:tc>
        <w:tc>
          <w:tcPr>
            <w:tcW w:w="1418" w:type="dxa"/>
            <w:shd w:val="clear" w:color="auto" w:fill="auto"/>
            <w:noWrap/>
            <w:vAlign w:val="bottom"/>
            <w:hideMark/>
          </w:tcPr>
          <w:p w14:paraId="2013ED0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7790E4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A262A8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5.550,00</w:t>
            </w:r>
          </w:p>
        </w:tc>
        <w:tc>
          <w:tcPr>
            <w:tcW w:w="850" w:type="dxa"/>
            <w:shd w:val="clear" w:color="auto" w:fill="auto"/>
            <w:noWrap/>
            <w:vAlign w:val="bottom"/>
            <w:hideMark/>
          </w:tcPr>
          <w:p w14:paraId="653ABB0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0CE0013" w14:textId="77777777" w:rsidTr="0025331E">
        <w:trPr>
          <w:trHeight w:val="255"/>
        </w:trPr>
        <w:tc>
          <w:tcPr>
            <w:tcW w:w="961" w:type="dxa"/>
            <w:shd w:val="clear" w:color="000000" w:fill="FFFF99"/>
            <w:noWrap/>
            <w:vAlign w:val="bottom"/>
            <w:hideMark/>
          </w:tcPr>
          <w:p w14:paraId="0D24A6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K201504</w:t>
            </w:r>
          </w:p>
        </w:tc>
        <w:tc>
          <w:tcPr>
            <w:tcW w:w="4001" w:type="dxa"/>
            <w:shd w:val="clear" w:color="000000" w:fill="FFFF99"/>
            <w:noWrap/>
            <w:vAlign w:val="bottom"/>
            <w:hideMark/>
          </w:tcPr>
          <w:p w14:paraId="52065D1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Opremanje Dječjeg vrtića Proljeće</w:t>
            </w:r>
          </w:p>
        </w:tc>
        <w:tc>
          <w:tcPr>
            <w:tcW w:w="1418" w:type="dxa"/>
            <w:shd w:val="clear" w:color="000000" w:fill="FFFF99"/>
            <w:noWrap/>
            <w:vAlign w:val="bottom"/>
            <w:hideMark/>
          </w:tcPr>
          <w:p w14:paraId="592EF78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79DBCA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000000" w:fill="FFFF99"/>
            <w:noWrap/>
            <w:vAlign w:val="bottom"/>
            <w:hideMark/>
          </w:tcPr>
          <w:p w14:paraId="7FE6B2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7.625,00</w:t>
            </w:r>
          </w:p>
        </w:tc>
        <w:tc>
          <w:tcPr>
            <w:tcW w:w="850" w:type="dxa"/>
            <w:shd w:val="clear" w:color="000000" w:fill="FFFF99"/>
            <w:noWrap/>
            <w:vAlign w:val="bottom"/>
            <w:hideMark/>
          </w:tcPr>
          <w:p w14:paraId="50672A49" w14:textId="73856F1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50,83</w:t>
            </w:r>
          </w:p>
        </w:tc>
      </w:tr>
      <w:tr w:rsidR="00F35492" w:rsidRPr="00CC676B" w14:paraId="1B47F1F6" w14:textId="77777777" w:rsidTr="0025331E">
        <w:trPr>
          <w:trHeight w:val="255"/>
        </w:trPr>
        <w:tc>
          <w:tcPr>
            <w:tcW w:w="4962" w:type="dxa"/>
            <w:gridSpan w:val="2"/>
            <w:shd w:val="clear" w:color="000000" w:fill="CCCCFF"/>
            <w:noWrap/>
            <w:vAlign w:val="bottom"/>
            <w:hideMark/>
          </w:tcPr>
          <w:p w14:paraId="749CCDA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lastRenderedPageBreak/>
              <w:t>Izvor 3.3. VLASTITI PRIHODI DJEČJI VRTIĆ PROLJEĆE</w:t>
            </w:r>
          </w:p>
        </w:tc>
        <w:tc>
          <w:tcPr>
            <w:tcW w:w="1418" w:type="dxa"/>
            <w:shd w:val="clear" w:color="000000" w:fill="CCCCFF"/>
            <w:noWrap/>
            <w:vAlign w:val="bottom"/>
            <w:hideMark/>
          </w:tcPr>
          <w:p w14:paraId="3E89D3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487C698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276" w:type="dxa"/>
            <w:shd w:val="clear" w:color="000000" w:fill="CCCCFF"/>
            <w:noWrap/>
            <w:vAlign w:val="bottom"/>
            <w:hideMark/>
          </w:tcPr>
          <w:p w14:paraId="67E8FBC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7.625,00</w:t>
            </w:r>
          </w:p>
        </w:tc>
        <w:tc>
          <w:tcPr>
            <w:tcW w:w="850" w:type="dxa"/>
            <w:shd w:val="clear" w:color="000000" w:fill="CCCCFF"/>
            <w:noWrap/>
            <w:vAlign w:val="bottom"/>
            <w:hideMark/>
          </w:tcPr>
          <w:p w14:paraId="700F6FFB" w14:textId="4B53A38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50,83</w:t>
            </w:r>
          </w:p>
        </w:tc>
      </w:tr>
      <w:tr w:rsidR="00F35492" w:rsidRPr="00CC676B" w14:paraId="7ECEA1E9" w14:textId="77777777" w:rsidTr="0025331E">
        <w:trPr>
          <w:trHeight w:val="255"/>
        </w:trPr>
        <w:tc>
          <w:tcPr>
            <w:tcW w:w="961" w:type="dxa"/>
            <w:shd w:val="clear" w:color="auto" w:fill="auto"/>
            <w:noWrap/>
            <w:vAlign w:val="bottom"/>
            <w:hideMark/>
          </w:tcPr>
          <w:p w14:paraId="321A34E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326D11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1D3DD9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68D90F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6A2BB1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7.625,00</w:t>
            </w:r>
          </w:p>
        </w:tc>
        <w:tc>
          <w:tcPr>
            <w:tcW w:w="850" w:type="dxa"/>
            <w:shd w:val="clear" w:color="auto" w:fill="auto"/>
            <w:noWrap/>
            <w:vAlign w:val="bottom"/>
            <w:hideMark/>
          </w:tcPr>
          <w:p w14:paraId="294CB529" w14:textId="62B5637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50,83</w:t>
            </w:r>
          </w:p>
        </w:tc>
      </w:tr>
      <w:tr w:rsidR="00F35492" w:rsidRPr="00CC676B" w14:paraId="55B2146E" w14:textId="77777777" w:rsidTr="0025331E">
        <w:trPr>
          <w:trHeight w:val="255"/>
        </w:trPr>
        <w:tc>
          <w:tcPr>
            <w:tcW w:w="961" w:type="dxa"/>
            <w:shd w:val="clear" w:color="auto" w:fill="auto"/>
            <w:noWrap/>
            <w:vAlign w:val="bottom"/>
            <w:hideMark/>
          </w:tcPr>
          <w:p w14:paraId="5826547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5182430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0D51299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DB4A65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65D814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7.625,00</w:t>
            </w:r>
          </w:p>
        </w:tc>
        <w:tc>
          <w:tcPr>
            <w:tcW w:w="850" w:type="dxa"/>
            <w:shd w:val="clear" w:color="auto" w:fill="auto"/>
            <w:noWrap/>
            <w:vAlign w:val="bottom"/>
            <w:hideMark/>
          </w:tcPr>
          <w:p w14:paraId="1C35C42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768A0EC" w14:textId="77777777" w:rsidTr="0025331E">
        <w:trPr>
          <w:trHeight w:val="255"/>
        </w:trPr>
        <w:tc>
          <w:tcPr>
            <w:tcW w:w="961" w:type="dxa"/>
            <w:shd w:val="clear" w:color="000000" w:fill="FFFF99"/>
            <w:noWrap/>
            <w:vAlign w:val="bottom"/>
            <w:hideMark/>
          </w:tcPr>
          <w:p w14:paraId="2BC6B62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K201506</w:t>
            </w:r>
          </w:p>
        </w:tc>
        <w:tc>
          <w:tcPr>
            <w:tcW w:w="4001" w:type="dxa"/>
            <w:shd w:val="clear" w:color="000000" w:fill="FFFF99"/>
            <w:noWrap/>
            <w:vAlign w:val="bottom"/>
            <w:hideMark/>
          </w:tcPr>
          <w:p w14:paraId="0145AE4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Dodatna ulaganja na imovini</w:t>
            </w:r>
          </w:p>
        </w:tc>
        <w:tc>
          <w:tcPr>
            <w:tcW w:w="1418" w:type="dxa"/>
            <w:shd w:val="clear" w:color="000000" w:fill="FFFF99"/>
            <w:noWrap/>
            <w:vAlign w:val="bottom"/>
            <w:hideMark/>
          </w:tcPr>
          <w:p w14:paraId="693B02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80.000,00</w:t>
            </w:r>
          </w:p>
        </w:tc>
        <w:tc>
          <w:tcPr>
            <w:tcW w:w="1559" w:type="dxa"/>
            <w:shd w:val="clear" w:color="000000" w:fill="FFFF99"/>
            <w:noWrap/>
            <w:vAlign w:val="bottom"/>
            <w:hideMark/>
          </w:tcPr>
          <w:p w14:paraId="17DBD14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66F767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3C377A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6EB3BFA4" w14:textId="77777777" w:rsidTr="0025331E">
        <w:trPr>
          <w:trHeight w:val="255"/>
        </w:trPr>
        <w:tc>
          <w:tcPr>
            <w:tcW w:w="4962" w:type="dxa"/>
            <w:gridSpan w:val="2"/>
            <w:shd w:val="clear" w:color="000000" w:fill="CCCCFF"/>
            <w:noWrap/>
            <w:vAlign w:val="bottom"/>
            <w:hideMark/>
          </w:tcPr>
          <w:p w14:paraId="3B2DFA7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DEF170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08523E6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631DD4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20396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0E18A55B" w14:textId="77777777" w:rsidTr="0025331E">
        <w:trPr>
          <w:trHeight w:val="255"/>
        </w:trPr>
        <w:tc>
          <w:tcPr>
            <w:tcW w:w="961" w:type="dxa"/>
            <w:shd w:val="clear" w:color="auto" w:fill="auto"/>
            <w:noWrap/>
            <w:vAlign w:val="bottom"/>
            <w:hideMark/>
          </w:tcPr>
          <w:p w14:paraId="00CBF2A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2B290F7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614237E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44681DD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94E36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89BDA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0CB567A" w14:textId="77777777" w:rsidTr="0025331E">
        <w:trPr>
          <w:trHeight w:val="255"/>
        </w:trPr>
        <w:tc>
          <w:tcPr>
            <w:tcW w:w="961" w:type="dxa"/>
            <w:shd w:val="clear" w:color="auto" w:fill="auto"/>
            <w:noWrap/>
            <w:vAlign w:val="bottom"/>
            <w:hideMark/>
          </w:tcPr>
          <w:p w14:paraId="628C486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3AC3A2E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7E4CD32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44C6BB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2CCECF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AABEDB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3A50F5B" w14:textId="77777777" w:rsidTr="0025331E">
        <w:trPr>
          <w:trHeight w:val="255"/>
        </w:trPr>
        <w:tc>
          <w:tcPr>
            <w:tcW w:w="4962" w:type="dxa"/>
            <w:gridSpan w:val="2"/>
            <w:shd w:val="clear" w:color="000000" w:fill="CCCCFF"/>
            <w:noWrap/>
            <w:vAlign w:val="bottom"/>
            <w:hideMark/>
          </w:tcPr>
          <w:p w14:paraId="477B983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3.3. VLASTITI PRIHODI DJEČJI VRTIĆ PROLJEĆE</w:t>
            </w:r>
          </w:p>
        </w:tc>
        <w:tc>
          <w:tcPr>
            <w:tcW w:w="1418" w:type="dxa"/>
            <w:shd w:val="clear" w:color="000000" w:fill="CCCCFF"/>
            <w:noWrap/>
            <w:vAlign w:val="bottom"/>
            <w:hideMark/>
          </w:tcPr>
          <w:p w14:paraId="6B8A459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329CFF7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4C01158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0A3B6B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02A78EB5" w14:textId="77777777" w:rsidTr="0025331E">
        <w:trPr>
          <w:trHeight w:val="255"/>
        </w:trPr>
        <w:tc>
          <w:tcPr>
            <w:tcW w:w="961" w:type="dxa"/>
            <w:shd w:val="clear" w:color="auto" w:fill="auto"/>
            <w:noWrap/>
            <w:vAlign w:val="bottom"/>
            <w:hideMark/>
          </w:tcPr>
          <w:p w14:paraId="6E4AC21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4505CB3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0A52FB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2C810F1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E2C16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C7795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2A1B29A" w14:textId="77777777" w:rsidTr="0025331E">
        <w:trPr>
          <w:trHeight w:val="255"/>
        </w:trPr>
        <w:tc>
          <w:tcPr>
            <w:tcW w:w="961" w:type="dxa"/>
            <w:shd w:val="clear" w:color="auto" w:fill="auto"/>
            <w:noWrap/>
            <w:vAlign w:val="bottom"/>
            <w:hideMark/>
          </w:tcPr>
          <w:p w14:paraId="711A60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1BE7FDC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2DFEC56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1E8F18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08625A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55F433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6B9B073" w14:textId="77777777" w:rsidTr="0025331E">
        <w:trPr>
          <w:trHeight w:val="255"/>
        </w:trPr>
        <w:tc>
          <w:tcPr>
            <w:tcW w:w="961" w:type="dxa"/>
            <w:shd w:val="clear" w:color="000000" w:fill="FFFF99"/>
            <w:noWrap/>
            <w:vAlign w:val="bottom"/>
            <w:hideMark/>
          </w:tcPr>
          <w:p w14:paraId="304D905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T201501</w:t>
            </w:r>
          </w:p>
        </w:tc>
        <w:tc>
          <w:tcPr>
            <w:tcW w:w="4001" w:type="dxa"/>
            <w:shd w:val="clear" w:color="000000" w:fill="FFFF99"/>
            <w:noWrap/>
            <w:vAlign w:val="bottom"/>
            <w:hideMark/>
          </w:tcPr>
          <w:p w14:paraId="2AA6C89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Vrtić po mjeri obitelji  - EU projekat UP.02.2.2.16.0055</w:t>
            </w:r>
          </w:p>
        </w:tc>
        <w:tc>
          <w:tcPr>
            <w:tcW w:w="1418" w:type="dxa"/>
            <w:shd w:val="clear" w:color="000000" w:fill="FFFF99"/>
            <w:noWrap/>
            <w:vAlign w:val="bottom"/>
            <w:hideMark/>
          </w:tcPr>
          <w:p w14:paraId="5B68F69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997.457,00</w:t>
            </w:r>
          </w:p>
        </w:tc>
        <w:tc>
          <w:tcPr>
            <w:tcW w:w="1559" w:type="dxa"/>
            <w:shd w:val="clear" w:color="000000" w:fill="FFFF99"/>
            <w:noWrap/>
            <w:vAlign w:val="bottom"/>
            <w:hideMark/>
          </w:tcPr>
          <w:p w14:paraId="64C80E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997.457,00</w:t>
            </w:r>
          </w:p>
        </w:tc>
        <w:tc>
          <w:tcPr>
            <w:tcW w:w="1276" w:type="dxa"/>
            <w:shd w:val="clear" w:color="000000" w:fill="FFFF99"/>
            <w:noWrap/>
            <w:vAlign w:val="bottom"/>
            <w:hideMark/>
          </w:tcPr>
          <w:p w14:paraId="69DB63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701.487,67</w:t>
            </w:r>
          </w:p>
        </w:tc>
        <w:tc>
          <w:tcPr>
            <w:tcW w:w="850" w:type="dxa"/>
            <w:shd w:val="clear" w:color="000000" w:fill="FFFF99"/>
            <w:noWrap/>
            <w:vAlign w:val="bottom"/>
            <w:hideMark/>
          </w:tcPr>
          <w:p w14:paraId="208984D5" w14:textId="63B6660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70,33</w:t>
            </w:r>
          </w:p>
        </w:tc>
      </w:tr>
      <w:tr w:rsidR="00F35492" w:rsidRPr="00CC676B" w14:paraId="67C9EBEA" w14:textId="77777777" w:rsidTr="0025331E">
        <w:trPr>
          <w:trHeight w:val="255"/>
        </w:trPr>
        <w:tc>
          <w:tcPr>
            <w:tcW w:w="4962" w:type="dxa"/>
            <w:gridSpan w:val="2"/>
            <w:shd w:val="clear" w:color="000000" w:fill="CCCCFF"/>
            <w:noWrap/>
            <w:vAlign w:val="bottom"/>
            <w:hideMark/>
          </w:tcPr>
          <w:p w14:paraId="1076EF3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3DC351A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997.457,00</w:t>
            </w:r>
          </w:p>
        </w:tc>
        <w:tc>
          <w:tcPr>
            <w:tcW w:w="1559" w:type="dxa"/>
            <w:shd w:val="clear" w:color="000000" w:fill="CCCCFF"/>
            <w:noWrap/>
            <w:vAlign w:val="bottom"/>
            <w:hideMark/>
          </w:tcPr>
          <w:p w14:paraId="0920D44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997.457,00</w:t>
            </w:r>
          </w:p>
        </w:tc>
        <w:tc>
          <w:tcPr>
            <w:tcW w:w="1276" w:type="dxa"/>
            <w:shd w:val="clear" w:color="000000" w:fill="CCCCFF"/>
            <w:noWrap/>
            <w:vAlign w:val="bottom"/>
            <w:hideMark/>
          </w:tcPr>
          <w:p w14:paraId="4B7D7D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701.487,67</w:t>
            </w:r>
          </w:p>
        </w:tc>
        <w:tc>
          <w:tcPr>
            <w:tcW w:w="850" w:type="dxa"/>
            <w:shd w:val="clear" w:color="000000" w:fill="CCCCFF"/>
            <w:noWrap/>
            <w:vAlign w:val="bottom"/>
            <w:hideMark/>
          </w:tcPr>
          <w:p w14:paraId="283A8340" w14:textId="192CF6E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70,33</w:t>
            </w:r>
          </w:p>
        </w:tc>
      </w:tr>
      <w:tr w:rsidR="00F35492" w:rsidRPr="00CC676B" w14:paraId="4ABA7DB5" w14:textId="77777777" w:rsidTr="0025331E">
        <w:trPr>
          <w:trHeight w:val="255"/>
        </w:trPr>
        <w:tc>
          <w:tcPr>
            <w:tcW w:w="961" w:type="dxa"/>
            <w:shd w:val="clear" w:color="auto" w:fill="auto"/>
            <w:noWrap/>
            <w:vAlign w:val="bottom"/>
            <w:hideMark/>
          </w:tcPr>
          <w:p w14:paraId="486C5CA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002B5B0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1A508FD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498.395,00</w:t>
            </w:r>
          </w:p>
        </w:tc>
        <w:tc>
          <w:tcPr>
            <w:tcW w:w="1559" w:type="dxa"/>
            <w:shd w:val="clear" w:color="auto" w:fill="auto"/>
            <w:noWrap/>
            <w:vAlign w:val="bottom"/>
            <w:hideMark/>
          </w:tcPr>
          <w:p w14:paraId="1FA9D7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498.395,00</w:t>
            </w:r>
          </w:p>
        </w:tc>
        <w:tc>
          <w:tcPr>
            <w:tcW w:w="1276" w:type="dxa"/>
            <w:shd w:val="clear" w:color="auto" w:fill="auto"/>
            <w:noWrap/>
            <w:vAlign w:val="bottom"/>
            <w:hideMark/>
          </w:tcPr>
          <w:p w14:paraId="51C61F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234.241,99</w:t>
            </w:r>
          </w:p>
        </w:tc>
        <w:tc>
          <w:tcPr>
            <w:tcW w:w="850" w:type="dxa"/>
            <w:shd w:val="clear" w:color="auto" w:fill="auto"/>
            <w:noWrap/>
            <w:vAlign w:val="bottom"/>
            <w:hideMark/>
          </w:tcPr>
          <w:p w14:paraId="38C077A3" w14:textId="6D08317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47,00</w:t>
            </w:r>
          </w:p>
        </w:tc>
      </w:tr>
      <w:tr w:rsidR="00F35492" w:rsidRPr="00CC676B" w14:paraId="5372D462" w14:textId="77777777" w:rsidTr="0025331E">
        <w:trPr>
          <w:trHeight w:val="255"/>
        </w:trPr>
        <w:tc>
          <w:tcPr>
            <w:tcW w:w="961" w:type="dxa"/>
            <w:shd w:val="clear" w:color="auto" w:fill="auto"/>
            <w:noWrap/>
            <w:vAlign w:val="bottom"/>
            <w:hideMark/>
          </w:tcPr>
          <w:p w14:paraId="6F756C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06C7023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1BAC8A3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53E329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E27E54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234.241,99</w:t>
            </w:r>
          </w:p>
        </w:tc>
        <w:tc>
          <w:tcPr>
            <w:tcW w:w="850" w:type="dxa"/>
            <w:shd w:val="clear" w:color="auto" w:fill="auto"/>
            <w:noWrap/>
            <w:vAlign w:val="bottom"/>
            <w:hideMark/>
          </w:tcPr>
          <w:p w14:paraId="5B93E2D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F95C546" w14:textId="77777777" w:rsidTr="0025331E">
        <w:trPr>
          <w:trHeight w:val="255"/>
        </w:trPr>
        <w:tc>
          <w:tcPr>
            <w:tcW w:w="961" w:type="dxa"/>
            <w:shd w:val="clear" w:color="auto" w:fill="auto"/>
            <w:noWrap/>
            <w:vAlign w:val="bottom"/>
            <w:hideMark/>
          </w:tcPr>
          <w:p w14:paraId="774A91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02CA921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30536F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82.235,00</w:t>
            </w:r>
          </w:p>
        </w:tc>
        <w:tc>
          <w:tcPr>
            <w:tcW w:w="1559" w:type="dxa"/>
            <w:shd w:val="clear" w:color="auto" w:fill="auto"/>
            <w:noWrap/>
            <w:vAlign w:val="bottom"/>
            <w:hideMark/>
          </w:tcPr>
          <w:p w14:paraId="0BDEA2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82.235,00</w:t>
            </w:r>
          </w:p>
        </w:tc>
        <w:tc>
          <w:tcPr>
            <w:tcW w:w="1276" w:type="dxa"/>
            <w:shd w:val="clear" w:color="auto" w:fill="auto"/>
            <w:noWrap/>
            <w:vAlign w:val="bottom"/>
            <w:hideMark/>
          </w:tcPr>
          <w:p w14:paraId="771262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46.287,35</w:t>
            </w:r>
          </w:p>
        </w:tc>
        <w:tc>
          <w:tcPr>
            <w:tcW w:w="850" w:type="dxa"/>
            <w:shd w:val="clear" w:color="auto" w:fill="auto"/>
            <w:noWrap/>
            <w:vAlign w:val="bottom"/>
            <w:hideMark/>
          </w:tcPr>
          <w:p w14:paraId="175E169A" w14:textId="6E5D80C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56,29</w:t>
            </w:r>
          </w:p>
        </w:tc>
      </w:tr>
      <w:tr w:rsidR="00F35492" w:rsidRPr="00CC676B" w14:paraId="4BA730CA" w14:textId="77777777" w:rsidTr="0025331E">
        <w:trPr>
          <w:trHeight w:val="255"/>
        </w:trPr>
        <w:tc>
          <w:tcPr>
            <w:tcW w:w="961" w:type="dxa"/>
            <w:shd w:val="clear" w:color="auto" w:fill="auto"/>
            <w:noWrap/>
            <w:vAlign w:val="bottom"/>
            <w:hideMark/>
          </w:tcPr>
          <w:p w14:paraId="7FBDD2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303476E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67C1D66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4A210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0E0EE1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46.287,35</w:t>
            </w:r>
          </w:p>
        </w:tc>
        <w:tc>
          <w:tcPr>
            <w:tcW w:w="850" w:type="dxa"/>
            <w:shd w:val="clear" w:color="auto" w:fill="auto"/>
            <w:noWrap/>
            <w:vAlign w:val="bottom"/>
            <w:hideMark/>
          </w:tcPr>
          <w:p w14:paraId="1019DFB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31D7F0A" w14:textId="77777777" w:rsidTr="0025331E">
        <w:trPr>
          <w:trHeight w:val="255"/>
        </w:trPr>
        <w:tc>
          <w:tcPr>
            <w:tcW w:w="961" w:type="dxa"/>
            <w:shd w:val="clear" w:color="auto" w:fill="auto"/>
            <w:noWrap/>
            <w:vAlign w:val="bottom"/>
            <w:hideMark/>
          </w:tcPr>
          <w:p w14:paraId="680784A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037901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543FC3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98.415,00</w:t>
            </w:r>
          </w:p>
        </w:tc>
        <w:tc>
          <w:tcPr>
            <w:tcW w:w="1559" w:type="dxa"/>
            <w:shd w:val="clear" w:color="auto" w:fill="auto"/>
            <w:noWrap/>
            <w:vAlign w:val="bottom"/>
            <w:hideMark/>
          </w:tcPr>
          <w:p w14:paraId="2D2A632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98.415,00</w:t>
            </w:r>
          </w:p>
        </w:tc>
        <w:tc>
          <w:tcPr>
            <w:tcW w:w="1276" w:type="dxa"/>
            <w:shd w:val="clear" w:color="auto" w:fill="auto"/>
            <w:noWrap/>
            <w:vAlign w:val="bottom"/>
            <w:hideMark/>
          </w:tcPr>
          <w:p w14:paraId="4E298C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35.382,90</w:t>
            </w:r>
          </w:p>
        </w:tc>
        <w:tc>
          <w:tcPr>
            <w:tcW w:w="850" w:type="dxa"/>
            <w:shd w:val="clear" w:color="auto" w:fill="auto"/>
            <w:noWrap/>
            <w:vAlign w:val="bottom"/>
            <w:hideMark/>
          </w:tcPr>
          <w:p w14:paraId="2AF48EF8" w14:textId="1421820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35,95</w:t>
            </w:r>
          </w:p>
        </w:tc>
      </w:tr>
      <w:tr w:rsidR="00F35492" w:rsidRPr="00CC676B" w14:paraId="6AB65255" w14:textId="77777777" w:rsidTr="0025331E">
        <w:trPr>
          <w:trHeight w:val="255"/>
        </w:trPr>
        <w:tc>
          <w:tcPr>
            <w:tcW w:w="961" w:type="dxa"/>
            <w:shd w:val="clear" w:color="auto" w:fill="auto"/>
            <w:noWrap/>
            <w:vAlign w:val="bottom"/>
            <w:hideMark/>
          </w:tcPr>
          <w:p w14:paraId="1D9F45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024A5D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79FC937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9B296A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34A3B4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18.932,90</w:t>
            </w:r>
          </w:p>
        </w:tc>
        <w:tc>
          <w:tcPr>
            <w:tcW w:w="850" w:type="dxa"/>
            <w:shd w:val="clear" w:color="auto" w:fill="auto"/>
            <w:noWrap/>
            <w:vAlign w:val="bottom"/>
            <w:hideMark/>
          </w:tcPr>
          <w:p w14:paraId="51D16F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8FAB221" w14:textId="77777777" w:rsidTr="0025331E">
        <w:trPr>
          <w:trHeight w:val="255"/>
        </w:trPr>
        <w:tc>
          <w:tcPr>
            <w:tcW w:w="961" w:type="dxa"/>
            <w:shd w:val="clear" w:color="auto" w:fill="auto"/>
            <w:noWrap/>
            <w:vAlign w:val="bottom"/>
            <w:hideMark/>
          </w:tcPr>
          <w:p w14:paraId="6F817BD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3213</w:t>
            </w:r>
          </w:p>
        </w:tc>
        <w:tc>
          <w:tcPr>
            <w:tcW w:w="4001" w:type="dxa"/>
            <w:shd w:val="clear" w:color="auto" w:fill="auto"/>
            <w:noWrap/>
            <w:vAlign w:val="bottom"/>
            <w:hideMark/>
          </w:tcPr>
          <w:p w14:paraId="5578D5B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Stručno usavršavanje zaposlenika</w:t>
            </w:r>
          </w:p>
        </w:tc>
        <w:tc>
          <w:tcPr>
            <w:tcW w:w="1418" w:type="dxa"/>
            <w:shd w:val="clear" w:color="auto" w:fill="auto"/>
            <w:noWrap/>
            <w:vAlign w:val="bottom"/>
            <w:hideMark/>
          </w:tcPr>
          <w:p w14:paraId="17AB11C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8D5489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94ED87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16.450,00</w:t>
            </w:r>
          </w:p>
        </w:tc>
        <w:tc>
          <w:tcPr>
            <w:tcW w:w="850" w:type="dxa"/>
            <w:shd w:val="clear" w:color="auto" w:fill="auto"/>
            <w:noWrap/>
            <w:vAlign w:val="bottom"/>
            <w:hideMark/>
          </w:tcPr>
          <w:p w14:paraId="70D43B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CCFB316" w14:textId="77777777" w:rsidTr="0025331E">
        <w:trPr>
          <w:trHeight w:val="255"/>
        </w:trPr>
        <w:tc>
          <w:tcPr>
            <w:tcW w:w="961" w:type="dxa"/>
            <w:shd w:val="clear" w:color="auto" w:fill="auto"/>
            <w:noWrap/>
            <w:vAlign w:val="bottom"/>
            <w:hideMark/>
          </w:tcPr>
          <w:p w14:paraId="64906A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35BAAD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EB55C8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27.300,00</w:t>
            </w:r>
          </w:p>
        </w:tc>
        <w:tc>
          <w:tcPr>
            <w:tcW w:w="1559" w:type="dxa"/>
            <w:shd w:val="clear" w:color="auto" w:fill="auto"/>
            <w:noWrap/>
            <w:vAlign w:val="bottom"/>
            <w:hideMark/>
          </w:tcPr>
          <w:p w14:paraId="4EAACA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26.300,00</w:t>
            </w:r>
          </w:p>
        </w:tc>
        <w:tc>
          <w:tcPr>
            <w:tcW w:w="1276" w:type="dxa"/>
            <w:shd w:val="clear" w:color="auto" w:fill="auto"/>
            <w:noWrap/>
            <w:vAlign w:val="bottom"/>
            <w:hideMark/>
          </w:tcPr>
          <w:p w14:paraId="09304A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16.750,15</w:t>
            </w:r>
          </w:p>
        </w:tc>
        <w:tc>
          <w:tcPr>
            <w:tcW w:w="850" w:type="dxa"/>
            <w:shd w:val="clear" w:color="auto" w:fill="auto"/>
            <w:noWrap/>
            <w:vAlign w:val="bottom"/>
            <w:hideMark/>
          </w:tcPr>
          <w:p w14:paraId="1C9A0C1F" w14:textId="6486CBA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63,69</w:t>
            </w:r>
          </w:p>
        </w:tc>
      </w:tr>
      <w:tr w:rsidR="00F35492" w:rsidRPr="00CC676B" w14:paraId="2E2DE17E" w14:textId="77777777" w:rsidTr="0025331E">
        <w:trPr>
          <w:trHeight w:val="255"/>
        </w:trPr>
        <w:tc>
          <w:tcPr>
            <w:tcW w:w="961" w:type="dxa"/>
            <w:shd w:val="clear" w:color="auto" w:fill="auto"/>
            <w:noWrap/>
            <w:vAlign w:val="bottom"/>
            <w:hideMark/>
          </w:tcPr>
          <w:p w14:paraId="27164B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1D4EE4A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76A786D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3EC65E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F0D541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16.750,15</w:t>
            </w:r>
          </w:p>
        </w:tc>
        <w:tc>
          <w:tcPr>
            <w:tcW w:w="850" w:type="dxa"/>
            <w:shd w:val="clear" w:color="auto" w:fill="auto"/>
            <w:noWrap/>
            <w:vAlign w:val="bottom"/>
            <w:hideMark/>
          </w:tcPr>
          <w:p w14:paraId="6D609B2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8795E57" w14:textId="77777777" w:rsidTr="0025331E">
        <w:trPr>
          <w:trHeight w:val="255"/>
        </w:trPr>
        <w:tc>
          <w:tcPr>
            <w:tcW w:w="961" w:type="dxa"/>
            <w:shd w:val="clear" w:color="auto" w:fill="auto"/>
            <w:noWrap/>
            <w:vAlign w:val="bottom"/>
            <w:hideMark/>
          </w:tcPr>
          <w:p w14:paraId="3130780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B78F1B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59DEDA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55EBD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276" w:type="dxa"/>
            <w:shd w:val="clear" w:color="auto" w:fill="auto"/>
            <w:noWrap/>
            <w:vAlign w:val="bottom"/>
            <w:hideMark/>
          </w:tcPr>
          <w:p w14:paraId="2E8736E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856,90</w:t>
            </w:r>
          </w:p>
        </w:tc>
        <w:tc>
          <w:tcPr>
            <w:tcW w:w="850" w:type="dxa"/>
            <w:shd w:val="clear" w:color="auto" w:fill="auto"/>
            <w:noWrap/>
            <w:vAlign w:val="bottom"/>
            <w:hideMark/>
          </w:tcPr>
          <w:p w14:paraId="1452D31B" w14:textId="224039A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85,69</w:t>
            </w:r>
          </w:p>
        </w:tc>
      </w:tr>
      <w:tr w:rsidR="00F35492" w:rsidRPr="00CC676B" w14:paraId="7BAC1001" w14:textId="77777777" w:rsidTr="0025331E">
        <w:trPr>
          <w:trHeight w:val="255"/>
        </w:trPr>
        <w:tc>
          <w:tcPr>
            <w:tcW w:w="961" w:type="dxa"/>
            <w:shd w:val="clear" w:color="auto" w:fill="auto"/>
            <w:noWrap/>
            <w:vAlign w:val="bottom"/>
            <w:hideMark/>
          </w:tcPr>
          <w:p w14:paraId="73251DE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71F8E8C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75070D9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AA1E22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6CD85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856,90</w:t>
            </w:r>
          </w:p>
        </w:tc>
        <w:tc>
          <w:tcPr>
            <w:tcW w:w="850" w:type="dxa"/>
            <w:shd w:val="clear" w:color="auto" w:fill="auto"/>
            <w:noWrap/>
            <w:vAlign w:val="bottom"/>
            <w:hideMark/>
          </w:tcPr>
          <w:p w14:paraId="2DB45EF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1E94805" w14:textId="77777777" w:rsidTr="0025331E">
        <w:trPr>
          <w:trHeight w:val="255"/>
        </w:trPr>
        <w:tc>
          <w:tcPr>
            <w:tcW w:w="961" w:type="dxa"/>
            <w:shd w:val="clear" w:color="auto" w:fill="auto"/>
            <w:noWrap/>
            <w:vAlign w:val="bottom"/>
            <w:hideMark/>
          </w:tcPr>
          <w:p w14:paraId="12EEF43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741CCE5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10255F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101.112,00</w:t>
            </w:r>
          </w:p>
        </w:tc>
        <w:tc>
          <w:tcPr>
            <w:tcW w:w="1559" w:type="dxa"/>
            <w:shd w:val="clear" w:color="auto" w:fill="auto"/>
            <w:noWrap/>
            <w:vAlign w:val="bottom"/>
            <w:hideMark/>
          </w:tcPr>
          <w:p w14:paraId="04BE9E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101.112,00</w:t>
            </w:r>
          </w:p>
        </w:tc>
        <w:tc>
          <w:tcPr>
            <w:tcW w:w="1276" w:type="dxa"/>
            <w:shd w:val="clear" w:color="auto" w:fill="auto"/>
            <w:noWrap/>
            <w:vAlign w:val="bottom"/>
            <w:hideMark/>
          </w:tcPr>
          <w:p w14:paraId="1FCB9D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134.174,63</w:t>
            </w:r>
          </w:p>
        </w:tc>
        <w:tc>
          <w:tcPr>
            <w:tcW w:w="850" w:type="dxa"/>
            <w:shd w:val="clear" w:color="auto" w:fill="auto"/>
            <w:noWrap/>
            <w:vAlign w:val="bottom"/>
            <w:hideMark/>
          </w:tcPr>
          <w:p w14:paraId="61616EEC" w14:textId="14EFE5E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132,70</w:t>
            </w:r>
          </w:p>
        </w:tc>
      </w:tr>
      <w:tr w:rsidR="00F35492" w:rsidRPr="00CC676B" w14:paraId="44A4FC3A" w14:textId="77777777" w:rsidTr="0025331E">
        <w:trPr>
          <w:trHeight w:val="255"/>
        </w:trPr>
        <w:tc>
          <w:tcPr>
            <w:tcW w:w="961" w:type="dxa"/>
            <w:shd w:val="clear" w:color="auto" w:fill="auto"/>
            <w:noWrap/>
            <w:vAlign w:val="bottom"/>
            <w:hideMark/>
          </w:tcPr>
          <w:p w14:paraId="1D7CE46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5B53DFC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3BBC6EE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6F80BD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4EBAC4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134.174,63</w:t>
            </w:r>
          </w:p>
        </w:tc>
        <w:tc>
          <w:tcPr>
            <w:tcW w:w="850" w:type="dxa"/>
            <w:shd w:val="clear" w:color="auto" w:fill="auto"/>
            <w:noWrap/>
            <w:vAlign w:val="bottom"/>
            <w:hideMark/>
          </w:tcPr>
          <w:p w14:paraId="503CB97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7B6105E" w14:textId="77777777" w:rsidTr="0025331E">
        <w:trPr>
          <w:trHeight w:val="255"/>
        </w:trPr>
        <w:tc>
          <w:tcPr>
            <w:tcW w:w="961" w:type="dxa"/>
            <w:shd w:val="clear" w:color="auto" w:fill="auto"/>
            <w:noWrap/>
            <w:vAlign w:val="bottom"/>
            <w:hideMark/>
          </w:tcPr>
          <w:p w14:paraId="086D14A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5BBE7E3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35FC26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190.000,00</w:t>
            </w:r>
          </w:p>
        </w:tc>
        <w:tc>
          <w:tcPr>
            <w:tcW w:w="1559" w:type="dxa"/>
            <w:shd w:val="clear" w:color="auto" w:fill="auto"/>
            <w:noWrap/>
            <w:vAlign w:val="bottom"/>
            <w:hideMark/>
          </w:tcPr>
          <w:p w14:paraId="254E501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190.000,00</w:t>
            </w:r>
          </w:p>
        </w:tc>
        <w:tc>
          <w:tcPr>
            <w:tcW w:w="1276" w:type="dxa"/>
            <w:shd w:val="clear" w:color="auto" w:fill="auto"/>
            <w:noWrap/>
            <w:vAlign w:val="bottom"/>
            <w:hideMark/>
          </w:tcPr>
          <w:p w14:paraId="486284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233.793,75</w:t>
            </w:r>
          </w:p>
        </w:tc>
        <w:tc>
          <w:tcPr>
            <w:tcW w:w="850" w:type="dxa"/>
            <w:shd w:val="clear" w:color="auto" w:fill="auto"/>
            <w:noWrap/>
            <w:vAlign w:val="bottom"/>
            <w:hideMark/>
          </w:tcPr>
          <w:p w14:paraId="068F6F86" w14:textId="52529D0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123,05</w:t>
            </w:r>
          </w:p>
        </w:tc>
      </w:tr>
      <w:tr w:rsidR="00F35492" w:rsidRPr="00CC676B" w14:paraId="31763A81" w14:textId="77777777" w:rsidTr="0025331E">
        <w:trPr>
          <w:trHeight w:val="255"/>
        </w:trPr>
        <w:tc>
          <w:tcPr>
            <w:tcW w:w="961" w:type="dxa"/>
            <w:shd w:val="clear" w:color="auto" w:fill="auto"/>
            <w:noWrap/>
            <w:vAlign w:val="bottom"/>
            <w:hideMark/>
          </w:tcPr>
          <w:p w14:paraId="2E9EB1D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1918D70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68FDE62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F746D3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08ED68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233.793,75</w:t>
            </w:r>
          </w:p>
        </w:tc>
        <w:tc>
          <w:tcPr>
            <w:tcW w:w="850" w:type="dxa"/>
            <w:shd w:val="clear" w:color="auto" w:fill="auto"/>
            <w:noWrap/>
            <w:vAlign w:val="bottom"/>
            <w:hideMark/>
          </w:tcPr>
          <w:p w14:paraId="62C8190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8A206A5" w14:textId="77777777" w:rsidTr="0025331E">
        <w:trPr>
          <w:trHeight w:val="255"/>
        </w:trPr>
        <w:tc>
          <w:tcPr>
            <w:tcW w:w="4962" w:type="dxa"/>
            <w:gridSpan w:val="2"/>
            <w:shd w:val="clear" w:color="000000" w:fill="9999FF"/>
            <w:noWrap/>
            <w:vAlign w:val="bottom"/>
            <w:hideMark/>
          </w:tcPr>
          <w:p w14:paraId="1FAF297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00220 PUČKO OTVORENO UČILIŠTE</w:t>
            </w:r>
          </w:p>
        </w:tc>
        <w:tc>
          <w:tcPr>
            <w:tcW w:w="1418" w:type="dxa"/>
            <w:shd w:val="clear" w:color="000000" w:fill="9999FF"/>
            <w:noWrap/>
            <w:vAlign w:val="bottom"/>
            <w:hideMark/>
          </w:tcPr>
          <w:p w14:paraId="1DD6F3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3.043.530,00</w:t>
            </w:r>
          </w:p>
        </w:tc>
        <w:tc>
          <w:tcPr>
            <w:tcW w:w="1559" w:type="dxa"/>
            <w:shd w:val="clear" w:color="000000" w:fill="9999FF"/>
            <w:noWrap/>
            <w:vAlign w:val="bottom"/>
            <w:hideMark/>
          </w:tcPr>
          <w:p w14:paraId="5A3B04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3.157.167,16</w:t>
            </w:r>
          </w:p>
        </w:tc>
        <w:tc>
          <w:tcPr>
            <w:tcW w:w="1276" w:type="dxa"/>
            <w:shd w:val="clear" w:color="000000" w:fill="9999FF"/>
            <w:noWrap/>
            <w:vAlign w:val="bottom"/>
            <w:hideMark/>
          </w:tcPr>
          <w:p w14:paraId="251900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2.748.400,51</w:t>
            </w:r>
          </w:p>
        </w:tc>
        <w:tc>
          <w:tcPr>
            <w:tcW w:w="850" w:type="dxa"/>
            <w:shd w:val="clear" w:color="000000" w:fill="9999FF"/>
            <w:noWrap/>
            <w:vAlign w:val="bottom"/>
            <w:hideMark/>
          </w:tcPr>
          <w:p w14:paraId="4B2BC143" w14:textId="465F5A3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87,05</w:t>
            </w:r>
          </w:p>
        </w:tc>
      </w:tr>
      <w:tr w:rsidR="00F35492" w:rsidRPr="00CC676B" w14:paraId="40ED6F50" w14:textId="77777777" w:rsidTr="0025331E">
        <w:trPr>
          <w:trHeight w:val="255"/>
        </w:trPr>
        <w:tc>
          <w:tcPr>
            <w:tcW w:w="4962" w:type="dxa"/>
            <w:gridSpan w:val="2"/>
            <w:shd w:val="clear" w:color="000000" w:fill="CCCCFF"/>
            <w:noWrap/>
            <w:vAlign w:val="bottom"/>
            <w:hideMark/>
          </w:tcPr>
          <w:p w14:paraId="4A0FC79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A67D99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1.018.360,00</w:t>
            </w:r>
          </w:p>
        </w:tc>
        <w:tc>
          <w:tcPr>
            <w:tcW w:w="1559" w:type="dxa"/>
            <w:shd w:val="clear" w:color="000000" w:fill="CCCCFF"/>
            <w:noWrap/>
            <w:vAlign w:val="bottom"/>
            <w:hideMark/>
          </w:tcPr>
          <w:p w14:paraId="5D1386D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1.247.454,00</w:t>
            </w:r>
          </w:p>
        </w:tc>
        <w:tc>
          <w:tcPr>
            <w:tcW w:w="1276" w:type="dxa"/>
            <w:shd w:val="clear" w:color="000000" w:fill="CCCCFF"/>
            <w:noWrap/>
            <w:vAlign w:val="bottom"/>
            <w:hideMark/>
          </w:tcPr>
          <w:p w14:paraId="5128D22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1.072.557,08</w:t>
            </w:r>
          </w:p>
        </w:tc>
        <w:tc>
          <w:tcPr>
            <w:tcW w:w="850" w:type="dxa"/>
            <w:shd w:val="clear" w:color="000000" w:fill="CCCCFF"/>
            <w:noWrap/>
            <w:vAlign w:val="bottom"/>
            <w:hideMark/>
          </w:tcPr>
          <w:p w14:paraId="2612F929" w14:textId="7571B2E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85,98</w:t>
            </w:r>
          </w:p>
        </w:tc>
      </w:tr>
      <w:tr w:rsidR="00F35492" w:rsidRPr="00CC676B" w14:paraId="29209F1D" w14:textId="77777777" w:rsidTr="0025331E">
        <w:trPr>
          <w:trHeight w:val="255"/>
        </w:trPr>
        <w:tc>
          <w:tcPr>
            <w:tcW w:w="4962" w:type="dxa"/>
            <w:gridSpan w:val="2"/>
            <w:shd w:val="clear" w:color="000000" w:fill="CCCCFF"/>
            <w:noWrap/>
            <w:vAlign w:val="bottom"/>
            <w:hideMark/>
          </w:tcPr>
          <w:p w14:paraId="2EC6841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10C6BD6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425.680,00</w:t>
            </w:r>
          </w:p>
        </w:tc>
        <w:tc>
          <w:tcPr>
            <w:tcW w:w="1559" w:type="dxa"/>
            <w:shd w:val="clear" w:color="000000" w:fill="CCCCFF"/>
            <w:noWrap/>
            <w:vAlign w:val="bottom"/>
            <w:hideMark/>
          </w:tcPr>
          <w:p w14:paraId="335CD7B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325.440,66</w:t>
            </w:r>
          </w:p>
        </w:tc>
        <w:tc>
          <w:tcPr>
            <w:tcW w:w="1276" w:type="dxa"/>
            <w:shd w:val="clear" w:color="000000" w:fill="CCCCFF"/>
            <w:noWrap/>
            <w:vAlign w:val="bottom"/>
            <w:hideMark/>
          </w:tcPr>
          <w:p w14:paraId="0BCD0D6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236.398,88</w:t>
            </w:r>
          </w:p>
        </w:tc>
        <w:tc>
          <w:tcPr>
            <w:tcW w:w="850" w:type="dxa"/>
            <w:shd w:val="clear" w:color="000000" w:fill="CCCCFF"/>
            <w:noWrap/>
            <w:vAlign w:val="bottom"/>
            <w:hideMark/>
          </w:tcPr>
          <w:p w14:paraId="54890F66" w14:textId="7F55D80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72,64</w:t>
            </w:r>
          </w:p>
        </w:tc>
      </w:tr>
      <w:tr w:rsidR="00F35492" w:rsidRPr="00CC676B" w14:paraId="66C19142" w14:textId="77777777" w:rsidTr="0025331E">
        <w:trPr>
          <w:trHeight w:val="255"/>
        </w:trPr>
        <w:tc>
          <w:tcPr>
            <w:tcW w:w="4962" w:type="dxa"/>
            <w:gridSpan w:val="2"/>
            <w:shd w:val="clear" w:color="000000" w:fill="CCCCFF"/>
            <w:noWrap/>
            <w:vAlign w:val="bottom"/>
            <w:hideMark/>
          </w:tcPr>
          <w:p w14:paraId="6978F3D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602ED22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113.000,00</w:t>
            </w:r>
          </w:p>
        </w:tc>
        <w:tc>
          <w:tcPr>
            <w:tcW w:w="1559" w:type="dxa"/>
            <w:shd w:val="clear" w:color="000000" w:fill="CCCCFF"/>
            <w:noWrap/>
            <w:vAlign w:val="bottom"/>
            <w:hideMark/>
          </w:tcPr>
          <w:p w14:paraId="7F40D63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103.000,00</w:t>
            </w:r>
          </w:p>
        </w:tc>
        <w:tc>
          <w:tcPr>
            <w:tcW w:w="1276" w:type="dxa"/>
            <w:shd w:val="clear" w:color="000000" w:fill="CCCCFF"/>
            <w:noWrap/>
            <w:vAlign w:val="bottom"/>
            <w:hideMark/>
          </w:tcPr>
          <w:p w14:paraId="7567EB9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103.000,00</w:t>
            </w:r>
          </w:p>
        </w:tc>
        <w:tc>
          <w:tcPr>
            <w:tcW w:w="850" w:type="dxa"/>
            <w:shd w:val="clear" w:color="000000" w:fill="CCCCFF"/>
            <w:noWrap/>
            <w:vAlign w:val="bottom"/>
            <w:hideMark/>
          </w:tcPr>
          <w:p w14:paraId="2EC56BB3" w14:textId="19A5390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68A1C33" w14:textId="77777777" w:rsidTr="0025331E">
        <w:trPr>
          <w:trHeight w:val="255"/>
        </w:trPr>
        <w:tc>
          <w:tcPr>
            <w:tcW w:w="4962" w:type="dxa"/>
            <w:gridSpan w:val="2"/>
            <w:shd w:val="clear" w:color="000000" w:fill="CCCCFF"/>
            <w:noWrap/>
            <w:vAlign w:val="bottom"/>
            <w:hideMark/>
          </w:tcPr>
          <w:p w14:paraId="2AEE8C0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1C7E0C4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65.000,00</w:t>
            </w:r>
          </w:p>
        </w:tc>
        <w:tc>
          <w:tcPr>
            <w:tcW w:w="1559" w:type="dxa"/>
            <w:shd w:val="clear" w:color="000000" w:fill="CCCCFF"/>
            <w:noWrap/>
            <w:vAlign w:val="bottom"/>
            <w:hideMark/>
          </w:tcPr>
          <w:p w14:paraId="2AAAF58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52.000,00</w:t>
            </w:r>
          </w:p>
        </w:tc>
        <w:tc>
          <w:tcPr>
            <w:tcW w:w="1276" w:type="dxa"/>
            <w:shd w:val="clear" w:color="000000" w:fill="CCCCFF"/>
            <w:noWrap/>
            <w:vAlign w:val="bottom"/>
            <w:hideMark/>
          </w:tcPr>
          <w:p w14:paraId="7B9A638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52.000,00</w:t>
            </w:r>
          </w:p>
        </w:tc>
        <w:tc>
          <w:tcPr>
            <w:tcW w:w="850" w:type="dxa"/>
            <w:shd w:val="clear" w:color="000000" w:fill="CCCCFF"/>
            <w:noWrap/>
            <w:vAlign w:val="bottom"/>
            <w:hideMark/>
          </w:tcPr>
          <w:p w14:paraId="6CE84ACA" w14:textId="7288AAE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C7CF152" w14:textId="77777777" w:rsidTr="0025331E">
        <w:trPr>
          <w:trHeight w:val="255"/>
        </w:trPr>
        <w:tc>
          <w:tcPr>
            <w:tcW w:w="4962" w:type="dxa"/>
            <w:gridSpan w:val="2"/>
            <w:shd w:val="clear" w:color="000000" w:fill="CCCCFF"/>
            <w:noWrap/>
            <w:vAlign w:val="bottom"/>
            <w:hideMark/>
          </w:tcPr>
          <w:p w14:paraId="1B688AE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14A5602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1.365.990,00</w:t>
            </w:r>
          </w:p>
        </w:tc>
        <w:tc>
          <w:tcPr>
            <w:tcW w:w="1559" w:type="dxa"/>
            <w:shd w:val="clear" w:color="000000" w:fill="CCCCFF"/>
            <w:noWrap/>
            <w:vAlign w:val="bottom"/>
            <w:hideMark/>
          </w:tcPr>
          <w:p w14:paraId="2765FC9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1.332.272,50</w:t>
            </w:r>
          </w:p>
        </w:tc>
        <w:tc>
          <w:tcPr>
            <w:tcW w:w="1276" w:type="dxa"/>
            <w:shd w:val="clear" w:color="000000" w:fill="CCCCFF"/>
            <w:noWrap/>
            <w:vAlign w:val="bottom"/>
            <w:hideMark/>
          </w:tcPr>
          <w:p w14:paraId="0E986A4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1.188.944,55</w:t>
            </w:r>
          </w:p>
        </w:tc>
        <w:tc>
          <w:tcPr>
            <w:tcW w:w="850" w:type="dxa"/>
            <w:shd w:val="clear" w:color="000000" w:fill="CCCCFF"/>
            <w:noWrap/>
            <w:vAlign w:val="bottom"/>
            <w:hideMark/>
          </w:tcPr>
          <w:p w14:paraId="0831E077" w14:textId="00128F4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89,24</w:t>
            </w:r>
          </w:p>
        </w:tc>
      </w:tr>
      <w:tr w:rsidR="00F35492" w:rsidRPr="00CC676B" w14:paraId="47ECB5DB" w14:textId="77777777" w:rsidTr="0025331E">
        <w:trPr>
          <w:trHeight w:val="255"/>
        </w:trPr>
        <w:tc>
          <w:tcPr>
            <w:tcW w:w="4962" w:type="dxa"/>
            <w:gridSpan w:val="2"/>
            <w:shd w:val="clear" w:color="000000" w:fill="CCCCFF"/>
            <w:noWrap/>
            <w:vAlign w:val="bottom"/>
            <w:hideMark/>
          </w:tcPr>
          <w:p w14:paraId="73F0105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6.5. TEKUĆE DONACIJE PUČKO UČILIŠTE</w:t>
            </w:r>
          </w:p>
        </w:tc>
        <w:tc>
          <w:tcPr>
            <w:tcW w:w="1418" w:type="dxa"/>
            <w:shd w:val="clear" w:color="000000" w:fill="CCCCFF"/>
            <w:noWrap/>
            <w:vAlign w:val="bottom"/>
            <w:hideMark/>
          </w:tcPr>
          <w:p w14:paraId="5BAEDCA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55.500,00</w:t>
            </w:r>
          </w:p>
        </w:tc>
        <w:tc>
          <w:tcPr>
            <w:tcW w:w="1559" w:type="dxa"/>
            <w:shd w:val="clear" w:color="000000" w:fill="CCCCFF"/>
            <w:noWrap/>
            <w:vAlign w:val="bottom"/>
            <w:hideMark/>
          </w:tcPr>
          <w:p w14:paraId="5E52C0D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97.000,00</w:t>
            </w:r>
          </w:p>
        </w:tc>
        <w:tc>
          <w:tcPr>
            <w:tcW w:w="1276" w:type="dxa"/>
            <w:shd w:val="clear" w:color="000000" w:fill="CCCCFF"/>
            <w:noWrap/>
            <w:vAlign w:val="bottom"/>
            <w:hideMark/>
          </w:tcPr>
          <w:p w14:paraId="27BDB6D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95.500,00</w:t>
            </w:r>
          </w:p>
        </w:tc>
        <w:tc>
          <w:tcPr>
            <w:tcW w:w="850" w:type="dxa"/>
            <w:shd w:val="clear" w:color="000000" w:fill="CCCCFF"/>
            <w:noWrap/>
            <w:vAlign w:val="bottom"/>
            <w:hideMark/>
          </w:tcPr>
          <w:p w14:paraId="341C977F" w14:textId="667159B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98,45</w:t>
            </w:r>
          </w:p>
        </w:tc>
      </w:tr>
      <w:tr w:rsidR="00F35492" w:rsidRPr="00CC676B" w14:paraId="44AB4DFC" w14:textId="77777777" w:rsidTr="0025331E">
        <w:trPr>
          <w:trHeight w:val="255"/>
        </w:trPr>
        <w:tc>
          <w:tcPr>
            <w:tcW w:w="4962" w:type="dxa"/>
            <w:gridSpan w:val="2"/>
            <w:shd w:val="clear" w:color="000000" w:fill="9999FF"/>
            <w:noWrap/>
            <w:vAlign w:val="bottom"/>
            <w:hideMark/>
          </w:tcPr>
          <w:p w14:paraId="5F0980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PROR. KORISNIK 27175 PUČKO OTVORENO UČILIŠTE</w:t>
            </w:r>
          </w:p>
        </w:tc>
        <w:tc>
          <w:tcPr>
            <w:tcW w:w="1418" w:type="dxa"/>
            <w:shd w:val="clear" w:color="000000" w:fill="9999FF"/>
            <w:noWrap/>
            <w:vAlign w:val="bottom"/>
            <w:hideMark/>
          </w:tcPr>
          <w:p w14:paraId="0A9E33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3.043.530,00</w:t>
            </w:r>
          </w:p>
        </w:tc>
        <w:tc>
          <w:tcPr>
            <w:tcW w:w="1559" w:type="dxa"/>
            <w:shd w:val="clear" w:color="000000" w:fill="9999FF"/>
            <w:noWrap/>
            <w:vAlign w:val="bottom"/>
            <w:hideMark/>
          </w:tcPr>
          <w:p w14:paraId="722C793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3.157.167,16</w:t>
            </w:r>
          </w:p>
        </w:tc>
        <w:tc>
          <w:tcPr>
            <w:tcW w:w="1276" w:type="dxa"/>
            <w:shd w:val="clear" w:color="000000" w:fill="9999FF"/>
            <w:noWrap/>
            <w:vAlign w:val="bottom"/>
            <w:hideMark/>
          </w:tcPr>
          <w:p w14:paraId="2F3340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2.748.400,51</w:t>
            </w:r>
          </w:p>
        </w:tc>
        <w:tc>
          <w:tcPr>
            <w:tcW w:w="850" w:type="dxa"/>
            <w:shd w:val="clear" w:color="000000" w:fill="9999FF"/>
            <w:noWrap/>
            <w:vAlign w:val="bottom"/>
            <w:hideMark/>
          </w:tcPr>
          <w:p w14:paraId="5C47AC56" w14:textId="258B602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87,05</w:t>
            </w:r>
          </w:p>
        </w:tc>
      </w:tr>
      <w:tr w:rsidR="009F7ADA" w:rsidRPr="00CC676B" w14:paraId="0831AC8C" w14:textId="77777777" w:rsidTr="0025331E">
        <w:trPr>
          <w:trHeight w:val="255"/>
        </w:trPr>
        <w:tc>
          <w:tcPr>
            <w:tcW w:w="961" w:type="dxa"/>
            <w:shd w:val="clear" w:color="000000" w:fill="FF9900"/>
            <w:noWrap/>
            <w:vAlign w:val="bottom"/>
            <w:hideMark/>
          </w:tcPr>
          <w:p w14:paraId="7ADBA8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2020</w:t>
            </w:r>
          </w:p>
        </w:tc>
        <w:tc>
          <w:tcPr>
            <w:tcW w:w="4001" w:type="dxa"/>
            <w:shd w:val="clear" w:color="000000" w:fill="FF9900"/>
            <w:noWrap/>
            <w:vAlign w:val="bottom"/>
            <w:hideMark/>
          </w:tcPr>
          <w:p w14:paraId="57D146D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PUČKO OTVORENO UČILIŠTE</w:t>
            </w:r>
          </w:p>
        </w:tc>
        <w:tc>
          <w:tcPr>
            <w:tcW w:w="1418" w:type="dxa"/>
            <w:shd w:val="clear" w:color="000000" w:fill="FF9900"/>
            <w:noWrap/>
            <w:vAlign w:val="bottom"/>
            <w:hideMark/>
          </w:tcPr>
          <w:p w14:paraId="1298299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3.043.530,00</w:t>
            </w:r>
          </w:p>
        </w:tc>
        <w:tc>
          <w:tcPr>
            <w:tcW w:w="1559" w:type="dxa"/>
            <w:shd w:val="clear" w:color="000000" w:fill="FF9900"/>
            <w:noWrap/>
            <w:vAlign w:val="bottom"/>
            <w:hideMark/>
          </w:tcPr>
          <w:p w14:paraId="728013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3.157.167,16</w:t>
            </w:r>
          </w:p>
        </w:tc>
        <w:tc>
          <w:tcPr>
            <w:tcW w:w="1276" w:type="dxa"/>
            <w:shd w:val="clear" w:color="000000" w:fill="FF9900"/>
            <w:noWrap/>
            <w:vAlign w:val="bottom"/>
            <w:hideMark/>
          </w:tcPr>
          <w:p w14:paraId="368424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2.748.400,51</w:t>
            </w:r>
          </w:p>
        </w:tc>
        <w:tc>
          <w:tcPr>
            <w:tcW w:w="850" w:type="dxa"/>
            <w:shd w:val="clear" w:color="000000" w:fill="FF9900"/>
            <w:noWrap/>
            <w:vAlign w:val="bottom"/>
            <w:hideMark/>
          </w:tcPr>
          <w:p w14:paraId="06731678" w14:textId="6EF390A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87,05</w:t>
            </w:r>
          </w:p>
        </w:tc>
      </w:tr>
      <w:tr w:rsidR="009F7ADA" w:rsidRPr="00CC676B" w14:paraId="4542C208" w14:textId="77777777" w:rsidTr="0025331E">
        <w:trPr>
          <w:trHeight w:val="255"/>
        </w:trPr>
        <w:tc>
          <w:tcPr>
            <w:tcW w:w="961" w:type="dxa"/>
            <w:shd w:val="clear" w:color="000000" w:fill="FFFF99"/>
            <w:noWrap/>
            <w:vAlign w:val="bottom"/>
            <w:hideMark/>
          </w:tcPr>
          <w:p w14:paraId="74B53E1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A202001</w:t>
            </w:r>
          </w:p>
        </w:tc>
        <w:tc>
          <w:tcPr>
            <w:tcW w:w="4001" w:type="dxa"/>
            <w:shd w:val="clear" w:color="000000" w:fill="FFFF99"/>
            <w:noWrap/>
            <w:vAlign w:val="bottom"/>
            <w:hideMark/>
          </w:tcPr>
          <w:p w14:paraId="681CD4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Redovna djelatnost Pučkog otvorenog učilišta</w:t>
            </w:r>
          </w:p>
        </w:tc>
        <w:tc>
          <w:tcPr>
            <w:tcW w:w="1418" w:type="dxa"/>
            <w:shd w:val="clear" w:color="000000" w:fill="FFFF99"/>
            <w:noWrap/>
            <w:vAlign w:val="bottom"/>
            <w:hideMark/>
          </w:tcPr>
          <w:p w14:paraId="351B7B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896.730,00</w:t>
            </w:r>
          </w:p>
        </w:tc>
        <w:tc>
          <w:tcPr>
            <w:tcW w:w="1559" w:type="dxa"/>
            <w:shd w:val="clear" w:color="000000" w:fill="FFFF99"/>
            <w:noWrap/>
            <w:vAlign w:val="bottom"/>
            <w:hideMark/>
          </w:tcPr>
          <w:p w14:paraId="7A64B48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982.495,00</w:t>
            </w:r>
          </w:p>
        </w:tc>
        <w:tc>
          <w:tcPr>
            <w:tcW w:w="1276" w:type="dxa"/>
            <w:shd w:val="clear" w:color="000000" w:fill="FFFF99"/>
            <w:noWrap/>
            <w:vAlign w:val="bottom"/>
            <w:hideMark/>
          </w:tcPr>
          <w:p w14:paraId="046F66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759.687,64</w:t>
            </w:r>
          </w:p>
        </w:tc>
        <w:tc>
          <w:tcPr>
            <w:tcW w:w="850" w:type="dxa"/>
            <w:shd w:val="clear" w:color="000000" w:fill="FFFF99"/>
            <w:noWrap/>
            <w:vAlign w:val="bottom"/>
            <w:hideMark/>
          </w:tcPr>
          <w:p w14:paraId="40ACEE67" w14:textId="110044A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77,32</w:t>
            </w:r>
          </w:p>
        </w:tc>
      </w:tr>
      <w:tr w:rsidR="00F35492" w:rsidRPr="00CC676B" w14:paraId="4CF743AD" w14:textId="77777777" w:rsidTr="0025331E">
        <w:trPr>
          <w:trHeight w:val="255"/>
        </w:trPr>
        <w:tc>
          <w:tcPr>
            <w:tcW w:w="4962" w:type="dxa"/>
            <w:gridSpan w:val="2"/>
            <w:shd w:val="clear" w:color="000000" w:fill="CCCCFF"/>
            <w:noWrap/>
            <w:vAlign w:val="bottom"/>
            <w:hideMark/>
          </w:tcPr>
          <w:p w14:paraId="30FF8A2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664CAD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681.050,00</w:t>
            </w:r>
          </w:p>
        </w:tc>
        <w:tc>
          <w:tcPr>
            <w:tcW w:w="1559" w:type="dxa"/>
            <w:shd w:val="clear" w:color="000000" w:fill="CCCCFF"/>
            <w:noWrap/>
            <w:vAlign w:val="bottom"/>
            <w:hideMark/>
          </w:tcPr>
          <w:p w14:paraId="73C5B8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793.800,00</w:t>
            </w:r>
          </w:p>
        </w:tc>
        <w:tc>
          <w:tcPr>
            <w:tcW w:w="1276" w:type="dxa"/>
            <w:shd w:val="clear" w:color="000000" w:fill="CCCCFF"/>
            <w:noWrap/>
            <w:vAlign w:val="bottom"/>
            <w:hideMark/>
          </w:tcPr>
          <w:p w14:paraId="034000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624.981,30</w:t>
            </w:r>
          </w:p>
        </w:tc>
        <w:tc>
          <w:tcPr>
            <w:tcW w:w="850" w:type="dxa"/>
            <w:shd w:val="clear" w:color="000000" w:fill="CCCCFF"/>
            <w:noWrap/>
            <w:vAlign w:val="bottom"/>
            <w:hideMark/>
          </w:tcPr>
          <w:p w14:paraId="4957EBA0" w14:textId="41B65D0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78,73</w:t>
            </w:r>
          </w:p>
        </w:tc>
      </w:tr>
      <w:tr w:rsidR="00F35492" w:rsidRPr="00CC676B" w14:paraId="79FBA5EF" w14:textId="77777777" w:rsidTr="0025331E">
        <w:trPr>
          <w:trHeight w:val="255"/>
        </w:trPr>
        <w:tc>
          <w:tcPr>
            <w:tcW w:w="961" w:type="dxa"/>
            <w:shd w:val="clear" w:color="auto" w:fill="auto"/>
            <w:noWrap/>
            <w:vAlign w:val="bottom"/>
            <w:hideMark/>
          </w:tcPr>
          <w:p w14:paraId="44EC19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309DA1B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2A520C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428.000,00</w:t>
            </w:r>
          </w:p>
        </w:tc>
        <w:tc>
          <w:tcPr>
            <w:tcW w:w="1559" w:type="dxa"/>
            <w:shd w:val="clear" w:color="auto" w:fill="auto"/>
            <w:noWrap/>
            <w:vAlign w:val="bottom"/>
            <w:hideMark/>
          </w:tcPr>
          <w:p w14:paraId="28A614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437.000,00</w:t>
            </w:r>
          </w:p>
        </w:tc>
        <w:tc>
          <w:tcPr>
            <w:tcW w:w="1276" w:type="dxa"/>
            <w:shd w:val="clear" w:color="auto" w:fill="auto"/>
            <w:noWrap/>
            <w:vAlign w:val="bottom"/>
            <w:hideMark/>
          </w:tcPr>
          <w:p w14:paraId="067C16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402.634,15</w:t>
            </w:r>
          </w:p>
        </w:tc>
        <w:tc>
          <w:tcPr>
            <w:tcW w:w="850" w:type="dxa"/>
            <w:shd w:val="clear" w:color="auto" w:fill="auto"/>
            <w:noWrap/>
            <w:vAlign w:val="bottom"/>
            <w:hideMark/>
          </w:tcPr>
          <w:p w14:paraId="61685116" w14:textId="0C1AE9B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92,14</w:t>
            </w:r>
          </w:p>
        </w:tc>
      </w:tr>
      <w:tr w:rsidR="00F35492" w:rsidRPr="00CC676B" w14:paraId="1266762E" w14:textId="77777777" w:rsidTr="0025331E">
        <w:trPr>
          <w:trHeight w:val="255"/>
        </w:trPr>
        <w:tc>
          <w:tcPr>
            <w:tcW w:w="961" w:type="dxa"/>
            <w:shd w:val="clear" w:color="auto" w:fill="auto"/>
            <w:noWrap/>
            <w:vAlign w:val="bottom"/>
            <w:hideMark/>
          </w:tcPr>
          <w:p w14:paraId="4619C6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65D0914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0D6345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467D29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E06458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402.634,15</w:t>
            </w:r>
          </w:p>
        </w:tc>
        <w:tc>
          <w:tcPr>
            <w:tcW w:w="850" w:type="dxa"/>
            <w:shd w:val="clear" w:color="auto" w:fill="auto"/>
            <w:noWrap/>
            <w:vAlign w:val="bottom"/>
            <w:hideMark/>
          </w:tcPr>
          <w:p w14:paraId="21A6ADC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3E39BC3" w14:textId="77777777" w:rsidTr="0025331E">
        <w:trPr>
          <w:trHeight w:val="255"/>
        </w:trPr>
        <w:tc>
          <w:tcPr>
            <w:tcW w:w="961" w:type="dxa"/>
            <w:shd w:val="clear" w:color="auto" w:fill="auto"/>
            <w:noWrap/>
            <w:vAlign w:val="bottom"/>
            <w:hideMark/>
          </w:tcPr>
          <w:p w14:paraId="7FD07AF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7C0AD8D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472D41B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57.900,00</w:t>
            </w:r>
          </w:p>
        </w:tc>
        <w:tc>
          <w:tcPr>
            <w:tcW w:w="1559" w:type="dxa"/>
            <w:shd w:val="clear" w:color="auto" w:fill="auto"/>
            <w:noWrap/>
            <w:vAlign w:val="bottom"/>
            <w:hideMark/>
          </w:tcPr>
          <w:p w14:paraId="2E3ED7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57.900,00</w:t>
            </w:r>
          </w:p>
        </w:tc>
        <w:tc>
          <w:tcPr>
            <w:tcW w:w="1276" w:type="dxa"/>
            <w:shd w:val="clear" w:color="auto" w:fill="auto"/>
            <w:noWrap/>
            <w:vAlign w:val="bottom"/>
            <w:hideMark/>
          </w:tcPr>
          <w:p w14:paraId="3BD7A72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50.400,00</w:t>
            </w:r>
          </w:p>
        </w:tc>
        <w:tc>
          <w:tcPr>
            <w:tcW w:w="850" w:type="dxa"/>
            <w:shd w:val="clear" w:color="auto" w:fill="auto"/>
            <w:noWrap/>
            <w:vAlign w:val="bottom"/>
            <w:hideMark/>
          </w:tcPr>
          <w:p w14:paraId="5B3463C0" w14:textId="7F85296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87,05</w:t>
            </w:r>
          </w:p>
        </w:tc>
      </w:tr>
      <w:tr w:rsidR="00F35492" w:rsidRPr="00CC676B" w14:paraId="201A0CB1" w14:textId="77777777" w:rsidTr="0025331E">
        <w:trPr>
          <w:trHeight w:val="255"/>
        </w:trPr>
        <w:tc>
          <w:tcPr>
            <w:tcW w:w="961" w:type="dxa"/>
            <w:shd w:val="clear" w:color="auto" w:fill="auto"/>
            <w:noWrap/>
            <w:vAlign w:val="bottom"/>
            <w:hideMark/>
          </w:tcPr>
          <w:p w14:paraId="4DDB479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7056CEE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4D4BC28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E730D8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EDA2B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50.400,00</w:t>
            </w:r>
          </w:p>
        </w:tc>
        <w:tc>
          <w:tcPr>
            <w:tcW w:w="850" w:type="dxa"/>
            <w:shd w:val="clear" w:color="auto" w:fill="auto"/>
            <w:noWrap/>
            <w:vAlign w:val="bottom"/>
            <w:hideMark/>
          </w:tcPr>
          <w:p w14:paraId="22B8A18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46CDFDC" w14:textId="77777777" w:rsidTr="0025331E">
        <w:trPr>
          <w:trHeight w:val="255"/>
        </w:trPr>
        <w:tc>
          <w:tcPr>
            <w:tcW w:w="961" w:type="dxa"/>
            <w:shd w:val="clear" w:color="auto" w:fill="auto"/>
            <w:noWrap/>
            <w:vAlign w:val="bottom"/>
            <w:hideMark/>
          </w:tcPr>
          <w:p w14:paraId="2265A8C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3109E41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638121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57.900,00</w:t>
            </w:r>
          </w:p>
        </w:tc>
        <w:tc>
          <w:tcPr>
            <w:tcW w:w="1559" w:type="dxa"/>
            <w:shd w:val="clear" w:color="auto" w:fill="auto"/>
            <w:noWrap/>
            <w:vAlign w:val="bottom"/>
            <w:hideMark/>
          </w:tcPr>
          <w:p w14:paraId="6BE933F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59.000,00</w:t>
            </w:r>
          </w:p>
        </w:tc>
        <w:tc>
          <w:tcPr>
            <w:tcW w:w="1276" w:type="dxa"/>
            <w:shd w:val="clear" w:color="auto" w:fill="auto"/>
            <w:noWrap/>
            <w:vAlign w:val="bottom"/>
            <w:hideMark/>
          </w:tcPr>
          <w:p w14:paraId="6C7C56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53.590,22</w:t>
            </w:r>
          </w:p>
        </w:tc>
        <w:tc>
          <w:tcPr>
            <w:tcW w:w="850" w:type="dxa"/>
            <w:shd w:val="clear" w:color="auto" w:fill="auto"/>
            <w:noWrap/>
            <w:vAlign w:val="bottom"/>
            <w:hideMark/>
          </w:tcPr>
          <w:p w14:paraId="791E248B" w14:textId="32936F4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90,83</w:t>
            </w:r>
          </w:p>
        </w:tc>
      </w:tr>
      <w:tr w:rsidR="00F35492" w:rsidRPr="00CC676B" w14:paraId="09098C52" w14:textId="77777777" w:rsidTr="0025331E">
        <w:trPr>
          <w:trHeight w:val="255"/>
        </w:trPr>
        <w:tc>
          <w:tcPr>
            <w:tcW w:w="961" w:type="dxa"/>
            <w:shd w:val="clear" w:color="auto" w:fill="auto"/>
            <w:noWrap/>
            <w:vAlign w:val="bottom"/>
            <w:hideMark/>
          </w:tcPr>
          <w:p w14:paraId="2FD4BC0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0F3E793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6ABC110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BE7587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3AD72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53.590,22</w:t>
            </w:r>
          </w:p>
        </w:tc>
        <w:tc>
          <w:tcPr>
            <w:tcW w:w="850" w:type="dxa"/>
            <w:shd w:val="clear" w:color="auto" w:fill="auto"/>
            <w:noWrap/>
            <w:vAlign w:val="bottom"/>
            <w:hideMark/>
          </w:tcPr>
          <w:p w14:paraId="3D5BE26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DE4D9AE" w14:textId="77777777" w:rsidTr="0025331E">
        <w:trPr>
          <w:trHeight w:val="255"/>
        </w:trPr>
        <w:tc>
          <w:tcPr>
            <w:tcW w:w="961" w:type="dxa"/>
            <w:shd w:val="clear" w:color="auto" w:fill="auto"/>
            <w:noWrap/>
            <w:vAlign w:val="bottom"/>
            <w:hideMark/>
          </w:tcPr>
          <w:p w14:paraId="4E58E5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4373E1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4FA96B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559" w:type="dxa"/>
            <w:shd w:val="clear" w:color="auto" w:fill="auto"/>
            <w:noWrap/>
            <w:vAlign w:val="bottom"/>
            <w:hideMark/>
          </w:tcPr>
          <w:p w14:paraId="317AEB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37.000,00</w:t>
            </w:r>
          </w:p>
        </w:tc>
        <w:tc>
          <w:tcPr>
            <w:tcW w:w="1276" w:type="dxa"/>
            <w:shd w:val="clear" w:color="auto" w:fill="auto"/>
            <w:noWrap/>
            <w:vAlign w:val="bottom"/>
            <w:hideMark/>
          </w:tcPr>
          <w:p w14:paraId="53B489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34.942,00</w:t>
            </w:r>
          </w:p>
        </w:tc>
        <w:tc>
          <w:tcPr>
            <w:tcW w:w="850" w:type="dxa"/>
            <w:shd w:val="clear" w:color="auto" w:fill="auto"/>
            <w:noWrap/>
            <w:vAlign w:val="bottom"/>
            <w:hideMark/>
          </w:tcPr>
          <w:p w14:paraId="5018AE55" w14:textId="5D1FC1B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94,44</w:t>
            </w:r>
          </w:p>
        </w:tc>
      </w:tr>
      <w:tr w:rsidR="00F35492" w:rsidRPr="00CC676B" w14:paraId="39EBB885" w14:textId="77777777" w:rsidTr="0025331E">
        <w:trPr>
          <w:trHeight w:val="255"/>
        </w:trPr>
        <w:tc>
          <w:tcPr>
            <w:tcW w:w="961" w:type="dxa"/>
            <w:shd w:val="clear" w:color="auto" w:fill="auto"/>
            <w:noWrap/>
            <w:vAlign w:val="bottom"/>
            <w:hideMark/>
          </w:tcPr>
          <w:p w14:paraId="2F7FCA2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547AB06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01CF2E4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2F03C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AAFD22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34.942,00</w:t>
            </w:r>
          </w:p>
        </w:tc>
        <w:tc>
          <w:tcPr>
            <w:tcW w:w="850" w:type="dxa"/>
            <w:shd w:val="clear" w:color="auto" w:fill="auto"/>
            <w:noWrap/>
            <w:vAlign w:val="bottom"/>
            <w:hideMark/>
          </w:tcPr>
          <w:p w14:paraId="661E77E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A552000" w14:textId="77777777" w:rsidTr="0025331E">
        <w:trPr>
          <w:trHeight w:val="255"/>
        </w:trPr>
        <w:tc>
          <w:tcPr>
            <w:tcW w:w="961" w:type="dxa"/>
            <w:shd w:val="clear" w:color="auto" w:fill="auto"/>
            <w:noWrap/>
            <w:vAlign w:val="bottom"/>
            <w:hideMark/>
          </w:tcPr>
          <w:p w14:paraId="23129A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1BB99A2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3A5BFA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86.750,00</w:t>
            </w:r>
          </w:p>
        </w:tc>
        <w:tc>
          <w:tcPr>
            <w:tcW w:w="1559" w:type="dxa"/>
            <w:shd w:val="clear" w:color="auto" w:fill="auto"/>
            <w:noWrap/>
            <w:vAlign w:val="bottom"/>
            <w:hideMark/>
          </w:tcPr>
          <w:p w14:paraId="75AD7C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180.400,00</w:t>
            </w:r>
          </w:p>
        </w:tc>
        <w:tc>
          <w:tcPr>
            <w:tcW w:w="1276" w:type="dxa"/>
            <w:shd w:val="clear" w:color="auto" w:fill="auto"/>
            <w:noWrap/>
            <w:vAlign w:val="bottom"/>
            <w:hideMark/>
          </w:tcPr>
          <w:p w14:paraId="1B985F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80.817,14</w:t>
            </w:r>
          </w:p>
        </w:tc>
        <w:tc>
          <w:tcPr>
            <w:tcW w:w="850" w:type="dxa"/>
            <w:shd w:val="clear" w:color="auto" w:fill="auto"/>
            <w:noWrap/>
            <w:vAlign w:val="bottom"/>
            <w:hideMark/>
          </w:tcPr>
          <w:p w14:paraId="3FA57A64" w14:textId="26567C2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44,80</w:t>
            </w:r>
          </w:p>
        </w:tc>
      </w:tr>
      <w:tr w:rsidR="00F35492" w:rsidRPr="00CC676B" w14:paraId="40716D85" w14:textId="77777777" w:rsidTr="0025331E">
        <w:trPr>
          <w:trHeight w:val="255"/>
        </w:trPr>
        <w:tc>
          <w:tcPr>
            <w:tcW w:w="961" w:type="dxa"/>
            <w:shd w:val="clear" w:color="auto" w:fill="auto"/>
            <w:noWrap/>
            <w:vAlign w:val="bottom"/>
            <w:hideMark/>
          </w:tcPr>
          <w:p w14:paraId="3EB9796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6C72BF8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092B765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367B3A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641BE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61,02</w:t>
            </w:r>
          </w:p>
        </w:tc>
        <w:tc>
          <w:tcPr>
            <w:tcW w:w="850" w:type="dxa"/>
            <w:shd w:val="clear" w:color="auto" w:fill="auto"/>
            <w:noWrap/>
            <w:vAlign w:val="bottom"/>
            <w:hideMark/>
          </w:tcPr>
          <w:p w14:paraId="478E7D8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EE52FAB" w14:textId="77777777" w:rsidTr="0025331E">
        <w:trPr>
          <w:trHeight w:val="255"/>
        </w:trPr>
        <w:tc>
          <w:tcPr>
            <w:tcW w:w="961" w:type="dxa"/>
            <w:shd w:val="clear" w:color="auto" w:fill="auto"/>
            <w:noWrap/>
            <w:vAlign w:val="bottom"/>
            <w:hideMark/>
          </w:tcPr>
          <w:p w14:paraId="5A834ED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7A75AC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0F716FF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DE0EFF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963523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78.299,31</w:t>
            </w:r>
          </w:p>
        </w:tc>
        <w:tc>
          <w:tcPr>
            <w:tcW w:w="850" w:type="dxa"/>
            <w:shd w:val="clear" w:color="auto" w:fill="auto"/>
            <w:noWrap/>
            <w:vAlign w:val="bottom"/>
            <w:hideMark/>
          </w:tcPr>
          <w:p w14:paraId="4254EBC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4E5196E" w14:textId="77777777" w:rsidTr="0025331E">
        <w:trPr>
          <w:trHeight w:val="255"/>
        </w:trPr>
        <w:tc>
          <w:tcPr>
            <w:tcW w:w="961" w:type="dxa"/>
            <w:shd w:val="clear" w:color="auto" w:fill="auto"/>
            <w:noWrap/>
            <w:vAlign w:val="bottom"/>
            <w:hideMark/>
          </w:tcPr>
          <w:p w14:paraId="496283D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3224</w:t>
            </w:r>
          </w:p>
        </w:tc>
        <w:tc>
          <w:tcPr>
            <w:tcW w:w="4001" w:type="dxa"/>
            <w:shd w:val="clear" w:color="auto" w:fill="auto"/>
            <w:noWrap/>
            <w:vAlign w:val="bottom"/>
            <w:hideMark/>
          </w:tcPr>
          <w:p w14:paraId="6367DAD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2242615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79DF3A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199BA8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2.456,81</w:t>
            </w:r>
          </w:p>
        </w:tc>
        <w:tc>
          <w:tcPr>
            <w:tcW w:w="850" w:type="dxa"/>
            <w:shd w:val="clear" w:color="auto" w:fill="auto"/>
            <w:noWrap/>
            <w:vAlign w:val="bottom"/>
            <w:hideMark/>
          </w:tcPr>
          <w:p w14:paraId="71953A2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AA66627" w14:textId="77777777" w:rsidTr="0025331E">
        <w:trPr>
          <w:trHeight w:val="255"/>
        </w:trPr>
        <w:tc>
          <w:tcPr>
            <w:tcW w:w="961" w:type="dxa"/>
            <w:shd w:val="clear" w:color="auto" w:fill="auto"/>
            <w:noWrap/>
            <w:vAlign w:val="bottom"/>
            <w:hideMark/>
          </w:tcPr>
          <w:p w14:paraId="640D3F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6B3857A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6B8830A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2C0834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E788B8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18D093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CC1A985" w14:textId="77777777" w:rsidTr="0025331E">
        <w:trPr>
          <w:trHeight w:val="255"/>
        </w:trPr>
        <w:tc>
          <w:tcPr>
            <w:tcW w:w="961" w:type="dxa"/>
            <w:shd w:val="clear" w:color="auto" w:fill="auto"/>
            <w:noWrap/>
            <w:vAlign w:val="bottom"/>
            <w:hideMark/>
          </w:tcPr>
          <w:p w14:paraId="3CA9DFB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BF7C7B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BB4C03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13.000,00</w:t>
            </w:r>
          </w:p>
        </w:tc>
        <w:tc>
          <w:tcPr>
            <w:tcW w:w="1559" w:type="dxa"/>
            <w:shd w:val="clear" w:color="auto" w:fill="auto"/>
            <w:noWrap/>
            <w:vAlign w:val="bottom"/>
            <w:hideMark/>
          </w:tcPr>
          <w:p w14:paraId="703E116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182EBB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2.597,79</w:t>
            </w:r>
          </w:p>
        </w:tc>
        <w:tc>
          <w:tcPr>
            <w:tcW w:w="850" w:type="dxa"/>
            <w:shd w:val="clear" w:color="auto" w:fill="auto"/>
            <w:noWrap/>
            <w:vAlign w:val="bottom"/>
            <w:hideMark/>
          </w:tcPr>
          <w:p w14:paraId="53D8BC6E" w14:textId="5EE6416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12,99</w:t>
            </w:r>
          </w:p>
        </w:tc>
      </w:tr>
      <w:tr w:rsidR="00F35492" w:rsidRPr="00CC676B" w14:paraId="058F494E" w14:textId="77777777" w:rsidTr="0025331E">
        <w:trPr>
          <w:trHeight w:val="255"/>
        </w:trPr>
        <w:tc>
          <w:tcPr>
            <w:tcW w:w="961" w:type="dxa"/>
            <w:shd w:val="clear" w:color="auto" w:fill="auto"/>
            <w:noWrap/>
            <w:vAlign w:val="bottom"/>
            <w:hideMark/>
          </w:tcPr>
          <w:p w14:paraId="6C9119D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15988A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1808D17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559891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6EC372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2.597,79</w:t>
            </w:r>
          </w:p>
        </w:tc>
        <w:tc>
          <w:tcPr>
            <w:tcW w:w="850" w:type="dxa"/>
            <w:shd w:val="clear" w:color="auto" w:fill="auto"/>
            <w:noWrap/>
            <w:vAlign w:val="bottom"/>
            <w:hideMark/>
          </w:tcPr>
          <w:p w14:paraId="5F0CB52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883848A" w14:textId="77777777" w:rsidTr="0025331E">
        <w:trPr>
          <w:trHeight w:val="255"/>
        </w:trPr>
        <w:tc>
          <w:tcPr>
            <w:tcW w:w="961" w:type="dxa"/>
            <w:shd w:val="clear" w:color="auto" w:fill="auto"/>
            <w:noWrap/>
            <w:vAlign w:val="bottom"/>
            <w:hideMark/>
          </w:tcPr>
          <w:p w14:paraId="64FBF38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3238</w:t>
            </w:r>
          </w:p>
        </w:tc>
        <w:tc>
          <w:tcPr>
            <w:tcW w:w="4001" w:type="dxa"/>
            <w:shd w:val="clear" w:color="auto" w:fill="auto"/>
            <w:noWrap/>
            <w:vAlign w:val="bottom"/>
            <w:hideMark/>
          </w:tcPr>
          <w:p w14:paraId="30BA52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Računalne usluge</w:t>
            </w:r>
          </w:p>
        </w:tc>
        <w:tc>
          <w:tcPr>
            <w:tcW w:w="1418" w:type="dxa"/>
            <w:shd w:val="clear" w:color="auto" w:fill="auto"/>
            <w:noWrap/>
            <w:vAlign w:val="bottom"/>
            <w:hideMark/>
          </w:tcPr>
          <w:p w14:paraId="77050E8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80C14A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815E5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80D7D0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CC4F73F" w14:textId="77777777" w:rsidTr="0025331E">
        <w:trPr>
          <w:trHeight w:val="255"/>
        </w:trPr>
        <w:tc>
          <w:tcPr>
            <w:tcW w:w="961" w:type="dxa"/>
            <w:shd w:val="clear" w:color="auto" w:fill="auto"/>
            <w:noWrap/>
            <w:vAlign w:val="bottom"/>
            <w:hideMark/>
          </w:tcPr>
          <w:p w14:paraId="08805EA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3FBCE3B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4C77FD2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w:t>
            </w:r>
          </w:p>
        </w:tc>
        <w:tc>
          <w:tcPr>
            <w:tcW w:w="1559" w:type="dxa"/>
            <w:shd w:val="clear" w:color="auto" w:fill="auto"/>
            <w:noWrap/>
            <w:vAlign w:val="bottom"/>
            <w:hideMark/>
          </w:tcPr>
          <w:p w14:paraId="3236B02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w:t>
            </w:r>
          </w:p>
        </w:tc>
        <w:tc>
          <w:tcPr>
            <w:tcW w:w="1276" w:type="dxa"/>
            <w:shd w:val="clear" w:color="auto" w:fill="auto"/>
            <w:noWrap/>
            <w:vAlign w:val="bottom"/>
            <w:hideMark/>
          </w:tcPr>
          <w:p w14:paraId="7711C2B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F67661A" w14:textId="4269019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218F3F3A" w14:textId="77777777" w:rsidTr="0025331E">
        <w:trPr>
          <w:trHeight w:val="255"/>
        </w:trPr>
        <w:tc>
          <w:tcPr>
            <w:tcW w:w="961" w:type="dxa"/>
            <w:shd w:val="clear" w:color="auto" w:fill="auto"/>
            <w:noWrap/>
            <w:vAlign w:val="bottom"/>
            <w:hideMark/>
          </w:tcPr>
          <w:p w14:paraId="6B4DF2D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286A22D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0AC7219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46174E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9CDA4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1269E2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7ABC2A8" w14:textId="77777777" w:rsidTr="0025331E">
        <w:trPr>
          <w:trHeight w:val="255"/>
        </w:trPr>
        <w:tc>
          <w:tcPr>
            <w:tcW w:w="4962" w:type="dxa"/>
            <w:gridSpan w:val="2"/>
            <w:shd w:val="clear" w:color="000000" w:fill="CCCCFF"/>
            <w:noWrap/>
            <w:vAlign w:val="bottom"/>
            <w:hideMark/>
          </w:tcPr>
          <w:p w14:paraId="0442289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791C492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215.680,00</w:t>
            </w:r>
          </w:p>
        </w:tc>
        <w:tc>
          <w:tcPr>
            <w:tcW w:w="1559" w:type="dxa"/>
            <w:shd w:val="clear" w:color="000000" w:fill="CCCCFF"/>
            <w:noWrap/>
            <w:vAlign w:val="bottom"/>
            <w:hideMark/>
          </w:tcPr>
          <w:p w14:paraId="4D2E3EC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188.695,00</w:t>
            </w:r>
          </w:p>
        </w:tc>
        <w:tc>
          <w:tcPr>
            <w:tcW w:w="1276" w:type="dxa"/>
            <w:shd w:val="clear" w:color="000000" w:fill="CCCCFF"/>
            <w:noWrap/>
            <w:vAlign w:val="bottom"/>
            <w:hideMark/>
          </w:tcPr>
          <w:p w14:paraId="022AE60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134.706,34</w:t>
            </w:r>
          </w:p>
        </w:tc>
        <w:tc>
          <w:tcPr>
            <w:tcW w:w="850" w:type="dxa"/>
            <w:shd w:val="clear" w:color="000000" w:fill="CCCCFF"/>
            <w:noWrap/>
            <w:vAlign w:val="bottom"/>
            <w:hideMark/>
          </w:tcPr>
          <w:p w14:paraId="42C6976B" w14:textId="799F054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71,39</w:t>
            </w:r>
          </w:p>
        </w:tc>
      </w:tr>
      <w:tr w:rsidR="00F35492" w:rsidRPr="00CC676B" w14:paraId="74D5E3AF" w14:textId="77777777" w:rsidTr="0025331E">
        <w:trPr>
          <w:trHeight w:val="255"/>
        </w:trPr>
        <w:tc>
          <w:tcPr>
            <w:tcW w:w="961" w:type="dxa"/>
            <w:shd w:val="clear" w:color="auto" w:fill="auto"/>
            <w:noWrap/>
            <w:vAlign w:val="bottom"/>
            <w:hideMark/>
          </w:tcPr>
          <w:p w14:paraId="73578F4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011FA3D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35DDCA1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34.600,00</w:t>
            </w:r>
          </w:p>
        </w:tc>
        <w:tc>
          <w:tcPr>
            <w:tcW w:w="1559" w:type="dxa"/>
            <w:shd w:val="clear" w:color="auto" w:fill="auto"/>
            <w:noWrap/>
            <w:vAlign w:val="bottom"/>
            <w:hideMark/>
          </w:tcPr>
          <w:p w14:paraId="189FDE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11.900,00</w:t>
            </w:r>
          </w:p>
        </w:tc>
        <w:tc>
          <w:tcPr>
            <w:tcW w:w="1276" w:type="dxa"/>
            <w:shd w:val="clear" w:color="auto" w:fill="auto"/>
            <w:noWrap/>
            <w:vAlign w:val="bottom"/>
            <w:hideMark/>
          </w:tcPr>
          <w:p w14:paraId="482CA3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28.277,07</w:t>
            </w:r>
          </w:p>
        </w:tc>
        <w:tc>
          <w:tcPr>
            <w:tcW w:w="850" w:type="dxa"/>
            <w:shd w:val="clear" w:color="auto" w:fill="auto"/>
            <w:noWrap/>
            <w:vAlign w:val="bottom"/>
            <w:hideMark/>
          </w:tcPr>
          <w:p w14:paraId="7396A21B" w14:textId="649AD98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237,62</w:t>
            </w:r>
          </w:p>
        </w:tc>
      </w:tr>
      <w:tr w:rsidR="00F35492" w:rsidRPr="00CC676B" w14:paraId="1F774B05" w14:textId="77777777" w:rsidTr="0025331E">
        <w:trPr>
          <w:trHeight w:val="255"/>
        </w:trPr>
        <w:tc>
          <w:tcPr>
            <w:tcW w:w="961" w:type="dxa"/>
            <w:shd w:val="clear" w:color="auto" w:fill="auto"/>
            <w:noWrap/>
            <w:vAlign w:val="bottom"/>
            <w:hideMark/>
          </w:tcPr>
          <w:p w14:paraId="4C8CB6C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4D4C89B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0C4B3B3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D2CA19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4404FE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28.277,07</w:t>
            </w:r>
          </w:p>
        </w:tc>
        <w:tc>
          <w:tcPr>
            <w:tcW w:w="850" w:type="dxa"/>
            <w:shd w:val="clear" w:color="auto" w:fill="auto"/>
            <w:noWrap/>
            <w:vAlign w:val="bottom"/>
            <w:hideMark/>
          </w:tcPr>
          <w:p w14:paraId="6245811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1367ED1" w14:textId="77777777" w:rsidTr="0025331E">
        <w:trPr>
          <w:trHeight w:val="255"/>
        </w:trPr>
        <w:tc>
          <w:tcPr>
            <w:tcW w:w="961" w:type="dxa"/>
            <w:shd w:val="clear" w:color="auto" w:fill="auto"/>
            <w:noWrap/>
            <w:vAlign w:val="bottom"/>
            <w:hideMark/>
          </w:tcPr>
          <w:p w14:paraId="3E85C09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2C3AC03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64ECE9E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559" w:type="dxa"/>
            <w:shd w:val="clear" w:color="auto" w:fill="auto"/>
            <w:noWrap/>
            <w:vAlign w:val="bottom"/>
            <w:hideMark/>
          </w:tcPr>
          <w:p w14:paraId="6FD525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276" w:type="dxa"/>
            <w:shd w:val="clear" w:color="auto" w:fill="auto"/>
            <w:noWrap/>
            <w:vAlign w:val="bottom"/>
            <w:hideMark/>
          </w:tcPr>
          <w:p w14:paraId="5F17BA6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850" w:type="dxa"/>
            <w:shd w:val="clear" w:color="auto" w:fill="auto"/>
            <w:noWrap/>
            <w:vAlign w:val="bottom"/>
            <w:hideMark/>
          </w:tcPr>
          <w:p w14:paraId="2C5703B8" w14:textId="2398BED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21DE78B" w14:textId="77777777" w:rsidTr="0025331E">
        <w:trPr>
          <w:trHeight w:val="255"/>
        </w:trPr>
        <w:tc>
          <w:tcPr>
            <w:tcW w:w="961" w:type="dxa"/>
            <w:shd w:val="clear" w:color="auto" w:fill="auto"/>
            <w:noWrap/>
            <w:vAlign w:val="bottom"/>
            <w:hideMark/>
          </w:tcPr>
          <w:p w14:paraId="42ABCAA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538A41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79FB28D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35A8A9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8365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w:t>
            </w:r>
          </w:p>
        </w:tc>
        <w:tc>
          <w:tcPr>
            <w:tcW w:w="850" w:type="dxa"/>
            <w:shd w:val="clear" w:color="auto" w:fill="auto"/>
            <w:noWrap/>
            <w:vAlign w:val="bottom"/>
            <w:hideMark/>
          </w:tcPr>
          <w:p w14:paraId="52D00A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63677C9" w14:textId="77777777" w:rsidTr="0025331E">
        <w:trPr>
          <w:trHeight w:val="255"/>
        </w:trPr>
        <w:tc>
          <w:tcPr>
            <w:tcW w:w="961" w:type="dxa"/>
            <w:shd w:val="clear" w:color="auto" w:fill="auto"/>
            <w:noWrap/>
            <w:vAlign w:val="bottom"/>
            <w:hideMark/>
          </w:tcPr>
          <w:p w14:paraId="2048850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19244CF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20A9570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5.700,00</w:t>
            </w:r>
          </w:p>
        </w:tc>
        <w:tc>
          <w:tcPr>
            <w:tcW w:w="1559" w:type="dxa"/>
            <w:shd w:val="clear" w:color="auto" w:fill="auto"/>
            <w:noWrap/>
            <w:vAlign w:val="bottom"/>
            <w:hideMark/>
          </w:tcPr>
          <w:p w14:paraId="1B7C83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1.965,00</w:t>
            </w:r>
          </w:p>
        </w:tc>
        <w:tc>
          <w:tcPr>
            <w:tcW w:w="1276" w:type="dxa"/>
            <w:shd w:val="clear" w:color="auto" w:fill="auto"/>
            <w:noWrap/>
            <w:vAlign w:val="bottom"/>
            <w:hideMark/>
          </w:tcPr>
          <w:p w14:paraId="12C71A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4.665,71</w:t>
            </w:r>
          </w:p>
        </w:tc>
        <w:tc>
          <w:tcPr>
            <w:tcW w:w="850" w:type="dxa"/>
            <w:shd w:val="clear" w:color="auto" w:fill="auto"/>
            <w:noWrap/>
            <w:vAlign w:val="bottom"/>
            <w:hideMark/>
          </w:tcPr>
          <w:p w14:paraId="7B603DF9" w14:textId="35DDA53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237,44</w:t>
            </w:r>
          </w:p>
        </w:tc>
      </w:tr>
      <w:tr w:rsidR="00F35492" w:rsidRPr="00CC676B" w14:paraId="26613CB5" w14:textId="77777777" w:rsidTr="0025331E">
        <w:trPr>
          <w:trHeight w:val="255"/>
        </w:trPr>
        <w:tc>
          <w:tcPr>
            <w:tcW w:w="961" w:type="dxa"/>
            <w:shd w:val="clear" w:color="auto" w:fill="auto"/>
            <w:noWrap/>
            <w:vAlign w:val="bottom"/>
            <w:hideMark/>
          </w:tcPr>
          <w:p w14:paraId="629E3D7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6BA840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30ADA29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04438E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448B86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4.665,71</w:t>
            </w:r>
          </w:p>
        </w:tc>
        <w:tc>
          <w:tcPr>
            <w:tcW w:w="850" w:type="dxa"/>
            <w:shd w:val="clear" w:color="auto" w:fill="auto"/>
            <w:noWrap/>
            <w:vAlign w:val="bottom"/>
            <w:hideMark/>
          </w:tcPr>
          <w:p w14:paraId="14D7659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64DE66C" w14:textId="77777777" w:rsidTr="0025331E">
        <w:trPr>
          <w:trHeight w:val="255"/>
        </w:trPr>
        <w:tc>
          <w:tcPr>
            <w:tcW w:w="961" w:type="dxa"/>
            <w:shd w:val="clear" w:color="auto" w:fill="auto"/>
            <w:noWrap/>
            <w:vAlign w:val="bottom"/>
            <w:hideMark/>
          </w:tcPr>
          <w:p w14:paraId="7B629FF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11A02AD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4897441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6E1C91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591174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4.366,00</w:t>
            </w:r>
          </w:p>
        </w:tc>
        <w:tc>
          <w:tcPr>
            <w:tcW w:w="850" w:type="dxa"/>
            <w:shd w:val="clear" w:color="auto" w:fill="auto"/>
            <w:noWrap/>
            <w:vAlign w:val="bottom"/>
            <w:hideMark/>
          </w:tcPr>
          <w:p w14:paraId="0DB14FC5" w14:textId="1318969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29,11</w:t>
            </w:r>
          </w:p>
        </w:tc>
      </w:tr>
      <w:tr w:rsidR="00F35492" w:rsidRPr="00CC676B" w14:paraId="15144614" w14:textId="77777777" w:rsidTr="0025331E">
        <w:trPr>
          <w:trHeight w:val="255"/>
        </w:trPr>
        <w:tc>
          <w:tcPr>
            <w:tcW w:w="961" w:type="dxa"/>
            <w:shd w:val="clear" w:color="auto" w:fill="auto"/>
            <w:noWrap/>
            <w:vAlign w:val="bottom"/>
            <w:hideMark/>
          </w:tcPr>
          <w:p w14:paraId="558D9D5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34DAFAB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4FD0F09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DAB580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15BF53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1.080,00</w:t>
            </w:r>
          </w:p>
        </w:tc>
        <w:tc>
          <w:tcPr>
            <w:tcW w:w="850" w:type="dxa"/>
            <w:shd w:val="clear" w:color="auto" w:fill="auto"/>
            <w:noWrap/>
            <w:vAlign w:val="bottom"/>
            <w:hideMark/>
          </w:tcPr>
          <w:p w14:paraId="4FDAB9B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E49730D" w14:textId="77777777" w:rsidTr="0025331E">
        <w:trPr>
          <w:trHeight w:val="255"/>
        </w:trPr>
        <w:tc>
          <w:tcPr>
            <w:tcW w:w="961" w:type="dxa"/>
            <w:shd w:val="clear" w:color="auto" w:fill="auto"/>
            <w:noWrap/>
            <w:vAlign w:val="bottom"/>
            <w:hideMark/>
          </w:tcPr>
          <w:p w14:paraId="45D12C8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3214</w:t>
            </w:r>
          </w:p>
        </w:tc>
        <w:tc>
          <w:tcPr>
            <w:tcW w:w="4001" w:type="dxa"/>
            <w:shd w:val="clear" w:color="auto" w:fill="auto"/>
            <w:noWrap/>
            <w:vAlign w:val="bottom"/>
            <w:hideMark/>
          </w:tcPr>
          <w:p w14:paraId="04A5366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naknade troškova zaposlenima</w:t>
            </w:r>
          </w:p>
        </w:tc>
        <w:tc>
          <w:tcPr>
            <w:tcW w:w="1418" w:type="dxa"/>
            <w:shd w:val="clear" w:color="auto" w:fill="auto"/>
            <w:noWrap/>
            <w:vAlign w:val="bottom"/>
            <w:hideMark/>
          </w:tcPr>
          <w:p w14:paraId="512478E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F3E7F2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BA090C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3.286,00</w:t>
            </w:r>
          </w:p>
        </w:tc>
        <w:tc>
          <w:tcPr>
            <w:tcW w:w="850" w:type="dxa"/>
            <w:shd w:val="clear" w:color="auto" w:fill="auto"/>
            <w:noWrap/>
            <w:vAlign w:val="bottom"/>
            <w:hideMark/>
          </w:tcPr>
          <w:p w14:paraId="79DDD5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F41099" w14:textId="77777777" w:rsidTr="0025331E">
        <w:trPr>
          <w:trHeight w:val="255"/>
        </w:trPr>
        <w:tc>
          <w:tcPr>
            <w:tcW w:w="961" w:type="dxa"/>
            <w:shd w:val="clear" w:color="auto" w:fill="auto"/>
            <w:noWrap/>
            <w:vAlign w:val="bottom"/>
            <w:hideMark/>
          </w:tcPr>
          <w:p w14:paraId="72CF8C1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1F3D59E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0FAF5C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44.500,00</w:t>
            </w:r>
          </w:p>
        </w:tc>
        <w:tc>
          <w:tcPr>
            <w:tcW w:w="1559" w:type="dxa"/>
            <w:shd w:val="clear" w:color="auto" w:fill="auto"/>
            <w:noWrap/>
            <w:vAlign w:val="bottom"/>
            <w:hideMark/>
          </w:tcPr>
          <w:p w14:paraId="556A08E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42.500,00</w:t>
            </w:r>
          </w:p>
        </w:tc>
        <w:tc>
          <w:tcPr>
            <w:tcW w:w="1276" w:type="dxa"/>
            <w:shd w:val="clear" w:color="auto" w:fill="auto"/>
            <w:noWrap/>
            <w:vAlign w:val="bottom"/>
            <w:hideMark/>
          </w:tcPr>
          <w:p w14:paraId="5FE36A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27.742,80</w:t>
            </w:r>
          </w:p>
        </w:tc>
        <w:tc>
          <w:tcPr>
            <w:tcW w:w="850" w:type="dxa"/>
            <w:shd w:val="clear" w:color="auto" w:fill="auto"/>
            <w:noWrap/>
            <w:vAlign w:val="bottom"/>
            <w:hideMark/>
          </w:tcPr>
          <w:p w14:paraId="326BCF14" w14:textId="3155BD4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65,28</w:t>
            </w:r>
          </w:p>
        </w:tc>
      </w:tr>
      <w:tr w:rsidR="00F35492" w:rsidRPr="00CC676B" w14:paraId="29432E3A" w14:textId="77777777" w:rsidTr="0025331E">
        <w:trPr>
          <w:trHeight w:val="255"/>
        </w:trPr>
        <w:tc>
          <w:tcPr>
            <w:tcW w:w="961" w:type="dxa"/>
            <w:shd w:val="clear" w:color="auto" w:fill="auto"/>
            <w:noWrap/>
            <w:vAlign w:val="bottom"/>
            <w:hideMark/>
          </w:tcPr>
          <w:p w14:paraId="6A2DB1B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7607CEA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24901C0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7905B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81F0C8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26.024,99</w:t>
            </w:r>
          </w:p>
        </w:tc>
        <w:tc>
          <w:tcPr>
            <w:tcW w:w="850" w:type="dxa"/>
            <w:shd w:val="clear" w:color="auto" w:fill="auto"/>
            <w:noWrap/>
            <w:vAlign w:val="bottom"/>
            <w:hideMark/>
          </w:tcPr>
          <w:p w14:paraId="2A30B2A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43AE542" w14:textId="77777777" w:rsidTr="0025331E">
        <w:trPr>
          <w:trHeight w:val="255"/>
        </w:trPr>
        <w:tc>
          <w:tcPr>
            <w:tcW w:w="961" w:type="dxa"/>
            <w:shd w:val="clear" w:color="auto" w:fill="auto"/>
            <w:noWrap/>
            <w:vAlign w:val="bottom"/>
            <w:hideMark/>
          </w:tcPr>
          <w:p w14:paraId="1151345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735112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082E0B3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96FE62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4DD95C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3C8AA5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51FA234" w14:textId="77777777" w:rsidTr="0025331E">
        <w:trPr>
          <w:trHeight w:val="255"/>
        </w:trPr>
        <w:tc>
          <w:tcPr>
            <w:tcW w:w="961" w:type="dxa"/>
            <w:shd w:val="clear" w:color="auto" w:fill="auto"/>
            <w:noWrap/>
            <w:vAlign w:val="bottom"/>
            <w:hideMark/>
          </w:tcPr>
          <w:p w14:paraId="6279C3C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7459A3D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2DEEEEB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249595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2F6586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1.717,81</w:t>
            </w:r>
          </w:p>
        </w:tc>
        <w:tc>
          <w:tcPr>
            <w:tcW w:w="850" w:type="dxa"/>
            <w:shd w:val="clear" w:color="auto" w:fill="auto"/>
            <w:noWrap/>
            <w:vAlign w:val="bottom"/>
            <w:hideMark/>
          </w:tcPr>
          <w:p w14:paraId="0FA9EE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A531B57" w14:textId="77777777" w:rsidTr="0025331E">
        <w:trPr>
          <w:trHeight w:val="255"/>
        </w:trPr>
        <w:tc>
          <w:tcPr>
            <w:tcW w:w="961" w:type="dxa"/>
            <w:shd w:val="clear" w:color="auto" w:fill="auto"/>
            <w:noWrap/>
            <w:vAlign w:val="bottom"/>
            <w:hideMark/>
          </w:tcPr>
          <w:p w14:paraId="299E610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3BFE50D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266F4FF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75CBCF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BC9DC3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A131D2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3390657" w14:textId="77777777" w:rsidTr="0025331E">
        <w:trPr>
          <w:trHeight w:val="255"/>
        </w:trPr>
        <w:tc>
          <w:tcPr>
            <w:tcW w:w="961" w:type="dxa"/>
            <w:shd w:val="clear" w:color="auto" w:fill="auto"/>
            <w:noWrap/>
            <w:vAlign w:val="bottom"/>
            <w:hideMark/>
          </w:tcPr>
          <w:p w14:paraId="614CCA3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9F5C81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509F1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79.220,00</w:t>
            </w:r>
          </w:p>
        </w:tc>
        <w:tc>
          <w:tcPr>
            <w:tcW w:w="1559" w:type="dxa"/>
            <w:shd w:val="clear" w:color="auto" w:fill="auto"/>
            <w:noWrap/>
            <w:vAlign w:val="bottom"/>
            <w:hideMark/>
          </w:tcPr>
          <w:p w14:paraId="298B181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78.970,00</w:t>
            </w:r>
          </w:p>
        </w:tc>
        <w:tc>
          <w:tcPr>
            <w:tcW w:w="1276" w:type="dxa"/>
            <w:shd w:val="clear" w:color="auto" w:fill="auto"/>
            <w:noWrap/>
            <w:vAlign w:val="bottom"/>
            <w:hideMark/>
          </w:tcPr>
          <w:p w14:paraId="58288B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38.778,29</w:t>
            </w:r>
          </w:p>
        </w:tc>
        <w:tc>
          <w:tcPr>
            <w:tcW w:w="850" w:type="dxa"/>
            <w:shd w:val="clear" w:color="auto" w:fill="auto"/>
            <w:noWrap/>
            <w:vAlign w:val="bottom"/>
            <w:hideMark/>
          </w:tcPr>
          <w:p w14:paraId="2685B9E3" w14:textId="414B1CE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49,11</w:t>
            </w:r>
          </w:p>
        </w:tc>
      </w:tr>
      <w:tr w:rsidR="00F35492" w:rsidRPr="00CC676B" w14:paraId="2505F341" w14:textId="77777777" w:rsidTr="0025331E">
        <w:trPr>
          <w:trHeight w:val="255"/>
        </w:trPr>
        <w:tc>
          <w:tcPr>
            <w:tcW w:w="961" w:type="dxa"/>
            <w:shd w:val="clear" w:color="auto" w:fill="auto"/>
            <w:noWrap/>
            <w:vAlign w:val="bottom"/>
            <w:hideMark/>
          </w:tcPr>
          <w:p w14:paraId="6DB51F6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5881BC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041A38F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D09324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DB9F7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5.564,08</w:t>
            </w:r>
          </w:p>
        </w:tc>
        <w:tc>
          <w:tcPr>
            <w:tcW w:w="850" w:type="dxa"/>
            <w:shd w:val="clear" w:color="auto" w:fill="auto"/>
            <w:noWrap/>
            <w:vAlign w:val="bottom"/>
            <w:hideMark/>
          </w:tcPr>
          <w:p w14:paraId="588297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1004D04" w14:textId="77777777" w:rsidTr="0025331E">
        <w:trPr>
          <w:trHeight w:val="255"/>
        </w:trPr>
        <w:tc>
          <w:tcPr>
            <w:tcW w:w="961" w:type="dxa"/>
            <w:shd w:val="clear" w:color="auto" w:fill="auto"/>
            <w:noWrap/>
            <w:vAlign w:val="bottom"/>
            <w:hideMark/>
          </w:tcPr>
          <w:p w14:paraId="7051DA6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0F34A0C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710983D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51448E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63E29A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5.592,69</w:t>
            </w:r>
          </w:p>
        </w:tc>
        <w:tc>
          <w:tcPr>
            <w:tcW w:w="850" w:type="dxa"/>
            <w:shd w:val="clear" w:color="auto" w:fill="auto"/>
            <w:noWrap/>
            <w:vAlign w:val="bottom"/>
            <w:hideMark/>
          </w:tcPr>
          <w:p w14:paraId="59CFB93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44CD190" w14:textId="77777777" w:rsidTr="0025331E">
        <w:trPr>
          <w:trHeight w:val="255"/>
        </w:trPr>
        <w:tc>
          <w:tcPr>
            <w:tcW w:w="961" w:type="dxa"/>
            <w:shd w:val="clear" w:color="auto" w:fill="auto"/>
            <w:noWrap/>
            <w:vAlign w:val="bottom"/>
            <w:hideMark/>
          </w:tcPr>
          <w:p w14:paraId="53975F7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7136C10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5C98377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945E8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4FBC89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2.090,28</w:t>
            </w:r>
          </w:p>
        </w:tc>
        <w:tc>
          <w:tcPr>
            <w:tcW w:w="850" w:type="dxa"/>
            <w:shd w:val="clear" w:color="auto" w:fill="auto"/>
            <w:noWrap/>
            <w:vAlign w:val="bottom"/>
            <w:hideMark/>
          </w:tcPr>
          <w:p w14:paraId="1A4A6D3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E58442B" w14:textId="77777777" w:rsidTr="0025331E">
        <w:trPr>
          <w:trHeight w:val="255"/>
        </w:trPr>
        <w:tc>
          <w:tcPr>
            <w:tcW w:w="961" w:type="dxa"/>
            <w:shd w:val="clear" w:color="auto" w:fill="auto"/>
            <w:noWrap/>
            <w:vAlign w:val="bottom"/>
            <w:hideMark/>
          </w:tcPr>
          <w:p w14:paraId="0210617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49772DF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7C2BA84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E4E36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4F48DE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8.163,54</w:t>
            </w:r>
          </w:p>
        </w:tc>
        <w:tc>
          <w:tcPr>
            <w:tcW w:w="850" w:type="dxa"/>
            <w:shd w:val="clear" w:color="auto" w:fill="auto"/>
            <w:noWrap/>
            <w:vAlign w:val="bottom"/>
            <w:hideMark/>
          </w:tcPr>
          <w:p w14:paraId="24F4CC8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7C57CCB" w14:textId="77777777" w:rsidTr="0025331E">
        <w:trPr>
          <w:trHeight w:val="255"/>
        </w:trPr>
        <w:tc>
          <w:tcPr>
            <w:tcW w:w="961" w:type="dxa"/>
            <w:shd w:val="clear" w:color="auto" w:fill="auto"/>
            <w:noWrap/>
            <w:vAlign w:val="bottom"/>
            <w:hideMark/>
          </w:tcPr>
          <w:p w14:paraId="7B3C04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88A7A9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38EC90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7C3E6C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178CE6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750,00</w:t>
            </w:r>
          </w:p>
        </w:tc>
        <w:tc>
          <w:tcPr>
            <w:tcW w:w="850" w:type="dxa"/>
            <w:shd w:val="clear" w:color="auto" w:fill="auto"/>
            <w:noWrap/>
            <w:vAlign w:val="bottom"/>
            <w:hideMark/>
          </w:tcPr>
          <w:p w14:paraId="229275F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2353A3" w14:textId="77777777" w:rsidTr="0025331E">
        <w:trPr>
          <w:trHeight w:val="255"/>
        </w:trPr>
        <w:tc>
          <w:tcPr>
            <w:tcW w:w="961" w:type="dxa"/>
            <w:shd w:val="clear" w:color="auto" w:fill="auto"/>
            <w:noWrap/>
            <w:vAlign w:val="bottom"/>
            <w:hideMark/>
          </w:tcPr>
          <w:p w14:paraId="1E516AB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3238</w:t>
            </w:r>
          </w:p>
        </w:tc>
        <w:tc>
          <w:tcPr>
            <w:tcW w:w="4001" w:type="dxa"/>
            <w:shd w:val="clear" w:color="auto" w:fill="auto"/>
            <w:noWrap/>
            <w:vAlign w:val="bottom"/>
            <w:hideMark/>
          </w:tcPr>
          <w:p w14:paraId="3476ADD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Računalne usluge</w:t>
            </w:r>
          </w:p>
        </w:tc>
        <w:tc>
          <w:tcPr>
            <w:tcW w:w="1418" w:type="dxa"/>
            <w:shd w:val="clear" w:color="auto" w:fill="auto"/>
            <w:noWrap/>
            <w:vAlign w:val="bottom"/>
            <w:hideMark/>
          </w:tcPr>
          <w:p w14:paraId="47F7EB0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CFFF77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2C518C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8.716,87</w:t>
            </w:r>
          </w:p>
        </w:tc>
        <w:tc>
          <w:tcPr>
            <w:tcW w:w="850" w:type="dxa"/>
            <w:shd w:val="clear" w:color="auto" w:fill="auto"/>
            <w:noWrap/>
            <w:vAlign w:val="bottom"/>
            <w:hideMark/>
          </w:tcPr>
          <w:p w14:paraId="6E54328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076BE42" w14:textId="77777777" w:rsidTr="0025331E">
        <w:trPr>
          <w:trHeight w:val="255"/>
        </w:trPr>
        <w:tc>
          <w:tcPr>
            <w:tcW w:w="961" w:type="dxa"/>
            <w:shd w:val="clear" w:color="auto" w:fill="auto"/>
            <w:noWrap/>
            <w:vAlign w:val="bottom"/>
            <w:hideMark/>
          </w:tcPr>
          <w:p w14:paraId="794C71F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04BC5A0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48D6CE5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B65C2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5FA5D1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7.900,83</w:t>
            </w:r>
          </w:p>
        </w:tc>
        <w:tc>
          <w:tcPr>
            <w:tcW w:w="850" w:type="dxa"/>
            <w:shd w:val="clear" w:color="auto" w:fill="auto"/>
            <w:noWrap/>
            <w:vAlign w:val="bottom"/>
            <w:hideMark/>
          </w:tcPr>
          <w:p w14:paraId="60D257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8125134" w14:textId="77777777" w:rsidTr="0025331E">
        <w:trPr>
          <w:trHeight w:val="255"/>
        </w:trPr>
        <w:tc>
          <w:tcPr>
            <w:tcW w:w="961" w:type="dxa"/>
            <w:shd w:val="clear" w:color="auto" w:fill="auto"/>
            <w:noWrap/>
            <w:vAlign w:val="bottom"/>
            <w:hideMark/>
          </w:tcPr>
          <w:p w14:paraId="666D964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152A493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124826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14.660,00</w:t>
            </w:r>
          </w:p>
        </w:tc>
        <w:tc>
          <w:tcPr>
            <w:tcW w:w="1559" w:type="dxa"/>
            <w:shd w:val="clear" w:color="auto" w:fill="auto"/>
            <w:noWrap/>
            <w:vAlign w:val="bottom"/>
            <w:hideMark/>
          </w:tcPr>
          <w:p w14:paraId="7509A7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16.460,00</w:t>
            </w:r>
          </w:p>
        </w:tc>
        <w:tc>
          <w:tcPr>
            <w:tcW w:w="1276" w:type="dxa"/>
            <w:shd w:val="clear" w:color="auto" w:fill="auto"/>
            <w:noWrap/>
            <w:vAlign w:val="bottom"/>
            <w:hideMark/>
          </w:tcPr>
          <w:p w14:paraId="0E700C4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14.283,61</w:t>
            </w:r>
          </w:p>
        </w:tc>
        <w:tc>
          <w:tcPr>
            <w:tcW w:w="850" w:type="dxa"/>
            <w:shd w:val="clear" w:color="auto" w:fill="auto"/>
            <w:noWrap/>
            <w:vAlign w:val="bottom"/>
            <w:hideMark/>
          </w:tcPr>
          <w:p w14:paraId="7B92C166" w14:textId="79A0375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86,78</w:t>
            </w:r>
          </w:p>
        </w:tc>
      </w:tr>
      <w:tr w:rsidR="00F35492" w:rsidRPr="00CC676B" w14:paraId="30B5DC54" w14:textId="77777777" w:rsidTr="0025331E">
        <w:trPr>
          <w:trHeight w:val="255"/>
        </w:trPr>
        <w:tc>
          <w:tcPr>
            <w:tcW w:w="961" w:type="dxa"/>
            <w:shd w:val="clear" w:color="auto" w:fill="auto"/>
            <w:noWrap/>
            <w:vAlign w:val="bottom"/>
            <w:hideMark/>
          </w:tcPr>
          <w:p w14:paraId="01C2082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3292</w:t>
            </w:r>
          </w:p>
        </w:tc>
        <w:tc>
          <w:tcPr>
            <w:tcW w:w="4001" w:type="dxa"/>
            <w:shd w:val="clear" w:color="auto" w:fill="auto"/>
            <w:noWrap/>
            <w:vAlign w:val="bottom"/>
            <w:hideMark/>
          </w:tcPr>
          <w:p w14:paraId="0BBF152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Premije osiguranja</w:t>
            </w:r>
          </w:p>
        </w:tc>
        <w:tc>
          <w:tcPr>
            <w:tcW w:w="1418" w:type="dxa"/>
            <w:shd w:val="clear" w:color="auto" w:fill="auto"/>
            <w:noWrap/>
            <w:vAlign w:val="bottom"/>
            <w:hideMark/>
          </w:tcPr>
          <w:p w14:paraId="3C9B95B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7CAA94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4CD726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2.492,64</w:t>
            </w:r>
          </w:p>
        </w:tc>
        <w:tc>
          <w:tcPr>
            <w:tcW w:w="850" w:type="dxa"/>
            <w:shd w:val="clear" w:color="auto" w:fill="auto"/>
            <w:noWrap/>
            <w:vAlign w:val="bottom"/>
            <w:hideMark/>
          </w:tcPr>
          <w:p w14:paraId="08AB5A5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CE09F03" w14:textId="77777777" w:rsidTr="0025331E">
        <w:trPr>
          <w:trHeight w:val="255"/>
        </w:trPr>
        <w:tc>
          <w:tcPr>
            <w:tcW w:w="961" w:type="dxa"/>
            <w:shd w:val="clear" w:color="auto" w:fill="auto"/>
            <w:noWrap/>
            <w:vAlign w:val="bottom"/>
            <w:hideMark/>
          </w:tcPr>
          <w:p w14:paraId="4BD24D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5DFD59F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5B7096A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95009D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9645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4.386,67</w:t>
            </w:r>
          </w:p>
        </w:tc>
        <w:tc>
          <w:tcPr>
            <w:tcW w:w="850" w:type="dxa"/>
            <w:shd w:val="clear" w:color="auto" w:fill="auto"/>
            <w:noWrap/>
            <w:vAlign w:val="bottom"/>
            <w:hideMark/>
          </w:tcPr>
          <w:p w14:paraId="45E3527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AD89337" w14:textId="77777777" w:rsidTr="0025331E">
        <w:trPr>
          <w:trHeight w:val="255"/>
        </w:trPr>
        <w:tc>
          <w:tcPr>
            <w:tcW w:w="961" w:type="dxa"/>
            <w:shd w:val="clear" w:color="auto" w:fill="auto"/>
            <w:noWrap/>
            <w:vAlign w:val="bottom"/>
            <w:hideMark/>
          </w:tcPr>
          <w:p w14:paraId="10411DD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3294</w:t>
            </w:r>
          </w:p>
        </w:tc>
        <w:tc>
          <w:tcPr>
            <w:tcW w:w="4001" w:type="dxa"/>
            <w:shd w:val="clear" w:color="auto" w:fill="auto"/>
            <w:noWrap/>
            <w:vAlign w:val="bottom"/>
            <w:hideMark/>
          </w:tcPr>
          <w:p w14:paraId="2D23971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Članarine i norme</w:t>
            </w:r>
          </w:p>
        </w:tc>
        <w:tc>
          <w:tcPr>
            <w:tcW w:w="1418" w:type="dxa"/>
            <w:shd w:val="clear" w:color="auto" w:fill="auto"/>
            <w:noWrap/>
            <w:vAlign w:val="bottom"/>
            <w:hideMark/>
          </w:tcPr>
          <w:p w14:paraId="4967B46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A80C0F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8778CA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1.800,00</w:t>
            </w:r>
          </w:p>
        </w:tc>
        <w:tc>
          <w:tcPr>
            <w:tcW w:w="850" w:type="dxa"/>
            <w:shd w:val="clear" w:color="auto" w:fill="auto"/>
            <w:noWrap/>
            <w:vAlign w:val="bottom"/>
            <w:hideMark/>
          </w:tcPr>
          <w:p w14:paraId="0D5B18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1E3613A" w14:textId="77777777" w:rsidTr="0025331E">
        <w:trPr>
          <w:trHeight w:val="255"/>
        </w:trPr>
        <w:tc>
          <w:tcPr>
            <w:tcW w:w="961" w:type="dxa"/>
            <w:shd w:val="clear" w:color="auto" w:fill="auto"/>
            <w:noWrap/>
            <w:vAlign w:val="bottom"/>
            <w:hideMark/>
          </w:tcPr>
          <w:p w14:paraId="619491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1BA38FA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6CCABC0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89D3C6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322203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1.320,00</w:t>
            </w:r>
          </w:p>
        </w:tc>
        <w:tc>
          <w:tcPr>
            <w:tcW w:w="850" w:type="dxa"/>
            <w:shd w:val="clear" w:color="auto" w:fill="auto"/>
            <w:noWrap/>
            <w:vAlign w:val="bottom"/>
            <w:hideMark/>
          </w:tcPr>
          <w:p w14:paraId="4F3BBD8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8817ABB" w14:textId="77777777" w:rsidTr="0025331E">
        <w:trPr>
          <w:trHeight w:val="255"/>
        </w:trPr>
        <w:tc>
          <w:tcPr>
            <w:tcW w:w="961" w:type="dxa"/>
            <w:shd w:val="clear" w:color="auto" w:fill="auto"/>
            <w:noWrap/>
            <w:vAlign w:val="bottom"/>
            <w:hideMark/>
          </w:tcPr>
          <w:p w14:paraId="4B15D5D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1FB9AF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3185777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84570D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B07BD8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4.284,30</w:t>
            </w:r>
          </w:p>
        </w:tc>
        <w:tc>
          <w:tcPr>
            <w:tcW w:w="850" w:type="dxa"/>
            <w:shd w:val="clear" w:color="auto" w:fill="auto"/>
            <w:noWrap/>
            <w:vAlign w:val="bottom"/>
            <w:hideMark/>
          </w:tcPr>
          <w:p w14:paraId="02FFC05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38B68C0" w14:textId="77777777" w:rsidTr="0025331E">
        <w:trPr>
          <w:trHeight w:val="255"/>
        </w:trPr>
        <w:tc>
          <w:tcPr>
            <w:tcW w:w="961" w:type="dxa"/>
            <w:shd w:val="clear" w:color="auto" w:fill="auto"/>
            <w:noWrap/>
            <w:vAlign w:val="bottom"/>
            <w:hideMark/>
          </w:tcPr>
          <w:p w14:paraId="0A4E1E3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342</w:t>
            </w:r>
          </w:p>
        </w:tc>
        <w:tc>
          <w:tcPr>
            <w:tcW w:w="4001" w:type="dxa"/>
            <w:shd w:val="clear" w:color="auto" w:fill="auto"/>
            <w:noWrap/>
            <w:vAlign w:val="bottom"/>
            <w:hideMark/>
          </w:tcPr>
          <w:p w14:paraId="71EA235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Kamate za primljene kredite i zajmove</w:t>
            </w:r>
          </w:p>
        </w:tc>
        <w:tc>
          <w:tcPr>
            <w:tcW w:w="1418" w:type="dxa"/>
            <w:shd w:val="clear" w:color="auto" w:fill="auto"/>
            <w:noWrap/>
            <w:vAlign w:val="bottom"/>
            <w:hideMark/>
          </w:tcPr>
          <w:p w14:paraId="3E5B52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w:t>
            </w:r>
          </w:p>
        </w:tc>
        <w:tc>
          <w:tcPr>
            <w:tcW w:w="1559" w:type="dxa"/>
            <w:shd w:val="clear" w:color="auto" w:fill="auto"/>
            <w:noWrap/>
            <w:vAlign w:val="bottom"/>
            <w:hideMark/>
          </w:tcPr>
          <w:p w14:paraId="506C1C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w:t>
            </w:r>
          </w:p>
        </w:tc>
        <w:tc>
          <w:tcPr>
            <w:tcW w:w="1276" w:type="dxa"/>
            <w:shd w:val="clear" w:color="auto" w:fill="auto"/>
            <w:noWrap/>
            <w:vAlign w:val="bottom"/>
            <w:hideMark/>
          </w:tcPr>
          <w:p w14:paraId="5E7D16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507,58</w:t>
            </w:r>
          </w:p>
        </w:tc>
        <w:tc>
          <w:tcPr>
            <w:tcW w:w="850" w:type="dxa"/>
            <w:shd w:val="clear" w:color="auto" w:fill="auto"/>
            <w:noWrap/>
            <w:vAlign w:val="bottom"/>
            <w:hideMark/>
          </w:tcPr>
          <w:p w14:paraId="7FC7EAE6" w14:textId="1277B64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14,50</w:t>
            </w:r>
          </w:p>
        </w:tc>
      </w:tr>
      <w:tr w:rsidR="00F35492" w:rsidRPr="00CC676B" w14:paraId="030DB2C8" w14:textId="77777777" w:rsidTr="0025331E">
        <w:trPr>
          <w:trHeight w:val="255"/>
        </w:trPr>
        <w:tc>
          <w:tcPr>
            <w:tcW w:w="961" w:type="dxa"/>
            <w:shd w:val="clear" w:color="auto" w:fill="auto"/>
            <w:noWrap/>
            <w:vAlign w:val="bottom"/>
            <w:hideMark/>
          </w:tcPr>
          <w:p w14:paraId="063E568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3422</w:t>
            </w:r>
          </w:p>
        </w:tc>
        <w:tc>
          <w:tcPr>
            <w:tcW w:w="4001" w:type="dxa"/>
            <w:shd w:val="clear" w:color="auto" w:fill="auto"/>
            <w:noWrap/>
            <w:vAlign w:val="bottom"/>
            <w:hideMark/>
          </w:tcPr>
          <w:p w14:paraId="20897B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Kamate za primljene kredite i zajmove od kreditnih i ostalih financijskih institucija u javnom sekto</w:t>
            </w:r>
          </w:p>
        </w:tc>
        <w:tc>
          <w:tcPr>
            <w:tcW w:w="1418" w:type="dxa"/>
            <w:shd w:val="clear" w:color="auto" w:fill="auto"/>
            <w:noWrap/>
            <w:vAlign w:val="bottom"/>
            <w:hideMark/>
          </w:tcPr>
          <w:p w14:paraId="55410E5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BD0CB5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414D1D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507,58</w:t>
            </w:r>
          </w:p>
        </w:tc>
        <w:tc>
          <w:tcPr>
            <w:tcW w:w="850" w:type="dxa"/>
            <w:shd w:val="clear" w:color="auto" w:fill="auto"/>
            <w:noWrap/>
            <w:vAlign w:val="bottom"/>
            <w:hideMark/>
          </w:tcPr>
          <w:p w14:paraId="3DC3292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41AF114" w14:textId="77777777" w:rsidTr="0025331E">
        <w:trPr>
          <w:trHeight w:val="255"/>
        </w:trPr>
        <w:tc>
          <w:tcPr>
            <w:tcW w:w="961" w:type="dxa"/>
            <w:shd w:val="clear" w:color="auto" w:fill="auto"/>
            <w:noWrap/>
            <w:vAlign w:val="bottom"/>
            <w:hideMark/>
          </w:tcPr>
          <w:p w14:paraId="3F90435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343</w:t>
            </w:r>
          </w:p>
        </w:tc>
        <w:tc>
          <w:tcPr>
            <w:tcW w:w="4001" w:type="dxa"/>
            <w:shd w:val="clear" w:color="auto" w:fill="auto"/>
            <w:noWrap/>
            <w:vAlign w:val="bottom"/>
            <w:hideMark/>
          </w:tcPr>
          <w:p w14:paraId="1C73A8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financijski rashodi</w:t>
            </w:r>
          </w:p>
        </w:tc>
        <w:tc>
          <w:tcPr>
            <w:tcW w:w="1418" w:type="dxa"/>
            <w:shd w:val="clear" w:color="auto" w:fill="auto"/>
            <w:noWrap/>
            <w:vAlign w:val="bottom"/>
            <w:hideMark/>
          </w:tcPr>
          <w:p w14:paraId="1C138C0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w:t>
            </w:r>
          </w:p>
        </w:tc>
        <w:tc>
          <w:tcPr>
            <w:tcW w:w="1559" w:type="dxa"/>
            <w:shd w:val="clear" w:color="auto" w:fill="auto"/>
            <w:noWrap/>
            <w:vAlign w:val="bottom"/>
            <w:hideMark/>
          </w:tcPr>
          <w:p w14:paraId="34EF4F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10.500,00</w:t>
            </w:r>
          </w:p>
        </w:tc>
        <w:tc>
          <w:tcPr>
            <w:tcW w:w="1276" w:type="dxa"/>
            <w:shd w:val="clear" w:color="auto" w:fill="auto"/>
            <w:noWrap/>
            <w:vAlign w:val="bottom"/>
            <w:hideMark/>
          </w:tcPr>
          <w:p w14:paraId="5BD021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8.185,28</w:t>
            </w:r>
          </w:p>
        </w:tc>
        <w:tc>
          <w:tcPr>
            <w:tcW w:w="850" w:type="dxa"/>
            <w:shd w:val="clear" w:color="auto" w:fill="auto"/>
            <w:noWrap/>
            <w:vAlign w:val="bottom"/>
            <w:hideMark/>
          </w:tcPr>
          <w:p w14:paraId="5A993F36" w14:textId="1598D27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77,96</w:t>
            </w:r>
          </w:p>
        </w:tc>
      </w:tr>
      <w:tr w:rsidR="00F35492" w:rsidRPr="00CC676B" w14:paraId="37305F09" w14:textId="77777777" w:rsidTr="0025331E">
        <w:trPr>
          <w:trHeight w:val="255"/>
        </w:trPr>
        <w:tc>
          <w:tcPr>
            <w:tcW w:w="961" w:type="dxa"/>
            <w:shd w:val="clear" w:color="auto" w:fill="auto"/>
            <w:noWrap/>
            <w:vAlign w:val="bottom"/>
            <w:hideMark/>
          </w:tcPr>
          <w:p w14:paraId="589F6CC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3431</w:t>
            </w:r>
          </w:p>
        </w:tc>
        <w:tc>
          <w:tcPr>
            <w:tcW w:w="4001" w:type="dxa"/>
            <w:shd w:val="clear" w:color="auto" w:fill="auto"/>
            <w:noWrap/>
            <w:vAlign w:val="bottom"/>
            <w:hideMark/>
          </w:tcPr>
          <w:p w14:paraId="771CBFF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Bankarske usluge i usluge platnog prometa</w:t>
            </w:r>
          </w:p>
        </w:tc>
        <w:tc>
          <w:tcPr>
            <w:tcW w:w="1418" w:type="dxa"/>
            <w:shd w:val="clear" w:color="auto" w:fill="auto"/>
            <w:noWrap/>
            <w:vAlign w:val="bottom"/>
            <w:hideMark/>
          </w:tcPr>
          <w:p w14:paraId="24FD775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AD8345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35C275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6.750,50</w:t>
            </w:r>
          </w:p>
        </w:tc>
        <w:tc>
          <w:tcPr>
            <w:tcW w:w="850" w:type="dxa"/>
            <w:shd w:val="clear" w:color="auto" w:fill="auto"/>
            <w:noWrap/>
            <w:vAlign w:val="bottom"/>
            <w:hideMark/>
          </w:tcPr>
          <w:p w14:paraId="415D667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750FC6" w14:textId="77777777" w:rsidTr="0025331E">
        <w:trPr>
          <w:trHeight w:val="255"/>
        </w:trPr>
        <w:tc>
          <w:tcPr>
            <w:tcW w:w="961" w:type="dxa"/>
            <w:shd w:val="clear" w:color="auto" w:fill="auto"/>
            <w:noWrap/>
            <w:vAlign w:val="bottom"/>
            <w:hideMark/>
          </w:tcPr>
          <w:p w14:paraId="55BAAF8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3434</w:t>
            </w:r>
          </w:p>
        </w:tc>
        <w:tc>
          <w:tcPr>
            <w:tcW w:w="4001" w:type="dxa"/>
            <w:shd w:val="clear" w:color="auto" w:fill="auto"/>
            <w:noWrap/>
            <w:vAlign w:val="bottom"/>
            <w:hideMark/>
          </w:tcPr>
          <w:p w14:paraId="75EC2D3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financijski rashodi</w:t>
            </w:r>
          </w:p>
        </w:tc>
        <w:tc>
          <w:tcPr>
            <w:tcW w:w="1418" w:type="dxa"/>
            <w:shd w:val="clear" w:color="auto" w:fill="auto"/>
            <w:noWrap/>
            <w:vAlign w:val="bottom"/>
            <w:hideMark/>
          </w:tcPr>
          <w:p w14:paraId="008FCE7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7F1186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74116F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1.434,78</w:t>
            </w:r>
          </w:p>
        </w:tc>
        <w:tc>
          <w:tcPr>
            <w:tcW w:w="850" w:type="dxa"/>
            <w:shd w:val="clear" w:color="auto" w:fill="auto"/>
            <w:noWrap/>
            <w:vAlign w:val="bottom"/>
            <w:hideMark/>
          </w:tcPr>
          <w:p w14:paraId="471A92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6DD9F7" w14:textId="77777777" w:rsidTr="0025331E">
        <w:trPr>
          <w:trHeight w:val="255"/>
        </w:trPr>
        <w:tc>
          <w:tcPr>
            <w:tcW w:w="961" w:type="dxa"/>
            <w:shd w:val="clear" w:color="auto" w:fill="auto"/>
            <w:noWrap/>
            <w:vAlign w:val="bottom"/>
            <w:hideMark/>
          </w:tcPr>
          <w:p w14:paraId="62EB15F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6FB77CC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6D3BA1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w:t>
            </w:r>
          </w:p>
        </w:tc>
        <w:tc>
          <w:tcPr>
            <w:tcW w:w="1559" w:type="dxa"/>
            <w:shd w:val="clear" w:color="auto" w:fill="auto"/>
            <w:noWrap/>
            <w:vAlign w:val="bottom"/>
            <w:hideMark/>
          </w:tcPr>
          <w:p w14:paraId="23BF2E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5.900,00</w:t>
            </w:r>
          </w:p>
        </w:tc>
        <w:tc>
          <w:tcPr>
            <w:tcW w:w="1276" w:type="dxa"/>
            <w:shd w:val="clear" w:color="auto" w:fill="auto"/>
            <w:noWrap/>
            <w:vAlign w:val="bottom"/>
            <w:hideMark/>
          </w:tcPr>
          <w:p w14:paraId="786BA4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5.900,00</w:t>
            </w:r>
          </w:p>
        </w:tc>
        <w:tc>
          <w:tcPr>
            <w:tcW w:w="850" w:type="dxa"/>
            <w:shd w:val="clear" w:color="auto" w:fill="auto"/>
            <w:noWrap/>
            <w:vAlign w:val="bottom"/>
            <w:hideMark/>
          </w:tcPr>
          <w:p w14:paraId="548E26A8" w14:textId="22CF88D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B19E95B" w14:textId="77777777" w:rsidTr="0025331E">
        <w:trPr>
          <w:trHeight w:val="255"/>
        </w:trPr>
        <w:tc>
          <w:tcPr>
            <w:tcW w:w="961" w:type="dxa"/>
            <w:shd w:val="clear" w:color="auto" w:fill="auto"/>
            <w:noWrap/>
            <w:vAlign w:val="bottom"/>
            <w:hideMark/>
          </w:tcPr>
          <w:p w14:paraId="4D4FB7E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064E73A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0AB8A97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94ADAA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7B2317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5.900,00</w:t>
            </w:r>
          </w:p>
        </w:tc>
        <w:tc>
          <w:tcPr>
            <w:tcW w:w="850" w:type="dxa"/>
            <w:shd w:val="clear" w:color="auto" w:fill="auto"/>
            <w:noWrap/>
            <w:vAlign w:val="bottom"/>
            <w:hideMark/>
          </w:tcPr>
          <w:p w14:paraId="0A21BB4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DCC1BB7" w14:textId="77777777" w:rsidTr="0025331E">
        <w:trPr>
          <w:trHeight w:val="255"/>
        </w:trPr>
        <w:tc>
          <w:tcPr>
            <w:tcW w:w="961" w:type="dxa"/>
            <w:shd w:val="clear" w:color="000000" w:fill="FFFF99"/>
            <w:noWrap/>
            <w:vAlign w:val="bottom"/>
            <w:hideMark/>
          </w:tcPr>
          <w:p w14:paraId="3C1A37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K202002</w:t>
            </w:r>
          </w:p>
        </w:tc>
        <w:tc>
          <w:tcPr>
            <w:tcW w:w="4001" w:type="dxa"/>
            <w:shd w:val="clear" w:color="000000" w:fill="FFFF99"/>
            <w:noWrap/>
            <w:vAlign w:val="bottom"/>
            <w:hideMark/>
          </w:tcPr>
          <w:p w14:paraId="54C0C1A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Nabava opreme i ulaganja u imovinu </w:t>
            </w:r>
          </w:p>
        </w:tc>
        <w:tc>
          <w:tcPr>
            <w:tcW w:w="1418" w:type="dxa"/>
            <w:shd w:val="clear" w:color="000000" w:fill="FFFF99"/>
            <w:noWrap/>
            <w:vAlign w:val="bottom"/>
            <w:hideMark/>
          </w:tcPr>
          <w:p w14:paraId="01D107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80.000,00</w:t>
            </w:r>
          </w:p>
        </w:tc>
        <w:tc>
          <w:tcPr>
            <w:tcW w:w="1559" w:type="dxa"/>
            <w:shd w:val="clear" w:color="000000" w:fill="FFFF99"/>
            <w:noWrap/>
            <w:vAlign w:val="bottom"/>
            <w:hideMark/>
          </w:tcPr>
          <w:p w14:paraId="4B1A3E7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22.800,00</w:t>
            </w:r>
          </w:p>
        </w:tc>
        <w:tc>
          <w:tcPr>
            <w:tcW w:w="1276" w:type="dxa"/>
            <w:shd w:val="clear" w:color="000000" w:fill="FFFF99"/>
            <w:noWrap/>
            <w:vAlign w:val="bottom"/>
            <w:hideMark/>
          </w:tcPr>
          <w:p w14:paraId="48DB9A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13.603,28</w:t>
            </w:r>
          </w:p>
        </w:tc>
        <w:tc>
          <w:tcPr>
            <w:tcW w:w="850" w:type="dxa"/>
            <w:shd w:val="clear" w:color="000000" w:fill="FFFF99"/>
            <w:noWrap/>
            <w:vAlign w:val="bottom"/>
            <w:hideMark/>
          </w:tcPr>
          <w:p w14:paraId="2BD24C76" w14:textId="0EC2210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59,66</w:t>
            </w:r>
          </w:p>
        </w:tc>
      </w:tr>
      <w:tr w:rsidR="00F35492" w:rsidRPr="00CC676B" w14:paraId="74644A85" w14:textId="77777777" w:rsidTr="0025331E">
        <w:trPr>
          <w:trHeight w:val="255"/>
        </w:trPr>
        <w:tc>
          <w:tcPr>
            <w:tcW w:w="4962" w:type="dxa"/>
            <w:gridSpan w:val="2"/>
            <w:shd w:val="clear" w:color="000000" w:fill="CCCCFF"/>
            <w:noWrap/>
            <w:vAlign w:val="bottom"/>
            <w:hideMark/>
          </w:tcPr>
          <w:p w14:paraId="1329FC8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CCABA6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75.000,00</w:t>
            </w:r>
          </w:p>
        </w:tc>
        <w:tc>
          <w:tcPr>
            <w:tcW w:w="1559" w:type="dxa"/>
            <w:shd w:val="clear" w:color="000000" w:fill="CCCCFF"/>
            <w:noWrap/>
            <w:vAlign w:val="bottom"/>
            <w:hideMark/>
          </w:tcPr>
          <w:p w14:paraId="185D49E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17.800,00</w:t>
            </w:r>
          </w:p>
        </w:tc>
        <w:tc>
          <w:tcPr>
            <w:tcW w:w="1276" w:type="dxa"/>
            <w:shd w:val="clear" w:color="000000" w:fill="CCCCFF"/>
            <w:noWrap/>
            <w:vAlign w:val="bottom"/>
            <w:hideMark/>
          </w:tcPr>
          <w:p w14:paraId="4DE8BF8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13.603,28</w:t>
            </w:r>
          </w:p>
        </w:tc>
        <w:tc>
          <w:tcPr>
            <w:tcW w:w="850" w:type="dxa"/>
            <w:shd w:val="clear" w:color="000000" w:fill="CCCCFF"/>
            <w:noWrap/>
            <w:vAlign w:val="bottom"/>
            <w:hideMark/>
          </w:tcPr>
          <w:p w14:paraId="7508F9CE" w14:textId="11B15E1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76,42</w:t>
            </w:r>
          </w:p>
        </w:tc>
      </w:tr>
      <w:tr w:rsidR="00F35492" w:rsidRPr="00CC676B" w14:paraId="0D52424F" w14:textId="77777777" w:rsidTr="0025331E">
        <w:trPr>
          <w:trHeight w:val="255"/>
        </w:trPr>
        <w:tc>
          <w:tcPr>
            <w:tcW w:w="961" w:type="dxa"/>
            <w:shd w:val="clear" w:color="auto" w:fill="auto"/>
            <w:noWrap/>
            <w:vAlign w:val="bottom"/>
            <w:hideMark/>
          </w:tcPr>
          <w:p w14:paraId="468BC5B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412</w:t>
            </w:r>
          </w:p>
        </w:tc>
        <w:tc>
          <w:tcPr>
            <w:tcW w:w="4001" w:type="dxa"/>
            <w:shd w:val="clear" w:color="auto" w:fill="auto"/>
            <w:noWrap/>
            <w:vAlign w:val="bottom"/>
            <w:hideMark/>
          </w:tcPr>
          <w:p w14:paraId="7B2D62A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imovina</w:t>
            </w:r>
          </w:p>
        </w:tc>
        <w:tc>
          <w:tcPr>
            <w:tcW w:w="1418" w:type="dxa"/>
            <w:shd w:val="clear" w:color="auto" w:fill="auto"/>
            <w:noWrap/>
            <w:vAlign w:val="bottom"/>
            <w:hideMark/>
          </w:tcPr>
          <w:p w14:paraId="172FC5E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1EC883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7.800,00</w:t>
            </w:r>
          </w:p>
        </w:tc>
        <w:tc>
          <w:tcPr>
            <w:tcW w:w="1276" w:type="dxa"/>
            <w:shd w:val="clear" w:color="auto" w:fill="auto"/>
            <w:noWrap/>
            <w:vAlign w:val="bottom"/>
            <w:hideMark/>
          </w:tcPr>
          <w:p w14:paraId="0D57F9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7.704,28</w:t>
            </w:r>
          </w:p>
        </w:tc>
        <w:tc>
          <w:tcPr>
            <w:tcW w:w="850" w:type="dxa"/>
            <w:shd w:val="clear" w:color="auto" w:fill="auto"/>
            <w:noWrap/>
            <w:vAlign w:val="bottom"/>
            <w:hideMark/>
          </w:tcPr>
          <w:p w14:paraId="02FBB4C3" w14:textId="5C72517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98,77</w:t>
            </w:r>
          </w:p>
        </w:tc>
      </w:tr>
      <w:tr w:rsidR="00F35492" w:rsidRPr="00CC676B" w14:paraId="31A93D6A" w14:textId="77777777" w:rsidTr="0025331E">
        <w:trPr>
          <w:trHeight w:val="255"/>
        </w:trPr>
        <w:tc>
          <w:tcPr>
            <w:tcW w:w="961" w:type="dxa"/>
            <w:shd w:val="clear" w:color="auto" w:fill="auto"/>
            <w:noWrap/>
            <w:vAlign w:val="bottom"/>
            <w:hideMark/>
          </w:tcPr>
          <w:p w14:paraId="27C67D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4123</w:t>
            </w:r>
          </w:p>
        </w:tc>
        <w:tc>
          <w:tcPr>
            <w:tcW w:w="4001" w:type="dxa"/>
            <w:shd w:val="clear" w:color="auto" w:fill="auto"/>
            <w:noWrap/>
            <w:vAlign w:val="bottom"/>
            <w:hideMark/>
          </w:tcPr>
          <w:p w14:paraId="04C126E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Licence</w:t>
            </w:r>
          </w:p>
        </w:tc>
        <w:tc>
          <w:tcPr>
            <w:tcW w:w="1418" w:type="dxa"/>
            <w:shd w:val="clear" w:color="auto" w:fill="auto"/>
            <w:noWrap/>
            <w:vAlign w:val="bottom"/>
            <w:hideMark/>
          </w:tcPr>
          <w:p w14:paraId="00FE9B9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2A3B10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CA5DF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7.704,28</w:t>
            </w:r>
          </w:p>
        </w:tc>
        <w:tc>
          <w:tcPr>
            <w:tcW w:w="850" w:type="dxa"/>
            <w:shd w:val="clear" w:color="auto" w:fill="auto"/>
            <w:noWrap/>
            <w:vAlign w:val="bottom"/>
            <w:hideMark/>
          </w:tcPr>
          <w:p w14:paraId="1A83142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111B549" w14:textId="77777777" w:rsidTr="0025331E">
        <w:trPr>
          <w:trHeight w:val="255"/>
        </w:trPr>
        <w:tc>
          <w:tcPr>
            <w:tcW w:w="961" w:type="dxa"/>
            <w:shd w:val="clear" w:color="auto" w:fill="auto"/>
            <w:noWrap/>
            <w:vAlign w:val="bottom"/>
            <w:hideMark/>
          </w:tcPr>
          <w:p w14:paraId="44A5E1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2ABB603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71682AD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75.000,00</w:t>
            </w:r>
          </w:p>
        </w:tc>
        <w:tc>
          <w:tcPr>
            <w:tcW w:w="1559" w:type="dxa"/>
            <w:shd w:val="clear" w:color="auto" w:fill="auto"/>
            <w:noWrap/>
            <w:vAlign w:val="bottom"/>
            <w:hideMark/>
          </w:tcPr>
          <w:p w14:paraId="4441B2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277C3E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5.899,00</w:t>
            </w:r>
          </w:p>
        </w:tc>
        <w:tc>
          <w:tcPr>
            <w:tcW w:w="850" w:type="dxa"/>
            <w:shd w:val="clear" w:color="auto" w:fill="auto"/>
            <w:noWrap/>
            <w:vAlign w:val="bottom"/>
            <w:hideMark/>
          </w:tcPr>
          <w:p w14:paraId="647E01A3" w14:textId="28AD4C2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58,99</w:t>
            </w:r>
          </w:p>
        </w:tc>
      </w:tr>
      <w:tr w:rsidR="00F35492" w:rsidRPr="00CC676B" w14:paraId="271850F2" w14:textId="77777777" w:rsidTr="0025331E">
        <w:trPr>
          <w:trHeight w:val="255"/>
        </w:trPr>
        <w:tc>
          <w:tcPr>
            <w:tcW w:w="961" w:type="dxa"/>
            <w:shd w:val="clear" w:color="auto" w:fill="auto"/>
            <w:noWrap/>
            <w:vAlign w:val="bottom"/>
            <w:hideMark/>
          </w:tcPr>
          <w:p w14:paraId="2F64A1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4281D4B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09CA6E8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5FE5EF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A8F3A7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5.899,00</w:t>
            </w:r>
          </w:p>
        </w:tc>
        <w:tc>
          <w:tcPr>
            <w:tcW w:w="850" w:type="dxa"/>
            <w:shd w:val="clear" w:color="auto" w:fill="auto"/>
            <w:noWrap/>
            <w:vAlign w:val="bottom"/>
            <w:hideMark/>
          </w:tcPr>
          <w:p w14:paraId="63C2112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B0D73E3" w14:textId="77777777" w:rsidTr="0025331E">
        <w:trPr>
          <w:trHeight w:val="255"/>
        </w:trPr>
        <w:tc>
          <w:tcPr>
            <w:tcW w:w="961" w:type="dxa"/>
            <w:shd w:val="clear" w:color="auto" w:fill="auto"/>
            <w:noWrap/>
            <w:vAlign w:val="bottom"/>
            <w:hideMark/>
          </w:tcPr>
          <w:p w14:paraId="6AE6169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4227</w:t>
            </w:r>
          </w:p>
        </w:tc>
        <w:tc>
          <w:tcPr>
            <w:tcW w:w="4001" w:type="dxa"/>
            <w:shd w:val="clear" w:color="auto" w:fill="auto"/>
            <w:noWrap/>
            <w:vAlign w:val="bottom"/>
            <w:hideMark/>
          </w:tcPr>
          <w:p w14:paraId="17FDDEC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0157264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63F99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16AC52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819A64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6667D00" w14:textId="77777777" w:rsidTr="0025331E">
        <w:trPr>
          <w:trHeight w:val="255"/>
        </w:trPr>
        <w:tc>
          <w:tcPr>
            <w:tcW w:w="4962" w:type="dxa"/>
            <w:gridSpan w:val="2"/>
            <w:shd w:val="clear" w:color="000000" w:fill="CCCCFF"/>
            <w:noWrap/>
            <w:vAlign w:val="bottom"/>
            <w:hideMark/>
          </w:tcPr>
          <w:p w14:paraId="4123964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0D4931A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559" w:type="dxa"/>
            <w:shd w:val="clear" w:color="000000" w:fill="CCCCFF"/>
            <w:noWrap/>
            <w:vAlign w:val="bottom"/>
            <w:hideMark/>
          </w:tcPr>
          <w:p w14:paraId="4C02CA4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276" w:type="dxa"/>
            <w:shd w:val="clear" w:color="000000" w:fill="CCCCFF"/>
            <w:noWrap/>
            <w:vAlign w:val="bottom"/>
            <w:hideMark/>
          </w:tcPr>
          <w:p w14:paraId="2216F43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5A497F5" w14:textId="2948695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1D0AB76D" w14:textId="77777777" w:rsidTr="0025331E">
        <w:trPr>
          <w:trHeight w:val="255"/>
        </w:trPr>
        <w:tc>
          <w:tcPr>
            <w:tcW w:w="961" w:type="dxa"/>
            <w:shd w:val="clear" w:color="auto" w:fill="auto"/>
            <w:noWrap/>
            <w:vAlign w:val="bottom"/>
            <w:hideMark/>
          </w:tcPr>
          <w:p w14:paraId="54D6518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3D026A8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20BCB52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027D53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1CF695C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ADBCB15" w14:textId="59FD2EC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70D7568D" w14:textId="77777777" w:rsidTr="0025331E">
        <w:trPr>
          <w:trHeight w:val="255"/>
        </w:trPr>
        <w:tc>
          <w:tcPr>
            <w:tcW w:w="961" w:type="dxa"/>
            <w:shd w:val="clear" w:color="auto" w:fill="auto"/>
            <w:noWrap/>
            <w:vAlign w:val="bottom"/>
            <w:hideMark/>
          </w:tcPr>
          <w:p w14:paraId="3F2B9F6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078FCF6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331340E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AD01F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C31D8E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F5A937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409F322" w14:textId="77777777" w:rsidTr="0025331E">
        <w:trPr>
          <w:trHeight w:val="255"/>
        </w:trPr>
        <w:tc>
          <w:tcPr>
            <w:tcW w:w="961" w:type="dxa"/>
            <w:shd w:val="clear" w:color="000000" w:fill="FFFF99"/>
            <w:noWrap/>
            <w:vAlign w:val="bottom"/>
            <w:hideMark/>
          </w:tcPr>
          <w:p w14:paraId="10204C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T202003</w:t>
            </w:r>
          </w:p>
        </w:tc>
        <w:tc>
          <w:tcPr>
            <w:tcW w:w="4001" w:type="dxa"/>
            <w:shd w:val="clear" w:color="000000" w:fill="FFFF99"/>
            <w:noWrap/>
            <w:vAlign w:val="bottom"/>
            <w:hideMark/>
          </w:tcPr>
          <w:p w14:paraId="422DEA9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Tekući projekt: Kaj v Zelini - Recital suvremenog kajkavskog pjesništva </w:t>
            </w:r>
          </w:p>
        </w:tc>
        <w:tc>
          <w:tcPr>
            <w:tcW w:w="1418" w:type="dxa"/>
            <w:shd w:val="clear" w:color="000000" w:fill="FFFF99"/>
            <w:noWrap/>
            <w:vAlign w:val="bottom"/>
            <w:hideMark/>
          </w:tcPr>
          <w:p w14:paraId="768EB3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79.000,00</w:t>
            </w:r>
          </w:p>
        </w:tc>
        <w:tc>
          <w:tcPr>
            <w:tcW w:w="1559" w:type="dxa"/>
            <w:shd w:val="clear" w:color="000000" w:fill="FFFF99"/>
            <w:noWrap/>
            <w:vAlign w:val="bottom"/>
            <w:hideMark/>
          </w:tcPr>
          <w:p w14:paraId="5B86120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85.404,94</w:t>
            </w:r>
          </w:p>
        </w:tc>
        <w:tc>
          <w:tcPr>
            <w:tcW w:w="1276" w:type="dxa"/>
            <w:shd w:val="clear" w:color="000000" w:fill="FFFF99"/>
            <w:noWrap/>
            <w:vAlign w:val="bottom"/>
            <w:hideMark/>
          </w:tcPr>
          <w:p w14:paraId="416E374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85.404,94</w:t>
            </w:r>
          </w:p>
        </w:tc>
        <w:tc>
          <w:tcPr>
            <w:tcW w:w="850" w:type="dxa"/>
            <w:shd w:val="clear" w:color="000000" w:fill="FFFF99"/>
            <w:noWrap/>
            <w:vAlign w:val="bottom"/>
            <w:hideMark/>
          </w:tcPr>
          <w:p w14:paraId="3C4BD3D2" w14:textId="60F866C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A8706FF" w14:textId="77777777" w:rsidTr="0025331E">
        <w:trPr>
          <w:trHeight w:val="255"/>
        </w:trPr>
        <w:tc>
          <w:tcPr>
            <w:tcW w:w="4962" w:type="dxa"/>
            <w:gridSpan w:val="2"/>
            <w:shd w:val="clear" w:color="000000" w:fill="CCCCFF"/>
            <w:noWrap/>
            <w:vAlign w:val="bottom"/>
            <w:hideMark/>
          </w:tcPr>
          <w:p w14:paraId="673CC24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0F57A5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0463ABC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7EC0FBE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850" w:type="dxa"/>
            <w:shd w:val="clear" w:color="000000" w:fill="CCCCFF"/>
            <w:noWrap/>
            <w:vAlign w:val="bottom"/>
            <w:hideMark/>
          </w:tcPr>
          <w:p w14:paraId="4C8BCEBD" w14:textId="6FB858C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6BBD32F" w14:textId="77777777" w:rsidTr="0025331E">
        <w:trPr>
          <w:trHeight w:val="255"/>
        </w:trPr>
        <w:tc>
          <w:tcPr>
            <w:tcW w:w="961" w:type="dxa"/>
            <w:shd w:val="clear" w:color="auto" w:fill="auto"/>
            <w:noWrap/>
            <w:vAlign w:val="bottom"/>
            <w:hideMark/>
          </w:tcPr>
          <w:p w14:paraId="1924326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CAED4D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A2714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16.000,00</w:t>
            </w:r>
          </w:p>
        </w:tc>
        <w:tc>
          <w:tcPr>
            <w:tcW w:w="1559" w:type="dxa"/>
            <w:shd w:val="clear" w:color="auto" w:fill="auto"/>
            <w:noWrap/>
            <w:vAlign w:val="bottom"/>
            <w:hideMark/>
          </w:tcPr>
          <w:p w14:paraId="484153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16.313,69</w:t>
            </w:r>
          </w:p>
        </w:tc>
        <w:tc>
          <w:tcPr>
            <w:tcW w:w="1276" w:type="dxa"/>
            <w:shd w:val="clear" w:color="auto" w:fill="auto"/>
            <w:noWrap/>
            <w:vAlign w:val="bottom"/>
            <w:hideMark/>
          </w:tcPr>
          <w:p w14:paraId="0D26F3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16.313,69</w:t>
            </w:r>
          </w:p>
        </w:tc>
        <w:tc>
          <w:tcPr>
            <w:tcW w:w="850" w:type="dxa"/>
            <w:shd w:val="clear" w:color="auto" w:fill="auto"/>
            <w:noWrap/>
            <w:vAlign w:val="bottom"/>
            <w:hideMark/>
          </w:tcPr>
          <w:p w14:paraId="2A6A2FE3" w14:textId="0E3322D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D347FCA" w14:textId="77777777" w:rsidTr="0025331E">
        <w:trPr>
          <w:trHeight w:val="255"/>
        </w:trPr>
        <w:tc>
          <w:tcPr>
            <w:tcW w:w="961" w:type="dxa"/>
            <w:shd w:val="clear" w:color="auto" w:fill="auto"/>
            <w:noWrap/>
            <w:vAlign w:val="bottom"/>
            <w:hideMark/>
          </w:tcPr>
          <w:p w14:paraId="2EA1830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52B51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9D1F09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6087F0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EFE91D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16.313,69</w:t>
            </w:r>
          </w:p>
        </w:tc>
        <w:tc>
          <w:tcPr>
            <w:tcW w:w="850" w:type="dxa"/>
            <w:shd w:val="clear" w:color="auto" w:fill="auto"/>
            <w:noWrap/>
            <w:vAlign w:val="bottom"/>
            <w:hideMark/>
          </w:tcPr>
          <w:p w14:paraId="072D3AC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6CAC9FD" w14:textId="77777777" w:rsidTr="0025331E">
        <w:trPr>
          <w:trHeight w:val="255"/>
        </w:trPr>
        <w:tc>
          <w:tcPr>
            <w:tcW w:w="961" w:type="dxa"/>
            <w:shd w:val="clear" w:color="auto" w:fill="auto"/>
            <w:noWrap/>
            <w:vAlign w:val="bottom"/>
            <w:hideMark/>
          </w:tcPr>
          <w:p w14:paraId="12175BA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522CAB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42C699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559" w:type="dxa"/>
            <w:shd w:val="clear" w:color="auto" w:fill="auto"/>
            <w:noWrap/>
            <w:vAlign w:val="bottom"/>
            <w:hideMark/>
          </w:tcPr>
          <w:p w14:paraId="57F417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3.686,31</w:t>
            </w:r>
          </w:p>
        </w:tc>
        <w:tc>
          <w:tcPr>
            <w:tcW w:w="1276" w:type="dxa"/>
            <w:shd w:val="clear" w:color="auto" w:fill="auto"/>
            <w:noWrap/>
            <w:vAlign w:val="bottom"/>
            <w:hideMark/>
          </w:tcPr>
          <w:p w14:paraId="4A2C20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3.686,31</w:t>
            </w:r>
          </w:p>
        </w:tc>
        <w:tc>
          <w:tcPr>
            <w:tcW w:w="850" w:type="dxa"/>
            <w:shd w:val="clear" w:color="auto" w:fill="auto"/>
            <w:noWrap/>
            <w:vAlign w:val="bottom"/>
            <w:hideMark/>
          </w:tcPr>
          <w:p w14:paraId="19F067CC" w14:textId="5ACC437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BD0F0A5" w14:textId="77777777" w:rsidTr="0025331E">
        <w:trPr>
          <w:trHeight w:val="255"/>
        </w:trPr>
        <w:tc>
          <w:tcPr>
            <w:tcW w:w="961" w:type="dxa"/>
            <w:shd w:val="clear" w:color="auto" w:fill="auto"/>
            <w:noWrap/>
            <w:vAlign w:val="bottom"/>
            <w:hideMark/>
          </w:tcPr>
          <w:p w14:paraId="1CB3B05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3480299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33C8134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D98054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C0E312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3.686,31</w:t>
            </w:r>
          </w:p>
        </w:tc>
        <w:tc>
          <w:tcPr>
            <w:tcW w:w="850" w:type="dxa"/>
            <w:shd w:val="clear" w:color="auto" w:fill="auto"/>
            <w:noWrap/>
            <w:vAlign w:val="bottom"/>
            <w:hideMark/>
          </w:tcPr>
          <w:p w14:paraId="77809B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267CF23" w14:textId="77777777" w:rsidTr="0025331E">
        <w:trPr>
          <w:trHeight w:val="255"/>
        </w:trPr>
        <w:tc>
          <w:tcPr>
            <w:tcW w:w="4962" w:type="dxa"/>
            <w:gridSpan w:val="2"/>
            <w:shd w:val="clear" w:color="000000" w:fill="CCCCFF"/>
            <w:noWrap/>
            <w:vAlign w:val="bottom"/>
            <w:hideMark/>
          </w:tcPr>
          <w:p w14:paraId="42997E9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159B54E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559" w:type="dxa"/>
            <w:shd w:val="clear" w:color="000000" w:fill="CCCCFF"/>
            <w:noWrap/>
            <w:vAlign w:val="bottom"/>
            <w:hideMark/>
          </w:tcPr>
          <w:p w14:paraId="031421A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904,94</w:t>
            </w:r>
          </w:p>
        </w:tc>
        <w:tc>
          <w:tcPr>
            <w:tcW w:w="1276" w:type="dxa"/>
            <w:shd w:val="clear" w:color="000000" w:fill="CCCCFF"/>
            <w:noWrap/>
            <w:vAlign w:val="bottom"/>
            <w:hideMark/>
          </w:tcPr>
          <w:p w14:paraId="365B6B9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904,94</w:t>
            </w:r>
          </w:p>
        </w:tc>
        <w:tc>
          <w:tcPr>
            <w:tcW w:w="850" w:type="dxa"/>
            <w:shd w:val="clear" w:color="000000" w:fill="CCCCFF"/>
            <w:noWrap/>
            <w:vAlign w:val="bottom"/>
            <w:hideMark/>
          </w:tcPr>
          <w:p w14:paraId="6C3C5A79" w14:textId="330D9AE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A9F4A1F" w14:textId="77777777" w:rsidTr="0025331E">
        <w:trPr>
          <w:trHeight w:val="255"/>
        </w:trPr>
        <w:tc>
          <w:tcPr>
            <w:tcW w:w="961" w:type="dxa"/>
            <w:shd w:val="clear" w:color="auto" w:fill="auto"/>
            <w:noWrap/>
            <w:vAlign w:val="bottom"/>
            <w:hideMark/>
          </w:tcPr>
          <w:p w14:paraId="4382633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7C25AF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4CC66AD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72FCA5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166D8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17D2F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7EDA076" w14:textId="77777777" w:rsidTr="0025331E">
        <w:trPr>
          <w:trHeight w:val="255"/>
        </w:trPr>
        <w:tc>
          <w:tcPr>
            <w:tcW w:w="961" w:type="dxa"/>
            <w:shd w:val="clear" w:color="auto" w:fill="auto"/>
            <w:noWrap/>
            <w:vAlign w:val="bottom"/>
            <w:hideMark/>
          </w:tcPr>
          <w:p w14:paraId="4BEB7D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242C03D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479B8F4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5D406D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16FF2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746887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EA856C3" w14:textId="77777777" w:rsidTr="0025331E">
        <w:trPr>
          <w:trHeight w:val="255"/>
        </w:trPr>
        <w:tc>
          <w:tcPr>
            <w:tcW w:w="961" w:type="dxa"/>
            <w:shd w:val="clear" w:color="auto" w:fill="auto"/>
            <w:noWrap/>
            <w:vAlign w:val="bottom"/>
            <w:hideMark/>
          </w:tcPr>
          <w:p w14:paraId="12318B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1D22B1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6CBCD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w:t>
            </w:r>
          </w:p>
        </w:tc>
        <w:tc>
          <w:tcPr>
            <w:tcW w:w="1559" w:type="dxa"/>
            <w:shd w:val="clear" w:color="auto" w:fill="auto"/>
            <w:noWrap/>
            <w:vAlign w:val="bottom"/>
            <w:hideMark/>
          </w:tcPr>
          <w:p w14:paraId="13A9A1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904,94</w:t>
            </w:r>
          </w:p>
        </w:tc>
        <w:tc>
          <w:tcPr>
            <w:tcW w:w="1276" w:type="dxa"/>
            <w:shd w:val="clear" w:color="auto" w:fill="auto"/>
            <w:noWrap/>
            <w:vAlign w:val="bottom"/>
            <w:hideMark/>
          </w:tcPr>
          <w:p w14:paraId="6D9CCF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904,94</w:t>
            </w:r>
          </w:p>
        </w:tc>
        <w:tc>
          <w:tcPr>
            <w:tcW w:w="850" w:type="dxa"/>
            <w:shd w:val="clear" w:color="auto" w:fill="auto"/>
            <w:noWrap/>
            <w:vAlign w:val="bottom"/>
            <w:hideMark/>
          </w:tcPr>
          <w:p w14:paraId="33DBB480" w14:textId="2BFD39D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6AE370F" w14:textId="77777777" w:rsidTr="0025331E">
        <w:trPr>
          <w:trHeight w:val="255"/>
        </w:trPr>
        <w:tc>
          <w:tcPr>
            <w:tcW w:w="961" w:type="dxa"/>
            <w:shd w:val="clear" w:color="auto" w:fill="auto"/>
            <w:noWrap/>
            <w:vAlign w:val="bottom"/>
            <w:hideMark/>
          </w:tcPr>
          <w:p w14:paraId="6B153C8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28BFB7A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5DF616F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4DC585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4354A6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356,00</w:t>
            </w:r>
          </w:p>
        </w:tc>
        <w:tc>
          <w:tcPr>
            <w:tcW w:w="850" w:type="dxa"/>
            <w:shd w:val="clear" w:color="auto" w:fill="auto"/>
            <w:noWrap/>
            <w:vAlign w:val="bottom"/>
            <w:hideMark/>
          </w:tcPr>
          <w:p w14:paraId="1B73707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283CD5" w14:textId="77777777" w:rsidTr="0025331E">
        <w:trPr>
          <w:trHeight w:val="255"/>
        </w:trPr>
        <w:tc>
          <w:tcPr>
            <w:tcW w:w="961" w:type="dxa"/>
            <w:shd w:val="clear" w:color="auto" w:fill="auto"/>
            <w:noWrap/>
            <w:vAlign w:val="bottom"/>
            <w:hideMark/>
          </w:tcPr>
          <w:p w14:paraId="54830C4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27A9A6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481DAA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4AEEB5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587A0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548,94</w:t>
            </w:r>
          </w:p>
        </w:tc>
        <w:tc>
          <w:tcPr>
            <w:tcW w:w="850" w:type="dxa"/>
            <w:shd w:val="clear" w:color="auto" w:fill="auto"/>
            <w:noWrap/>
            <w:vAlign w:val="bottom"/>
            <w:hideMark/>
          </w:tcPr>
          <w:p w14:paraId="2F2CFE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9EACA37" w14:textId="77777777" w:rsidTr="0025331E">
        <w:trPr>
          <w:trHeight w:val="255"/>
        </w:trPr>
        <w:tc>
          <w:tcPr>
            <w:tcW w:w="961" w:type="dxa"/>
            <w:shd w:val="clear" w:color="auto" w:fill="auto"/>
            <w:noWrap/>
            <w:vAlign w:val="bottom"/>
            <w:hideMark/>
          </w:tcPr>
          <w:p w14:paraId="5EB2B6E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91FC21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2266B89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w:t>
            </w:r>
          </w:p>
        </w:tc>
        <w:tc>
          <w:tcPr>
            <w:tcW w:w="1559" w:type="dxa"/>
            <w:shd w:val="clear" w:color="auto" w:fill="auto"/>
            <w:noWrap/>
            <w:vAlign w:val="bottom"/>
            <w:hideMark/>
          </w:tcPr>
          <w:p w14:paraId="59C43B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82A30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590AA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090A6D9" w14:textId="77777777" w:rsidTr="0025331E">
        <w:trPr>
          <w:trHeight w:val="255"/>
        </w:trPr>
        <w:tc>
          <w:tcPr>
            <w:tcW w:w="961" w:type="dxa"/>
            <w:shd w:val="clear" w:color="auto" w:fill="auto"/>
            <w:noWrap/>
            <w:vAlign w:val="bottom"/>
            <w:hideMark/>
          </w:tcPr>
          <w:p w14:paraId="3F5CA3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5FFE36D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368BEB9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0DAE7B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F9013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3B1A1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3FCA92A" w14:textId="77777777" w:rsidTr="0025331E">
        <w:trPr>
          <w:trHeight w:val="255"/>
        </w:trPr>
        <w:tc>
          <w:tcPr>
            <w:tcW w:w="4962" w:type="dxa"/>
            <w:gridSpan w:val="2"/>
            <w:shd w:val="clear" w:color="000000" w:fill="CCCCFF"/>
            <w:noWrap/>
            <w:vAlign w:val="bottom"/>
            <w:hideMark/>
          </w:tcPr>
          <w:p w14:paraId="117EE52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4C2B02E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291A648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276" w:type="dxa"/>
            <w:shd w:val="clear" w:color="000000" w:fill="CCCCFF"/>
            <w:noWrap/>
            <w:vAlign w:val="bottom"/>
            <w:hideMark/>
          </w:tcPr>
          <w:p w14:paraId="748F735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850" w:type="dxa"/>
            <w:shd w:val="clear" w:color="000000" w:fill="CCCCFF"/>
            <w:noWrap/>
            <w:vAlign w:val="bottom"/>
            <w:hideMark/>
          </w:tcPr>
          <w:p w14:paraId="3E49E5AB" w14:textId="24A87A9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494BECC" w14:textId="77777777" w:rsidTr="0025331E">
        <w:trPr>
          <w:trHeight w:val="255"/>
        </w:trPr>
        <w:tc>
          <w:tcPr>
            <w:tcW w:w="961" w:type="dxa"/>
            <w:shd w:val="clear" w:color="auto" w:fill="auto"/>
            <w:noWrap/>
            <w:vAlign w:val="bottom"/>
            <w:hideMark/>
          </w:tcPr>
          <w:p w14:paraId="7EF274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65E78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1473D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05138A8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23.902,40</w:t>
            </w:r>
          </w:p>
        </w:tc>
        <w:tc>
          <w:tcPr>
            <w:tcW w:w="1276" w:type="dxa"/>
            <w:shd w:val="clear" w:color="auto" w:fill="auto"/>
            <w:noWrap/>
            <w:vAlign w:val="bottom"/>
            <w:hideMark/>
          </w:tcPr>
          <w:p w14:paraId="59B706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23.902,40</w:t>
            </w:r>
          </w:p>
        </w:tc>
        <w:tc>
          <w:tcPr>
            <w:tcW w:w="850" w:type="dxa"/>
            <w:shd w:val="clear" w:color="auto" w:fill="auto"/>
            <w:noWrap/>
            <w:vAlign w:val="bottom"/>
            <w:hideMark/>
          </w:tcPr>
          <w:p w14:paraId="5D8FE6C3" w14:textId="6E72DF7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99B02A8" w14:textId="77777777" w:rsidTr="0025331E">
        <w:trPr>
          <w:trHeight w:val="255"/>
        </w:trPr>
        <w:tc>
          <w:tcPr>
            <w:tcW w:w="961" w:type="dxa"/>
            <w:shd w:val="clear" w:color="auto" w:fill="auto"/>
            <w:noWrap/>
            <w:vAlign w:val="bottom"/>
            <w:hideMark/>
          </w:tcPr>
          <w:p w14:paraId="096890E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B8B738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FDC408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FA3B11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CD8E8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12.974,27</w:t>
            </w:r>
          </w:p>
        </w:tc>
        <w:tc>
          <w:tcPr>
            <w:tcW w:w="850" w:type="dxa"/>
            <w:shd w:val="clear" w:color="auto" w:fill="auto"/>
            <w:noWrap/>
            <w:vAlign w:val="bottom"/>
            <w:hideMark/>
          </w:tcPr>
          <w:p w14:paraId="39E2B73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F382653" w14:textId="77777777" w:rsidTr="0025331E">
        <w:trPr>
          <w:trHeight w:val="255"/>
        </w:trPr>
        <w:tc>
          <w:tcPr>
            <w:tcW w:w="961" w:type="dxa"/>
            <w:shd w:val="clear" w:color="auto" w:fill="auto"/>
            <w:noWrap/>
            <w:vAlign w:val="bottom"/>
            <w:hideMark/>
          </w:tcPr>
          <w:p w14:paraId="5AC1CCC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57DA081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6276639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2D7083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E62416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10.928,13</w:t>
            </w:r>
          </w:p>
        </w:tc>
        <w:tc>
          <w:tcPr>
            <w:tcW w:w="850" w:type="dxa"/>
            <w:shd w:val="clear" w:color="auto" w:fill="auto"/>
            <w:noWrap/>
            <w:vAlign w:val="bottom"/>
            <w:hideMark/>
          </w:tcPr>
          <w:p w14:paraId="5A74D5B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A79F9BA" w14:textId="77777777" w:rsidTr="0025331E">
        <w:trPr>
          <w:trHeight w:val="255"/>
        </w:trPr>
        <w:tc>
          <w:tcPr>
            <w:tcW w:w="961" w:type="dxa"/>
            <w:shd w:val="clear" w:color="auto" w:fill="auto"/>
            <w:noWrap/>
            <w:vAlign w:val="bottom"/>
            <w:hideMark/>
          </w:tcPr>
          <w:p w14:paraId="38230B4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337392E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3D897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747E1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6.097,60</w:t>
            </w:r>
          </w:p>
        </w:tc>
        <w:tc>
          <w:tcPr>
            <w:tcW w:w="1276" w:type="dxa"/>
            <w:shd w:val="clear" w:color="auto" w:fill="auto"/>
            <w:noWrap/>
            <w:vAlign w:val="bottom"/>
            <w:hideMark/>
          </w:tcPr>
          <w:p w14:paraId="7B9312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6.097,60</w:t>
            </w:r>
          </w:p>
        </w:tc>
        <w:tc>
          <w:tcPr>
            <w:tcW w:w="850" w:type="dxa"/>
            <w:shd w:val="clear" w:color="auto" w:fill="auto"/>
            <w:noWrap/>
            <w:vAlign w:val="bottom"/>
            <w:hideMark/>
          </w:tcPr>
          <w:p w14:paraId="543904CC" w14:textId="47F3F3C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3A1A6A1" w14:textId="77777777" w:rsidTr="0025331E">
        <w:trPr>
          <w:trHeight w:val="255"/>
        </w:trPr>
        <w:tc>
          <w:tcPr>
            <w:tcW w:w="961" w:type="dxa"/>
            <w:shd w:val="clear" w:color="auto" w:fill="auto"/>
            <w:noWrap/>
            <w:vAlign w:val="bottom"/>
            <w:hideMark/>
          </w:tcPr>
          <w:p w14:paraId="246E127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2DC7140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4959391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EF0500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3AA4C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6.097,60</w:t>
            </w:r>
          </w:p>
        </w:tc>
        <w:tc>
          <w:tcPr>
            <w:tcW w:w="850" w:type="dxa"/>
            <w:shd w:val="clear" w:color="auto" w:fill="auto"/>
            <w:noWrap/>
            <w:vAlign w:val="bottom"/>
            <w:hideMark/>
          </w:tcPr>
          <w:p w14:paraId="38D08C4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0063825" w14:textId="77777777" w:rsidTr="0025331E">
        <w:trPr>
          <w:trHeight w:val="255"/>
        </w:trPr>
        <w:tc>
          <w:tcPr>
            <w:tcW w:w="4962" w:type="dxa"/>
            <w:gridSpan w:val="2"/>
            <w:shd w:val="clear" w:color="000000" w:fill="CCCCFF"/>
            <w:noWrap/>
            <w:vAlign w:val="bottom"/>
            <w:hideMark/>
          </w:tcPr>
          <w:p w14:paraId="5B82427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2F3D5A4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5FBD175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276" w:type="dxa"/>
            <w:shd w:val="clear" w:color="000000" w:fill="CCCCFF"/>
            <w:noWrap/>
            <w:vAlign w:val="bottom"/>
            <w:hideMark/>
          </w:tcPr>
          <w:p w14:paraId="7435D56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850" w:type="dxa"/>
            <w:shd w:val="clear" w:color="000000" w:fill="CCCCFF"/>
            <w:noWrap/>
            <w:vAlign w:val="bottom"/>
            <w:hideMark/>
          </w:tcPr>
          <w:p w14:paraId="5049887E" w14:textId="74DC1CC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0567897" w14:textId="77777777" w:rsidTr="0025331E">
        <w:trPr>
          <w:trHeight w:val="255"/>
        </w:trPr>
        <w:tc>
          <w:tcPr>
            <w:tcW w:w="961" w:type="dxa"/>
            <w:shd w:val="clear" w:color="auto" w:fill="auto"/>
            <w:noWrap/>
            <w:vAlign w:val="bottom"/>
            <w:hideMark/>
          </w:tcPr>
          <w:p w14:paraId="79A4AC4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3D71C23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50336D4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FF4EF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298,00</w:t>
            </w:r>
          </w:p>
        </w:tc>
        <w:tc>
          <w:tcPr>
            <w:tcW w:w="1276" w:type="dxa"/>
            <w:shd w:val="clear" w:color="auto" w:fill="auto"/>
            <w:noWrap/>
            <w:vAlign w:val="bottom"/>
            <w:hideMark/>
          </w:tcPr>
          <w:p w14:paraId="52A23F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298,00</w:t>
            </w:r>
          </w:p>
        </w:tc>
        <w:tc>
          <w:tcPr>
            <w:tcW w:w="850" w:type="dxa"/>
            <w:shd w:val="clear" w:color="auto" w:fill="auto"/>
            <w:noWrap/>
            <w:vAlign w:val="bottom"/>
            <w:hideMark/>
          </w:tcPr>
          <w:p w14:paraId="356F0D1A" w14:textId="3B49691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D242370" w14:textId="77777777" w:rsidTr="0025331E">
        <w:trPr>
          <w:trHeight w:val="255"/>
        </w:trPr>
        <w:tc>
          <w:tcPr>
            <w:tcW w:w="961" w:type="dxa"/>
            <w:shd w:val="clear" w:color="auto" w:fill="auto"/>
            <w:noWrap/>
            <w:vAlign w:val="bottom"/>
            <w:hideMark/>
          </w:tcPr>
          <w:p w14:paraId="105CD9A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55178A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0332EC3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39C6DF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3480B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298,00</w:t>
            </w:r>
          </w:p>
        </w:tc>
        <w:tc>
          <w:tcPr>
            <w:tcW w:w="850" w:type="dxa"/>
            <w:shd w:val="clear" w:color="auto" w:fill="auto"/>
            <w:noWrap/>
            <w:vAlign w:val="bottom"/>
            <w:hideMark/>
          </w:tcPr>
          <w:p w14:paraId="003ADC5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AA10780" w14:textId="77777777" w:rsidTr="0025331E">
        <w:trPr>
          <w:trHeight w:val="255"/>
        </w:trPr>
        <w:tc>
          <w:tcPr>
            <w:tcW w:w="961" w:type="dxa"/>
            <w:shd w:val="clear" w:color="auto" w:fill="auto"/>
            <w:noWrap/>
            <w:vAlign w:val="bottom"/>
            <w:hideMark/>
          </w:tcPr>
          <w:p w14:paraId="1E70691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97D55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83D53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23AC725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26.902,00</w:t>
            </w:r>
          </w:p>
        </w:tc>
        <w:tc>
          <w:tcPr>
            <w:tcW w:w="1276" w:type="dxa"/>
            <w:shd w:val="clear" w:color="auto" w:fill="auto"/>
            <w:noWrap/>
            <w:vAlign w:val="bottom"/>
            <w:hideMark/>
          </w:tcPr>
          <w:p w14:paraId="29AA2AC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26.902,00</w:t>
            </w:r>
          </w:p>
        </w:tc>
        <w:tc>
          <w:tcPr>
            <w:tcW w:w="850" w:type="dxa"/>
            <w:shd w:val="clear" w:color="auto" w:fill="auto"/>
            <w:noWrap/>
            <w:vAlign w:val="bottom"/>
            <w:hideMark/>
          </w:tcPr>
          <w:p w14:paraId="0038B5BF" w14:textId="0A5287E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CEE605F" w14:textId="77777777" w:rsidTr="0025331E">
        <w:trPr>
          <w:trHeight w:val="255"/>
        </w:trPr>
        <w:tc>
          <w:tcPr>
            <w:tcW w:w="961" w:type="dxa"/>
            <w:shd w:val="clear" w:color="auto" w:fill="auto"/>
            <w:noWrap/>
            <w:vAlign w:val="bottom"/>
            <w:hideMark/>
          </w:tcPr>
          <w:p w14:paraId="2EA98C4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9781CC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FF5C4A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28729B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65932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26.902,00</w:t>
            </w:r>
          </w:p>
        </w:tc>
        <w:tc>
          <w:tcPr>
            <w:tcW w:w="850" w:type="dxa"/>
            <w:shd w:val="clear" w:color="auto" w:fill="auto"/>
            <w:noWrap/>
            <w:vAlign w:val="bottom"/>
            <w:hideMark/>
          </w:tcPr>
          <w:p w14:paraId="16EF146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0D1C7CA" w14:textId="77777777" w:rsidTr="0025331E">
        <w:trPr>
          <w:trHeight w:val="255"/>
        </w:trPr>
        <w:tc>
          <w:tcPr>
            <w:tcW w:w="961" w:type="dxa"/>
            <w:shd w:val="clear" w:color="auto" w:fill="auto"/>
            <w:noWrap/>
            <w:vAlign w:val="bottom"/>
            <w:hideMark/>
          </w:tcPr>
          <w:p w14:paraId="0FF41C1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22E76B4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230AC4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6F19AB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6D2F6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641AE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B4A16C2" w14:textId="77777777" w:rsidTr="0025331E">
        <w:trPr>
          <w:trHeight w:val="255"/>
        </w:trPr>
        <w:tc>
          <w:tcPr>
            <w:tcW w:w="961" w:type="dxa"/>
            <w:shd w:val="clear" w:color="auto" w:fill="auto"/>
            <w:noWrap/>
            <w:vAlign w:val="bottom"/>
            <w:hideMark/>
          </w:tcPr>
          <w:p w14:paraId="4AEA5A3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1B92BA0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66F8840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6EDCB5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B9DED4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4A439C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B5C00CD" w14:textId="77777777" w:rsidTr="0025331E">
        <w:trPr>
          <w:trHeight w:val="255"/>
        </w:trPr>
        <w:tc>
          <w:tcPr>
            <w:tcW w:w="961" w:type="dxa"/>
            <w:shd w:val="clear" w:color="auto" w:fill="auto"/>
            <w:noWrap/>
            <w:vAlign w:val="bottom"/>
            <w:hideMark/>
          </w:tcPr>
          <w:p w14:paraId="5457ED8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4C40918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41C1C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559" w:type="dxa"/>
            <w:shd w:val="clear" w:color="auto" w:fill="auto"/>
            <w:noWrap/>
            <w:vAlign w:val="bottom"/>
            <w:hideMark/>
          </w:tcPr>
          <w:p w14:paraId="25888F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2.800,00</w:t>
            </w:r>
          </w:p>
        </w:tc>
        <w:tc>
          <w:tcPr>
            <w:tcW w:w="1276" w:type="dxa"/>
            <w:shd w:val="clear" w:color="auto" w:fill="auto"/>
            <w:noWrap/>
            <w:vAlign w:val="bottom"/>
            <w:hideMark/>
          </w:tcPr>
          <w:p w14:paraId="03055E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2.800,00</w:t>
            </w:r>
          </w:p>
        </w:tc>
        <w:tc>
          <w:tcPr>
            <w:tcW w:w="850" w:type="dxa"/>
            <w:shd w:val="clear" w:color="auto" w:fill="auto"/>
            <w:noWrap/>
            <w:vAlign w:val="bottom"/>
            <w:hideMark/>
          </w:tcPr>
          <w:p w14:paraId="000E9AF9" w14:textId="1B357BB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ED69B68" w14:textId="77777777" w:rsidTr="0025331E">
        <w:trPr>
          <w:trHeight w:val="255"/>
        </w:trPr>
        <w:tc>
          <w:tcPr>
            <w:tcW w:w="961" w:type="dxa"/>
            <w:shd w:val="clear" w:color="auto" w:fill="auto"/>
            <w:noWrap/>
            <w:vAlign w:val="bottom"/>
            <w:hideMark/>
          </w:tcPr>
          <w:p w14:paraId="239787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073F53A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2379CA8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5C274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45B1D5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2.800,00</w:t>
            </w:r>
          </w:p>
        </w:tc>
        <w:tc>
          <w:tcPr>
            <w:tcW w:w="850" w:type="dxa"/>
            <w:shd w:val="clear" w:color="auto" w:fill="auto"/>
            <w:noWrap/>
            <w:vAlign w:val="bottom"/>
            <w:hideMark/>
          </w:tcPr>
          <w:p w14:paraId="668170F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C3D09B3" w14:textId="77777777" w:rsidTr="0025331E">
        <w:trPr>
          <w:trHeight w:val="255"/>
        </w:trPr>
        <w:tc>
          <w:tcPr>
            <w:tcW w:w="4962" w:type="dxa"/>
            <w:gridSpan w:val="2"/>
            <w:shd w:val="clear" w:color="000000" w:fill="CCCCFF"/>
            <w:noWrap/>
            <w:vAlign w:val="bottom"/>
            <w:hideMark/>
          </w:tcPr>
          <w:p w14:paraId="09B0FAA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6.5. TEKUĆE DONACIJE PUČKO UČILIŠTE</w:t>
            </w:r>
          </w:p>
        </w:tc>
        <w:tc>
          <w:tcPr>
            <w:tcW w:w="1418" w:type="dxa"/>
            <w:shd w:val="clear" w:color="000000" w:fill="CCCCFF"/>
            <w:noWrap/>
            <w:vAlign w:val="bottom"/>
            <w:hideMark/>
          </w:tcPr>
          <w:p w14:paraId="658D84C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w:t>
            </w:r>
          </w:p>
        </w:tc>
        <w:tc>
          <w:tcPr>
            <w:tcW w:w="1559" w:type="dxa"/>
            <w:shd w:val="clear" w:color="000000" w:fill="CCCCFF"/>
            <w:noWrap/>
            <w:vAlign w:val="bottom"/>
            <w:hideMark/>
          </w:tcPr>
          <w:p w14:paraId="012ACC0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w:t>
            </w:r>
          </w:p>
        </w:tc>
        <w:tc>
          <w:tcPr>
            <w:tcW w:w="1276" w:type="dxa"/>
            <w:shd w:val="clear" w:color="000000" w:fill="CCCCFF"/>
            <w:noWrap/>
            <w:vAlign w:val="bottom"/>
            <w:hideMark/>
          </w:tcPr>
          <w:p w14:paraId="61E1582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w:t>
            </w:r>
          </w:p>
        </w:tc>
        <w:tc>
          <w:tcPr>
            <w:tcW w:w="850" w:type="dxa"/>
            <w:shd w:val="clear" w:color="000000" w:fill="CCCCFF"/>
            <w:noWrap/>
            <w:vAlign w:val="bottom"/>
            <w:hideMark/>
          </w:tcPr>
          <w:p w14:paraId="1CFF611B" w14:textId="3B56F3D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E414FA0" w14:textId="77777777" w:rsidTr="0025331E">
        <w:trPr>
          <w:trHeight w:val="255"/>
        </w:trPr>
        <w:tc>
          <w:tcPr>
            <w:tcW w:w="961" w:type="dxa"/>
            <w:shd w:val="clear" w:color="auto" w:fill="auto"/>
            <w:noWrap/>
            <w:vAlign w:val="bottom"/>
            <w:hideMark/>
          </w:tcPr>
          <w:p w14:paraId="1CA9D7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AAB919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2FE45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559" w:type="dxa"/>
            <w:shd w:val="clear" w:color="auto" w:fill="auto"/>
            <w:noWrap/>
            <w:vAlign w:val="bottom"/>
            <w:hideMark/>
          </w:tcPr>
          <w:p w14:paraId="4FB63C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w:t>
            </w:r>
          </w:p>
        </w:tc>
        <w:tc>
          <w:tcPr>
            <w:tcW w:w="1276" w:type="dxa"/>
            <w:shd w:val="clear" w:color="auto" w:fill="auto"/>
            <w:noWrap/>
            <w:vAlign w:val="bottom"/>
            <w:hideMark/>
          </w:tcPr>
          <w:p w14:paraId="1D35E8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w:t>
            </w:r>
          </w:p>
        </w:tc>
        <w:tc>
          <w:tcPr>
            <w:tcW w:w="850" w:type="dxa"/>
            <w:shd w:val="clear" w:color="auto" w:fill="auto"/>
            <w:noWrap/>
            <w:vAlign w:val="bottom"/>
            <w:hideMark/>
          </w:tcPr>
          <w:p w14:paraId="38325706" w14:textId="11D66B2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F610965" w14:textId="77777777" w:rsidTr="0025331E">
        <w:trPr>
          <w:trHeight w:val="255"/>
        </w:trPr>
        <w:tc>
          <w:tcPr>
            <w:tcW w:w="961" w:type="dxa"/>
            <w:shd w:val="clear" w:color="auto" w:fill="auto"/>
            <w:noWrap/>
            <w:vAlign w:val="bottom"/>
            <w:hideMark/>
          </w:tcPr>
          <w:p w14:paraId="2A98B4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F43D5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8650B9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77B947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FBCB4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4.500,00</w:t>
            </w:r>
          </w:p>
        </w:tc>
        <w:tc>
          <w:tcPr>
            <w:tcW w:w="850" w:type="dxa"/>
            <w:shd w:val="clear" w:color="auto" w:fill="auto"/>
            <w:noWrap/>
            <w:vAlign w:val="bottom"/>
            <w:hideMark/>
          </w:tcPr>
          <w:p w14:paraId="58B192F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122BCB1" w14:textId="77777777" w:rsidTr="0025331E">
        <w:trPr>
          <w:trHeight w:val="255"/>
        </w:trPr>
        <w:tc>
          <w:tcPr>
            <w:tcW w:w="961" w:type="dxa"/>
            <w:shd w:val="clear" w:color="000000" w:fill="FFFF99"/>
            <w:noWrap/>
            <w:vAlign w:val="bottom"/>
            <w:hideMark/>
          </w:tcPr>
          <w:p w14:paraId="38B229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T202004</w:t>
            </w:r>
          </w:p>
        </w:tc>
        <w:tc>
          <w:tcPr>
            <w:tcW w:w="4001" w:type="dxa"/>
            <w:shd w:val="clear" w:color="000000" w:fill="FFFF99"/>
            <w:noWrap/>
            <w:vAlign w:val="bottom"/>
            <w:hideMark/>
          </w:tcPr>
          <w:p w14:paraId="25EE199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Smotra dječjeg kajkavskog pjesništva</w:t>
            </w:r>
          </w:p>
        </w:tc>
        <w:tc>
          <w:tcPr>
            <w:tcW w:w="1418" w:type="dxa"/>
            <w:shd w:val="clear" w:color="000000" w:fill="FFFF99"/>
            <w:noWrap/>
            <w:vAlign w:val="bottom"/>
            <w:hideMark/>
          </w:tcPr>
          <w:p w14:paraId="3A58A1C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64.500,00</w:t>
            </w:r>
          </w:p>
        </w:tc>
        <w:tc>
          <w:tcPr>
            <w:tcW w:w="1559" w:type="dxa"/>
            <w:shd w:val="clear" w:color="000000" w:fill="FFFF99"/>
            <w:noWrap/>
            <w:vAlign w:val="bottom"/>
            <w:hideMark/>
          </w:tcPr>
          <w:p w14:paraId="7542322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68.500,00</w:t>
            </w:r>
          </w:p>
        </w:tc>
        <w:tc>
          <w:tcPr>
            <w:tcW w:w="1276" w:type="dxa"/>
            <w:shd w:val="clear" w:color="000000" w:fill="FFFF99"/>
            <w:noWrap/>
            <w:vAlign w:val="bottom"/>
            <w:hideMark/>
          </w:tcPr>
          <w:p w14:paraId="078B794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69.703,61</w:t>
            </w:r>
          </w:p>
        </w:tc>
        <w:tc>
          <w:tcPr>
            <w:tcW w:w="850" w:type="dxa"/>
            <w:shd w:val="clear" w:color="000000" w:fill="FFFF99"/>
            <w:noWrap/>
            <w:vAlign w:val="bottom"/>
            <w:hideMark/>
          </w:tcPr>
          <w:p w14:paraId="0CB89B19" w14:textId="69DAB44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101,76</w:t>
            </w:r>
          </w:p>
        </w:tc>
      </w:tr>
      <w:tr w:rsidR="00F35492" w:rsidRPr="00CC676B" w14:paraId="516F7158" w14:textId="77777777" w:rsidTr="0025331E">
        <w:trPr>
          <w:trHeight w:val="255"/>
        </w:trPr>
        <w:tc>
          <w:tcPr>
            <w:tcW w:w="4962" w:type="dxa"/>
            <w:gridSpan w:val="2"/>
            <w:shd w:val="clear" w:color="000000" w:fill="CCCCFF"/>
            <w:noWrap/>
            <w:vAlign w:val="bottom"/>
            <w:hideMark/>
          </w:tcPr>
          <w:p w14:paraId="6B0A472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457CE8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559" w:type="dxa"/>
            <w:shd w:val="clear" w:color="000000" w:fill="CCCCFF"/>
            <w:noWrap/>
            <w:vAlign w:val="bottom"/>
            <w:hideMark/>
          </w:tcPr>
          <w:p w14:paraId="3799D4C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276" w:type="dxa"/>
            <w:shd w:val="clear" w:color="000000" w:fill="CCCCFF"/>
            <w:noWrap/>
            <w:vAlign w:val="bottom"/>
            <w:hideMark/>
          </w:tcPr>
          <w:p w14:paraId="238391D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850" w:type="dxa"/>
            <w:shd w:val="clear" w:color="000000" w:fill="CCCCFF"/>
            <w:noWrap/>
            <w:vAlign w:val="bottom"/>
            <w:hideMark/>
          </w:tcPr>
          <w:p w14:paraId="097E682E" w14:textId="2B55AE7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53CA709B" w14:textId="77777777" w:rsidTr="0025331E">
        <w:trPr>
          <w:trHeight w:val="255"/>
        </w:trPr>
        <w:tc>
          <w:tcPr>
            <w:tcW w:w="961" w:type="dxa"/>
            <w:shd w:val="clear" w:color="auto" w:fill="auto"/>
            <w:noWrap/>
            <w:vAlign w:val="bottom"/>
            <w:hideMark/>
          </w:tcPr>
          <w:p w14:paraId="3B5C25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9173B8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B535A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21.500,00</w:t>
            </w:r>
          </w:p>
        </w:tc>
        <w:tc>
          <w:tcPr>
            <w:tcW w:w="1559" w:type="dxa"/>
            <w:shd w:val="clear" w:color="auto" w:fill="auto"/>
            <w:noWrap/>
            <w:vAlign w:val="bottom"/>
            <w:hideMark/>
          </w:tcPr>
          <w:p w14:paraId="77D5CD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21.000,00</w:t>
            </w:r>
          </w:p>
        </w:tc>
        <w:tc>
          <w:tcPr>
            <w:tcW w:w="1276" w:type="dxa"/>
            <w:shd w:val="clear" w:color="auto" w:fill="auto"/>
            <w:noWrap/>
            <w:vAlign w:val="bottom"/>
            <w:hideMark/>
          </w:tcPr>
          <w:p w14:paraId="60351B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20.157,89</w:t>
            </w:r>
          </w:p>
        </w:tc>
        <w:tc>
          <w:tcPr>
            <w:tcW w:w="850" w:type="dxa"/>
            <w:shd w:val="clear" w:color="auto" w:fill="auto"/>
            <w:noWrap/>
            <w:vAlign w:val="bottom"/>
            <w:hideMark/>
          </w:tcPr>
          <w:p w14:paraId="705A5060" w14:textId="111264C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95,99</w:t>
            </w:r>
          </w:p>
        </w:tc>
      </w:tr>
      <w:tr w:rsidR="00F35492" w:rsidRPr="00CC676B" w14:paraId="3A35DFC4" w14:textId="77777777" w:rsidTr="0025331E">
        <w:trPr>
          <w:trHeight w:val="255"/>
        </w:trPr>
        <w:tc>
          <w:tcPr>
            <w:tcW w:w="961" w:type="dxa"/>
            <w:shd w:val="clear" w:color="auto" w:fill="auto"/>
            <w:noWrap/>
            <w:vAlign w:val="bottom"/>
            <w:hideMark/>
          </w:tcPr>
          <w:p w14:paraId="184EBC5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F9CC4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C3B981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5462B4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F63D5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20.157,89</w:t>
            </w:r>
          </w:p>
        </w:tc>
        <w:tc>
          <w:tcPr>
            <w:tcW w:w="850" w:type="dxa"/>
            <w:shd w:val="clear" w:color="auto" w:fill="auto"/>
            <w:noWrap/>
            <w:vAlign w:val="bottom"/>
            <w:hideMark/>
          </w:tcPr>
          <w:p w14:paraId="449C45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7022CD9" w14:textId="77777777" w:rsidTr="0025331E">
        <w:trPr>
          <w:trHeight w:val="255"/>
        </w:trPr>
        <w:tc>
          <w:tcPr>
            <w:tcW w:w="961" w:type="dxa"/>
            <w:shd w:val="clear" w:color="auto" w:fill="auto"/>
            <w:noWrap/>
            <w:vAlign w:val="bottom"/>
            <w:hideMark/>
          </w:tcPr>
          <w:p w14:paraId="3FD6286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15D9258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468271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w:t>
            </w:r>
          </w:p>
        </w:tc>
        <w:tc>
          <w:tcPr>
            <w:tcW w:w="1559" w:type="dxa"/>
            <w:shd w:val="clear" w:color="auto" w:fill="auto"/>
            <w:noWrap/>
            <w:vAlign w:val="bottom"/>
            <w:hideMark/>
          </w:tcPr>
          <w:p w14:paraId="153BEA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276" w:type="dxa"/>
            <w:shd w:val="clear" w:color="auto" w:fill="auto"/>
            <w:noWrap/>
            <w:vAlign w:val="bottom"/>
            <w:hideMark/>
          </w:tcPr>
          <w:p w14:paraId="36A756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4.842,11</w:t>
            </w:r>
          </w:p>
        </w:tc>
        <w:tc>
          <w:tcPr>
            <w:tcW w:w="850" w:type="dxa"/>
            <w:shd w:val="clear" w:color="auto" w:fill="auto"/>
            <w:noWrap/>
            <w:vAlign w:val="bottom"/>
            <w:hideMark/>
          </w:tcPr>
          <w:p w14:paraId="4C9B25B3" w14:textId="09B1929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121,05</w:t>
            </w:r>
          </w:p>
        </w:tc>
      </w:tr>
      <w:tr w:rsidR="00F35492" w:rsidRPr="00CC676B" w14:paraId="765FC10C" w14:textId="77777777" w:rsidTr="0025331E">
        <w:trPr>
          <w:trHeight w:val="255"/>
        </w:trPr>
        <w:tc>
          <w:tcPr>
            <w:tcW w:w="961" w:type="dxa"/>
            <w:shd w:val="clear" w:color="auto" w:fill="auto"/>
            <w:noWrap/>
            <w:vAlign w:val="bottom"/>
            <w:hideMark/>
          </w:tcPr>
          <w:p w14:paraId="297F857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1C2FA07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6A2BA93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808188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9A189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4.842,11</w:t>
            </w:r>
          </w:p>
        </w:tc>
        <w:tc>
          <w:tcPr>
            <w:tcW w:w="850" w:type="dxa"/>
            <w:shd w:val="clear" w:color="auto" w:fill="auto"/>
            <w:noWrap/>
            <w:vAlign w:val="bottom"/>
            <w:hideMark/>
          </w:tcPr>
          <w:p w14:paraId="251A208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A66308C" w14:textId="77777777" w:rsidTr="0025331E">
        <w:trPr>
          <w:trHeight w:val="255"/>
        </w:trPr>
        <w:tc>
          <w:tcPr>
            <w:tcW w:w="4962" w:type="dxa"/>
            <w:gridSpan w:val="2"/>
            <w:shd w:val="clear" w:color="000000" w:fill="CCCCFF"/>
            <w:noWrap/>
            <w:vAlign w:val="bottom"/>
            <w:hideMark/>
          </w:tcPr>
          <w:p w14:paraId="0759FA8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21ECF55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559" w:type="dxa"/>
            <w:shd w:val="clear" w:color="000000" w:fill="CCCCFF"/>
            <w:noWrap/>
            <w:vAlign w:val="bottom"/>
            <w:hideMark/>
          </w:tcPr>
          <w:p w14:paraId="1A8D105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w:t>
            </w:r>
          </w:p>
        </w:tc>
        <w:tc>
          <w:tcPr>
            <w:tcW w:w="1276" w:type="dxa"/>
            <w:shd w:val="clear" w:color="000000" w:fill="CCCCFF"/>
            <w:noWrap/>
            <w:vAlign w:val="bottom"/>
            <w:hideMark/>
          </w:tcPr>
          <w:p w14:paraId="30B7BF5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6.703,61</w:t>
            </w:r>
          </w:p>
        </w:tc>
        <w:tc>
          <w:tcPr>
            <w:tcW w:w="850" w:type="dxa"/>
            <w:shd w:val="clear" w:color="000000" w:fill="CCCCFF"/>
            <w:noWrap/>
            <w:vAlign w:val="bottom"/>
            <w:hideMark/>
          </w:tcPr>
          <w:p w14:paraId="1435435E" w14:textId="05FF69D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167,59</w:t>
            </w:r>
          </w:p>
        </w:tc>
      </w:tr>
      <w:tr w:rsidR="00F35492" w:rsidRPr="00CC676B" w14:paraId="6B186624" w14:textId="77777777" w:rsidTr="0025331E">
        <w:trPr>
          <w:trHeight w:val="255"/>
        </w:trPr>
        <w:tc>
          <w:tcPr>
            <w:tcW w:w="961" w:type="dxa"/>
            <w:shd w:val="clear" w:color="auto" w:fill="auto"/>
            <w:noWrap/>
            <w:vAlign w:val="bottom"/>
            <w:hideMark/>
          </w:tcPr>
          <w:p w14:paraId="1D61405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36ED30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4462E1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207B4C2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276" w:type="dxa"/>
            <w:shd w:val="clear" w:color="auto" w:fill="auto"/>
            <w:noWrap/>
            <w:vAlign w:val="bottom"/>
            <w:hideMark/>
          </w:tcPr>
          <w:p w14:paraId="35265A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B782461" w14:textId="328B48A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29DA756D" w14:textId="77777777" w:rsidTr="0025331E">
        <w:trPr>
          <w:trHeight w:val="255"/>
        </w:trPr>
        <w:tc>
          <w:tcPr>
            <w:tcW w:w="961" w:type="dxa"/>
            <w:shd w:val="clear" w:color="auto" w:fill="auto"/>
            <w:noWrap/>
            <w:vAlign w:val="bottom"/>
            <w:hideMark/>
          </w:tcPr>
          <w:p w14:paraId="2213692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5DB654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36CC612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9B870A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3C5D1A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709464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122B549" w14:textId="77777777" w:rsidTr="0025331E">
        <w:trPr>
          <w:trHeight w:val="255"/>
        </w:trPr>
        <w:tc>
          <w:tcPr>
            <w:tcW w:w="961" w:type="dxa"/>
            <w:shd w:val="clear" w:color="auto" w:fill="auto"/>
            <w:noWrap/>
            <w:vAlign w:val="bottom"/>
            <w:hideMark/>
          </w:tcPr>
          <w:p w14:paraId="3CD7A9B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895D60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73F8A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559" w:type="dxa"/>
            <w:shd w:val="clear" w:color="auto" w:fill="auto"/>
            <w:noWrap/>
            <w:vAlign w:val="bottom"/>
            <w:hideMark/>
          </w:tcPr>
          <w:p w14:paraId="0BB6FB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276" w:type="dxa"/>
            <w:shd w:val="clear" w:color="auto" w:fill="auto"/>
            <w:noWrap/>
            <w:vAlign w:val="bottom"/>
            <w:hideMark/>
          </w:tcPr>
          <w:p w14:paraId="05DCB2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6.703,61</w:t>
            </w:r>
          </w:p>
        </w:tc>
        <w:tc>
          <w:tcPr>
            <w:tcW w:w="850" w:type="dxa"/>
            <w:shd w:val="clear" w:color="auto" w:fill="auto"/>
            <w:noWrap/>
            <w:vAlign w:val="bottom"/>
            <w:hideMark/>
          </w:tcPr>
          <w:p w14:paraId="7EC9071C" w14:textId="246FCED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223,45</w:t>
            </w:r>
          </w:p>
        </w:tc>
      </w:tr>
      <w:tr w:rsidR="00F35492" w:rsidRPr="00CC676B" w14:paraId="042345E3" w14:textId="77777777" w:rsidTr="0025331E">
        <w:trPr>
          <w:trHeight w:val="255"/>
        </w:trPr>
        <w:tc>
          <w:tcPr>
            <w:tcW w:w="961" w:type="dxa"/>
            <w:shd w:val="clear" w:color="auto" w:fill="auto"/>
            <w:noWrap/>
            <w:vAlign w:val="bottom"/>
            <w:hideMark/>
          </w:tcPr>
          <w:p w14:paraId="2B916B9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04D950E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20028DF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D0D3A9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8CE29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ADCCFF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49DD267" w14:textId="77777777" w:rsidTr="0025331E">
        <w:trPr>
          <w:trHeight w:val="255"/>
        </w:trPr>
        <w:tc>
          <w:tcPr>
            <w:tcW w:w="961" w:type="dxa"/>
            <w:shd w:val="clear" w:color="auto" w:fill="auto"/>
            <w:noWrap/>
            <w:vAlign w:val="bottom"/>
            <w:hideMark/>
          </w:tcPr>
          <w:p w14:paraId="583CB6C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2C3DF68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6027258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8D89F3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961BB2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6.703,61</w:t>
            </w:r>
          </w:p>
        </w:tc>
        <w:tc>
          <w:tcPr>
            <w:tcW w:w="850" w:type="dxa"/>
            <w:shd w:val="clear" w:color="auto" w:fill="auto"/>
            <w:noWrap/>
            <w:vAlign w:val="bottom"/>
            <w:hideMark/>
          </w:tcPr>
          <w:p w14:paraId="0555B8C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B5E845C" w14:textId="77777777" w:rsidTr="0025331E">
        <w:trPr>
          <w:trHeight w:val="255"/>
        </w:trPr>
        <w:tc>
          <w:tcPr>
            <w:tcW w:w="4962" w:type="dxa"/>
            <w:gridSpan w:val="2"/>
            <w:shd w:val="clear" w:color="000000" w:fill="CCCCFF"/>
            <w:noWrap/>
            <w:vAlign w:val="bottom"/>
            <w:hideMark/>
          </w:tcPr>
          <w:p w14:paraId="721A1BF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6EAF985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617411B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3CD806F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850" w:type="dxa"/>
            <w:shd w:val="clear" w:color="000000" w:fill="CCCCFF"/>
            <w:noWrap/>
            <w:vAlign w:val="bottom"/>
            <w:hideMark/>
          </w:tcPr>
          <w:p w14:paraId="46905D77" w14:textId="0759198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0C85C59" w14:textId="77777777" w:rsidTr="0025331E">
        <w:trPr>
          <w:trHeight w:val="255"/>
        </w:trPr>
        <w:tc>
          <w:tcPr>
            <w:tcW w:w="961" w:type="dxa"/>
            <w:shd w:val="clear" w:color="auto" w:fill="auto"/>
            <w:noWrap/>
            <w:vAlign w:val="bottom"/>
            <w:hideMark/>
          </w:tcPr>
          <w:p w14:paraId="6408870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62FF3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88D05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050D8B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73BD32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850" w:type="dxa"/>
            <w:shd w:val="clear" w:color="auto" w:fill="auto"/>
            <w:noWrap/>
            <w:vAlign w:val="bottom"/>
            <w:hideMark/>
          </w:tcPr>
          <w:p w14:paraId="3C407B56" w14:textId="00353ED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F0083A5" w14:textId="77777777" w:rsidTr="0025331E">
        <w:trPr>
          <w:trHeight w:val="255"/>
        </w:trPr>
        <w:tc>
          <w:tcPr>
            <w:tcW w:w="961" w:type="dxa"/>
            <w:shd w:val="clear" w:color="auto" w:fill="auto"/>
            <w:noWrap/>
            <w:vAlign w:val="bottom"/>
            <w:hideMark/>
          </w:tcPr>
          <w:p w14:paraId="718B8E7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1E50D5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B3CF58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CA3333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BF0F7F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13.789,23</w:t>
            </w:r>
          </w:p>
        </w:tc>
        <w:tc>
          <w:tcPr>
            <w:tcW w:w="850" w:type="dxa"/>
            <w:shd w:val="clear" w:color="auto" w:fill="auto"/>
            <w:noWrap/>
            <w:vAlign w:val="bottom"/>
            <w:hideMark/>
          </w:tcPr>
          <w:p w14:paraId="1666561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877C32B" w14:textId="77777777" w:rsidTr="0025331E">
        <w:trPr>
          <w:trHeight w:val="255"/>
        </w:trPr>
        <w:tc>
          <w:tcPr>
            <w:tcW w:w="961" w:type="dxa"/>
            <w:shd w:val="clear" w:color="auto" w:fill="auto"/>
            <w:noWrap/>
            <w:vAlign w:val="bottom"/>
            <w:hideMark/>
          </w:tcPr>
          <w:p w14:paraId="01C736F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3239</w:t>
            </w:r>
          </w:p>
        </w:tc>
        <w:tc>
          <w:tcPr>
            <w:tcW w:w="4001" w:type="dxa"/>
            <w:shd w:val="clear" w:color="auto" w:fill="auto"/>
            <w:noWrap/>
            <w:vAlign w:val="bottom"/>
            <w:hideMark/>
          </w:tcPr>
          <w:p w14:paraId="5295976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4FDDF7D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794D5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598EDD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6.210,77</w:t>
            </w:r>
          </w:p>
        </w:tc>
        <w:tc>
          <w:tcPr>
            <w:tcW w:w="850" w:type="dxa"/>
            <w:shd w:val="clear" w:color="auto" w:fill="auto"/>
            <w:noWrap/>
            <w:vAlign w:val="bottom"/>
            <w:hideMark/>
          </w:tcPr>
          <w:p w14:paraId="06E8B51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9295986" w14:textId="77777777" w:rsidTr="0025331E">
        <w:trPr>
          <w:trHeight w:val="255"/>
        </w:trPr>
        <w:tc>
          <w:tcPr>
            <w:tcW w:w="4962" w:type="dxa"/>
            <w:gridSpan w:val="2"/>
            <w:shd w:val="clear" w:color="000000" w:fill="CCCCFF"/>
            <w:noWrap/>
            <w:vAlign w:val="bottom"/>
            <w:hideMark/>
          </w:tcPr>
          <w:p w14:paraId="1587089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7862272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688505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522701F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850" w:type="dxa"/>
            <w:shd w:val="clear" w:color="000000" w:fill="CCCCFF"/>
            <w:noWrap/>
            <w:vAlign w:val="bottom"/>
            <w:hideMark/>
          </w:tcPr>
          <w:p w14:paraId="3D82ACBB" w14:textId="15B9709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916F4D9" w14:textId="77777777" w:rsidTr="0025331E">
        <w:trPr>
          <w:trHeight w:val="255"/>
        </w:trPr>
        <w:tc>
          <w:tcPr>
            <w:tcW w:w="961" w:type="dxa"/>
            <w:shd w:val="clear" w:color="auto" w:fill="auto"/>
            <w:noWrap/>
            <w:vAlign w:val="bottom"/>
            <w:hideMark/>
          </w:tcPr>
          <w:p w14:paraId="225C50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A8860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CEF50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33EBA8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72A37C3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850" w:type="dxa"/>
            <w:shd w:val="clear" w:color="auto" w:fill="auto"/>
            <w:noWrap/>
            <w:vAlign w:val="bottom"/>
            <w:hideMark/>
          </w:tcPr>
          <w:p w14:paraId="04E039D3" w14:textId="06201AB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C834886" w14:textId="77777777" w:rsidTr="0025331E">
        <w:trPr>
          <w:trHeight w:val="255"/>
        </w:trPr>
        <w:tc>
          <w:tcPr>
            <w:tcW w:w="961" w:type="dxa"/>
            <w:shd w:val="clear" w:color="auto" w:fill="auto"/>
            <w:noWrap/>
            <w:vAlign w:val="bottom"/>
            <w:hideMark/>
          </w:tcPr>
          <w:p w14:paraId="70BBEE3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4AE95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8A8B5D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B55018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7294F2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10.000,00</w:t>
            </w:r>
          </w:p>
        </w:tc>
        <w:tc>
          <w:tcPr>
            <w:tcW w:w="850" w:type="dxa"/>
            <w:shd w:val="clear" w:color="auto" w:fill="auto"/>
            <w:noWrap/>
            <w:vAlign w:val="bottom"/>
            <w:hideMark/>
          </w:tcPr>
          <w:p w14:paraId="06CE1EE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7D2A4C5" w14:textId="77777777" w:rsidTr="0025331E">
        <w:trPr>
          <w:trHeight w:val="255"/>
        </w:trPr>
        <w:tc>
          <w:tcPr>
            <w:tcW w:w="4962" w:type="dxa"/>
            <w:gridSpan w:val="2"/>
            <w:shd w:val="clear" w:color="000000" w:fill="CCCCFF"/>
            <w:noWrap/>
            <w:vAlign w:val="bottom"/>
            <w:hideMark/>
          </w:tcPr>
          <w:p w14:paraId="6E2B74D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6.5. TEKUĆE DONACIJE PUČKO UČILIŠTE</w:t>
            </w:r>
          </w:p>
        </w:tc>
        <w:tc>
          <w:tcPr>
            <w:tcW w:w="1418" w:type="dxa"/>
            <w:shd w:val="clear" w:color="000000" w:fill="CCCCFF"/>
            <w:noWrap/>
            <w:vAlign w:val="bottom"/>
            <w:hideMark/>
          </w:tcPr>
          <w:p w14:paraId="142E1F7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w:t>
            </w:r>
          </w:p>
        </w:tc>
        <w:tc>
          <w:tcPr>
            <w:tcW w:w="1559" w:type="dxa"/>
            <w:shd w:val="clear" w:color="000000" w:fill="CCCCFF"/>
            <w:noWrap/>
            <w:vAlign w:val="bottom"/>
            <w:hideMark/>
          </w:tcPr>
          <w:p w14:paraId="4879FD7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9.500,00</w:t>
            </w:r>
          </w:p>
        </w:tc>
        <w:tc>
          <w:tcPr>
            <w:tcW w:w="1276" w:type="dxa"/>
            <w:shd w:val="clear" w:color="000000" w:fill="CCCCFF"/>
            <w:noWrap/>
            <w:vAlign w:val="bottom"/>
            <w:hideMark/>
          </w:tcPr>
          <w:p w14:paraId="0AFD5A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w:t>
            </w:r>
          </w:p>
        </w:tc>
        <w:tc>
          <w:tcPr>
            <w:tcW w:w="850" w:type="dxa"/>
            <w:shd w:val="clear" w:color="000000" w:fill="CCCCFF"/>
            <w:noWrap/>
            <w:vAlign w:val="bottom"/>
            <w:hideMark/>
          </w:tcPr>
          <w:p w14:paraId="3487C663" w14:textId="4EE82CB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84,21</w:t>
            </w:r>
          </w:p>
        </w:tc>
      </w:tr>
      <w:tr w:rsidR="00F35492" w:rsidRPr="00CC676B" w14:paraId="369B8327" w14:textId="77777777" w:rsidTr="0025331E">
        <w:trPr>
          <w:trHeight w:val="255"/>
        </w:trPr>
        <w:tc>
          <w:tcPr>
            <w:tcW w:w="961" w:type="dxa"/>
            <w:shd w:val="clear" w:color="auto" w:fill="auto"/>
            <w:noWrap/>
            <w:vAlign w:val="bottom"/>
            <w:hideMark/>
          </w:tcPr>
          <w:p w14:paraId="47080D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AFA017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41663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w:t>
            </w:r>
          </w:p>
        </w:tc>
        <w:tc>
          <w:tcPr>
            <w:tcW w:w="1559" w:type="dxa"/>
            <w:shd w:val="clear" w:color="auto" w:fill="auto"/>
            <w:noWrap/>
            <w:vAlign w:val="bottom"/>
            <w:hideMark/>
          </w:tcPr>
          <w:p w14:paraId="69F343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w:t>
            </w:r>
          </w:p>
        </w:tc>
        <w:tc>
          <w:tcPr>
            <w:tcW w:w="1276" w:type="dxa"/>
            <w:shd w:val="clear" w:color="auto" w:fill="auto"/>
            <w:noWrap/>
            <w:vAlign w:val="bottom"/>
            <w:hideMark/>
          </w:tcPr>
          <w:p w14:paraId="3465A3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850" w:type="dxa"/>
            <w:shd w:val="clear" w:color="auto" w:fill="auto"/>
            <w:noWrap/>
            <w:vAlign w:val="bottom"/>
            <w:hideMark/>
          </w:tcPr>
          <w:p w14:paraId="3A2B9FBA" w14:textId="3C08B19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84,21</w:t>
            </w:r>
          </w:p>
        </w:tc>
      </w:tr>
      <w:tr w:rsidR="00F35492" w:rsidRPr="00CC676B" w14:paraId="275EFDFE" w14:textId="77777777" w:rsidTr="0025331E">
        <w:trPr>
          <w:trHeight w:val="255"/>
        </w:trPr>
        <w:tc>
          <w:tcPr>
            <w:tcW w:w="961" w:type="dxa"/>
            <w:shd w:val="clear" w:color="auto" w:fill="auto"/>
            <w:noWrap/>
            <w:vAlign w:val="bottom"/>
            <w:hideMark/>
          </w:tcPr>
          <w:p w14:paraId="07034E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4DAFA7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FC7E3E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27ED6A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6FCC3D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8.000,00</w:t>
            </w:r>
          </w:p>
        </w:tc>
        <w:tc>
          <w:tcPr>
            <w:tcW w:w="850" w:type="dxa"/>
            <w:shd w:val="clear" w:color="auto" w:fill="auto"/>
            <w:noWrap/>
            <w:vAlign w:val="bottom"/>
            <w:hideMark/>
          </w:tcPr>
          <w:p w14:paraId="69F2EC4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A4F6527" w14:textId="77777777" w:rsidTr="0025331E">
        <w:trPr>
          <w:trHeight w:val="255"/>
        </w:trPr>
        <w:tc>
          <w:tcPr>
            <w:tcW w:w="961" w:type="dxa"/>
            <w:shd w:val="clear" w:color="000000" w:fill="FFFF99"/>
            <w:noWrap/>
            <w:vAlign w:val="bottom"/>
            <w:hideMark/>
          </w:tcPr>
          <w:p w14:paraId="0242B47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T202005</w:t>
            </w:r>
          </w:p>
        </w:tc>
        <w:tc>
          <w:tcPr>
            <w:tcW w:w="4001" w:type="dxa"/>
            <w:shd w:val="clear" w:color="000000" w:fill="FFFF99"/>
            <w:noWrap/>
            <w:vAlign w:val="bottom"/>
            <w:hideMark/>
          </w:tcPr>
          <w:p w14:paraId="541226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Zelinsko amatersko kazalište  ZAMKA</w:t>
            </w:r>
          </w:p>
        </w:tc>
        <w:tc>
          <w:tcPr>
            <w:tcW w:w="1418" w:type="dxa"/>
            <w:shd w:val="clear" w:color="000000" w:fill="FFFF99"/>
            <w:noWrap/>
            <w:vAlign w:val="bottom"/>
            <w:hideMark/>
          </w:tcPr>
          <w:p w14:paraId="574C8A5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80.000,00</w:t>
            </w:r>
          </w:p>
        </w:tc>
        <w:tc>
          <w:tcPr>
            <w:tcW w:w="1559" w:type="dxa"/>
            <w:shd w:val="clear" w:color="000000" w:fill="FFFF99"/>
            <w:noWrap/>
            <w:vAlign w:val="bottom"/>
            <w:hideMark/>
          </w:tcPr>
          <w:p w14:paraId="2E64F73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132.300,00</w:t>
            </w:r>
          </w:p>
        </w:tc>
        <w:tc>
          <w:tcPr>
            <w:tcW w:w="1276" w:type="dxa"/>
            <w:shd w:val="clear" w:color="000000" w:fill="FFFF99"/>
            <w:noWrap/>
            <w:vAlign w:val="bottom"/>
            <w:hideMark/>
          </w:tcPr>
          <w:p w14:paraId="726DB6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124.605,96</w:t>
            </w:r>
          </w:p>
        </w:tc>
        <w:tc>
          <w:tcPr>
            <w:tcW w:w="850" w:type="dxa"/>
            <w:shd w:val="clear" w:color="000000" w:fill="FFFF99"/>
            <w:noWrap/>
            <w:vAlign w:val="bottom"/>
            <w:hideMark/>
          </w:tcPr>
          <w:p w14:paraId="7608CA8C" w14:textId="3490FD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94,18</w:t>
            </w:r>
          </w:p>
        </w:tc>
      </w:tr>
      <w:tr w:rsidR="00F35492" w:rsidRPr="00CC676B" w14:paraId="09EAA487" w14:textId="77777777" w:rsidTr="0025331E">
        <w:trPr>
          <w:trHeight w:val="255"/>
        </w:trPr>
        <w:tc>
          <w:tcPr>
            <w:tcW w:w="4962" w:type="dxa"/>
            <w:gridSpan w:val="2"/>
            <w:shd w:val="clear" w:color="000000" w:fill="CCCCFF"/>
            <w:noWrap/>
            <w:vAlign w:val="bottom"/>
            <w:hideMark/>
          </w:tcPr>
          <w:p w14:paraId="2DDC739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D4A6A9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559" w:type="dxa"/>
            <w:shd w:val="clear" w:color="000000" w:fill="CCCCFF"/>
            <w:noWrap/>
            <w:vAlign w:val="bottom"/>
            <w:hideMark/>
          </w:tcPr>
          <w:p w14:paraId="2AE76EA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41.300,00</w:t>
            </w:r>
          </w:p>
        </w:tc>
        <w:tc>
          <w:tcPr>
            <w:tcW w:w="1276" w:type="dxa"/>
            <w:shd w:val="clear" w:color="000000" w:fill="CCCCFF"/>
            <w:noWrap/>
            <w:vAlign w:val="bottom"/>
            <w:hideMark/>
          </w:tcPr>
          <w:p w14:paraId="0B8BFF9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40.900,00</w:t>
            </w:r>
          </w:p>
        </w:tc>
        <w:tc>
          <w:tcPr>
            <w:tcW w:w="850" w:type="dxa"/>
            <w:shd w:val="clear" w:color="000000" w:fill="CCCCFF"/>
            <w:noWrap/>
            <w:vAlign w:val="bottom"/>
            <w:hideMark/>
          </w:tcPr>
          <w:p w14:paraId="14D9FDCF" w14:textId="14285AB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99,03</w:t>
            </w:r>
          </w:p>
        </w:tc>
      </w:tr>
      <w:tr w:rsidR="00F35492" w:rsidRPr="00CC676B" w14:paraId="41E77EAD" w14:textId="77777777" w:rsidTr="0025331E">
        <w:trPr>
          <w:trHeight w:val="255"/>
        </w:trPr>
        <w:tc>
          <w:tcPr>
            <w:tcW w:w="961" w:type="dxa"/>
            <w:shd w:val="clear" w:color="auto" w:fill="auto"/>
            <w:noWrap/>
            <w:vAlign w:val="bottom"/>
            <w:hideMark/>
          </w:tcPr>
          <w:p w14:paraId="09B6769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37F0EE8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30FC73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5FEEDFF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A129C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70EE80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8B538C5" w14:textId="77777777" w:rsidTr="0025331E">
        <w:trPr>
          <w:trHeight w:val="255"/>
        </w:trPr>
        <w:tc>
          <w:tcPr>
            <w:tcW w:w="961" w:type="dxa"/>
            <w:shd w:val="clear" w:color="auto" w:fill="auto"/>
            <w:noWrap/>
            <w:vAlign w:val="bottom"/>
            <w:hideMark/>
          </w:tcPr>
          <w:p w14:paraId="68F3868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617D583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20AE080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F76CA6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B3FFE2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105059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9F18663" w14:textId="77777777" w:rsidTr="0025331E">
        <w:trPr>
          <w:trHeight w:val="255"/>
        </w:trPr>
        <w:tc>
          <w:tcPr>
            <w:tcW w:w="961" w:type="dxa"/>
            <w:shd w:val="clear" w:color="auto" w:fill="auto"/>
            <w:noWrap/>
            <w:vAlign w:val="bottom"/>
            <w:hideMark/>
          </w:tcPr>
          <w:p w14:paraId="1B4FA4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59592F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4D72D3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4935D5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276" w:type="dxa"/>
            <w:shd w:val="clear" w:color="auto" w:fill="auto"/>
            <w:noWrap/>
            <w:vAlign w:val="bottom"/>
            <w:hideMark/>
          </w:tcPr>
          <w:p w14:paraId="31579B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1.269,77</w:t>
            </w:r>
          </w:p>
        </w:tc>
        <w:tc>
          <w:tcPr>
            <w:tcW w:w="850" w:type="dxa"/>
            <w:shd w:val="clear" w:color="auto" w:fill="auto"/>
            <w:noWrap/>
            <w:vAlign w:val="bottom"/>
            <w:hideMark/>
          </w:tcPr>
          <w:p w14:paraId="0900ACCA" w14:textId="6B2D9EC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126,98</w:t>
            </w:r>
          </w:p>
        </w:tc>
      </w:tr>
      <w:tr w:rsidR="00F35492" w:rsidRPr="00CC676B" w14:paraId="264A42A5" w14:textId="77777777" w:rsidTr="0025331E">
        <w:trPr>
          <w:trHeight w:val="255"/>
        </w:trPr>
        <w:tc>
          <w:tcPr>
            <w:tcW w:w="961" w:type="dxa"/>
            <w:shd w:val="clear" w:color="auto" w:fill="auto"/>
            <w:noWrap/>
            <w:vAlign w:val="bottom"/>
            <w:hideMark/>
          </w:tcPr>
          <w:p w14:paraId="41BD8F5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2030840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0045B35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CFE16A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AB7DC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1.269,77</w:t>
            </w:r>
          </w:p>
        </w:tc>
        <w:tc>
          <w:tcPr>
            <w:tcW w:w="850" w:type="dxa"/>
            <w:shd w:val="clear" w:color="auto" w:fill="auto"/>
            <w:noWrap/>
            <w:vAlign w:val="bottom"/>
            <w:hideMark/>
          </w:tcPr>
          <w:p w14:paraId="4A9DE4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25D1FB2" w14:textId="77777777" w:rsidTr="0025331E">
        <w:trPr>
          <w:trHeight w:val="255"/>
        </w:trPr>
        <w:tc>
          <w:tcPr>
            <w:tcW w:w="961" w:type="dxa"/>
            <w:shd w:val="clear" w:color="auto" w:fill="auto"/>
            <w:noWrap/>
            <w:vAlign w:val="bottom"/>
            <w:hideMark/>
          </w:tcPr>
          <w:p w14:paraId="09EB8D4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C96E4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3BEA1A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16.000,00</w:t>
            </w:r>
          </w:p>
        </w:tc>
        <w:tc>
          <w:tcPr>
            <w:tcW w:w="1559" w:type="dxa"/>
            <w:shd w:val="clear" w:color="auto" w:fill="auto"/>
            <w:noWrap/>
            <w:vAlign w:val="bottom"/>
            <w:hideMark/>
          </w:tcPr>
          <w:p w14:paraId="334D0F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18.800,00</w:t>
            </w:r>
          </w:p>
        </w:tc>
        <w:tc>
          <w:tcPr>
            <w:tcW w:w="1276" w:type="dxa"/>
            <w:shd w:val="clear" w:color="auto" w:fill="auto"/>
            <w:noWrap/>
            <w:vAlign w:val="bottom"/>
            <w:hideMark/>
          </w:tcPr>
          <w:p w14:paraId="2E48A3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16.015,96</w:t>
            </w:r>
          </w:p>
        </w:tc>
        <w:tc>
          <w:tcPr>
            <w:tcW w:w="850" w:type="dxa"/>
            <w:shd w:val="clear" w:color="auto" w:fill="auto"/>
            <w:noWrap/>
            <w:vAlign w:val="bottom"/>
            <w:hideMark/>
          </w:tcPr>
          <w:p w14:paraId="33B142D1" w14:textId="5032541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85,19</w:t>
            </w:r>
          </w:p>
        </w:tc>
      </w:tr>
      <w:tr w:rsidR="00F35492" w:rsidRPr="00CC676B" w14:paraId="40460BB7" w14:textId="77777777" w:rsidTr="0025331E">
        <w:trPr>
          <w:trHeight w:val="255"/>
        </w:trPr>
        <w:tc>
          <w:tcPr>
            <w:tcW w:w="961" w:type="dxa"/>
            <w:shd w:val="clear" w:color="auto" w:fill="auto"/>
            <w:noWrap/>
            <w:vAlign w:val="bottom"/>
            <w:hideMark/>
          </w:tcPr>
          <w:p w14:paraId="3995CC5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42CD669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5CE6B80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A2DDAD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C30B0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8.000,00</w:t>
            </w:r>
          </w:p>
        </w:tc>
        <w:tc>
          <w:tcPr>
            <w:tcW w:w="850" w:type="dxa"/>
            <w:shd w:val="clear" w:color="auto" w:fill="auto"/>
            <w:noWrap/>
            <w:vAlign w:val="bottom"/>
            <w:hideMark/>
          </w:tcPr>
          <w:p w14:paraId="22DE2BE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48F7F62" w14:textId="77777777" w:rsidTr="0025331E">
        <w:trPr>
          <w:trHeight w:val="255"/>
        </w:trPr>
        <w:tc>
          <w:tcPr>
            <w:tcW w:w="961" w:type="dxa"/>
            <w:shd w:val="clear" w:color="auto" w:fill="auto"/>
            <w:noWrap/>
            <w:vAlign w:val="bottom"/>
            <w:hideMark/>
          </w:tcPr>
          <w:p w14:paraId="5A3C2F1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51E672D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10D1AAB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8F99F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1308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2.606,25</w:t>
            </w:r>
          </w:p>
        </w:tc>
        <w:tc>
          <w:tcPr>
            <w:tcW w:w="850" w:type="dxa"/>
            <w:shd w:val="clear" w:color="auto" w:fill="auto"/>
            <w:noWrap/>
            <w:vAlign w:val="bottom"/>
            <w:hideMark/>
          </w:tcPr>
          <w:p w14:paraId="1B28BA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ECF6E68" w14:textId="77777777" w:rsidTr="0025331E">
        <w:trPr>
          <w:trHeight w:val="255"/>
        </w:trPr>
        <w:tc>
          <w:tcPr>
            <w:tcW w:w="961" w:type="dxa"/>
            <w:shd w:val="clear" w:color="auto" w:fill="auto"/>
            <w:noWrap/>
            <w:vAlign w:val="bottom"/>
            <w:hideMark/>
          </w:tcPr>
          <w:p w14:paraId="10168CF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C2AF3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6BAA48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1464CA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0F736F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2.038,04</w:t>
            </w:r>
          </w:p>
        </w:tc>
        <w:tc>
          <w:tcPr>
            <w:tcW w:w="850" w:type="dxa"/>
            <w:shd w:val="clear" w:color="auto" w:fill="auto"/>
            <w:noWrap/>
            <w:vAlign w:val="bottom"/>
            <w:hideMark/>
          </w:tcPr>
          <w:p w14:paraId="0704D0E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93416F9" w14:textId="77777777" w:rsidTr="0025331E">
        <w:trPr>
          <w:trHeight w:val="255"/>
        </w:trPr>
        <w:tc>
          <w:tcPr>
            <w:tcW w:w="961" w:type="dxa"/>
            <w:shd w:val="clear" w:color="auto" w:fill="auto"/>
            <w:noWrap/>
            <w:vAlign w:val="bottom"/>
            <w:hideMark/>
          </w:tcPr>
          <w:p w14:paraId="56CB7DF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57AC8C6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1193282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579419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D6A96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3.371,67</w:t>
            </w:r>
          </w:p>
        </w:tc>
        <w:tc>
          <w:tcPr>
            <w:tcW w:w="850" w:type="dxa"/>
            <w:shd w:val="clear" w:color="auto" w:fill="auto"/>
            <w:noWrap/>
            <w:vAlign w:val="bottom"/>
            <w:hideMark/>
          </w:tcPr>
          <w:p w14:paraId="712EBDC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2FD9F93" w14:textId="77777777" w:rsidTr="0025331E">
        <w:trPr>
          <w:trHeight w:val="255"/>
        </w:trPr>
        <w:tc>
          <w:tcPr>
            <w:tcW w:w="961" w:type="dxa"/>
            <w:shd w:val="clear" w:color="auto" w:fill="auto"/>
            <w:noWrap/>
            <w:vAlign w:val="bottom"/>
            <w:hideMark/>
          </w:tcPr>
          <w:p w14:paraId="4E621C9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24F0517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3271C59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1B685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w:t>
            </w:r>
          </w:p>
        </w:tc>
        <w:tc>
          <w:tcPr>
            <w:tcW w:w="1276" w:type="dxa"/>
            <w:shd w:val="clear" w:color="auto" w:fill="auto"/>
            <w:noWrap/>
            <w:vAlign w:val="bottom"/>
            <w:hideMark/>
          </w:tcPr>
          <w:p w14:paraId="622A8B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11.885,80</w:t>
            </w:r>
          </w:p>
        </w:tc>
        <w:tc>
          <w:tcPr>
            <w:tcW w:w="850" w:type="dxa"/>
            <w:shd w:val="clear" w:color="auto" w:fill="auto"/>
            <w:noWrap/>
            <w:vAlign w:val="bottom"/>
            <w:hideMark/>
          </w:tcPr>
          <w:p w14:paraId="152A4DF6" w14:textId="35D1285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108,05</w:t>
            </w:r>
          </w:p>
        </w:tc>
      </w:tr>
      <w:tr w:rsidR="00F35492" w:rsidRPr="00CC676B" w14:paraId="320807D3" w14:textId="77777777" w:rsidTr="0025331E">
        <w:trPr>
          <w:trHeight w:val="255"/>
        </w:trPr>
        <w:tc>
          <w:tcPr>
            <w:tcW w:w="961" w:type="dxa"/>
            <w:shd w:val="clear" w:color="auto" w:fill="auto"/>
            <w:noWrap/>
            <w:vAlign w:val="bottom"/>
            <w:hideMark/>
          </w:tcPr>
          <w:p w14:paraId="26DF8FA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699633C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424C879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CFBB90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FF6FCD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11.885,80</w:t>
            </w:r>
          </w:p>
        </w:tc>
        <w:tc>
          <w:tcPr>
            <w:tcW w:w="850" w:type="dxa"/>
            <w:shd w:val="clear" w:color="auto" w:fill="auto"/>
            <w:noWrap/>
            <w:vAlign w:val="bottom"/>
            <w:hideMark/>
          </w:tcPr>
          <w:p w14:paraId="314EAB2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977AC5C" w14:textId="77777777" w:rsidTr="0025331E">
        <w:trPr>
          <w:trHeight w:val="255"/>
        </w:trPr>
        <w:tc>
          <w:tcPr>
            <w:tcW w:w="961" w:type="dxa"/>
            <w:shd w:val="clear" w:color="auto" w:fill="auto"/>
            <w:noWrap/>
            <w:vAlign w:val="bottom"/>
            <w:hideMark/>
          </w:tcPr>
          <w:p w14:paraId="792106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308850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8E3B0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559" w:type="dxa"/>
            <w:shd w:val="clear" w:color="auto" w:fill="auto"/>
            <w:noWrap/>
            <w:vAlign w:val="bottom"/>
            <w:hideMark/>
          </w:tcPr>
          <w:p w14:paraId="51EBE59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10.500,00</w:t>
            </w:r>
          </w:p>
        </w:tc>
        <w:tc>
          <w:tcPr>
            <w:tcW w:w="1276" w:type="dxa"/>
            <w:shd w:val="clear" w:color="auto" w:fill="auto"/>
            <w:noWrap/>
            <w:vAlign w:val="bottom"/>
            <w:hideMark/>
          </w:tcPr>
          <w:p w14:paraId="61D347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11.728,47</w:t>
            </w:r>
          </w:p>
        </w:tc>
        <w:tc>
          <w:tcPr>
            <w:tcW w:w="850" w:type="dxa"/>
            <w:shd w:val="clear" w:color="auto" w:fill="auto"/>
            <w:noWrap/>
            <w:vAlign w:val="bottom"/>
            <w:hideMark/>
          </w:tcPr>
          <w:p w14:paraId="015D0AE5" w14:textId="340447C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111,70</w:t>
            </w:r>
          </w:p>
        </w:tc>
      </w:tr>
      <w:tr w:rsidR="00F35492" w:rsidRPr="00CC676B" w14:paraId="3377D125" w14:textId="77777777" w:rsidTr="0025331E">
        <w:trPr>
          <w:trHeight w:val="255"/>
        </w:trPr>
        <w:tc>
          <w:tcPr>
            <w:tcW w:w="961" w:type="dxa"/>
            <w:shd w:val="clear" w:color="auto" w:fill="auto"/>
            <w:noWrap/>
            <w:vAlign w:val="bottom"/>
            <w:hideMark/>
          </w:tcPr>
          <w:p w14:paraId="2F1C35F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684F234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3F09B09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1C7669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9B8A13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11.728,47</w:t>
            </w:r>
          </w:p>
        </w:tc>
        <w:tc>
          <w:tcPr>
            <w:tcW w:w="850" w:type="dxa"/>
            <w:shd w:val="clear" w:color="auto" w:fill="auto"/>
            <w:noWrap/>
            <w:vAlign w:val="bottom"/>
            <w:hideMark/>
          </w:tcPr>
          <w:p w14:paraId="0B0E02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C5CC0A" w14:textId="77777777" w:rsidTr="0025331E">
        <w:trPr>
          <w:trHeight w:val="255"/>
        </w:trPr>
        <w:tc>
          <w:tcPr>
            <w:tcW w:w="4962" w:type="dxa"/>
            <w:gridSpan w:val="2"/>
            <w:shd w:val="clear" w:color="000000" w:fill="CCCCFF"/>
            <w:noWrap/>
            <w:vAlign w:val="bottom"/>
            <w:hideMark/>
          </w:tcPr>
          <w:p w14:paraId="77492D4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4D5A807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559" w:type="dxa"/>
            <w:shd w:val="clear" w:color="000000" w:fill="CCCCFF"/>
            <w:noWrap/>
            <w:vAlign w:val="bottom"/>
            <w:hideMark/>
          </w:tcPr>
          <w:p w14:paraId="23FF36D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14.000,00</w:t>
            </w:r>
          </w:p>
        </w:tc>
        <w:tc>
          <w:tcPr>
            <w:tcW w:w="1276" w:type="dxa"/>
            <w:shd w:val="clear" w:color="000000" w:fill="CCCCFF"/>
            <w:noWrap/>
            <w:vAlign w:val="bottom"/>
            <w:hideMark/>
          </w:tcPr>
          <w:p w14:paraId="10E889C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6.705,96</w:t>
            </w:r>
          </w:p>
        </w:tc>
        <w:tc>
          <w:tcPr>
            <w:tcW w:w="850" w:type="dxa"/>
            <w:shd w:val="clear" w:color="000000" w:fill="CCCCFF"/>
            <w:noWrap/>
            <w:vAlign w:val="bottom"/>
            <w:hideMark/>
          </w:tcPr>
          <w:p w14:paraId="43F9D0A3" w14:textId="1DAECB0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47,90</w:t>
            </w:r>
          </w:p>
        </w:tc>
      </w:tr>
      <w:tr w:rsidR="00F35492" w:rsidRPr="00CC676B" w14:paraId="24CC6678" w14:textId="77777777" w:rsidTr="0025331E">
        <w:trPr>
          <w:trHeight w:val="255"/>
        </w:trPr>
        <w:tc>
          <w:tcPr>
            <w:tcW w:w="961" w:type="dxa"/>
            <w:shd w:val="clear" w:color="auto" w:fill="auto"/>
            <w:noWrap/>
            <w:vAlign w:val="bottom"/>
            <w:hideMark/>
          </w:tcPr>
          <w:p w14:paraId="7C3178C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10F2EEF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52C551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6C997A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ECABD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132,00</w:t>
            </w:r>
          </w:p>
        </w:tc>
        <w:tc>
          <w:tcPr>
            <w:tcW w:w="850" w:type="dxa"/>
            <w:shd w:val="clear" w:color="auto" w:fill="auto"/>
            <w:noWrap/>
            <w:vAlign w:val="bottom"/>
            <w:hideMark/>
          </w:tcPr>
          <w:p w14:paraId="32D4B2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40F9582" w14:textId="77777777" w:rsidTr="0025331E">
        <w:trPr>
          <w:trHeight w:val="255"/>
        </w:trPr>
        <w:tc>
          <w:tcPr>
            <w:tcW w:w="961" w:type="dxa"/>
            <w:shd w:val="clear" w:color="auto" w:fill="auto"/>
            <w:noWrap/>
            <w:vAlign w:val="bottom"/>
            <w:hideMark/>
          </w:tcPr>
          <w:p w14:paraId="5083CFA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6BC20D2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0E7EDEE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439AF5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4076BC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132,00</w:t>
            </w:r>
          </w:p>
        </w:tc>
        <w:tc>
          <w:tcPr>
            <w:tcW w:w="850" w:type="dxa"/>
            <w:shd w:val="clear" w:color="auto" w:fill="auto"/>
            <w:noWrap/>
            <w:vAlign w:val="bottom"/>
            <w:hideMark/>
          </w:tcPr>
          <w:p w14:paraId="4BBE715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6422A5B" w14:textId="77777777" w:rsidTr="0025331E">
        <w:trPr>
          <w:trHeight w:val="255"/>
        </w:trPr>
        <w:tc>
          <w:tcPr>
            <w:tcW w:w="961" w:type="dxa"/>
            <w:shd w:val="clear" w:color="auto" w:fill="auto"/>
            <w:noWrap/>
            <w:vAlign w:val="bottom"/>
            <w:hideMark/>
          </w:tcPr>
          <w:p w14:paraId="44E79A2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0412BD8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DFD2C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54A1D3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276" w:type="dxa"/>
            <w:shd w:val="clear" w:color="auto" w:fill="auto"/>
            <w:noWrap/>
            <w:vAlign w:val="bottom"/>
            <w:hideMark/>
          </w:tcPr>
          <w:p w14:paraId="5F4209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370B7A7" w14:textId="55AFBF7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6273AF83" w14:textId="77777777" w:rsidTr="0025331E">
        <w:trPr>
          <w:trHeight w:val="255"/>
        </w:trPr>
        <w:tc>
          <w:tcPr>
            <w:tcW w:w="961" w:type="dxa"/>
            <w:shd w:val="clear" w:color="auto" w:fill="auto"/>
            <w:noWrap/>
            <w:vAlign w:val="bottom"/>
            <w:hideMark/>
          </w:tcPr>
          <w:p w14:paraId="035FB0B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090C07A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2D8F102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46A6FC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24EB1B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005329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81D5ADF" w14:textId="77777777" w:rsidTr="0025331E">
        <w:trPr>
          <w:trHeight w:val="255"/>
        </w:trPr>
        <w:tc>
          <w:tcPr>
            <w:tcW w:w="961" w:type="dxa"/>
            <w:shd w:val="clear" w:color="auto" w:fill="auto"/>
            <w:noWrap/>
            <w:vAlign w:val="bottom"/>
            <w:hideMark/>
          </w:tcPr>
          <w:p w14:paraId="0B2125D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1B4492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C66ED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w:t>
            </w:r>
          </w:p>
        </w:tc>
        <w:tc>
          <w:tcPr>
            <w:tcW w:w="1559" w:type="dxa"/>
            <w:shd w:val="clear" w:color="auto" w:fill="auto"/>
            <w:noWrap/>
            <w:vAlign w:val="bottom"/>
            <w:hideMark/>
          </w:tcPr>
          <w:p w14:paraId="23A6B8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w:t>
            </w:r>
          </w:p>
        </w:tc>
        <w:tc>
          <w:tcPr>
            <w:tcW w:w="1276" w:type="dxa"/>
            <w:shd w:val="clear" w:color="auto" w:fill="auto"/>
            <w:noWrap/>
            <w:vAlign w:val="bottom"/>
            <w:hideMark/>
          </w:tcPr>
          <w:p w14:paraId="4E0BC9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1.025,00</w:t>
            </w:r>
          </w:p>
        </w:tc>
        <w:tc>
          <w:tcPr>
            <w:tcW w:w="850" w:type="dxa"/>
            <w:shd w:val="clear" w:color="auto" w:fill="auto"/>
            <w:noWrap/>
            <w:vAlign w:val="bottom"/>
            <w:hideMark/>
          </w:tcPr>
          <w:p w14:paraId="353046EA" w14:textId="5250C54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22,78</w:t>
            </w:r>
          </w:p>
        </w:tc>
      </w:tr>
      <w:tr w:rsidR="00F35492" w:rsidRPr="00CC676B" w14:paraId="57777EE9" w14:textId="77777777" w:rsidTr="0025331E">
        <w:trPr>
          <w:trHeight w:val="255"/>
        </w:trPr>
        <w:tc>
          <w:tcPr>
            <w:tcW w:w="961" w:type="dxa"/>
            <w:shd w:val="clear" w:color="auto" w:fill="auto"/>
            <w:noWrap/>
            <w:vAlign w:val="bottom"/>
            <w:hideMark/>
          </w:tcPr>
          <w:p w14:paraId="3933EB0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17CBAF4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7C10F54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9FDDD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D0DA08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ED4095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23C3E61" w14:textId="77777777" w:rsidTr="0025331E">
        <w:trPr>
          <w:trHeight w:val="255"/>
        </w:trPr>
        <w:tc>
          <w:tcPr>
            <w:tcW w:w="961" w:type="dxa"/>
            <w:shd w:val="clear" w:color="auto" w:fill="auto"/>
            <w:noWrap/>
            <w:vAlign w:val="bottom"/>
            <w:hideMark/>
          </w:tcPr>
          <w:p w14:paraId="1E4C99E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7BB9AE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1D5809B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57959D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B796FD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1.025,00</w:t>
            </w:r>
          </w:p>
        </w:tc>
        <w:tc>
          <w:tcPr>
            <w:tcW w:w="850" w:type="dxa"/>
            <w:shd w:val="clear" w:color="auto" w:fill="auto"/>
            <w:noWrap/>
            <w:vAlign w:val="bottom"/>
            <w:hideMark/>
          </w:tcPr>
          <w:p w14:paraId="6CC37A6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E4C7C28" w14:textId="77777777" w:rsidTr="0025331E">
        <w:trPr>
          <w:trHeight w:val="255"/>
        </w:trPr>
        <w:tc>
          <w:tcPr>
            <w:tcW w:w="961" w:type="dxa"/>
            <w:shd w:val="clear" w:color="auto" w:fill="auto"/>
            <w:noWrap/>
            <w:vAlign w:val="bottom"/>
            <w:hideMark/>
          </w:tcPr>
          <w:p w14:paraId="7C31CB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1D49A9A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2DFEDD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2582D7A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276" w:type="dxa"/>
            <w:shd w:val="clear" w:color="auto" w:fill="auto"/>
            <w:noWrap/>
            <w:vAlign w:val="bottom"/>
            <w:hideMark/>
          </w:tcPr>
          <w:p w14:paraId="2796F4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220,00</w:t>
            </w:r>
          </w:p>
        </w:tc>
        <w:tc>
          <w:tcPr>
            <w:tcW w:w="850" w:type="dxa"/>
            <w:shd w:val="clear" w:color="auto" w:fill="auto"/>
            <w:noWrap/>
            <w:vAlign w:val="bottom"/>
            <w:hideMark/>
          </w:tcPr>
          <w:p w14:paraId="65238259" w14:textId="7FACB2C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w:t>
            </w:r>
          </w:p>
        </w:tc>
      </w:tr>
      <w:tr w:rsidR="00F35492" w:rsidRPr="00CC676B" w14:paraId="7597BC21" w14:textId="77777777" w:rsidTr="0025331E">
        <w:trPr>
          <w:trHeight w:val="255"/>
        </w:trPr>
        <w:tc>
          <w:tcPr>
            <w:tcW w:w="961" w:type="dxa"/>
            <w:shd w:val="clear" w:color="auto" w:fill="auto"/>
            <w:noWrap/>
            <w:vAlign w:val="bottom"/>
            <w:hideMark/>
          </w:tcPr>
          <w:p w14:paraId="7743CC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7F0DAB2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4A6CDF3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DBB792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C22930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220,00</w:t>
            </w:r>
          </w:p>
        </w:tc>
        <w:tc>
          <w:tcPr>
            <w:tcW w:w="850" w:type="dxa"/>
            <w:shd w:val="clear" w:color="auto" w:fill="auto"/>
            <w:noWrap/>
            <w:vAlign w:val="bottom"/>
            <w:hideMark/>
          </w:tcPr>
          <w:p w14:paraId="457005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C7DAFA0" w14:textId="77777777" w:rsidTr="0025331E">
        <w:trPr>
          <w:trHeight w:val="255"/>
        </w:trPr>
        <w:tc>
          <w:tcPr>
            <w:tcW w:w="961" w:type="dxa"/>
            <w:shd w:val="clear" w:color="auto" w:fill="auto"/>
            <w:noWrap/>
            <w:vAlign w:val="bottom"/>
            <w:hideMark/>
          </w:tcPr>
          <w:p w14:paraId="591933D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36E7016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572D59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13.500,00</w:t>
            </w:r>
          </w:p>
        </w:tc>
        <w:tc>
          <w:tcPr>
            <w:tcW w:w="1559" w:type="dxa"/>
            <w:shd w:val="clear" w:color="auto" w:fill="auto"/>
            <w:noWrap/>
            <w:vAlign w:val="bottom"/>
            <w:hideMark/>
          </w:tcPr>
          <w:p w14:paraId="01C7E8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1276" w:type="dxa"/>
            <w:shd w:val="clear" w:color="auto" w:fill="auto"/>
            <w:noWrap/>
            <w:vAlign w:val="bottom"/>
            <w:hideMark/>
          </w:tcPr>
          <w:p w14:paraId="6D2E02F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5.328,96</w:t>
            </w:r>
          </w:p>
        </w:tc>
        <w:tc>
          <w:tcPr>
            <w:tcW w:w="850" w:type="dxa"/>
            <w:shd w:val="clear" w:color="auto" w:fill="auto"/>
            <w:noWrap/>
            <w:vAlign w:val="bottom"/>
            <w:hideMark/>
          </w:tcPr>
          <w:p w14:paraId="19354AA7" w14:textId="1F530D1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88,82</w:t>
            </w:r>
          </w:p>
        </w:tc>
      </w:tr>
      <w:tr w:rsidR="00F35492" w:rsidRPr="00CC676B" w14:paraId="0579DED2" w14:textId="77777777" w:rsidTr="0025331E">
        <w:trPr>
          <w:trHeight w:val="255"/>
        </w:trPr>
        <w:tc>
          <w:tcPr>
            <w:tcW w:w="961" w:type="dxa"/>
            <w:shd w:val="clear" w:color="auto" w:fill="auto"/>
            <w:noWrap/>
            <w:vAlign w:val="bottom"/>
            <w:hideMark/>
          </w:tcPr>
          <w:p w14:paraId="6CC767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3292</w:t>
            </w:r>
          </w:p>
        </w:tc>
        <w:tc>
          <w:tcPr>
            <w:tcW w:w="4001" w:type="dxa"/>
            <w:shd w:val="clear" w:color="auto" w:fill="auto"/>
            <w:noWrap/>
            <w:vAlign w:val="bottom"/>
            <w:hideMark/>
          </w:tcPr>
          <w:p w14:paraId="38DA027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Premije osiguranja</w:t>
            </w:r>
          </w:p>
        </w:tc>
        <w:tc>
          <w:tcPr>
            <w:tcW w:w="1418" w:type="dxa"/>
            <w:shd w:val="clear" w:color="auto" w:fill="auto"/>
            <w:noWrap/>
            <w:vAlign w:val="bottom"/>
            <w:hideMark/>
          </w:tcPr>
          <w:p w14:paraId="1E9EA51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73147B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8990CD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1.008,00</w:t>
            </w:r>
          </w:p>
        </w:tc>
        <w:tc>
          <w:tcPr>
            <w:tcW w:w="850" w:type="dxa"/>
            <w:shd w:val="clear" w:color="auto" w:fill="auto"/>
            <w:noWrap/>
            <w:vAlign w:val="bottom"/>
            <w:hideMark/>
          </w:tcPr>
          <w:p w14:paraId="328DD03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03F2D99" w14:textId="77777777" w:rsidTr="0025331E">
        <w:trPr>
          <w:trHeight w:val="255"/>
        </w:trPr>
        <w:tc>
          <w:tcPr>
            <w:tcW w:w="961" w:type="dxa"/>
            <w:shd w:val="clear" w:color="auto" w:fill="auto"/>
            <w:noWrap/>
            <w:vAlign w:val="bottom"/>
            <w:hideMark/>
          </w:tcPr>
          <w:p w14:paraId="2F65D60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70D0F68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1B8D878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F95502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E301F7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4.320,96</w:t>
            </w:r>
          </w:p>
        </w:tc>
        <w:tc>
          <w:tcPr>
            <w:tcW w:w="850" w:type="dxa"/>
            <w:shd w:val="clear" w:color="auto" w:fill="auto"/>
            <w:noWrap/>
            <w:vAlign w:val="bottom"/>
            <w:hideMark/>
          </w:tcPr>
          <w:p w14:paraId="5734D0E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D757F30" w14:textId="77777777" w:rsidTr="0025331E">
        <w:trPr>
          <w:trHeight w:val="255"/>
        </w:trPr>
        <w:tc>
          <w:tcPr>
            <w:tcW w:w="4962" w:type="dxa"/>
            <w:gridSpan w:val="2"/>
            <w:shd w:val="clear" w:color="000000" w:fill="CCCCFF"/>
            <w:noWrap/>
            <w:vAlign w:val="bottom"/>
            <w:hideMark/>
          </w:tcPr>
          <w:p w14:paraId="776FAC5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12340F6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723EBA8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18.000,00</w:t>
            </w:r>
          </w:p>
        </w:tc>
        <w:tc>
          <w:tcPr>
            <w:tcW w:w="1276" w:type="dxa"/>
            <w:shd w:val="clear" w:color="000000" w:fill="CCCCFF"/>
            <w:noWrap/>
            <w:vAlign w:val="bottom"/>
            <w:hideMark/>
          </w:tcPr>
          <w:p w14:paraId="6B85BE8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18.000,00</w:t>
            </w:r>
          </w:p>
        </w:tc>
        <w:tc>
          <w:tcPr>
            <w:tcW w:w="850" w:type="dxa"/>
            <w:shd w:val="clear" w:color="000000" w:fill="CCCCFF"/>
            <w:noWrap/>
            <w:vAlign w:val="bottom"/>
            <w:hideMark/>
          </w:tcPr>
          <w:p w14:paraId="04EB2EF7" w14:textId="640AFC2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7779B4C" w14:textId="77777777" w:rsidTr="0025331E">
        <w:trPr>
          <w:trHeight w:val="255"/>
        </w:trPr>
        <w:tc>
          <w:tcPr>
            <w:tcW w:w="961" w:type="dxa"/>
            <w:shd w:val="clear" w:color="auto" w:fill="auto"/>
            <w:noWrap/>
            <w:vAlign w:val="bottom"/>
            <w:hideMark/>
          </w:tcPr>
          <w:p w14:paraId="2F9D3CE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3E35B23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2D03F6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0C0CB28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w:t>
            </w:r>
          </w:p>
        </w:tc>
        <w:tc>
          <w:tcPr>
            <w:tcW w:w="1276" w:type="dxa"/>
            <w:shd w:val="clear" w:color="auto" w:fill="auto"/>
            <w:noWrap/>
            <w:vAlign w:val="bottom"/>
            <w:hideMark/>
          </w:tcPr>
          <w:p w14:paraId="5E29B4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1.376,00</w:t>
            </w:r>
          </w:p>
        </w:tc>
        <w:tc>
          <w:tcPr>
            <w:tcW w:w="850" w:type="dxa"/>
            <w:shd w:val="clear" w:color="auto" w:fill="auto"/>
            <w:noWrap/>
            <w:vAlign w:val="bottom"/>
            <w:hideMark/>
          </w:tcPr>
          <w:p w14:paraId="0102E77F" w14:textId="1479049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275,20</w:t>
            </w:r>
          </w:p>
        </w:tc>
      </w:tr>
      <w:tr w:rsidR="00F35492" w:rsidRPr="00CC676B" w14:paraId="3C2B1FF3" w14:textId="77777777" w:rsidTr="0025331E">
        <w:trPr>
          <w:trHeight w:val="255"/>
        </w:trPr>
        <w:tc>
          <w:tcPr>
            <w:tcW w:w="961" w:type="dxa"/>
            <w:shd w:val="clear" w:color="auto" w:fill="auto"/>
            <w:noWrap/>
            <w:vAlign w:val="bottom"/>
            <w:hideMark/>
          </w:tcPr>
          <w:p w14:paraId="728D9A3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3D62DD1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14C9A2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665A04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3C362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1.376,00</w:t>
            </w:r>
          </w:p>
        </w:tc>
        <w:tc>
          <w:tcPr>
            <w:tcW w:w="850" w:type="dxa"/>
            <w:shd w:val="clear" w:color="auto" w:fill="auto"/>
            <w:noWrap/>
            <w:vAlign w:val="bottom"/>
            <w:hideMark/>
          </w:tcPr>
          <w:p w14:paraId="09A28DE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64C08A3" w14:textId="77777777" w:rsidTr="0025331E">
        <w:trPr>
          <w:trHeight w:val="255"/>
        </w:trPr>
        <w:tc>
          <w:tcPr>
            <w:tcW w:w="961" w:type="dxa"/>
            <w:shd w:val="clear" w:color="auto" w:fill="auto"/>
            <w:noWrap/>
            <w:vAlign w:val="bottom"/>
            <w:hideMark/>
          </w:tcPr>
          <w:p w14:paraId="5D75943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2C464F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3612C4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w:t>
            </w:r>
          </w:p>
        </w:tc>
        <w:tc>
          <w:tcPr>
            <w:tcW w:w="1559" w:type="dxa"/>
            <w:shd w:val="clear" w:color="auto" w:fill="auto"/>
            <w:noWrap/>
            <w:vAlign w:val="bottom"/>
            <w:hideMark/>
          </w:tcPr>
          <w:p w14:paraId="01ED22A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15.500,00</w:t>
            </w:r>
          </w:p>
        </w:tc>
        <w:tc>
          <w:tcPr>
            <w:tcW w:w="1276" w:type="dxa"/>
            <w:shd w:val="clear" w:color="auto" w:fill="auto"/>
            <w:noWrap/>
            <w:vAlign w:val="bottom"/>
            <w:hideMark/>
          </w:tcPr>
          <w:p w14:paraId="015800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15.972,00</w:t>
            </w:r>
          </w:p>
        </w:tc>
        <w:tc>
          <w:tcPr>
            <w:tcW w:w="850" w:type="dxa"/>
            <w:shd w:val="clear" w:color="auto" w:fill="auto"/>
            <w:noWrap/>
            <w:vAlign w:val="bottom"/>
            <w:hideMark/>
          </w:tcPr>
          <w:p w14:paraId="282248B5" w14:textId="01B10DB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103,05</w:t>
            </w:r>
          </w:p>
        </w:tc>
      </w:tr>
      <w:tr w:rsidR="00F35492" w:rsidRPr="00CC676B" w14:paraId="05843E18" w14:textId="77777777" w:rsidTr="0025331E">
        <w:trPr>
          <w:trHeight w:val="255"/>
        </w:trPr>
        <w:tc>
          <w:tcPr>
            <w:tcW w:w="961" w:type="dxa"/>
            <w:shd w:val="clear" w:color="auto" w:fill="auto"/>
            <w:noWrap/>
            <w:vAlign w:val="bottom"/>
            <w:hideMark/>
          </w:tcPr>
          <w:p w14:paraId="6DF4277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A9A3AD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9D0692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B5FD51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67EA2D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15.972,00</w:t>
            </w:r>
          </w:p>
        </w:tc>
        <w:tc>
          <w:tcPr>
            <w:tcW w:w="850" w:type="dxa"/>
            <w:shd w:val="clear" w:color="auto" w:fill="auto"/>
            <w:noWrap/>
            <w:vAlign w:val="bottom"/>
            <w:hideMark/>
          </w:tcPr>
          <w:p w14:paraId="533A7AC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D554248" w14:textId="77777777" w:rsidTr="0025331E">
        <w:trPr>
          <w:trHeight w:val="255"/>
        </w:trPr>
        <w:tc>
          <w:tcPr>
            <w:tcW w:w="961" w:type="dxa"/>
            <w:shd w:val="clear" w:color="auto" w:fill="auto"/>
            <w:noWrap/>
            <w:vAlign w:val="bottom"/>
            <w:hideMark/>
          </w:tcPr>
          <w:p w14:paraId="3D4EDB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154709C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614FCA9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D1B3FB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968594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335ADB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0A10261" w14:textId="77777777" w:rsidTr="0025331E">
        <w:trPr>
          <w:trHeight w:val="255"/>
        </w:trPr>
        <w:tc>
          <w:tcPr>
            <w:tcW w:w="961" w:type="dxa"/>
            <w:shd w:val="clear" w:color="auto" w:fill="auto"/>
            <w:noWrap/>
            <w:vAlign w:val="bottom"/>
            <w:hideMark/>
          </w:tcPr>
          <w:p w14:paraId="2ADC9BF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6C5874C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1885B2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559" w:type="dxa"/>
            <w:shd w:val="clear" w:color="auto" w:fill="auto"/>
            <w:noWrap/>
            <w:vAlign w:val="bottom"/>
            <w:hideMark/>
          </w:tcPr>
          <w:p w14:paraId="5C0C144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276" w:type="dxa"/>
            <w:shd w:val="clear" w:color="auto" w:fill="auto"/>
            <w:noWrap/>
            <w:vAlign w:val="bottom"/>
            <w:hideMark/>
          </w:tcPr>
          <w:p w14:paraId="5671ED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652,00</w:t>
            </w:r>
          </w:p>
        </w:tc>
        <w:tc>
          <w:tcPr>
            <w:tcW w:w="850" w:type="dxa"/>
            <w:shd w:val="clear" w:color="auto" w:fill="auto"/>
            <w:noWrap/>
            <w:vAlign w:val="bottom"/>
            <w:hideMark/>
          </w:tcPr>
          <w:p w14:paraId="6BB74362" w14:textId="0066D8B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32,60</w:t>
            </w:r>
          </w:p>
        </w:tc>
      </w:tr>
      <w:tr w:rsidR="00F35492" w:rsidRPr="00CC676B" w14:paraId="2FA98E1E" w14:textId="77777777" w:rsidTr="0025331E">
        <w:trPr>
          <w:trHeight w:val="255"/>
        </w:trPr>
        <w:tc>
          <w:tcPr>
            <w:tcW w:w="961" w:type="dxa"/>
            <w:shd w:val="clear" w:color="auto" w:fill="auto"/>
            <w:noWrap/>
            <w:vAlign w:val="bottom"/>
            <w:hideMark/>
          </w:tcPr>
          <w:p w14:paraId="6BE5462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55C0932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57D9B19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57F65D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373D85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652,00</w:t>
            </w:r>
          </w:p>
        </w:tc>
        <w:tc>
          <w:tcPr>
            <w:tcW w:w="850" w:type="dxa"/>
            <w:shd w:val="clear" w:color="auto" w:fill="auto"/>
            <w:noWrap/>
            <w:vAlign w:val="bottom"/>
            <w:hideMark/>
          </w:tcPr>
          <w:p w14:paraId="5E3EF0D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38A62E" w14:textId="77777777" w:rsidTr="0025331E">
        <w:trPr>
          <w:trHeight w:val="255"/>
        </w:trPr>
        <w:tc>
          <w:tcPr>
            <w:tcW w:w="4962" w:type="dxa"/>
            <w:gridSpan w:val="2"/>
            <w:shd w:val="clear" w:color="000000" w:fill="CCCCFF"/>
            <w:noWrap/>
            <w:vAlign w:val="bottom"/>
            <w:hideMark/>
          </w:tcPr>
          <w:p w14:paraId="16BDE8F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0E9F44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0F0BAEB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w:t>
            </w:r>
          </w:p>
        </w:tc>
        <w:tc>
          <w:tcPr>
            <w:tcW w:w="1276" w:type="dxa"/>
            <w:shd w:val="clear" w:color="000000" w:fill="CCCCFF"/>
            <w:noWrap/>
            <w:vAlign w:val="bottom"/>
            <w:hideMark/>
          </w:tcPr>
          <w:p w14:paraId="4E396DA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w:t>
            </w:r>
          </w:p>
        </w:tc>
        <w:tc>
          <w:tcPr>
            <w:tcW w:w="850" w:type="dxa"/>
            <w:shd w:val="clear" w:color="000000" w:fill="CCCCFF"/>
            <w:noWrap/>
            <w:vAlign w:val="bottom"/>
            <w:hideMark/>
          </w:tcPr>
          <w:p w14:paraId="0C317A97" w14:textId="04943AF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04AB389" w14:textId="77777777" w:rsidTr="0025331E">
        <w:trPr>
          <w:trHeight w:val="255"/>
        </w:trPr>
        <w:tc>
          <w:tcPr>
            <w:tcW w:w="961" w:type="dxa"/>
            <w:shd w:val="clear" w:color="auto" w:fill="auto"/>
            <w:noWrap/>
            <w:vAlign w:val="bottom"/>
            <w:hideMark/>
          </w:tcPr>
          <w:p w14:paraId="554C1CC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3FA12D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BB142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2A5E9E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w:t>
            </w:r>
          </w:p>
        </w:tc>
        <w:tc>
          <w:tcPr>
            <w:tcW w:w="1276" w:type="dxa"/>
            <w:shd w:val="clear" w:color="auto" w:fill="auto"/>
            <w:noWrap/>
            <w:vAlign w:val="bottom"/>
            <w:hideMark/>
          </w:tcPr>
          <w:p w14:paraId="0AEDD7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w:t>
            </w:r>
          </w:p>
        </w:tc>
        <w:tc>
          <w:tcPr>
            <w:tcW w:w="850" w:type="dxa"/>
            <w:shd w:val="clear" w:color="auto" w:fill="auto"/>
            <w:noWrap/>
            <w:vAlign w:val="bottom"/>
            <w:hideMark/>
          </w:tcPr>
          <w:p w14:paraId="617FD63C" w14:textId="45A73B2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6CBCBF1" w14:textId="77777777" w:rsidTr="0025331E">
        <w:trPr>
          <w:trHeight w:val="255"/>
        </w:trPr>
        <w:tc>
          <w:tcPr>
            <w:tcW w:w="961" w:type="dxa"/>
            <w:shd w:val="clear" w:color="auto" w:fill="auto"/>
            <w:noWrap/>
            <w:vAlign w:val="bottom"/>
            <w:hideMark/>
          </w:tcPr>
          <w:p w14:paraId="4CD64C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4396B3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39D38F1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24A12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47E39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w:t>
            </w:r>
          </w:p>
        </w:tc>
        <w:tc>
          <w:tcPr>
            <w:tcW w:w="850" w:type="dxa"/>
            <w:shd w:val="clear" w:color="auto" w:fill="auto"/>
            <w:noWrap/>
            <w:vAlign w:val="bottom"/>
            <w:hideMark/>
          </w:tcPr>
          <w:p w14:paraId="3CF2B9B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C926A64" w14:textId="77777777" w:rsidTr="0025331E">
        <w:trPr>
          <w:trHeight w:val="255"/>
        </w:trPr>
        <w:tc>
          <w:tcPr>
            <w:tcW w:w="961" w:type="dxa"/>
            <w:shd w:val="clear" w:color="auto" w:fill="auto"/>
            <w:noWrap/>
            <w:vAlign w:val="bottom"/>
            <w:hideMark/>
          </w:tcPr>
          <w:p w14:paraId="135BBF4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41C6FC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09D5CE6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A5B33A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7DA8F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w:t>
            </w:r>
          </w:p>
        </w:tc>
        <w:tc>
          <w:tcPr>
            <w:tcW w:w="850" w:type="dxa"/>
            <w:shd w:val="clear" w:color="auto" w:fill="auto"/>
            <w:noWrap/>
            <w:vAlign w:val="bottom"/>
            <w:hideMark/>
          </w:tcPr>
          <w:p w14:paraId="26B6597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B39BFBF" w14:textId="77777777" w:rsidTr="0025331E">
        <w:trPr>
          <w:trHeight w:val="255"/>
        </w:trPr>
        <w:tc>
          <w:tcPr>
            <w:tcW w:w="4962" w:type="dxa"/>
            <w:gridSpan w:val="2"/>
            <w:shd w:val="clear" w:color="000000" w:fill="CCCCFF"/>
            <w:noWrap/>
            <w:vAlign w:val="bottom"/>
            <w:hideMark/>
          </w:tcPr>
          <w:p w14:paraId="3CAAA79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6.5. TEKUĆE DONACIJE PUČKO UČILIŠTE</w:t>
            </w:r>
          </w:p>
        </w:tc>
        <w:tc>
          <w:tcPr>
            <w:tcW w:w="1418" w:type="dxa"/>
            <w:shd w:val="clear" w:color="000000" w:fill="CCCCFF"/>
            <w:noWrap/>
            <w:vAlign w:val="bottom"/>
            <w:hideMark/>
          </w:tcPr>
          <w:p w14:paraId="79EC70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7EA0CE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52.000,00</w:t>
            </w:r>
          </w:p>
        </w:tc>
        <w:tc>
          <w:tcPr>
            <w:tcW w:w="1276" w:type="dxa"/>
            <w:shd w:val="clear" w:color="000000" w:fill="CCCCFF"/>
            <w:noWrap/>
            <w:vAlign w:val="bottom"/>
            <w:hideMark/>
          </w:tcPr>
          <w:p w14:paraId="7A1AF4B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52.000,00</w:t>
            </w:r>
          </w:p>
        </w:tc>
        <w:tc>
          <w:tcPr>
            <w:tcW w:w="850" w:type="dxa"/>
            <w:shd w:val="clear" w:color="000000" w:fill="CCCCFF"/>
            <w:noWrap/>
            <w:vAlign w:val="bottom"/>
            <w:hideMark/>
          </w:tcPr>
          <w:p w14:paraId="772A422D" w14:textId="780BA67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32156CBF" w14:textId="77777777" w:rsidTr="0025331E">
        <w:trPr>
          <w:trHeight w:val="255"/>
        </w:trPr>
        <w:tc>
          <w:tcPr>
            <w:tcW w:w="961" w:type="dxa"/>
            <w:shd w:val="clear" w:color="auto" w:fill="auto"/>
            <w:noWrap/>
            <w:vAlign w:val="bottom"/>
            <w:hideMark/>
          </w:tcPr>
          <w:p w14:paraId="617DBE8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300421F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29977BB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371C8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8.420,11</w:t>
            </w:r>
          </w:p>
        </w:tc>
        <w:tc>
          <w:tcPr>
            <w:tcW w:w="1276" w:type="dxa"/>
            <w:shd w:val="clear" w:color="auto" w:fill="auto"/>
            <w:noWrap/>
            <w:vAlign w:val="bottom"/>
            <w:hideMark/>
          </w:tcPr>
          <w:p w14:paraId="2F2349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8.420,11</w:t>
            </w:r>
          </w:p>
        </w:tc>
        <w:tc>
          <w:tcPr>
            <w:tcW w:w="850" w:type="dxa"/>
            <w:shd w:val="clear" w:color="auto" w:fill="auto"/>
            <w:noWrap/>
            <w:vAlign w:val="bottom"/>
            <w:hideMark/>
          </w:tcPr>
          <w:p w14:paraId="77D7EFBF" w14:textId="71FE6CE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ADD3CF2" w14:textId="77777777" w:rsidTr="0025331E">
        <w:trPr>
          <w:trHeight w:val="255"/>
        </w:trPr>
        <w:tc>
          <w:tcPr>
            <w:tcW w:w="961" w:type="dxa"/>
            <w:shd w:val="clear" w:color="auto" w:fill="auto"/>
            <w:noWrap/>
            <w:vAlign w:val="bottom"/>
            <w:hideMark/>
          </w:tcPr>
          <w:p w14:paraId="7AF9A6B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567C9CD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05996AA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99C4E6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C78637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4.255,11</w:t>
            </w:r>
          </w:p>
        </w:tc>
        <w:tc>
          <w:tcPr>
            <w:tcW w:w="850" w:type="dxa"/>
            <w:shd w:val="clear" w:color="auto" w:fill="auto"/>
            <w:noWrap/>
            <w:vAlign w:val="bottom"/>
            <w:hideMark/>
          </w:tcPr>
          <w:p w14:paraId="218C9FD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6084E91" w14:textId="77777777" w:rsidTr="0025331E">
        <w:trPr>
          <w:trHeight w:val="255"/>
        </w:trPr>
        <w:tc>
          <w:tcPr>
            <w:tcW w:w="961" w:type="dxa"/>
            <w:shd w:val="clear" w:color="auto" w:fill="auto"/>
            <w:noWrap/>
            <w:vAlign w:val="bottom"/>
            <w:hideMark/>
          </w:tcPr>
          <w:p w14:paraId="0477E61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06C289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70134DC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F9B3A6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11D934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4.165,00</w:t>
            </w:r>
          </w:p>
        </w:tc>
        <w:tc>
          <w:tcPr>
            <w:tcW w:w="850" w:type="dxa"/>
            <w:shd w:val="clear" w:color="auto" w:fill="auto"/>
            <w:noWrap/>
            <w:vAlign w:val="bottom"/>
            <w:hideMark/>
          </w:tcPr>
          <w:p w14:paraId="16A72A2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7C5595C" w14:textId="77777777" w:rsidTr="0025331E">
        <w:trPr>
          <w:trHeight w:val="255"/>
        </w:trPr>
        <w:tc>
          <w:tcPr>
            <w:tcW w:w="961" w:type="dxa"/>
            <w:shd w:val="clear" w:color="auto" w:fill="auto"/>
            <w:noWrap/>
            <w:vAlign w:val="bottom"/>
            <w:hideMark/>
          </w:tcPr>
          <w:p w14:paraId="27BADFF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72E4D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66DCF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4DCEC39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25.115,83</w:t>
            </w:r>
          </w:p>
        </w:tc>
        <w:tc>
          <w:tcPr>
            <w:tcW w:w="1276" w:type="dxa"/>
            <w:shd w:val="clear" w:color="auto" w:fill="auto"/>
            <w:noWrap/>
            <w:vAlign w:val="bottom"/>
            <w:hideMark/>
          </w:tcPr>
          <w:p w14:paraId="103241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25.115,83</w:t>
            </w:r>
          </w:p>
        </w:tc>
        <w:tc>
          <w:tcPr>
            <w:tcW w:w="850" w:type="dxa"/>
            <w:shd w:val="clear" w:color="auto" w:fill="auto"/>
            <w:noWrap/>
            <w:vAlign w:val="bottom"/>
            <w:hideMark/>
          </w:tcPr>
          <w:p w14:paraId="73052766" w14:textId="48A60C2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C079593" w14:textId="77777777" w:rsidTr="0025331E">
        <w:trPr>
          <w:trHeight w:val="255"/>
        </w:trPr>
        <w:tc>
          <w:tcPr>
            <w:tcW w:w="961" w:type="dxa"/>
            <w:shd w:val="clear" w:color="auto" w:fill="auto"/>
            <w:noWrap/>
            <w:vAlign w:val="bottom"/>
            <w:hideMark/>
          </w:tcPr>
          <w:p w14:paraId="5901E8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3231</w:t>
            </w:r>
          </w:p>
        </w:tc>
        <w:tc>
          <w:tcPr>
            <w:tcW w:w="4001" w:type="dxa"/>
            <w:shd w:val="clear" w:color="auto" w:fill="auto"/>
            <w:noWrap/>
            <w:vAlign w:val="bottom"/>
            <w:hideMark/>
          </w:tcPr>
          <w:p w14:paraId="39310FF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2A3D981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800C11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FFD3AB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18.000,00</w:t>
            </w:r>
          </w:p>
        </w:tc>
        <w:tc>
          <w:tcPr>
            <w:tcW w:w="850" w:type="dxa"/>
            <w:shd w:val="clear" w:color="auto" w:fill="auto"/>
            <w:noWrap/>
            <w:vAlign w:val="bottom"/>
            <w:hideMark/>
          </w:tcPr>
          <w:p w14:paraId="60C18B3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3028313" w14:textId="77777777" w:rsidTr="0025331E">
        <w:trPr>
          <w:trHeight w:val="255"/>
        </w:trPr>
        <w:tc>
          <w:tcPr>
            <w:tcW w:w="961" w:type="dxa"/>
            <w:shd w:val="clear" w:color="auto" w:fill="auto"/>
            <w:noWrap/>
            <w:vAlign w:val="bottom"/>
            <w:hideMark/>
          </w:tcPr>
          <w:p w14:paraId="4A02104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4C365E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5CC72ED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05D208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FB507B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7.115,83</w:t>
            </w:r>
          </w:p>
        </w:tc>
        <w:tc>
          <w:tcPr>
            <w:tcW w:w="850" w:type="dxa"/>
            <w:shd w:val="clear" w:color="auto" w:fill="auto"/>
            <w:noWrap/>
            <w:vAlign w:val="bottom"/>
            <w:hideMark/>
          </w:tcPr>
          <w:p w14:paraId="0EF61E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2970F2A" w14:textId="77777777" w:rsidTr="0025331E">
        <w:trPr>
          <w:trHeight w:val="255"/>
        </w:trPr>
        <w:tc>
          <w:tcPr>
            <w:tcW w:w="961" w:type="dxa"/>
            <w:shd w:val="clear" w:color="auto" w:fill="auto"/>
            <w:noWrap/>
            <w:vAlign w:val="bottom"/>
            <w:hideMark/>
          </w:tcPr>
          <w:p w14:paraId="626B2F4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45021D5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7D2CB5A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74184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1.152,00</w:t>
            </w:r>
          </w:p>
        </w:tc>
        <w:tc>
          <w:tcPr>
            <w:tcW w:w="1276" w:type="dxa"/>
            <w:shd w:val="clear" w:color="auto" w:fill="auto"/>
            <w:noWrap/>
            <w:vAlign w:val="bottom"/>
            <w:hideMark/>
          </w:tcPr>
          <w:p w14:paraId="678DFB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4.041,39</w:t>
            </w:r>
          </w:p>
        </w:tc>
        <w:tc>
          <w:tcPr>
            <w:tcW w:w="850" w:type="dxa"/>
            <w:shd w:val="clear" w:color="auto" w:fill="auto"/>
            <w:noWrap/>
            <w:vAlign w:val="bottom"/>
            <w:hideMark/>
          </w:tcPr>
          <w:p w14:paraId="4CFB5FCD" w14:textId="252C18D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350,82</w:t>
            </w:r>
          </w:p>
        </w:tc>
      </w:tr>
      <w:tr w:rsidR="00F35492" w:rsidRPr="00CC676B" w14:paraId="037BD9AF" w14:textId="77777777" w:rsidTr="0025331E">
        <w:trPr>
          <w:trHeight w:val="255"/>
        </w:trPr>
        <w:tc>
          <w:tcPr>
            <w:tcW w:w="961" w:type="dxa"/>
            <w:shd w:val="clear" w:color="auto" w:fill="auto"/>
            <w:noWrap/>
            <w:vAlign w:val="bottom"/>
            <w:hideMark/>
          </w:tcPr>
          <w:p w14:paraId="582DBA5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6D526DA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0E45758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9BAE8E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285C17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4.041,39</w:t>
            </w:r>
          </w:p>
        </w:tc>
        <w:tc>
          <w:tcPr>
            <w:tcW w:w="850" w:type="dxa"/>
            <w:shd w:val="clear" w:color="auto" w:fill="auto"/>
            <w:noWrap/>
            <w:vAlign w:val="bottom"/>
            <w:hideMark/>
          </w:tcPr>
          <w:p w14:paraId="505C642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CDD857D" w14:textId="77777777" w:rsidTr="0025331E">
        <w:trPr>
          <w:trHeight w:val="255"/>
        </w:trPr>
        <w:tc>
          <w:tcPr>
            <w:tcW w:w="961" w:type="dxa"/>
            <w:shd w:val="clear" w:color="auto" w:fill="auto"/>
            <w:noWrap/>
            <w:vAlign w:val="bottom"/>
            <w:hideMark/>
          </w:tcPr>
          <w:p w14:paraId="415ABF0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516043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50CF6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0D57A5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17.312,06</w:t>
            </w:r>
          </w:p>
        </w:tc>
        <w:tc>
          <w:tcPr>
            <w:tcW w:w="1276" w:type="dxa"/>
            <w:shd w:val="clear" w:color="auto" w:fill="auto"/>
            <w:noWrap/>
            <w:vAlign w:val="bottom"/>
            <w:hideMark/>
          </w:tcPr>
          <w:p w14:paraId="767E4F8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14.422,67</w:t>
            </w:r>
          </w:p>
        </w:tc>
        <w:tc>
          <w:tcPr>
            <w:tcW w:w="850" w:type="dxa"/>
            <w:shd w:val="clear" w:color="auto" w:fill="auto"/>
            <w:noWrap/>
            <w:vAlign w:val="bottom"/>
            <w:hideMark/>
          </w:tcPr>
          <w:p w14:paraId="66BEB2C8" w14:textId="27C1DB8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83,31</w:t>
            </w:r>
          </w:p>
        </w:tc>
      </w:tr>
      <w:tr w:rsidR="00F35492" w:rsidRPr="00CC676B" w14:paraId="775FA398" w14:textId="77777777" w:rsidTr="0025331E">
        <w:trPr>
          <w:trHeight w:val="255"/>
        </w:trPr>
        <w:tc>
          <w:tcPr>
            <w:tcW w:w="961" w:type="dxa"/>
            <w:shd w:val="clear" w:color="auto" w:fill="auto"/>
            <w:noWrap/>
            <w:vAlign w:val="bottom"/>
            <w:hideMark/>
          </w:tcPr>
          <w:p w14:paraId="1956D64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3367B27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2C367A6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102FFA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B16D75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13.217,42</w:t>
            </w:r>
          </w:p>
        </w:tc>
        <w:tc>
          <w:tcPr>
            <w:tcW w:w="850" w:type="dxa"/>
            <w:shd w:val="clear" w:color="auto" w:fill="auto"/>
            <w:noWrap/>
            <w:vAlign w:val="bottom"/>
            <w:hideMark/>
          </w:tcPr>
          <w:p w14:paraId="2650732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670C60B" w14:textId="77777777" w:rsidTr="0025331E">
        <w:trPr>
          <w:trHeight w:val="255"/>
        </w:trPr>
        <w:tc>
          <w:tcPr>
            <w:tcW w:w="961" w:type="dxa"/>
            <w:shd w:val="clear" w:color="auto" w:fill="auto"/>
            <w:noWrap/>
            <w:vAlign w:val="bottom"/>
            <w:hideMark/>
          </w:tcPr>
          <w:p w14:paraId="2B13F00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36EC5FD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2524808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63D6A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2F423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1.205,25</w:t>
            </w:r>
          </w:p>
        </w:tc>
        <w:tc>
          <w:tcPr>
            <w:tcW w:w="850" w:type="dxa"/>
            <w:shd w:val="clear" w:color="auto" w:fill="auto"/>
            <w:noWrap/>
            <w:vAlign w:val="bottom"/>
            <w:hideMark/>
          </w:tcPr>
          <w:p w14:paraId="010C785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B3CE15A" w14:textId="77777777" w:rsidTr="0025331E">
        <w:trPr>
          <w:trHeight w:val="255"/>
        </w:trPr>
        <w:tc>
          <w:tcPr>
            <w:tcW w:w="961" w:type="dxa"/>
            <w:shd w:val="clear" w:color="000000" w:fill="FFFF99"/>
            <w:noWrap/>
            <w:vAlign w:val="bottom"/>
            <w:hideMark/>
          </w:tcPr>
          <w:p w14:paraId="3F6A6F2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T202006</w:t>
            </w:r>
          </w:p>
        </w:tc>
        <w:tc>
          <w:tcPr>
            <w:tcW w:w="4001" w:type="dxa"/>
            <w:shd w:val="clear" w:color="000000" w:fill="FFFF99"/>
            <w:noWrap/>
            <w:vAlign w:val="bottom"/>
            <w:hideMark/>
          </w:tcPr>
          <w:p w14:paraId="7138458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Izdavačka djelatnost &amp; www</w:t>
            </w:r>
          </w:p>
        </w:tc>
        <w:tc>
          <w:tcPr>
            <w:tcW w:w="1418" w:type="dxa"/>
            <w:shd w:val="clear" w:color="000000" w:fill="FFFF99"/>
            <w:noWrap/>
            <w:vAlign w:val="bottom"/>
            <w:hideMark/>
          </w:tcPr>
          <w:p w14:paraId="16D1062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55.000,00</w:t>
            </w:r>
          </w:p>
        </w:tc>
        <w:tc>
          <w:tcPr>
            <w:tcW w:w="1559" w:type="dxa"/>
            <w:shd w:val="clear" w:color="000000" w:fill="FFFF99"/>
            <w:noWrap/>
            <w:vAlign w:val="bottom"/>
            <w:hideMark/>
          </w:tcPr>
          <w:p w14:paraId="6BE57D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51.500,00</w:t>
            </w:r>
          </w:p>
        </w:tc>
        <w:tc>
          <w:tcPr>
            <w:tcW w:w="1276" w:type="dxa"/>
            <w:shd w:val="clear" w:color="000000" w:fill="FFFF99"/>
            <w:noWrap/>
            <w:vAlign w:val="bottom"/>
            <w:hideMark/>
          </w:tcPr>
          <w:p w14:paraId="5E14281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39.608,13</w:t>
            </w:r>
          </w:p>
        </w:tc>
        <w:tc>
          <w:tcPr>
            <w:tcW w:w="850" w:type="dxa"/>
            <w:shd w:val="clear" w:color="000000" w:fill="FFFF99"/>
            <w:noWrap/>
            <w:vAlign w:val="bottom"/>
            <w:hideMark/>
          </w:tcPr>
          <w:p w14:paraId="4652380B" w14:textId="53109C3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76,91</w:t>
            </w:r>
          </w:p>
        </w:tc>
      </w:tr>
      <w:tr w:rsidR="00F35492" w:rsidRPr="00CC676B" w14:paraId="50C43FAC" w14:textId="77777777" w:rsidTr="0025331E">
        <w:trPr>
          <w:trHeight w:val="255"/>
        </w:trPr>
        <w:tc>
          <w:tcPr>
            <w:tcW w:w="4962" w:type="dxa"/>
            <w:gridSpan w:val="2"/>
            <w:shd w:val="clear" w:color="000000" w:fill="CCCCFF"/>
            <w:noWrap/>
            <w:vAlign w:val="bottom"/>
            <w:hideMark/>
          </w:tcPr>
          <w:p w14:paraId="0A4FB53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EE7125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559" w:type="dxa"/>
            <w:shd w:val="clear" w:color="000000" w:fill="CCCCFF"/>
            <w:noWrap/>
            <w:vAlign w:val="bottom"/>
            <w:hideMark/>
          </w:tcPr>
          <w:p w14:paraId="71B7388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276" w:type="dxa"/>
            <w:shd w:val="clear" w:color="000000" w:fill="CCCCFF"/>
            <w:noWrap/>
            <w:vAlign w:val="bottom"/>
            <w:hideMark/>
          </w:tcPr>
          <w:p w14:paraId="1D011B6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5.541,04</w:t>
            </w:r>
          </w:p>
        </w:tc>
        <w:tc>
          <w:tcPr>
            <w:tcW w:w="850" w:type="dxa"/>
            <w:shd w:val="clear" w:color="000000" w:fill="CCCCFF"/>
            <w:noWrap/>
            <w:vAlign w:val="bottom"/>
            <w:hideMark/>
          </w:tcPr>
          <w:p w14:paraId="4E849E93" w14:textId="543EDCF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36,94</w:t>
            </w:r>
          </w:p>
        </w:tc>
      </w:tr>
      <w:tr w:rsidR="00F35492" w:rsidRPr="00CC676B" w14:paraId="7BD6EE41" w14:textId="77777777" w:rsidTr="0025331E">
        <w:trPr>
          <w:trHeight w:val="255"/>
        </w:trPr>
        <w:tc>
          <w:tcPr>
            <w:tcW w:w="961" w:type="dxa"/>
            <w:shd w:val="clear" w:color="auto" w:fill="auto"/>
            <w:noWrap/>
            <w:vAlign w:val="bottom"/>
            <w:hideMark/>
          </w:tcPr>
          <w:p w14:paraId="13CB944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4037B9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4A96B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4287720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612F0B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5.541,04</w:t>
            </w:r>
          </w:p>
        </w:tc>
        <w:tc>
          <w:tcPr>
            <w:tcW w:w="850" w:type="dxa"/>
            <w:shd w:val="clear" w:color="auto" w:fill="auto"/>
            <w:noWrap/>
            <w:vAlign w:val="bottom"/>
            <w:hideMark/>
          </w:tcPr>
          <w:p w14:paraId="64E68DB3" w14:textId="0AB03EF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36,94</w:t>
            </w:r>
          </w:p>
        </w:tc>
      </w:tr>
      <w:tr w:rsidR="00F35492" w:rsidRPr="00CC676B" w14:paraId="1B5942D7" w14:textId="77777777" w:rsidTr="0025331E">
        <w:trPr>
          <w:trHeight w:val="255"/>
        </w:trPr>
        <w:tc>
          <w:tcPr>
            <w:tcW w:w="961" w:type="dxa"/>
            <w:shd w:val="clear" w:color="auto" w:fill="auto"/>
            <w:noWrap/>
            <w:vAlign w:val="bottom"/>
            <w:hideMark/>
          </w:tcPr>
          <w:p w14:paraId="7F7F38D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EB4421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457FF7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EF037E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09E1B8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3.251,26</w:t>
            </w:r>
          </w:p>
        </w:tc>
        <w:tc>
          <w:tcPr>
            <w:tcW w:w="850" w:type="dxa"/>
            <w:shd w:val="clear" w:color="auto" w:fill="auto"/>
            <w:noWrap/>
            <w:vAlign w:val="bottom"/>
            <w:hideMark/>
          </w:tcPr>
          <w:p w14:paraId="1C91AAF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2E311B3" w14:textId="77777777" w:rsidTr="0025331E">
        <w:trPr>
          <w:trHeight w:val="255"/>
        </w:trPr>
        <w:tc>
          <w:tcPr>
            <w:tcW w:w="961" w:type="dxa"/>
            <w:shd w:val="clear" w:color="auto" w:fill="auto"/>
            <w:noWrap/>
            <w:vAlign w:val="bottom"/>
            <w:hideMark/>
          </w:tcPr>
          <w:p w14:paraId="4A65FBE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457DF04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0B77134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22B7BE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93E644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2.289,78</w:t>
            </w:r>
          </w:p>
        </w:tc>
        <w:tc>
          <w:tcPr>
            <w:tcW w:w="850" w:type="dxa"/>
            <w:shd w:val="clear" w:color="auto" w:fill="auto"/>
            <w:noWrap/>
            <w:vAlign w:val="bottom"/>
            <w:hideMark/>
          </w:tcPr>
          <w:p w14:paraId="399ACE2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D0D85C5" w14:textId="77777777" w:rsidTr="0025331E">
        <w:trPr>
          <w:trHeight w:val="255"/>
        </w:trPr>
        <w:tc>
          <w:tcPr>
            <w:tcW w:w="4962" w:type="dxa"/>
            <w:gridSpan w:val="2"/>
            <w:shd w:val="clear" w:color="000000" w:fill="CCCCFF"/>
            <w:noWrap/>
            <w:vAlign w:val="bottom"/>
            <w:hideMark/>
          </w:tcPr>
          <w:p w14:paraId="1B7D707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3651207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615719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10.500,00</w:t>
            </w:r>
          </w:p>
        </w:tc>
        <w:tc>
          <w:tcPr>
            <w:tcW w:w="1276" w:type="dxa"/>
            <w:shd w:val="clear" w:color="000000" w:fill="CCCCFF"/>
            <w:noWrap/>
            <w:vAlign w:val="bottom"/>
            <w:hideMark/>
          </w:tcPr>
          <w:p w14:paraId="657713C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8.067,09</w:t>
            </w:r>
          </w:p>
        </w:tc>
        <w:tc>
          <w:tcPr>
            <w:tcW w:w="850" w:type="dxa"/>
            <w:shd w:val="clear" w:color="000000" w:fill="CCCCFF"/>
            <w:noWrap/>
            <w:vAlign w:val="bottom"/>
            <w:hideMark/>
          </w:tcPr>
          <w:p w14:paraId="243FC24B" w14:textId="409AC52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76,83</w:t>
            </w:r>
          </w:p>
        </w:tc>
      </w:tr>
      <w:tr w:rsidR="00F35492" w:rsidRPr="00CC676B" w14:paraId="59E02F06" w14:textId="77777777" w:rsidTr="0025331E">
        <w:trPr>
          <w:trHeight w:val="255"/>
        </w:trPr>
        <w:tc>
          <w:tcPr>
            <w:tcW w:w="961" w:type="dxa"/>
            <w:shd w:val="clear" w:color="auto" w:fill="auto"/>
            <w:noWrap/>
            <w:vAlign w:val="bottom"/>
            <w:hideMark/>
          </w:tcPr>
          <w:p w14:paraId="4AD1BE3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6B7A3FA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4BE8F26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42A893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81CD75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57F25F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F40C50E" w14:textId="77777777" w:rsidTr="0025331E">
        <w:trPr>
          <w:trHeight w:val="255"/>
        </w:trPr>
        <w:tc>
          <w:tcPr>
            <w:tcW w:w="961" w:type="dxa"/>
            <w:shd w:val="clear" w:color="auto" w:fill="auto"/>
            <w:noWrap/>
            <w:vAlign w:val="bottom"/>
            <w:hideMark/>
          </w:tcPr>
          <w:p w14:paraId="0878DF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2015E38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02C6EF1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4CF038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4C7E28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34B6A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22A916F" w14:textId="77777777" w:rsidTr="0025331E">
        <w:trPr>
          <w:trHeight w:val="255"/>
        </w:trPr>
        <w:tc>
          <w:tcPr>
            <w:tcW w:w="961" w:type="dxa"/>
            <w:shd w:val="clear" w:color="auto" w:fill="auto"/>
            <w:noWrap/>
            <w:vAlign w:val="bottom"/>
            <w:hideMark/>
          </w:tcPr>
          <w:p w14:paraId="62D471F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B240BD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0E5D5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w:t>
            </w:r>
          </w:p>
        </w:tc>
        <w:tc>
          <w:tcPr>
            <w:tcW w:w="1559" w:type="dxa"/>
            <w:shd w:val="clear" w:color="auto" w:fill="auto"/>
            <w:noWrap/>
            <w:vAlign w:val="bottom"/>
            <w:hideMark/>
          </w:tcPr>
          <w:p w14:paraId="0C30C6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1276" w:type="dxa"/>
            <w:shd w:val="clear" w:color="auto" w:fill="auto"/>
            <w:noWrap/>
            <w:vAlign w:val="bottom"/>
            <w:hideMark/>
          </w:tcPr>
          <w:p w14:paraId="463E75A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6.667,09</w:t>
            </w:r>
          </w:p>
        </w:tc>
        <w:tc>
          <w:tcPr>
            <w:tcW w:w="850" w:type="dxa"/>
            <w:shd w:val="clear" w:color="auto" w:fill="auto"/>
            <w:noWrap/>
            <w:vAlign w:val="bottom"/>
            <w:hideMark/>
          </w:tcPr>
          <w:p w14:paraId="6533755E" w14:textId="0C8B293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111,12</w:t>
            </w:r>
          </w:p>
        </w:tc>
      </w:tr>
      <w:tr w:rsidR="00F35492" w:rsidRPr="00CC676B" w14:paraId="0C2F4726" w14:textId="77777777" w:rsidTr="0025331E">
        <w:trPr>
          <w:trHeight w:val="255"/>
        </w:trPr>
        <w:tc>
          <w:tcPr>
            <w:tcW w:w="961" w:type="dxa"/>
            <w:shd w:val="clear" w:color="auto" w:fill="auto"/>
            <w:noWrap/>
            <w:vAlign w:val="bottom"/>
            <w:hideMark/>
          </w:tcPr>
          <w:p w14:paraId="361A139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16E27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9E1D75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80F175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5FE822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667,09</w:t>
            </w:r>
          </w:p>
        </w:tc>
        <w:tc>
          <w:tcPr>
            <w:tcW w:w="850" w:type="dxa"/>
            <w:shd w:val="clear" w:color="auto" w:fill="auto"/>
            <w:noWrap/>
            <w:vAlign w:val="bottom"/>
            <w:hideMark/>
          </w:tcPr>
          <w:p w14:paraId="4FD3D21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E9A2B81" w14:textId="77777777" w:rsidTr="0025331E">
        <w:trPr>
          <w:trHeight w:val="255"/>
        </w:trPr>
        <w:tc>
          <w:tcPr>
            <w:tcW w:w="961" w:type="dxa"/>
            <w:shd w:val="clear" w:color="auto" w:fill="auto"/>
            <w:noWrap/>
            <w:vAlign w:val="bottom"/>
            <w:hideMark/>
          </w:tcPr>
          <w:p w14:paraId="0CC9364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1E3401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4C29B4A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047D3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44FF0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6.000,00</w:t>
            </w:r>
          </w:p>
        </w:tc>
        <w:tc>
          <w:tcPr>
            <w:tcW w:w="850" w:type="dxa"/>
            <w:shd w:val="clear" w:color="auto" w:fill="auto"/>
            <w:noWrap/>
            <w:vAlign w:val="bottom"/>
            <w:hideMark/>
          </w:tcPr>
          <w:p w14:paraId="2BF7704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2B05105" w14:textId="77777777" w:rsidTr="0025331E">
        <w:trPr>
          <w:trHeight w:val="255"/>
        </w:trPr>
        <w:tc>
          <w:tcPr>
            <w:tcW w:w="961" w:type="dxa"/>
            <w:shd w:val="clear" w:color="auto" w:fill="auto"/>
            <w:noWrap/>
            <w:vAlign w:val="bottom"/>
            <w:hideMark/>
          </w:tcPr>
          <w:p w14:paraId="0B83E60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5E1D7A0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2BDF61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3B2B2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w:t>
            </w:r>
          </w:p>
        </w:tc>
        <w:tc>
          <w:tcPr>
            <w:tcW w:w="1276" w:type="dxa"/>
            <w:shd w:val="clear" w:color="auto" w:fill="auto"/>
            <w:noWrap/>
            <w:vAlign w:val="bottom"/>
            <w:hideMark/>
          </w:tcPr>
          <w:p w14:paraId="696415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w:t>
            </w:r>
          </w:p>
        </w:tc>
        <w:tc>
          <w:tcPr>
            <w:tcW w:w="850" w:type="dxa"/>
            <w:shd w:val="clear" w:color="auto" w:fill="auto"/>
            <w:noWrap/>
            <w:vAlign w:val="bottom"/>
            <w:hideMark/>
          </w:tcPr>
          <w:p w14:paraId="3F9C853D" w14:textId="51B7E81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31,11</w:t>
            </w:r>
          </w:p>
        </w:tc>
      </w:tr>
      <w:tr w:rsidR="00F35492" w:rsidRPr="00CC676B" w14:paraId="6475FF9A" w14:textId="77777777" w:rsidTr="0025331E">
        <w:trPr>
          <w:trHeight w:val="255"/>
        </w:trPr>
        <w:tc>
          <w:tcPr>
            <w:tcW w:w="961" w:type="dxa"/>
            <w:shd w:val="clear" w:color="auto" w:fill="auto"/>
            <w:noWrap/>
            <w:vAlign w:val="bottom"/>
            <w:hideMark/>
          </w:tcPr>
          <w:p w14:paraId="7121212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1F02BF0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47661C0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34DCE6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AF4E09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1.400,00</w:t>
            </w:r>
          </w:p>
        </w:tc>
        <w:tc>
          <w:tcPr>
            <w:tcW w:w="850" w:type="dxa"/>
            <w:shd w:val="clear" w:color="auto" w:fill="auto"/>
            <w:noWrap/>
            <w:vAlign w:val="bottom"/>
            <w:hideMark/>
          </w:tcPr>
          <w:p w14:paraId="2F582A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5B6A30B" w14:textId="77777777" w:rsidTr="0025331E">
        <w:trPr>
          <w:trHeight w:val="255"/>
        </w:trPr>
        <w:tc>
          <w:tcPr>
            <w:tcW w:w="4962" w:type="dxa"/>
            <w:gridSpan w:val="2"/>
            <w:shd w:val="clear" w:color="000000" w:fill="CCCCFF"/>
            <w:noWrap/>
            <w:vAlign w:val="bottom"/>
            <w:hideMark/>
          </w:tcPr>
          <w:p w14:paraId="185F827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231CDDD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559" w:type="dxa"/>
            <w:shd w:val="clear" w:color="000000" w:fill="CCCCFF"/>
            <w:noWrap/>
            <w:vAlign w:val="bottom"/>
            <w:hideMark/>
          </w:tcPr>
          <w:p w14:paraId="2576FC9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60C5CA6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850" w:type="dxa"/>
            <w:shd w:val="clear" w:color="000000" w:fill="CCCCFF"/>
            <w:noWrap/>
            <w:vAlign w:val="bottom"/>
            <w:hideMark/>
          </w:tcPr>
          <w:p w14:paraId="1EF2DA8A" w14:textId="7FA2898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3A14935D" w14:textId="77777777" w:rsidTr="0025331E">
        <w:trPr>
          <w:trHeight w:val="255"/>
        </w:trPr>
        <w:tc>
          <w:tcPr>
            <w:tcW w:w="961" w:type="dxa"/>
            <w:shd w:val="clear" w:color="auto" w:fill="auto"/>
            <w:noWrap/>
            <w:vAlign w:val="bottom"/>
            <w:hideMark/>
          </w:tcPr>
          <w:p w14:paraId="2A99BEB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735D3D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70C87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56B3E31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4E1B032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850" w:type="dxa"/>
            <w:shd w:val="clear" w:color="auto" w:fill="auto"/>
            <w:noWrap/>
            <w:vAlign w:val="bottom"/>
            <w:hideMark/>
          </w:tcPr>
          <w:p w14:paraId="7D54D24B" w14:textId="19833EE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CD1AE13" w14:textId="77777777" w:rsidTr="0025331E">
        <w:trPr>
          <w:trHeight w:val="255"/>
        </w:trPr>
        <w:tc>
          <w:tcPr>
            <w:tcW w:w="961" w:type="dxa"/>
            <w:shd w:val="clear" w:color="auto" w:fill="auto"/>
            <w:noWrap/>
            <w:vAlign w:val="bottom"/>
            <w:hideMark/>
          </w:tcPr>
          <w:p w14:paraId="4266240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381518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3215CD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1F48CA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DC50B5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3.837,97</w:t>
            </w:r>
          </w:p>
        </w:tc>
        <w:tc>
          <w:tcPr>
            <w:tcW w:w="850" w:type="dxa"/>
            <w:shd w:val="clear" w:color="auto" w:fill="auto"/>
            <w:noWrap/>
            <w:vAlign w:val="bottom"/>
            <w:hideMark/>
          </w:tcPr>
          <w:p w14:paraId="0B5090D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69E3050" w14:textId="77777777" w:rsidTr="0025331E">
        <w:trPr>
          <w:trHeight w:val="255"/>
        </w:trPr>
        <w:tc>
          <w:tcPr>
            <w:tcW w:w="961" w:type="dxa"/>
            <w:shd w:val="clear" w:color="auto" w:fill="auto"/>
            <w:noWrap/>
            <w:vAlign w:val="bottom"/>
            <w:hideMark/>
          </w:tcPr>
          <w:p w14:paraId="030FCF3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108C5EC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741D835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B44792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CE95B6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16.162,03</w:t>
            </w:r>
          </w:p>
        </w:tc>
        <w:tc>
          <w:tcPr>
            <w:tcW w:w="850" w:type="dxa"/>
            <w:shd w:val="clear" w:color="auto" w:fill="auto"/>
            <w:noWrap/>
            <w:vAlign w:val="bottom"/>
            <w:hideMark/>
          </w:tcPr>
          <w:p w14:paraId="1F6591F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6F2862A" w14:textId="77777777" w:rsidTr="0025331E">
        <w:trPr>
          <w:trHeight w:val="255"/>
        </w:trPr>
        <w:tc>
          <w:tcPr>
            <w:tcW w:w="4962" w:type="dxa"/>
            <w:gridSpan w:val="2"/>
            <w:shd w:val="clear" w:color="000000" w:fill="CCCCFF"/>
            <w:noWrap/>
            <w:vAlign w:val="bottom"/>
            <w:hideMark/>
          </w:tcPr>
          <w:p w14:paraId="4DB036A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7C2D19A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693E00F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0AB81A1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3CE933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6CD69F64" w14:textId="77777777" w:rsidTr="0025331E">
        <w:trPr>
          <w:trHeight w:val="255"/>
        </w:trPr>
        <w:tc>
          <w:tcPr>
            <w:tcW w:w="961" w:type="dxa"/>
            <w:shd w:val="clear" w:color="auto" w:fill="auto"/>
            <w:noWrap/>
            <w:vAlign w:val="bottom"/>
            <w:hideMark/>
          </w:tcPr>
          <w:p w14:paraId="1111C34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17DB3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E4A79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0A26C8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CE4F21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6274D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31723AE" w14:textId="77777777" w:rsidTr="0025331E">
        <w:trPr>
          <w:trHeight w:val="255"/>
        </w:trPr>
        <w:tc>
          <w:tcPr>
            <w:tcW w:w="961" w:type="dxa"/>
            <w:shd w:val="clear" w:color="auto" w:fill="auto"/>
            <w:noWrap/>
            <w:vAlign w:val="bottom"/>
            <w:hideMark/>
          </w:tcPr>
          <w:p w14:paraId="00ADAD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21EA94F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3F627AC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00D644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CCD8FB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50F9D6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2BC0F03" w14:textId="77777777" w:rsidTr="0025331E">
        <w:trPr>
          <w:trHeight w:val="255"/>
        </w:trPr>
        <w:tc>
          <w:tcPr>
            <w:tcW w:w="4962" w:type="dxa"/>
            <w:gridSpan w:val="2"/>
            <w:shd w:val="clear" w:color="000000" w:fill="CCCCFF"/>
            <w:noWrap/>
            <w:vAlign w:val="bottom"/>
            <w:hideMark/>
          </w:tcPr>
          <w:p w14:paraId="454C42E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6.5. TEKUĆE DONACIJE PUČKO UČILIŠTE</w:t>
            </w:r>
          </w:p>
        </w:tc>
        <w:tc>
          <w:tcPr>
            <w:tcW w:w="1418" w:type="dxa"/>
            <w:shd w:val="clear" w:color="000000" w:fill="CCCCFF"/>
            <w:noWrap/>
            <w:vAlign w:val="bottom"/>
            <w:hideMark/>
          </w:tcPr>
          <w:p w14:paraId="19AF1CD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559" w:type="dxa"/>
            <w:shd w:val="clear" w:color="000000" w:fill="CCCCFF"/>
            <w:noWrap/>
            <w:vAlign w:val="bottom"/>
            <w:hideMark/>
          </w:tcPr>
          <w:p w14:paraId="6DF323A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6.000,00</w:t>
            </w:r>
          </w:p>
        </w:tc>
        <w:tc>
          <w:tcPr>
            <w:tcW w:w="1276" w:type="dxa"/>
            <w:shd w:val="clear" w:color="000000" w:fill="CCCCFF"/>
            <w:noWrap/>
            <w:vAlign w:val="bottom"/>
            <w:hideMark/>
          </w:tcPr>
          <w:p w14:paraId="23AC721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6.000,00</w:t>
            </w:r>
          </w:p>
        </w:tc>
        <w:tc>
          <w:tcPr>
            <w:tcW w:w="850" w:type="dxa"/>
            <w:shd w:val="clear" w:color="000000" w:fill="CCCCFF"/>
            <w:noWrap/>
            <w:vAlign w:val="bottom"/>
            <w:hideMark/>
          </w:tcPr>
          <w:p w14:paraId="29A10EA8" w14:textId="1CD3EDC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87365ED" w14:textId="77777777" w:rsidTr="0025331E">
        <w:trPr>
          <w:trHeight w:val="255"/>
        </w:trPr>
        <w:tc>
          <w:tcPr>
            <w:tcW w:w="961" w:type="dxa"/>
            <w:shd w:val="clear" w:color="auto" w:fill="auto"/>
            <w:noWrap/>
            <w:vAlign w:val="bottom"/>
            <w:hideMark/>
          </w:tcPr>
          <w:p w14:paraId="2398A09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156553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80F0E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54A9F6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1276" w:type="dxa"/>
            <w:shd w:val="clear" w:color="auto" w:fill="auto"/>
            <w:noWrap/>
            <w:vAlign w:val="bottom"/>
            <w:hideMark/>
          </w:tcPr>
          <w:p w14:paraId="176219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850" w:type="dxa"/>
            <w:shd w:val="clear" w:color="auto" w:fill="auto"/>
            <w:noWrap/>
            <w:vAlign w:val="bottom"/>
            <w:hideMark/>
          </w:tcPr>
          <w:p w14:paraId="29832D73" w14:textId="0956C83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E5DCEDC" w14:textId="77777777" w:rsidTr="0025331E">
        <w:trPr>
          <w:trHeight w:val="255"/>
        </w:trPr>
        <w:tc>
          <w:tcPr>
            <w:tcW w:w="961" w:type="dxa"/>
            <w:shd w:val="clear" w:color="auto" w:fill="auto"/>
            <w:noWrap/>
            <w:vAlign w:val="bottom"/>
            <w:hideMark/>
          </w:tcPr>
          <w:p w14:paraId="6E1A041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71B11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47F7D3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9F478D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CC5DE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6.000,00</w:t>
            </w:r>
          </w:p>
        </w:tc>
        <w:tc>
          <w:tcPr>
            <w:tcW w:w="850" w:type="dxa"/>
            <w:shd w:val="clear" w:color="auto" w:fill="auto"/>
            <w:noWrap/>
            <w:vAlign w:val="bottom"/>
            <w:hideMark/>
          </w:tcPr>
          <w:p w14:paraId="753ADDD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6C0BBC7" w14:textId="77777777" w:rsidTr="0025331E">
        <w:trPr>
          <w:trHeight w:val="255"/>
        </w:trPr>
        <w:tc>
          <w:tcPr>
            <w:tcW w:w="961" w:type="dxa"/>
            <w:shd w:val="clear" w:color="000000" w:fill="FFFF99"/>
            <w:noWrap/>
            <w:vAlign w:val="bottom"/>
            <w:hideMark/>
          </w:tcPr>
          <w:p w14:paraId="1FD5B69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T202007</w:t>
            </w:r>
          </w:p>
        </w:tc>
        <w:tc>
          <w:tcPr>
            <w:tcW w:w="4001" w:type="dxa"/>
            <w:shd w:val="clear" w:color="000000" w:fill="FFFF99"/>
            <w:noWrap/>
            <w:vAlign w:val="bottom"/>
            <w:hideMark/>
          </w:tcPr>
          <w:p w14:paraId="64CADBF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Kratki na brzinu - Diverzije</w:t>
            </w:r>
          </w:p>
        </w:tc>
        <w:tc>
          <w:tcPr>
            <w:tcW w:w="1418" w:type="dxa"/>
            <w:shd w:val="clear" w:color="000000" w:fill="FFFF99"/>
            <w:noWrap/>
            <w:vAlign w:val="bottom"/>
            <w:hideMark/>
          </w:tcPr>
          <w:p w14:paraId="556602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68.000,00</w:t>
            </w:r>
          </w:p>
        </w:tc>
        <w:tc>
          <w:tcPr>
            <w:tcW w:w="1559" w:type="dxa"/>
            <w:shd w:val="clear" w:color="000000" w:fill="FFFF99"/>
            <w:noWrap/>
            <w:vAlign w:val="bottom"/>
            <w:hideMark/>
          </w:tcPr>
          <w:p w14:paraId="456F4C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25.184,00</w:t>
            </w:r>
          </w:p>
        </w:tc>
        <w:tc>
          <w:tcPr>
            <w:tcW w:w="1276" w:type="dxa"/>
            <w:shd w:val="clear" w:color="000000" w:fill="FFFF99"/>
            <w:noWrap/>
            <w:vAlign w:val="bottom"/>
            <w:hideMark/>
          </w:tcPr>
          <w:p w14:paraId="59D49D2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25.183,88</w:t>
            </w:r>
          </w:p>
        </w:tc>
        <w:tc>
          <w:tcPr>
            <w:tcW w:w="850" w:type="dxa"/>
            <w:shd w:val="clear" w:color="000000" w:fill="FFFF99"/>
            <w:noWrap/>
            <w:vAlign w:val="bottom"/>
            <w:hideMark/>
          </w:tcPr>
          <w:p w14:paraId="4C9E0F60" w14:textId="614C7BD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E5C4028" w14:textId="77777777" w:rsidTr="0025331E">
        <w:trPr>
          <w:trHeight w:val="255"/>
        </w:trPr>
        <w:tc>
          <w:tcPr>
            <w:tcW w:w="4962" w:type="dxa"/>
            <w:gridSpan w:val="2"/>
            <w:shd w:val="clear" w:color="000000" w:fill="CCCCFF"/>
            <w:noWrap/>
            <w:vAlign w:val="bottom"/>
            <w:hideMark/>
          </w:tcPr>
          <w:p w14:paraId="1D53D13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38CF3B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416E355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59,00</w:t>
            </w:r>
          </w:p>
        </w:tc>
        <w:tc>
          <w:tcPr>
            <w:tcW w:w="1276" w:type="dxa"/>
            <w:shd w:val="clear" w:color="000000" w:fill="CCCCFF"/>
            <w:noWrap/>
            <w:vAlign w:val="bottom"/>
            <w:hideMark/>
          </w:tcPr>
          <w:p w14:paraId="3C01AC4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58,88</w:t>
            </w:r>
          </w:p>
        </w:tc>
        <w:tc>
          <w:tcPr>
            <w:tcW w:w="850" w:type="dxa"/>
            <w:shd w:val="clear" w:color="000000" w:fill="CCCCFF"/>
            <w:noWrap/>
            <w:vAlign w:val="bottom"/>
            <w:hideMark/>
          </w:tcPr>
          <w:p w14:paraId="273B709F" w14:textId="26B6026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99,80</w:t>
            </w:r>
          </w:p>
        </w:tc>
      </w:tr>
      <w:tr w:rsidR="00F35492" w:rsidRPr="00CC676B" w14:paraId="67A23A76" w14:textId="77777777" w:rsidTr="0025331E">
        <w:trPr>
          <w:trHeight w:val="255"/>
        </w:trPr>
        <w:tc>
          <w:tcPr>
            <w:tcW w:w="961" w:type="dxa"/>
            <w:shd w:val="clear" w:color="auto" w:fill="auto"/>
            <w:noWrap/>
            <w:vAlign w:val="bottom"/>
            <w:hideMark/>
          </w:tcPr>
          <w:p w14:paraId="2416017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B422DC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4E23FE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66BB0F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59,00</w:t>
            </w:r>
          </w:p>
        </w:tc>
        <w:tc>
          <w:tcPr>
            <w:tcW w:w="1276" w:type="dxa"/>
            <w:shd w:val="clear" w:color="auto" w:fill="auto"/>
            <w:noWrap/>
            <w:vAlign w:val="bottom"/>
            <w:hideMark/>
          </w:tcPr>
          <w:p w14:paraId="314DDE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58,88</w:t>
            </w:r>
          </w:p>
        </w:tc>
        <w:tc>
          <w:tcPr>
            <w:tcW w:w="850" w:type="dxa"/>
            <w:shd w:val="clear" w:color="auto" w:fill="auto"/>
            <w:noWrap/>
            <w:vAlign w:val="bottom"/>
            <w:hideMark/>
          </w:tcPr>
          <w:p w14:paraId="1352B97A" w14:textId="2F88177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99,80</w:t>
            </w:r>
          </w:p>
        </w:tc>
      </w:tr>
      <w:tr w:rsidR="00F35492" w:rsidRPr="00CC676B" w14:paraId="4C362517" w14:textId="77777777" w:rsidTr="0025331E">
        <w:trPr>
          <w:trHeight w:val="255"/>
        </w:trPr>
        <w:tc>
          <w:tcPr>
            <w:tcW w:w="961" w:type="dxa"/>
            <w:shd w:val="clear" w:color="auto" w:fill="auto"/>
            <w:noWrap/>
            <w:vAlign w:val="bottom"/>
            <w:hideMark/>
          </w:tcPr>
          <w:p w14:paraId="55A9A31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7E2D4F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40FF9B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ECBFD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C88A8C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58,88</w:t>
            </w:r>
          </w:p>
        </w:tc>
        <w:tc>
          <w:tcPr>
            <w:tcW w:w="850" w:type="dxa"/>
            <w:shd w:val="clear" w:color="auto" w:fill="auto"/>
            <w:noWrap/>
            <w:vAlign w:val="bottom"/>
            <w:hideMark/>
          </w:tcPr>
          <w:p w14:paraId="01C0602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67188EF" w14:textId="77777777" w:rsidTr="0025331E">
        <w:trPr>
          <w:trHeight w:val="255"/>
        </w:trPr>
        <w:tc>
          <w:tcPr>
            <w:tcW w:w="4962" w:type="dxa"/>
            <w:gridSpan w:val="2"/>
            <w:shd w:val="clear" w:color="000000" w:fill="CCCCFF"/>
            <w:noWrap/>
            <w:vAlign w:val="bottom"/>
            <w:hideMark/>
          </w:tcPr>
          <w:p w14:paraId="5938F9E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79D7CC3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w:t>
            </w:r>
          </w:p>
        </w:tc>
        <w:tc>
          <w:tcPr>
            <w:tcW w:w="1559" w:type="dxa"/>
            <w:shd w:val="clear" w:color="000000" w:fill="CCCCFF"/>
            <w:noWrap/>
            <w:vAlign w:val="bottom"/>
            <w:hideMark/>
          </w:tcPr>
          <w:p w14:paraId="66C3184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125,00</w:t>
            </w:r>
          </w:p>
        </w:tc>
        <w:tc>
          <w:tcPr>
            <w:tcW w:w="1276" w:type="dxa"/>
            <w:shd w:val="clear" w:color="000000" w:fill="CCCCFF"/>
            <w:noWrap/>
            <w:vAlign w:val="bottom"/>
            <w:hideMark/>
          </w:tcPr>
          <w:p w14:paraId="658726A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125,00</w:t>
            </w:r>
          </w:p>
        </w:tc>
        <w:tc>
          <w:tcPr>
            <w:tcW w:w="850" w:type="dxa"/>
            <w:shd w:val="clear" w:color="000000" w:fill="CCCCFF"/>
            <w:noWrap/>
            <w:vAlign w:val="bottom"/>
            <w:hideMark/>
          </w:tcPr>
          <w:p w14:paraId="0CE27364" w14:textId="56547EA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552961A" w14:textId="77777777" w:rsidTr="0025331E">
        <w:trPr>
          <w:trHeight w:val="255"/>
        </w:trPr>
        <w:tc>
          <w:tcPr>
            <w:tcW w:w="961" w:type="dxa"/>
            <w:shd w:val="clear" w:color="auto" w:fill="auto"/>
            <w:noWrap/>
            <w:vAlign w:val="bottom"/>
            <w:hideMark/>
          </w:tcPr>
          <w:p w14:paraId="2C9F2F3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1E304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D234E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w:t>
            </w:r>
          </w:p>
        </w:tc>
        <w:tc>
          <w:tcPr>
            <w:tcW w:w="1559" w:type="dxa"/>
            <w:shd w:val="clear" w:color="auto" w:fill="auto"/>
            <w:noWrap/>
            <w:vAlign w:val="bottom"/>
            <w:hideMark/>
          </w:tcPr>
          <w:p w14:paraId="3E8EC65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125,00</w:t>
            </w:r>
          </w:p>
        </w:tc>
        <w:tc>
          <w:tcPr>
            <w:tcW w:w="1276" w:type="dxa"/>
            <w:shd w:val="clear" w:color="auto" w:fill="auto"/>
            <w:noWrap/>
            <w:vAlign w:val="bottom"/>
            <w:hideMark/>
          </w:tcPr>
          <w:p w14:paraId="065B38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125,00</w:t>
            </w:r>
          </w:p>
        </w:tc>
        <w:tc>
          <w:tcPr>
            <w:tcW w:w="850" w:type="dxa"/>
            <w:shd w:val="clear" w:color="auto" w:fill="auto"/>
            <w:noWrap/>
            <w:vAlign w:val="bottom"/>
            <w:hideMark/>
          </w:tcPr>
          <w:p w14:paraId="749F7B85" w14:textId="028CA74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E04F3AA" w14:textId="77777777" w:rsidTr="0025331E">
        <w:trPr>
          <w:trHeight w:val="255"/>
        </w:trPr>
        <w:tc>
          <w:tcPr>
            <w:tcW w:w="961" w:type="dxa"/>
            <w:shd w:val="clear" w:color="auto" w:fill="auto"/>
            <w:noWrap/>
            <w:vAlign w:val="bottom"/>
            <w:hideMark/>
          </w:tcPr>
          <w:p w14:paraId="6C5535C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1BFD78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65F6334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19E17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8EC69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08BCB5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09F6D38" w14:textId="77777777" w:rsidTr="0025331E">
        <w:trPr>
          <w:trHeight w:val="255"/>
        </w:trPr>
        <w:tc>
          <w:tcPr>
            <w:tcW w:w="961" w:type="dxa"/>
            <w:shd w:val="clear" w:color="auto" w:fill="auto"/>
            <w:noWrap/>
            <w:vAlign w:val="bottom"/>
            <w:hideMark/>
          </w:tcPr>
          <w:p w14:paraId="1F04B4E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129CA40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1E4CD35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55938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209FF8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125,00</w:t>
            </w:r>
          </w:p>
        </w:tc>
        <w:tc>
          <w:tcPr>
            <w:tcW w:w="850" w:type="dxa"/>
            <w:shd w:val="clear" w:color="auto" w:fill="auto"/>
            <w:noWrap/>
            <w:vAlign w:val="bottom"/>
            <w:hideMark/>
          </w:tcPr>
          <w:p w14:paraId="349CDB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4CFF04C" w14:textId="77777777" w:rsidTr="0025331E">
        <w:trPr>
          <w:trHeight w:val="255"/>
        </w:trPr>
        <w:tc>
          <w:tcPr>
            <w:tcW w:w="961" w:type="dxa"/>
            <w:shd w:val="clear" w:color="auto" w:fill="auto"/>
            <w:noWrap/>
            <w:vAlign w:val="bottom"/>
            <w:hideMark/>
          </w:tcPr>
          <w:p w14:paraId="7F2DAB4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1610838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1292DB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5.500,00</w:t>
            </w:r>
          </w:p>
        </w:tc>
        <w:tc>
          <w:tcPr>
            <w:tcW w:w="1559" w:type="dxa"/>
            <w:shd w:val="clear" w:color="auto" w:fill="auto"/>
            <w:noWrap/>
            <w:vAlign w:val="bottom"/>
            <w:hideMark/>
          </w:tcPr>
          <w:p w14:paraId="26F73CC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5E399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797C7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8AE8E03" w14:textId="77777777" w:rsidTr="0025331E">
        <w:trPr>
          <w:trHeight w:val="255"/>
        </w:trPr>
        <w:tc>
          <w:tcPr>
            <w:tcW w:w="961" w:type="dxa"/>
            <w:shd w:val="clear" w:color="auto" w:fill="auto"/>
            <w:noWrap/>
            <w:vAlign w:val="bottom"/>
            <w:hideMark/>
          </w:tcPr>
          <w:p w14:paraId="48427FA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3A28270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316DE69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034581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3255D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B773EB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E8B3C39" w14:textId="77777777" w:rsidTr="0025331E">
        <w:trPr>
          <w:trHeight w:val="255"/>
        </w:trPr>
        <w:tc>
          <w:tcPr>
            <w:tcW w:w="961" w:type="dxa"/>
            <w:shd w:val="clear" w:color="auto" w:fill="auto"/>
            <w:noWrap/>
            <w:vAlign w:val="bottom"/>
            <w:hideMark/>
          </w:tcPr>
          <w:p w14:paraId="2B8AC92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0653C2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565E255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4CBD47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AA3EE1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DF0EB9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0D0884D" w14:textId="77777777" w:rsidTr="0025331E">
        <w:trPr>
          <w:trHeight w:val="255"/>
        </w:trPr>
        <w:tc>
          <w:tcPr>
            <w:tcW w:w="4962" w:type="dxa"/>
            <w:gridSpan w:val="2"/>
            <w:shd w:val="clear" w:color="000000" w:fill="CCCCFF"/>
            <w:noWrap/>
            <w:vAlign w:val="bottom"/>
            <w:hideMark/>
          </w:tcPr>
          <w:p w14:paraId="035AA35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473A201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w:t>
            </w:r>
          </w:p>
        </w:tc>
        <w:tc>
          <w:tcPr>
            <w:tcW w:w="1559" w:type="dxa"/>
            <w:shd w:val="clear" w:color="000000" w:fill="CCCCFF"/>
            <w:noWrap/>
            <w:vAlign w:val="bottom"/>
            <w:hideMark/>
          </w:tcPr>
          <w:p w14:paraId="1BEE15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17BAE49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7DFD3E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3D26F051" w14:textId="77777777" w:rsidTr="0025331E">
        <w:trPr>
          <w:trHeight w:val="255"/>
        </w:trPr>
        <w:tc>
          <w:tcPr>
            <w:tcW w:w="961" w:type="dxa"/>
            <w:shd w:val="clear" w:color="auto" w:fill="auto"/>
            <w:noWrap/>
            <w:vAlign w:val="bottom"/>
            <w:hideMark/>
          </w:tcPr>
          <w:p w14:paraId="3B09CDE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22D38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BE1B82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559" w:type="dxa"/>
            <w:shd w:val="clear" w:color="auto" w:fill="auto"/>
            <w:noWrap/>
            <w:vAlign w:val="bottom"/>
            <w:hideMark/>
          </w:tcPr>
          <w:p w14:paraId="3D617C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FEC08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D1C2E3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9894E78" w14:textId="77777777" w:rsidTr="0025331E">
        <w:trPr>
          <w:trHeight w:val="255"/>
        </w:trPr>
        <w:tc>
          <w:tcPr>
            <w:tcW w:w="961" w:type="dxa"/>
            <w:shd w:val="clear" w:color="auto" w:fill="auto"/>
            <w:noWrap/>
            <w:vAlign w:val="bottom"/>
            <w:hideMark/>
          </w:tcPr>
          <w:p w14:paraId="19DE2D9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B86DAD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F86F2D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1E7E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7F3DCA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164226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4E7787D" w14:textId="77777777" w:rsidTr="0025331E">
        <w:trPr>
          <w:trHeight w:val="255"/>
        </w:trPr>
        <w:tc>
          <w:tcPr>
            <w:tcW w:w="4962" w:type="dxa"/>
            <w:gridSpan w:val="2"/>
            <w:shd w:val="clear" w:color="000000" w:fill="CCCCFF"/>
            <w:noWrap/>
            <w:vAlign w:val="bottom"/>
            <w:hideMark/>
          </w:tcPr>
          <w:p w14:paraId="3A71691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6.5. TEKUĆE DONACIJE PUČKO UČILIŠTE</w:t>
            </w:r>
          </w:p>
        </w:tc>
        <w:tc>
          <w:tcPr>
            <w:tcW w:w="1418" w:type="dxa"/>
            <w:shd w:val="clear" w:color="000000" w:fill="CCCCFF"/>
            <w:noWrap/>
            <w:vAlign w:val="bottom"/>
            <w:hideMark/>
          </w:tcPr>
          <w:p w14:paraId="2BDA40F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42.000,00</w:t>
            </w:r>
          </w:p>
        </w:tc>
        <w:tc>
          <w:tcPr>
            <w:tcW w:w="1559" w:type="dxa"/>
            <w:shd w:val="clear" w:color="000000" w:fill="CCCCFF"/>
            <w:noWrap/>
            <w:vAlign w:val="bottom"/>
            <w:hideMark/>
          </w:tcPr>
          <w:p w14:paraId="6EFB563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276" w:type="dxa"/>
            <w:shd w:val="clear" w:color="000000" w:fill="CCCCFF"/>
            <w:noWrap/>
            <w:vAlign w:val="bottom"/>
            <w:hideMark/>
          </w:tcPr>
          <w:p w14:paraId="3B2759F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850" w:type="dxa"/>
            <w:shd w:val="clear" w:color="000000" w:fill="CCCCFF"/>
            <w:noWrap/>
            <w:vAlign w:val="bottom"/>
            <w:hideMark/>
          </w:tcPr>
          <w:p w14:paraId="6FB243FF" w14:textId="6D01CA3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5EA2645" w14:textId="77777777" w:rsidTr="0025331E">
        <w:trPr>
          <w:trHeight w:val="255"/>
        </w:trPr>
        <w:tc>
          <w:tcPr>
            <w:tcW w:w="961" w:type="dxa"/>
            <w:shd w:val="clear" w:color="auto" w:fill="auto"/>
            <w:noWrap/>
            <w:vAlign w:val="bottom"/>
            <w:hideMark/>
          </w:tcPr>
          <w:p w14:paraId="5F0607C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0565829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224F82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w:t>
            </w:r>
          </w:p>
        </w:tc>
        <w:tc>
          <w:tcPr>
            <w:tcW w:w="1559" w:type="dxa"/>
            <w:shd w:val="clear" w:color="auto" w:fill="auto"/>
            <w:noWrap/>
            <w:vAlign w:val="bottom"/>
            <w:hideMark/>
          </w:tcPr>
          <w:p w14:paraId="5F5978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66F5B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9142C0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68AB9EE" w14:textId="77777777" w:rsidTr="0025331E">
        <w:trPr>
          <w:trHeight w:val="255"/>
        </w:trPr>
        <w:tc>
          <w:tcPr>
            <w:tcW w:w="961" w:type="dxa"/>
            <w:shd w:val="clear" w:color="auto" w:fill="auto"/>
            <w:noWrap/>
            <w:vAlign w:val="bottom"/>
            <w:hideMark/>
          </w:tcPr>
          <w:p w14:paraId="52CAE6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4CED46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45BB791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422133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48225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C5A12A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525CAB8" w14:textId="77777777" w:rsidTr="0025331E">
        <w:trPr>
          <w:trHeight w:val="255"/>
        </w:trPr>
        <w:tc>
          <w:tcPr>
            <w:tcW w:w="961" w:type="dxa"/>
            <w:shd w:val="clear" w:color="auto" w:fill="auto"/>
            <w:noWrap/>
            <w:vAlign w:val="bottom"/>
            <w:hideMark/>
          </w:tcPr>
          <w:p w14:paraId="230BC5E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5B37AE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17F60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37.500,00</w:t>
            </w:r>
          </w:p>
        </w:tc>
        <w:tc>
          <w:tcPr>
            <w:tcW w:w="1559" w:type="dxa"/>
            <w:shd w:val="clear" w:color="auto" w:fill="auto"/>
            <w:noWrap/>
            <w:vAlign w:val="bottom"/>
            <w:hideMark/>
          </w:tcPr>
          <w:p w14:paraId="2EB7A4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19.900,00</w:t>
            </w:r>
          </w:p>
        </w:tc>
        <w:tc>
          <w:tcPr>
            <w:tcW w:w="1276" w:type="dxa"/>
            <w:shd w:val="clear" w:color="auto" w:fill="auto"/>
            <w:noWrap/>
            <w:vAlign w:val="bottom"/>
            <w:hideMark/>
          </w:tcPr>
          <w:p w14:paraId="5621E78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19.900,00</w:t>
            </w:r>
          </w:p>
        </w:tc>
        <w:tc>
          <w:tcPr>
            <w:tcW w:w="850" w:type="dxa"/>
            <w:shd w:val="clear" w:color="auto" w:fill="auto"/>
            <w:noWrap/>
            <w:vAlign w:val="bottom"/>
            <w:hideMark/>
          </w:tcPr>
          <w:p w14:paraId="6DBCF592" w14:textId="78B8CA0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DB784CA" w14:textId="77777777" w:rsidTr="0025331E">
        <w:trPr>
          <w:trHeight w:val="255"/>
        </w:trPr>
        <w:tc>
          <w:tcPr>
            <w:tcW w:w="961" w:type="dxa"/>
            <w:shd w:val="clear" w:color="auto" w:fill="auto"/>
            <w:noWrap/>
            <w:vAlign w:val="bottom"/>
            <w:hideMark/>
          </w:tcPr>
          <w:p w14:paraId="15DE9EE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1881F3C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4C71210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B0D1BA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0EAB72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2.500,00</w:t>
            </w:r>
          </w:p>
        </w:tc>
        <w:tc>
          <w:tcPr>
            <w:tcW w:w="850" w:type="dxa"/>
            <w:shd w:val="clear" w:color="auto" w:fill="auto"/>
            <w:noWrap/>
            <w:vAlign w:val="bottom"/>
            <w:hideMark/>
          </w:tcPr>
          <w:p w14:paraId="378112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FD231E5" w14:textId="77777777" w:rsidTr="0025331E">
        <w:trPr>
          <w:trHeight w:val="255"/>
        </w:trPr>
        <w:tc>
          <w:tcPr>
            <w:tcW w:w="961" w:type="dxa"/>
            <w:shd w:val="clear" w:color="auto" w:fill="auto"/>
            <w:noWrap/>
            <w:vAlign w:val="bottom"/>
            <w:hideMark/>
          </w:tcPr>
          <w:p w14:paraId="346E2DD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01E0B59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24A4508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B32F7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B314EA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6.250,00</w:t>
            </w:r>
          </w:p>
        </w:tc>
        <w:tc>
          <w:tcPr>
            <w:tcW w:w="850" w:type="dxa"/>
            <w:shd w:val="clear" w:color="auto" w:fill="auto"/>
            <w:noWrap/>
            <w:vAlign w:val="bottom"/>
            <w:hideMark/>
          </w:tcPr>
          <w:p w14:paraId="3DA28B9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5243357" w14:textId="77777777" w:rsidTr="0025331E">
        <w:trPr>
          <w:trHeight w:val="255"/>
        </w:trPr>
        <w:tc>
          <w:tcPr>
            <w:tcW w:w="961" w:type="dxa"/>
            <w:shd w:val="clear" w:color="auto" w:fill="auto"/>
            <w:noWrap/>
            <w:vAlign w:val="bottom"/>
            <w:hideMark/>
          </w:tcPr>
          <w:p w14:paraId="5DD0D25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F223D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FA3242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0AEBDC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AB2DAA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9.536,74</w:t>
            </w:r>
          </w:p>
        </w:tc>
        <w:tc>
          <w:tcPr>
            <w:tcW w:w="850" w:type="dxa"/>
            <w:shd w:val="clear" w:color="auto" w:fill="auto"/>
            <w:noWrap/>
            <w:vAlign w:val="bottom"/>
            <w:hideMark/>
          </w:tcPr>
          <w:p w14:paraId="0A79FE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16628FB" w14:textId="77777777" w:rsidTr="0025331E">
        <w:trPr>
          <w:trHeight w:val="255"/>
        </w:trPr>
        <w:tc>
          <w:tcPr>
            <w:tcW w:w="961" w:type="dxa"/>
            <w:shd w:val="clear" w:color="auto" w:fill="auto"/>
            <w:noWrap/>
            <w:vAlign w:val="bottom"/>
            <w:hideMark/>
          </w:tcPr>
          <w:p w14:paraId="58D239B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13FDFD2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11E56D7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9A4BC0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FCE3DE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1.613,26</w:t>
            </w:r>
          </w:p>
        </w:tc>
        <w:tc>
          <w:tcPr>
            <w:tcW w:w="850" w:type="dxa"/>
            <w:shd w:val="clear" w:color="auto" w:fill="auto"/>
            <w:noWrap/>
            <w:vAlign w:val="bottom"/>
            <w:hideMark/>
          </w:tcPr>
          <w:p w14:paraId="162A575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3137CEC" w14:textId="77777777" w:rsidTr="0025331E">
        <w:trPr>
          <w:trHeight w:val="255"/>
        </w:trPr>
        <w:tc>
          <w:tcPr>
            <w:tcW w:w="961" w:type="dxa"/>
            <w:shd w:val="clear" w:color="auto" w:fill="auto"/>
            <w:noWrap/>
            <w:vAlign w:val="bottom"/>
            <w:hideMark/>
          </w:tcPr>
          <w:p w14:paraId="773F06B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324</w:t>
            </w:r>
          </w:p>
        </w:tc>
        <w:tc>
          <w:tcPr>
            <w:tcW w:w="4001" w:type="dxa"/>
            <w:shd w:val="clear" w:color="auto" w:fill="auto"/>
            <w:noWrap/>
            <w:vAlign w:val="bottom"/>
            <w:hideMark/>
          </w:tcPr>
          <w:p w14:paraId="47F26DA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3A6691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559" w:type="dxa"/>
            <w:shd w:val="clear" w:color="auto" w:fill="auto"/>
            <w:noWrap/>
            <w:vAlign w:val="bottom"/>
            <w:hideMark/>
          </w:tcPr>
          <w:p w14:paraId="0BDADF4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6B39D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3BD5F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DA41480" w14:textId="77777777" w:rsidTr="0025331E">
        <w:trPr>
          <w:trHeight w:val="255"/>
        </w:trPr>
        <w:tc>
          <w:tcPr>
            <w:tcW w:w="961" w:type="dxa"/>
            <w:shd w:val="clear" w:color="auto" w:fill="auto"/>
            <w:noWrap/>
            <w:vAlign w:val="bottom"/>
            <w:hideMark/>
          </w:tcPr>
          <w:p w14:paraId="7DAC493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5580C66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4847282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CDCC48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C6D214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1A2625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0C7D49F" w14:textId="77777777" w:rsidTr="0025331E">
        <w:trPr>
          <w:trHeight w:val="255"/>
        </w:trPr>
        <w:tc>
          <w:tcPr>
            <w:tcW w:w="961" w:type="dxa"/>
            <w:shd w:val="clear" w:color="auto" w:fill="auto"/>
            <w:noWrap/>
            <w:vAlign w:val="bottom"/>
            <w:hideMark/>
          </w:tcPr>
          <w:p w14:paraId="5AB34B5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B5F18F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A4D579A"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04269E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5.100,00</w:t>
            </w:r>
          </w:p>
        </w:tc>
        <w:tc>
          <w:tcPr>
            <w:tcW w:w="1276" w:type="dxa"/>
            <w:shd w:val="clear" w:color="auto" w:fill="auto"/>
            <w:noWrap/>
            <w:vAlign w:val="bottom"/>
            <w:hideMark/>
          </w:tcPr>
          <w:p w14:paraId="58A1B3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5.100,00</w:t>
            </w:r>
          </w:p>
        </w:tc>
        <w:tc>
          <w:tcPr>
            <w:tcW w:w="850" w:type="dxa"/>
            <w:shd w:val="clear" w:color="auto" w:fill="auto"/>
            <w:noWrap/>
            <w:vAlign w:val="bottom"/>
            <w:hideMark/>
          </w:tcPr>
          <w:p w14:paraId="4E5CFFA2" w14:textId="642B1AD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BAE59EA" w14:textId="77777777" w:rsidTr="0025331E">
        <w:trPr>
          <w:trHeight w:val="255"/>
        </w:trPr>
        <w:tc>
          <w:tcPr>
            <w:tcW w:w="961" w:type="dxa"/>
            <w:shd w:val="clear" w:color="auto" w:fill="auto"/>
            <w:noWrap/>
            <w:vAlign w:val="bottom"/>
            <w:hideMark/>
          </w:tcPr>
          <w:p w14:paraId="6D34D1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1E5F5B2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4B3823F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3C84A7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5DD969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5.100,00</w:t>
            </w:r>
          </w:p>
        </w:tc>
        <w:tc>
          <w:tcPr>
            <w:tcW w:w="850" w:type="dxa"/>
            <w:shd w:val="clear" w:color="auto" w:fill="auto"/>
            <w:noWrap/>
            <w:vAlign w:val="bottom"/>
            <w:hideMark/>
          </w:tcPr>
          <w:p w14:paraId="50E7E7A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30C7B75" w14:textId="77777777" w:rsidTr="0025331E">
        <w:trPr>
          <w:trHeight w:val="255"/>
        </w:trPr>
        <w:tc>
          <w:tcPr>
            <w:tcW w:w="961" w:type="dxa"/>
            <w:shd w:val="clear" w:color="000000" w:fill="FFFF99"/>
            <w:noWrap/>
            <w:vAlign w:val="bottom"/>
            <w:hideMark/>
          </w:tcPr>
          <w:p w14:paraId="1ABC4FF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T202008</w:t>
            </w:r>
          </w:p>
        </w:tc>
        <w:tc>
          <w:tcPr>
            <w:tcW w:w="4001" w:type="dxa"/>
            <w:shd w:val="clear" w:color="000000" w:fill="FFFF99"/>
            <w:noWrap/>
            <w:vAlign w:val="bottom"/>
            <w:hideMark/>
          </w:tcPr>
          <w:p w14:paraId="45543DD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Održiva uporaba pesticida</w:t>
            </w:r>
          </w:p>
        </w:tc>
        <w:tc>
          <w:tcPr>
            <w:tcW w:w="1418" w:type="dxa"/>
            <w:shd w:val="clear" w:color="000000" w:fill="FFFF99"/>
            <w:noWrap/>
            <w:vAlign w:val="bottom"/>
            <w:hideMark/>
          </w:tcPr>
          <w:p w14:paraId="4BD591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w:t>
            </w:r>
          </w:p>
        </w:tc>
        <w:tc>
          <w:tcPr>
            <w:tcW w:w="1559" w:type="dxa"/>
            <w:shd w:val="clear" w:color="000000" w:fill="FFFF99"/>
            <w:noWrap/>
            <w:vAlign w:val="bottom"/>
            <w:hideMark/>
          </w:tcPr>
          <w:p w14:paraId="5B3B32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615,72</w:t>
            </w:r>
          </w:p>
        </w:tc>
        <w:tc>
          <w:tcPr>
            <w:tcW w:w="1276" w:type="dxa"/>
            <w:shd w:val="clear" w:color="000000" w:fill="FFFF99"/>
            <w:noWrap/>
            <w:vAlign w:val="bottom"/>
            <w:hideMark/>
          </w:tcPr>
          <w:p w14:paraId="09023E9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615,72</w:t>
            </w:r>
          </w:p>
        </w:tc>
        <w:tc>
          <w:tcPr>
            <w:tcW w:w="850" w:type="dxa"/>
            <w:shd w:val="clear" w:color="000000" w:fill="FFFF99"/>
            <w:noWrap/>
            <w:vAlign w:val="bottom"/>
            <w:hideMark/>
          </w:tcPr>
          <w:p w14:paraId="36284C86" w14:textId="64B0F7F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E74F820" w14:textId="77777777" w:rsidTr="0025331E">
        <w:trPr>
          <w:trHeight w:val="255"/>
        </w:trPr>
        <w:tc>
          <w:tcPr>
            <w:tcW w:w="4962" w:type="dxa"/>
            <w:gridSpan w:val="2"/>
            <w:shd w:val="clear" w:color="000000" w:fill="CCCCFF"/>
            <w:noWrap/>
            <w:vAlign w:val="bottom"/>
            <w:hideMark/>
          </w:tcPr>
          <w:p w14:paraId="58E7CFC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501AACB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9.000,00</w:t>
            </w:r>
          </w:p>
        </w:tc>
        <w:tc>
          <w:tcPr>
            <w:tcW w:w="1559" w:type="dxa"/>
            <w:shd w:val="clear" w:color="000000" w:fill="CCCCFF"/>
            <w:noWrap/>
            <w:vAlign w:val="bottom"/>
            <w:hideMark/>
          </w:tcPr>
          <w:p w14:paraId="2A60641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615,72</w:t>
            </w:r>
          </w:p>
        </w:tc>
        <w:tc>
          <w:tcPr>
            <w:tcW w:w="1276" w:type="dxa"/>
            <w:shd w:val="clear" w:color="000000" w:fill="CCCCFF"/>
            <w:noWrap/>
            <w:vAlign w:val="bottom"/>
            <w:hideMark/>
          </w:tcPr>
          <w:p w14:paraId="4EEB782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615,72</w:t>
            </w:r>
          </w:p>
        </w:tc>
        <w:tc>
          <w:tcPr>
            <w:tcW w:w="850" w:type="dxa"/>
            <w:shd w:val="clear" w:color="000000" w:fill="CCCCFF"/>
            <w:noWrap/>
            <w:vAlign w:val="bottom"/>
            <w:hideMark/>
          </w:tcPr>
          <w:p w14:paraId="3A6D4ECE" w14:textId="7560241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32372BE" w14:textId="77777777" w:rsidTr="0025331E">
        <w:trPr>
          <w:trHeight w:val="255"/>
        </w:trPr>
        <w:tc>
          <w:tcPr>
            <w:tcW w:w="961" w:type="dxa"/>
            <w:shd w:val="clear" w:color="auto" w:fill="auto"/>
            <w:noWrap/>
            <w:vAlign w:val="bottom"/>
            <w:hideMark/>
          </w:tcPr>
          <w:p w14:paraId="385F9B7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6DB4A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5CA5F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559" w:type="dxa"/>
            <w:shd w:val="clear" w:color="auto" w:fill="auto"/>
            <w:noWrap/>
            <w:vAlign w:val="bottom"/>
            <w:hideMark/>
          </w:tcPr>
          <w:p w14:paraId="1FCFAAD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615,72</w:t>
            </w:r>
          </w:p>
        </w:tc>
        <w:tc>
          <w:tcPr>
            <w:tcW w:w="1276" w:type="dxa"/>
            <w:shd w:val="clear" w:color="auto" w:fill="auto"/>
            <w:noWrap/>
            <w:vAlign w:val="bottom"/>
            <w:hideMark/>
          </w:tcPr>
          <w:p w14:paraId="7CDAEC5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615,72</w:t>
            </w:r>
          </w:p>
        </w:tc>
        <w:tc>
          <w:tcPr>
            <w:tcW w:w="850" w:type="dxa"/>
            <w:shd w:val="clear" w:color="auto" w:fill="auto"/>
            <w:noWrap/>
            <w:vAlign w:val="bottom"/>
            <w:hideMark/>
          </w:tcPr>
          <w:p w14:paraId="75A918A5" w14:textId="0456A4A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578A5FE3" w14:textId="77777777" w:rsidTr="0025331E">
        <w:trPr>
          <w:trHeight w:val="255"/>
        </w:trPr>
        <w:tc>
          <w:tcPr>
            <w:tcW w:w="961" w:type="dxa"/>
            <w:shd w:val="clear" w:color="auto" w:fill="auto"/>
            <w:noWrap/>
            <w:vAlign w:val="bottom"/>
            <w:hideMark/>
          </w:tcPr>
          <w:p w14:paraId="31F5C62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CBFABF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03629B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8EAD6F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4450C1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615,72</w:t>
            </w:r>
          </w:p>
        </w:tc>
        <w:tc>
          <w:tcPr>
            <w:tcW w:w="850" w:type="dxa"/>
            <w:shd w:val="clear" w:color="auto" w:fill="auto"/>
            <w:noWrap/>
            <w:vAlign w:val="bottom"/>
            <w:hideMark/>
          </w:tcPr>
          <w:p w14:paraId="27ED595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A0D688D" w14:textId="77777777" w:rsidTr="0025331E">
        <w:trPr>
          <w:trHeight w:val="255"/>
        </w:trPr>
        <w:tc>
          <w:tcPr>
            <w:tcW w:w="961" w:type="dxa"/>
            <w:shd w:val="clear" w:color="auto" w:fill="auto"/>
            <w:noWrap/>
            <w:vAlign w:val="bottom"/>
            <w:hideMark/>
          </w:tcPr>
          <w:p w14:paraId="728D61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34D4FF4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A51B5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5BA671B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1B6572A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DEBCC6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067EF9F" w14:textId="77777777" w:rsidTr="0025331E">
        <w:trPr>
          <w:trHeight w:val="255"/>
        </w:trPr>
        <w:tc>
          <w:tcPr>
            <w:tcW w:w="961" w:type="dxa"/>
            <w:shd w:val="clear" w:color="auto" w:fill="auto"/>
            <w:noWrap/>
            <w:vAlign w:val="bottom"/>
            <w:hideMark/>
          </w:tcPr>
          <w:p w14:paraId="6F70E0F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5872FB0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4E154EA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2763F7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D6DB54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4D0916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728BEE9" w14:textId="77777777" w:rsidTr="0025331E">
        <w:trPr>
          <w:trHeight w:val="255"/>
        </w:trPr>
        <w:tc>
          <w:tcPr>
            <w:tcW w:w="961" w:type="dxa"/>
            <w:shd w:val="clear" w:color="000000" w:fill="FFFF99"/>
            <w:noWrap/>
            <w:vAlign w:val="bottom"/>
            <w:hideMark/>
          </w:tcPr>
          <w:p w14:paraId="1E60654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T202009</w:t>
            </w:r>
          </w:p>
        </w:tc>
        <w:tc>
          <w:tcPr>
            <w:tcW w:w="4001" w:type="dxa"/>
            <w:shd w:val="clear" w:color="000000" w:fill="FFFF99"/>
            <w:noWrap/>
            <w:vAlign w:val="bottom"/>
            <w:hideMark/>
          </w:tcPr>
          <w:p w14:paraId="731934D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Kino predstave</w:t>
            </w:r>
          </w:p>
        </w:tc>
        <w:tc>
          <w:tcPr>
            <w:tcW w:w="1418" w:type="dxa"/>
            <w:shd w:val="clear" w:color="000000" w:fill="FFFF99"/>
            <w:noWrap/>
            <w:vAlign w:val="bottom"/>
            <w:hideMark/>
          </w:tcPr>
          <w:p w14:paraId="290C3D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130.000,00</w:t>
            </w:r>
          </w:p>
        </w:tc>
        <w:tc>
          <w:tcPr>
            <w:tcW w:w="1559" w:type="dxa"/>
            <w:shd w:val="clear" w:color="000000" w:fill="FFFF99"/>
            <w:noWrap/>
            <w:vAlign w:val="bottom"/>
            <w:hideMark/>
          </w:tcPr>
          <w:p w14:paraId="55A7B4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169.600,00</w:t>
            </w:r>
          </w:p>
        </w:tc>
        <w:tc>
          <w:tcPr>
            <w:tcW w:w="1276" w:type="dxa"/>
            <w:shd w:val="clear" w:color="000000" w:fill="FFFF99"/>
            <w:noWrap/>
            <w:vAlign w:val="bottom"/>
            <w:hideMark/>
          </w:tcPr>
          <w:p w14:paraId="1DC830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171.519,38</w:t>
            </w:r>
          </w:p>
        </w:tc>
        <w:tc>
          <w:tcPr>
            <w:tcW w:w="850" w:type="dxa"/>
            <w:shd w:val="clear" w:color="000000" w:fill="FFFF99"/>
            <w:noWrap/>
            <w:vAlign w:val="bottom"/>
            <w:hideMark/>
          </w:tcPr>
          <w:p w14:paraId="2402B6BA" w14:textId="0AF6BFE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101,13</w:t>
            </w:r>
          </w:p>
        </w:tc>
      </w:tr>
      <w:tr w:rsidR="00F35492" w:rsidRPr="00CC676B" w14:paraId="1DB92F62" w14:textId="77777777" w:rsidTr="0025331E">
        <w:trPr>
          <w:trHeight w:val="255"/>
        </w:trPr>
        <w:tc>
          <w:tcPr>
            <w:tcW w:w="4962" w:type="dxa"/>
            <w:gridSpan w:val="2"/>
            <w:shd w:val="clear" w:color="000000" w:fill="CCCCFF"/>
            <w:noWrap/>
            <w:vAlign w:val="bottom"/>
            <w:hideMark/>
          </w:tcPr>
          <w:p w14:paraId="7F403E0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E98B79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23C8BB8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105.000,00</w:t>
            </w:r>
          </w:p>
        </w:tc>
        <w:tc>
          <w:tcPr>
            <w:tcW w:w="1276" w:type="dxa"/>
            <w:shd w:val="clear" w:color="000000" w:fill="CCCCFF"/>
            <w:noWrap/>
            <w:vAlign w:val="bottom"/>
            <w:hideMark/>
          </w:tcPr>
          <w:p w14:paraId="66CE29E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104.928,99</w:t>
            </w:r>
          </w:p>
        </w:tc>
        <w:tc>
          <w:tcPr>
            <w:tcW w:w="850" w:type="dxa"/>
            <w:shd w:val="clear" w:color="000000" w:fill="CCCCFF"/>
            <w:noWrap/>
            <w:vAlign w:val="bottom"/>
            <w:hideMark/>
          </w:tcPr>
          <w:p w14:paraId="0E2ADEFC" w14:textId="7740247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99,93</w:t>
            </w:r>
          </w:p>
        </w:tc>
      </w:tr>
      <w:tr w:rsidR="00F35492" w:rsidRPr="00CC676B" w14:paraId="3917C6EE" w14:textId="77777777" w:rsidTr="0025331E">
        <w:trPr>
          <w:trHeight w:val="255"/>
        </w:trPr>
        <w:tc>
          <w:tcPr>
            <w:tcW w:w="961" w:type="dxa"/>
            <w:shd w:val="clear" w:color="auto" w:fill="auto"/>
            <w:noWrap/>
            <w:vAlign w:val="bottom"/>
            <w:hideMark/>
          </w:tcPr>
          <w:p w14:paraId="645B812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5771BC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5723E6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6AD087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auto" w:fill="auto"/>
            <w:noWrap/>
            <w:vAlign w:val="bottom"/>
            <w:hideMark/>
          </w:tcPr>
          <w:p w14:paraId="5CFE43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104.928,99</w:t>
            </w:r>
          </w:p>
        </w:tc>
        <w:tc>
          <w:tcPr>
            <w:tcW w:w="850" w:type="dxa"/>
            <w:shd w:val="clear" w:color="auto" w:fill="auto"/>
            <w:noWrap/>
            <w:vAlign w:val="bottom"/>
            <w:hideMark/>
          </w:tcPr>
          <w:p w14:paraId="2175A3C0" w14:textId="72C3097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104,93</w:t>
            </w:r>
          </w:p>
        </w:tc>
      </w:tr>
      <w:tr w:rsidR="00F35492" w:rsidRPr="00CC676B" w14:paraId="16D133DE" w14:textId="77777777" w:rsidTr="0025331E">
        <w:trPr>
          <w:trHeight w:val="255"/>
        </w:trPr>
        <w:tc>
          <w:tcPr>
            <w:tcW w:w="961" w:type="dxa"/>
            <w:shd w:val="clear" w:color="auto" w:fill="auto"/>
            <w:noWrap/>
            <w:vAlign w:val="bottom"/>
            <w:hideMark/>
          </w:tcPr>
          <w:p w14:paraId="60376B8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492611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5471EA2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316CD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029E35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41.143,50</w:t>
            </w:r>
          </w:p>
        </w:tc>
        <w:tc>
          <w:tcPr>
            <w:tcW w:w="850" w:type="dxa"/>
            <w:shd w:val="clear" w:color="auto" w:fill="auto"/>
            <w:noWrap/>
            <w:vAlign w:val="bottom"/>
            <w:hideMark/>
          </w:tcPr>
          <w:p w14:paraId="7203CC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FD42EB3" w14:textId="77777777" w:rsidTr="0025331E">
        <w:trPr>
          <w:trHeight w:val="255"/>
        </w:trPr>
        <w:tc>
          <w:tcPr>
            <w:tcW w:w="961" w:type="dxa"/>
            <w:shd w:val="clear" w:color="auto" w:fill="auto"/>
            <w:noWrap/>
            <w:vAlign w:val="bottom"/>
            <w:hideMark/>
          </w:tcPr>
          <w:p w14:paraId="72BF85B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3879B4E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301E638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8DD08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2A7D41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63.785,49</w:t>
            </w:r>
          </w:p>
        </w:tc>
        <w:tc>
          <w:tcPr>
            <w:tcW w:w="850" w:type="dxa"/>
            <w:shd w:val="clear" w:color="auto" w:fill="auto"/>
            <w:noWrap/>
            <w:vAlign w:val="bottom"/>
            <w:hideMark/>
          </w:tcPr>
          <w:p w14:paraId="2B7FC5C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68B6F48" w14:textId="77777777" w:rsidTr="0025331E">
        <w:trPr>
          <w:trHeight w:val="255"/>
        </w:trPr>
        <w:tc>
          <w:tcPr>
            <w:tcW w:w="961" w:type="dxa"/>
            <w:shd w:val="clear" w:color="auto" w:fill="auto"/>
            <w:noWrap/>
            <w:vAlign w:val="bottom"/>
            <w:hideMark/>
          </w:tcPr>
          <w:p w14:paraId="6A10721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452</w:t>
            </w:r>
          </w:p>
        </w:tc>
        <w:tc>
          <w:tcPr>
            <w:tcW w:w="4001" w:type="dxa"/>
            <w:shd w:val="clear" w:color="auto" w:fill="auto"/>
            <w:noWrap/>
            <w:vAlign w:val="bottom"/>
            <w:hideMark/>
          </w:tcPr>
          <w:p w14:paraId="13F5361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postrojenjima i opremi</w:t>
            </w:r>
          </w:p>
        </w:tc>
        <w:tc>
          <w:tcPr>
            <w:tcW w:w="1418" w:type="dxa"/>
            <w:shd w:val="clear" w:color="auto" w:fill="auto"/>
            <w:noWrap/>
            <w:vAlign w:val="bottom"/>
            <w:hideMark/>
          </w:tcPr>
          <w:p w14:paraId="41280A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83A33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2BC71F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11D928A" w14:textId="3F4F3BB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01953E70" w14:textId="77777777" w:rsidTr="0025331E">
        <w:trPr>
          <w:trHeight w:val="255"/>
        </w:trPr>
        <w:tc>
          <w:tcPr>
            <w:tcW w:w="961" w:type="dxa"/>
            <w:shd w:val="clear" w:color="auto" w:fill="auto"/>
            <w:noWrap/>
            <w:vAlign w:val="bottom"/>
            <w:hideMark/>
          </w:tcPr>
          <w:p w14:paraId="1E38EB0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4521</w:t>
            </w:r>
          </w:p>
        </w:tc>
        <w:tc>
          <w:tcPr>
            <w:tcW w:w="4001" w:type="dxa"/>
            <w:shd w:val="clear" w:color="auto" w:fill="auto"/>
            <w:noWrap/>
            <w:vAlign w:val="bottom"/>
            <w:hideMark/>
          </w:tcPr>
          <w:p w14:paraId="089C7B0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postrojenjima i opremi</w:t>
            </w:r>
          </w:p>
        </w:tc>
        <w:tc>
          <w:tcPr>
            <w:tcW w:w="1418" w:type="dxa"/>
            <w:shd w:val="clear" w:color="auto" w:fill="auto"/>
            <w:noWrap/>
            <w:vAlign w:val="bottom"/>
            <w:hideMark/>
          </w:tcPr>
          <w:p w14:paraId="76278F9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6BC262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B0FF2D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DE412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96B098C" w14:textId="77777777" w:rsidTr="0025331E">
        <w:trPr>
          <w:trHeight w:val="255"/>
        </w:trPr>
        <w:tc>
          <w:tcPr>
            <w:tcW w:w="4962" w:type="dxa"/>
            <w:gridSpan w:val="2"/>
            <w:shd w:val="clear" w:color="000000" w:fill="CCCCFF"/>
            <w:noWrap/>
            <w:vAlign w:val="bottom"/>
            <w:hideMark/>
          </w:tcPr>
          <w:p w14:paraId="51DCC13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1CED472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80.000,00</w:t>
            </w:r>
          </w:p>
        </w:tc>
        <w:tc>
          <w:tcPr>
            <w:tcW w:w="1559" w:type="dxa"/>
            <w:shd w:val="clear" w:color="000000" w:fill="CCCCFF"/>
            <w:noWrap/>
            <w:vAlign w:val="bottom"/>
            <w:hideMark/>
          </w:tcPr>
          <w:p w14:paraId="55D06E4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64.600,00</w:t>
            </w:r>
          </w:p>
        </w:tc>
        <w:tc>
          <w:tcPr>
            <w:tcW w:w="1276" w:type="dxa"/>
            <w:shd w:val="clear" w:color="000000" w:fill="CCCCFF"/>
            <w:noWrap/>
            <w:vAlign w:val="bottom"/>
            <w:hideMark/>
          </w:tcPr>
          <w:p w14:paraId="382366F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66.590,39</w:t>
            </w:r>
          </w:p>
        </w:tc>
        <w:tc>
          <w:tcPr>
            <w:tcW w:w="850" w:type="dxa"/>
            <w:shd w:val="clear" w:color="000000" w:fill="CCCCFF"/>
            <w:noWrap/>
            <w:vAlign w:val="bottom"/>
            <w:hideMark/>
          </w:tcPr>
          <w:p w14:paraId="41321561" w14:textId="1767C85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103,08</w:t>
            </w:r>
          </w:p>
        </w:tc>
      </w:tr>
      <w:tr w:rsidR="00F35492" w:rsidRPr="00CC676B" w14:paraId="3B71FE6F" w14:textId="77777777" w:rsidTr="0025331E">
        <w:trPr>
          <w:trHeight w:val="255"/>
        </w:trPr>
        <w:tc>
          <w:tcPr>
            <w:tcW w:w="961" w:type="dxa"/>
            <w:shd w:val="clear" w:color="auto" w:fill="auto"/>
            <w:noWrap/>
            <w:vAlign w:val="bottom"/>
            <w:hideMark/>
          </w:tcPr>
          <w:p w14:paraId="5A5A1B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DDDB69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DB2CE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76.500,00</w:t>
            </w:r>
          </w:p>
        </w:tc>
        <w:tc>
          <w:tcPr>
            <w:tcW w:w="1559" w:type="dxa"/>
            <w:shd w:val="clear" w:color="auto" w:fill="auto"/>
            <w:noWrap/>
            <w:vAlign w:val="bottom"/>
            <w:hideMark/>
          </w:tcPr>
          <w:p w14:paraId="5FB418F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60.000,00</w:t>
            </w:r>
          </w:p>
        </w:tc>
        <w:tc>
          <w:tcPr>
            <w:tcW w:w="1276" w:type="dxa"/>
            <w:shd w:val="clear" w:color="auto" w:fill="auto"/>
            <w:noWrap/>
            <w:vAlign w:val="bottom"/>
            <w:hideMark/>
          </w:tcPr>
          <w:p w14:paraId="1B2E7F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62.099,03</w:t>
            </w:r>
          </w:p>
        </w:tc>
        <w:tc>
          <w:tcPr>
            <w:tcW w:w="850" w:type="dxa"/>
            <w:shd w:val="clear" w:color="auto" w:fill="auto"/>
            <w:noWrap/>
            <w:vAlign w:val="bottom"/>
            <w:hideMark/>
          </w:tcPr>
          <w:p w14:paraId="61E57979" w14:textId="037DFBB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103,50</w:t>
            </w:r>
          </w:p>
        </w:tc>
      </w:tr>
      <w:tr w:rsidR="00F35492" w:rsidRPr="00CC676B" w14:paraId="52BCD226" w14:textId="77777777" w:rsidTr="0025331E">
        <w:trPr>
          <w:trHeight w:val="255"/>
        </w:trPr>
        <w:tc>
          <w:tcPr>
            <w:tcW w:w="961" w:type="dxa"/>
            <w:shd w:val="clear" w:color="auto" w:fill="auto"/>
            <w:noWrap/>
            <w:vAlign w:val="bottom"/>
            <w:hideMark/>
          </w:tcPr>
          <w:p w14:paraId="1F3ABC3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2B5481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63EB547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15166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0942D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28.226,14</w:t>
            </w:r>
          </w:p>
        </w:tc>
        <w:tc>
          <w:tcPr>
            <w:tcW w:w="850" w:type="dxa"/>
            <w:shd w:val="clear" w:color="auto" w:fill="auto"/>
            <w:noWrap/>
            <w:vAlign w:val="bottom"/>
            <w:hideMark/>
          </w:tcPr>
          <w:p w14:paraId="3855E8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8859F46" w14:textId="77777777" w:rsidTr="0025331E">
        <w:trPr>
          <w:trHeight w:val="255"/>
        </w:trPr>
        <w:tc>
          <w:tcPr>
            <w:tcW w:w="961" w:type="dxa"/>
            <w:shd w:val="clear" w:color="auto" w:fill="auto"/>
            <w:noWrap/>
            <w:vAlign w:val="bottom"/>
            <w:hideMark/>
          </w:tcPr>
          <w:p w14:paraId="30D6CA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B33DF1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002F60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CA682D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AF5CFA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33.872,89</w:t>
            </w:r>
          </w:p>
        </w:tc>
        <w:tc>
          <w:tcPr>
            <w:tcW w:w="850" w:type="dxa"/>
            <w:shd w:val="clear" w:color="auto" w:fill="auto"/>
            <w:noWrap/>
            <w:vAlign w:val="bottom"/>
            <w:hideMark/>
          </w:tcPr>
          <w:p w14:paraId="032B8B2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83EF4A7" w14:textId="77777777" w:rsidTr="0025331E">
        <w:trPr>
          <w:trHeight w:val="255"/>
        </w:trPr>
        <w:tc>
          <w:tcPr>
            <w:tcW w:w="961" w:type="dxa"/>
            <w:shd w:val="clear" w:color="auto" w:fill="auto"/>
            <w:noWrap/>
            <w:vAlign w:val="bottom"/>
            <w:hideMark/>
          </w:tcPr>
          <w:p w14:paraId="793C06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EE3131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3860DE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w:t>
            </w:r>
          </w:p>
        </w:tc>
        <w:tc>
          <w:tcPr>
            <w:tcW w:w="1559" w:type="dxa"/>
            <w:shd w:val="clear" w:color="auto" w:fill="auto"/>
            <w:noWrap/>
            <w:vAlign w:val="bottom"/>
            <w:hideMark/>
          </w:tcPr>
          <w:p w14:paraId="7749AE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4.600,00</w:t>
            </w:r>
          </w:p>
        </w:tc>
        <w:tc>
          <w:tcPr>
            <w:tcW w:w="1276" w:type="dxa"/>
            <w:shd w:val="clear" w:color="auto" w:fill="auto"/>
            <w:noWrap/>
            <w:vAlign w:val="bottom"/>
            <w:hideMark/>
          </w:tcPr>
          <w:p w14:paraId="60C90E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4.491,36</w:t>
            </w:r>
          </w:p>
        </w:tc>
        <w:tc>
          <w:tcPr>
            <w:tcW w:w="850" w:type="dxa"/>
            <w:shd w:val="clear" w:color="auto" w:fill="auto"/>
            <w:noWrap/>
            <w:vAlign w:val="bottom"/>
            <w:hideMark/>
          </w:tcPr>
          <w:p w14:paraId="1C501B95" w14:textId="132D645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97,64</w:t>
            </w:r>
          </w:p>
        </w:tc>
      </w:tr>
      <w:tr w:rsidR="00F35492" w:rsidRPr="00CC676B" w14:paraId="5F625B27" w14:textId="77777777" w:rsidTr="0025331E">
        <w:trPr>
          <w:trHeight w:val="255"/>
        </w:trPr>
        <w:tc>
          <w:tcPr>
            <w:tcW w:w="961" w:type="dxa"/>
            <w:shd w:val="clear" w:color="auto" w:fill="auto"/>
            <w:noWrap/>
            <w:vAlign w:val="bottom"/>
            <w:hideMark/>
          </w:tcPr>
          <w:p w14:paraId="323C761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3294</w:t>
            </w:r>
          </w:p>
        </w:tc>
        <w:tc>
          <w:tcPr>
            <w:tcW w:w="4001" w:type="dxa"/>
            <w:shd w:val="clear" w:color="auto" w:fill="auto"/>
            <w:noWrap/>
            <w:vAlign w:val="bottom"/>
            <w:hideMark/>
          </w:tcPr>
          <w:p w14:paraId="548C59B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Članarine i norme</w:t>
            </w:r>
          </w:p>
        </w:tc>
        <w:tc>
          <w:tcPr>
            <w:tcW w:w="1418" w:type="dxa"/>
            <w:shd w:val="clear" w:color="auto" w:fill="auto"/>
            <w:noWrap/>
            <w:vAlign w:val="bottom"/>
            <w:hideMark/>
          </w:tcPr>
          <w:p w14:paraId="275B25F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ECB3B3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AB43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1.891,36</w:t>
            </w:r>
          </w:p>
        </w:tc>
        <w:tc>
          <w:tcPr>
            <w:tcW w:w="850" w:type="dxa"/>
            <w:shd w:val="clear" w:color="auto" w:fill="auto"/>
            <w:noWrap/>
            <w:vAlign w:val="bottom"/>
            <w:hideMark/>
          </w:tcPr>
          <w:p w14:paraId="165BEB6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BF246F3" w14:textId="77777777" w:rsidTr="0025331E">
        <w:trPr>
          <w:trHeight w:val="255"/>
        </w:trPr>
        <w:tc>
          <w:tcPr>
            <w:tcW w:w="961" w:type="dxa"/>
            <w:shd w:val="clear" w:color="auto" w:fill="auto"/>
            <w:noWrap/>
            <w:vAlign w:val="bottom"/>
            <w:hideMark/>
          </w:tcPr>
          <w:p w14:paraId="5B4FE2B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22B9C13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4B35B43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6508BE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B13436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2.600,00</w:t>
            </w:r>
          </w:p>
        </w:tc>
        <w:tc>
          <w:tcPr>
            <w:tcW w:w="850" w:type="dxa"/>
            <w:shd w:val="clear" w:color="auto" w:fill="auto"/>
            <w:noWrap/>
            <w:vAlign w:val="bottom"/>
            <w:hideMark/>
          </w:tcPr>
          <w:p w14:paraId="6D0CB7C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4D8774B" w14:textId="77777777" w:rsidTr="0025331E">
        <w:trPr>
          <w:trHeight w:val="255"/>
        </w:trPr>
        <w:tc>
          <w:tcPr>
            <w:tcW w:w="961" w:type="dxa"/>
            <w:shd w:val="clear" w:color="000000" w:fill="FFFF99"/>
            <w:noWrap/>
            <w:vAlign w:val="bottom"/>
            <w:hideMark/>
          </w:tcPr>
          <w:p w14:paraId="389898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T202010</w:t>
            </w:r>
          </w:p>
        </w:tc>
        <w:tc>
          <w:tcPr>
            <w:tcW w:w="4001" w:type="dxa"/>
            <w:shd w:val="clear" w:color="000000" w:fill="FFFF99"/>
            <w:noWrap/>
            <w:vAlign w:val="bottom"/>
            <w:hideMark/>
          </w:tcPr>
          <w:p w14:paraId="510DA79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Program  kazališta, koncerti i kulturni četvrtak</w:t>
            </w:r>
          </w:p>
        </w:tc>
        <w:tc>
          <w:tcPr>
            <w:tcW w:w="1418" w:type="dxa"/>
            <w:shd w:val="clear" w:color="000000" w:fill="FFFF99"/>
            <w:noWrap/>
            <w:vAlign w:val="bottom"/>
            <w:hideMark/>
          </w:tcPr>
          <w:p w14:paraId="13E29A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w:t>
            </w:r>
          </w:p>
        </w:tc>
        <w:tc>
          <w:tcPr>
            <w:tcW w:w="1559" w:type="dxa"/>
            <w:shd w:val="clear" w:color="000000" w:fill="FFFF99"/>
            <w:noWrap/>
            <w:vAlign w:val="bottom"/>
            <w:hideMark/>
          </w:tcPr>
          <w:p w14:paraId="774D1F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57.000,00</w:t>
            </w:r>
          </w:p>
        </w:tc>
        <w:tc>
          <w:tcPr>
            <w:tcW w:w="1276" w:type="dxa"/>
            <w:shd w:val="clear" w:color="000000" w:fill="FFFF99"/>
            <w:noWrap/>
            <w:vAlign w:val="bottom"/>
            <w:hideMark/>
          </w:tcPr>
          <w:p w14:paraId="64C306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17.090,00</w:t>
            </w:r>
          </w:p>
        </w:tc>
        <w:tc>
          <w:tcPr>
            <w:tcW w:w="850" w:type="dxa"/>
            <w:shd w:val="clear" w:color="000000" w:fill="FFFF99"/>
            <w:noWrap/>
            <w:vAlign w:val="bottom"/>
            <w:hideMark/>
          </w:tcPr>
          <w:p w14:paraId="28E7EF6A" w14:textId="4F6FD39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29,98</w:t>
            </w:r>
          </w:p>
        </w:tc>
      </w:tr>
      <w:tr w:rsidR="00F35492" w:rsidRPr="00CC676B" w14:paraId="2E1D23DD" w14:textId="77777777" w:rsidTr="0025331E">
        <w:trPr>
          <w:trHeight w:val="255"/>
        </w:trPr>
        <w:tc>
          <w:tcPr>
            <w:tcW w:w="4962" w:type="dxa"/>
            <w:gridSpan w:val="2"/>
            <w:shd w:val="clear" w:color="000000" w:fill="CCCCFF"/>
            <w:noWrap/>
            <w:vAlign w:val="bottom"/>
            <w:hideMark/>
          </w:tcPr>
          <w:p w14:paraId="42C8926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3A4F54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0A62E2D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38.000,00</w:t>
            </w:r>
          </w:p>
        </w:tc>
        <w:tc>
          <w:tcPr>
            <w:tcW w:w="1276" w:type="dxa"/>
            <w:shd w:val="clear" w:color="000000" w:fill="CCCCFF"/>
            <w:noWrap/>
            <w:vAlign w:val="bottom"/>
            <w:hideMark/>
          </w:tcPr>
          <w:p w14:paraId="0EA4119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7.600,00</w:t>
            </w:r>
          </w:p>
        </w:tc>
        <w:tc>
          <w:tcPr>
            <w:tcW w:w="850" w:type="dxa"/>
            <w:shd w:val="clear" w:color="000000" w:fill="CCCCFF"/>
            <w:noWrap/>
            <w:vAlign w:val="bottom"/>
            <w:hideMark/>
          </w:tcPr>
          <w:p w14:paraId="47449BE3" w14:textId="1D5A438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w:t>
            </w:r>
          </w:p>
        </w:tc>
      </w:tr>
      <w:tr w:rsidR="00F35492" w:rsidRPr="00CC676B" w14:paraId="5698DA91" w14:textId="77777777" w:rsidTr="0025331E">
        <w:trPr>
          <w:trHeight w:val="255"/>
        </w:trPr>
        <w:tc>
          <w:tcPr>
            <w:tcW w:w="961" w:type="dxa"/>
            <w:shd w:val="clear" w:color="auto" w:fill="auto"/>
            <w:noWrap/>
            <w:vAlign w:val="bottom"/>
            <w:hideMark/>
          </w:tcPr>
          <w:p w14:paraId="2EF5AB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21B996E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67DE94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60F6AC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276" w:type="dxa"/>
            <w:shd w:val="clear" w:color="auto" w:fill="auto"/>
            <w:noWrap/>
            <w:vAlign w:val="bottom"/>
            <w:hideMark/>
          </w:tcPr>
          <w:p w14:paraId="725340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ECB4166" w14:textId="2ADD476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1410CF20" w14:textId="77777777" w:rsidTr="0025331E">
        <w:trPr>
          <w:trHeight w:val="255"/>
        </w:trPr>
        <w:tc>
          <w:tcPr>
            <w:tcW w:w="961" w:type="dxa"/>
            <w:shd w:val="clear" w:color="auto" w:fill="auto"/>
            <w:noWrap/>
            <w:vAlign w:val="bottom"/>
            <w:hideMark/>
          </w:tcPr>
          <w:p w14:paraId="4105D7E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183869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4738D52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A55EB3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D2DAA1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BE24F8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BC9B83E" w14:textId="77777777" w:rsidTr="0025331E">
        <w:trPr>
          <w:trHeight w:val="255"/>
        </w:trPr>
        <w:tc>
          <w:tcPr>
            <w:tcW w:w="961" w:type="dxa"/>
            <w:shd w:val="clear" w:color="auto" w:fill="auto"/>
            <w:noWrap/>
            <w:vAlign w:val="bottom"/>
            <w:hideMark/>
          </w:tcPr>
          <w:p w14:paraId="63E6A82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2CD125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04491D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w:t>
            </w:r>
          </w:p>
        </w:tc>
        <w:tc>
          <w:tcPr>
            <w:tcW w:w="1559" w:type="dxa"/>
            <w:shd w:val="clear" w:color="auto" w:fill="auto"/>
            <w:noWrap/>
            <w:vAlign w:val="bottom"/>
            <w:hideMark/>
          </w:tcPr>
          <w:p w14:paraId="519B5B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33.000,00</w:t>
            </w:r>
          </w:p>
        </w:tc>
        <w:tc>
          <w:tcPr>
            <w:tcW w:w="1276" w:type="dxa"/>
            <w:shd w:val="clear" w:color="auto" w:fill="auto"/>
            <w:noWrap/>
            <w:vAlign w:val="bottom"/>
            <w:hideMark/>
          </w:tcPr>
          <w:p w14:paraId="500447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7.600,00</w:t>
            </w:r>
          </w:p>
        </w:tc>
        <w:tc>
          <w:tcPr>
            <w:tcW w:w="850" w:type="dxa"/>
            <w:shd w:val="clear" w:color="auto" w:fill="auto"/>
            <w:noWrap/>
            <w:vAlign w:val="bottom"/>
            <w:hideMark/>
          </w:tcPr>
          <w:p w14:paraId="4F452C85" w14:textId="0608ADC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23,03</w:t>
            </w:r>
          </w:p>
        </w:tc>
      </w:tr>
      <w:tr w:rsidR="00F35492" w:rsidRPr="00CC676B" w14:paraId="1F8AE4A7" w14:textId="77777777" w:rsidTr="0025331E">
        <w:trPr>
          <w:trHeight w:val="255"/>
        </w:trPr>
        <w:tc>
          <w:tcPr>
            <w:tcW w:w="961" w:type="dxa"/>
            <w:shd w:val="clear" w:color="auto" w:fill="auto"/>
            <w:noWrap/>
            <w:vAlign w:val="bottom"/>
            <w:hideMark/>
          </w:tcPr>
          <w:p w14:paraId="74ADF8C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512D53A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52EF804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919876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36D33B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F64F80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E8F8D5" w14:textId="77777777" w:rsidTr="0025331E">
        <w:trPr>
          <w:trHeight w:val="255"/>
        </w:trPr>
        <w:tc>
          <w:tcPr>
            <w:tcW w:w="961" w:type="dxa"/>
            <w:shd w:val="clear" w:color="auto" w:fill="auto"/>
            <w:noWrap/>
            <w:vAlign w:val="bottom"/>
            <w:hideMark/>
          </w:tcPr>
          <w:p w14:paraId="2E72AD8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0785C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491C91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DD2F4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B6BC90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6.000,00</w:t>
            </w:r>
          </w:p>
        </w:tc>
        <w:tc>
          <w:tcPr>
            <w:tcW w:w="850" w:type="dxa"/>
            <w:shd w:val="clear" w:color="auto" w:fill="auto"/>
            <w:noWrap/>
            <w:vAlign w:val="bottom"/>
            <w:hideMark/>
          </w:tcPr>
          <w:p w14:paraId="010B77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A0FCC39" w14:textId="77777777" w:rsidTr="0025331E">
        <w:trPr>
          <w:trHeight w:val="255"/>
        </w:trPr>
        <w:tc>
          <w:tcPr>
            <w:tcW w:w="961" w:type="dxa"/>
            <w:shd w:val="clear" w:color="auto" w:fill="auto"/>
            <w:noWrap/>
            <w:vAlign w:val="bottom"/>
            <w:hideMark/>
          </w:tcPr>
          <w:p w14:paraId="179ECF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4282E2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323AE25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809863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06F7DD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1.600,00</w:t>
            </w:r>
          </w:p>
        </w:tc>
        <w:tc>
          <w:tcPr>
            <w:tcW w:w="850" w:type="dxa"/>
            <w:shd w:val="clear" w:color="auto" w:fill="auto"/>
            <w:noWrap/>
            <w:vAlign w:val="bottom"/>
            <w:hideMark/>
          </w:tcPr>
          <w:p w14:paraId="103B9D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DE14BE7" w14:textId="77777777" w:rsidTr="0025331E">
        <w:trPr>
          <w:trHeight w:val="255"/>
        </w:trPr>
        <w:tc>
          <w:tcPr>
            <w:tcW w:w="961" w:type="dxa"/>
            <w:shd w:val="clear" w:color="auto" w:fill="auto"/>
            <w:noWrap/>
            <w:vAlign w:val="bottom"/>
            <w:hideMark/>
          </w:tcPr>
          <w:p w14:paraId="2B1A9AB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36AD7F6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38FD32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648C75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276" w:type="dxa"/>
            <w:shd w:val="clear" w:color="auto" w:fill="auto"/>
            <w:noWrap/>
            <w:vAlign w:val="bottom"/>
            <w:hideMark/>
          </w:tcPr>
          <w:p w14:paraId="7B7530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9DCFCF6" w14:textId="15FEAA9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0A08D0BA" w14:textId="77777777" w:rsidTr="0025331E">
        <w:trPr>
          <w:trHeight w:val="255"/>
        </w:trPr>
        <w:tc>
          <w:tcPr>
            <w:tcW w:w="961" w:type="dxa"/>
            <w:shd w:val="clear" w:color="auto" w:fill="auto"/>
            <w:noWrap/>
            <w:vAlign w:val="bottom"/>
            <w:hideMark/>
          </w:tcPr>
          <w:p w14:paraId="17298A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2FC36DC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77584B2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4816C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9E6A4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9609A3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021D263" w14:textId="77777777" w:rsidTr="0025331E">
        <w:trPr>
          <w:trHeight w:val="255"/>
        </w:trPr>
        <w:tc>
          <w:tcPr>
            <w:tcW w:w="961" w:type="dxa"/>
            <w:shd w:val="clear" w:color="auto" w:fill="auto"/>
            <w:noWrap/>
            <w:vAlign w:val="bottom"/>
            <w:hideMark/>
          </w:tcPr>
          <w:p w14:paraId="0F3C31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1346FBF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253C2C1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559" w:type="dxa"/>
            <w:shd w:val="clear" w:color="auto" w:fill="auto"/>
            <w:noWrap/>
            <w:vAlign w:val="bottom"/>
            <w:hideMark/>
          </w:tcPr>
          <w:p w14:paraId="1074122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276" w:type="dxa"/>
            <w:shd w:val="clear" w:color="auto" w:fill="auto"/>
            <w:noWrap/>
            <w:vAlign w:val="bottom"/>
            <w:hideMark/>
          </w:tcPr>
          <w:p w14:paraId="4FE9F5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D6BEAF6" w14:textId="65E2544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378F8749" w14:textId="77777777" w:rsidTr="0025331E">
        <w:trPr>
          <w:trHeight w:val="255"/>
        </w:trPr>
        <w:tc>
          <w:tcPr>
            <w:tcW w:w="961" w:type="dxa"/>
            <w:shd w:val="clear" w:color="auto" w:fill="auto"/>
            <w:noWrap/>
            <w:vAlign w:val="bottom"/>
            <w:hideMark/>
          </w:tcPr>
          <w:p w14:paraId="7C90CC7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5A0113C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765F85D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99E61D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C1B918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8AAB28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55E943C" w14:textId="77777777" w:rsidTr="0025331E">
        <w:trPr>
          <w:trHeight w:val="255"/>
        </w:trPr>
        <w:tc>
          <w:tcPr>
            <w:tcW w:w="4962" w:type="dxa"/>
            <w:gridSpan w:val="2"/>
            <w:shd w:val="clear" w:color="000000" w:fill="CCCCFF"/>
            <w:noWrap/>
            <w:vAlign w:val="bottom"/>
            <w:hideMark/>
          </w:tcPr>
          <w:p w14:paraId="58335F0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45D0729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559" w:type="dxa"/>
            <w:shd w:val="clear" w:color="000000" w:fill="CCCCFF"/>
            <w:noWrap/>
            <w:vAlign w:val="bottom"/>
            <w:hideMark/>
          </w:tcPr>
          <w:p w14:paraId="68C8104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19.000,00</w:t>
            </w:r>
          </w:p>
        </w:tc>
        <w:tc>
          <w:tcPr>
            <w:tcW w:w="1276" w:type="dxa"/>
            <w:shd w:val="clear" w:color="000000" w:fill="CCCCFF"/>
            <w:noWrap/>
            <w:vAlign w:val="bottom"/>
            <w:hideMark/>
          </w:tcPr>
          <w:p w14:paraId="5E2520F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9.490,00</w:t>
            </w:r>
          </w:p>
        </w:tc>
        <w:tc>
          <w:tcPr>
            <w:tcW w:w="850" w:type="dxa"/>
            <w:shd w:val="clear" w:color="000000" w:fill="CCCCFF"/>
            <w:noWrap/>
            <w:vAlign w:val="bottom"/>
            <w:hideMark/>
          </w:tcPr>
          <w:p w14:paraId="516EDE9A" w14:textId="22A585C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49,95</w:t>
            </w:r>
          </w:p>
        </w:tc>
      </w:tr>
      <w:tr w:rsidR="00F35492" w:rsidRPr="00CC676B" w14:paraId="722B616E" w14:textId="77777777" w:rsidTr="0025331E">
        <w:trPr>
          <w:trHeight w:val="255"/>
        </w:trPr>
        <w:tc>
          <w:tcPr>
            <w:tcW w:w="961" w:type="dxa"/>
            <w:shd w:val="clear" w:color="auto" w:fill="auto"/>
            <w:noWrap/>
            <w:vAlign w:val="bottom"/>
            <w:hideMark/>
          </w:tcPr>
          <w:p w14:paraId="386996E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45CF760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42F007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w:t>
            </w:r>
          </w:p>
        </w:tc>
        <w:tc>
          <w:tcPr>
            <w:tcW w:w="1559" w:type="dxa"/>
            <w:shd w:val="clear" w:color="auto" w:fill="auto"/>
            <w:noWrap/>
            <w:vAlign w:val="bottom"/>
            <w:hideMark/>
          </w:tcPr>
          <w:p w14:paraId="0D65E10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w:t>
            </w:r>
          </w:p>
        </w:tc>
        <w:tc>
          <w:tcPr>
            <w:tcW w:w="1276" w:type="dxa"/>
            <w:shd w:val="clear" w:color="auto" w:fill="auto"/>
            <w:noWrap/>
            <w:vAlign w:val="bottom"/>
            <w:hideMark/>
          </w:tcPr>
          <w:p w14:paraId="1875F3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00C47CE" w14:textId="430AA61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72C27F9D" w14:textId="77777777" w:rsidTr="0025331E">
        <w:trPr>
          <w:trHeight w:val="255"/>
        </w:trPr>
        <w:tc>
          <w:tcPr>
            <w:tcW w:w="961" w:type="dxa"/>
            <w:shd w:val="clear" w:color="auto" w:fill="auto"/>
            <w:noWrap/>
            <w:vAlign w:val="bottom"/>
            <w:hideMark/>
          </w:tcPr>
          <w:p w14:paraId="0545B0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5D95AE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524FD1A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B2AA44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DEDCD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6DF621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BB284FE" w14:textId="77777777" w:rsidTr="0025331E">
        <w:trPr>
          <w:trHeight w:val="255"/>
        </w:trPr>
        <w:tc>
          <w:tcPr>
            <w:tcW w:w="961" w:type="dxa"/>
            <w:shd w:val="clear" w:color="auto" w:fill="auto"/>
            <w:noWrap/>
            <w:vAlign w:val="bottom"/>
            <w:hideMark/>
          </w:tcPr>
          <w:p w14:paraId="2AA6AF0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795AFA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47F98A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w:t>
            </w:r>
          </w:p>
        </w:tc>
        <w:tc>
          <w:tcPr>
            <w:tcW w:w="1559" w:type="dxa"/>
            <w:shd w:val="clear" w:color="auto" w:fill="auto"/>
            <w:noWrap/>
            <w:vAlign w:val="bottom"/>
            <w:hideMark/>
          </w:tcPr>
          <w:p w14:paraId="4E0FAD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16.000,00</w:t>
            </w:r>
          </w:p>
        </w:tc>
        <w:tc>
          <w:tcPr>
            <w:tcW w:w="1276" w:type="dxa"/>
            <w:shd w:val="clear" w:color="auto" w:fill="auto"/>
            <w:noWrap/>
            <w:vAlign w:val="bottom"/>
            <w:hideMark/>
          </w:tcPr>
          <w:p w14:paraId="4A85FD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9.250,00</w:t>
            </w:r>
          </w:p>
        </w:tc>
        <w:tc>
          <w:tcPr>
            <w:tcW w:w="850" w:type="dxa"/>
            <w:shd w:val="clear" w:color="auto" w:fill="auto"/>
            <w:noWrap/>
            <w:vAlign w:val="bottom"/>
            <w:hideMark/>
          </w:tcPr>
          <w:p w14:paraId="1153ECDD" w14:textId="0A92CF6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57,81</w:t>
            </w:r>
          </w:p>
        </w:tc>
      </w:tr>
      <w:tr w:rsidR="00F35492" w:rsidRPr="00CC676B" w14:paraId="47AAF366" w14:textId="77777777" w:rsidTr="0025331E">
        <w:trPr>
          <w:trHeight w:val="255"/>
        </w:trPr>
        <w:tc>
          <w:tcPr>
            <w:tcW w:w="961" w:type="dxa"/>
            <w:shd w:val="clear" w:color="auto" w:fill="auto"/>
            <w:noWrap/>
            <w:vAlign w:val="bottom"/>
            <w:hideMark/>
          </w:tcPr>
          <w:p w14:paraId="6AA4F2A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4FD6CC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942B0B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E8111B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891D27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9.250,00</w:t>
            </w:r>
          </w:p>
        </w:tc>
        <w:tc>
          <w:tcPr>
            <w:tcW w:w="850" w:type="dxa"/>
            <w:shd w:val="clear" w:color="auto" w:fill="auto"/>
            <w:noWrap/>
            <w:vAlign w:val="bottom"/>
            <w:hideMark/>
          </w:tcPr>
          <w:p w14:paraId="7D447E3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D1F77A3" w14:textId="77777777" w:rsidTr="0025331E">
        <w:trPr>
          <w:trHeight w:val="255"/>
        </w:trPr>
        <w:tc>
          <w:tcPr>
            <w:tcW w:w="961" w:type="dxa"/>
            <w:shd w:val="clear" w:color="auto" w:fill="auto"/>
            <w:noWrap/>
            <w:vAlign w:val="bottom"/>
            <w:hideMark/>
          </w:tcPr>
          <w:p w14:paraId="04486D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69A8C12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0A0644F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559" w:type="dxa"/>
            <w:shd w:val="clear" w:color="auto" w:fill="auto"/>
            <w:noWrap/>
            <w:vAlign w:val="bottom"/>
            <w:hideMark/>
          </w:tcPr>
          <w:p w14:paraId="2D917F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276" w:type="dxa"/>
            <w:shd w:val="clear" w:color="auto" w:fill="auto"/>
            <w:noWrap/>
            <w:vAlign w:val="bottom"/>
            <w:hideMark/>
          </w:tcPr>
          <w:p w14:paraId="41D9A4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595C124" w14:textId="3D2B260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1A1B79E6" w14:textId="77777777" w:rsidTr="0025331E">
        <w:trPr>
          <w:trHeight w:val="255"/>
        </w:trPr>
        <w:tc>
          <w:tcPr>
            <w:tcW w:w="961" w:type="dxa"/>
            <w:shd w:val="clear" w:color="auto" w:fill="auto"/>
            <w:noWrap/>
            <w:vAlign w:val="bottom"/>
            <w:hideMark/>
          </w:tcPr>
          <w:p w14:paraId="6B3DA83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376A42E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02968A4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4440CF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1B1BED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AF312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422622D" w14:textId="77777777" w:rsidTr="0025331E">
        <w:trPr>
          <w:trHeight w:val="255"/>
        </w:trPr>
        <w:tc>
          <w:tcPr>
            <w:tcW w:w="961" w:type="dxa"/>
            <w:shd w:val="clear" w:color="auto" w:fill="auto"/>
            <w:noWrap/>
            <w:vAlign w:val="bottom"/>
            <w:hideMark/>
          </w:tcPr>
          <w:p w14:paraId="2B203BC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EA134B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5970A6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51B806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276" w:type="dxa"/>
            <w:shd w:val="clear" w:color="auto" w:fill="auto"/>
            <w:noWrap/>
            <w:vAlign w:val="bottom"/>
            <w:hideMark/>
          </w:tcPr>
          <w:p w14:paraId="1BE8F3C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w:t>
            </w:r>
          </w:p>
        </w:tc>
        <w:tc>
          <w:tcPr>
            <w:tcW w:w="850" w:type="dxa"/>
            <w:shd w:val="clear" w:color="auto" w:fill="auto"/>
            <w:noWrap/>
            <w:vAlign w:val="bottom"/>
            <w:hideMark/>
          </w:tcPr>
          <w:p w14:paraId="52DC2FCB" w14:textId="3B5E368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w:t>
            </w:r>
          </w:p>
        </w:tc>
      </w:tr>
      <w:tr w:rsidR="00F35492" w:rsidRPr="00CC676B" w14:paraId="02F3F19D" w14:textId="77777777" w:rsidTr="0025331E">
        <w:trPr>
          <w:trHeight w:val="255"/>
        </w:trPr>
        <w:tc>
          <w:tcPr>
            <w:tcW w:w="961" w:type="dxa"/>
            <w:shd w:val="clear" w:color="auto" w:fill="auto"/>
            <w:noWrap/>
            <w:vAlign w:val="bottom"/>
            <w:hideMark/>
          </w:tcPr>
          <w:p w14:paraId="161D33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7951CAA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51D8407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02EAA6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94B93E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240,00</w:t>
            </w:r>
          </w:p>
        </w:tc>
        <w:tc>
          <w:tcPr>
            <w:tcW w:w="850" w:type="dxa"/>
            <w:shd w:val="clear" w:color="auto" w:fill="auto"/>
            <w:noWrap/>
            <w:vAlign w:val="bottom"/>
            <w:hideMark/>
          </w:tcPr>
          <w:p w14:paraId="7375A2D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54F34C3" w14:textId="77777777" w:rsidTr="0025331E">
        <w:trPr>
          <w:trHeight w:val="255"/>
        </w:trPr>
        <w:tc>
          <w:tcPr>
            <w:tcW w:w="961" w:type="dxa"/>
            <w:shd w:val="clear" w:color="000000" w:fill="FFFF99"/>
            <w:noWrap/>
            <w:vAlign w:val="bottom"/>
            <w:hideMark/>
          </w:tcPr>
          <w:p w14:paraId="6388C4D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T202012</w:t>
            </w:r>
          </w:p>
        </w:tc>
        <w:tc>
          <w:tcPr>
            <w:tcW w:w="4001" w:type="dxa"/>
            <w:shd w:val="clear" w:color="000000" w:fill="FFFF99"/>
            <w:noWrap/>
            <w:vAlign w:val="bottom"/>
            <w:hideMark/>
          </w:tcPr>
          <w:p w14:paraId="10F342E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Likovno-izlagački program Galerije "</w:t>
            </w:r>
            <w:proofErr w:type="spellStart"/>
            <w:r w:rsidRPr="00CC676B">
              <w:rPr>
                <w:rFonts w:ascii="Calibri" w:eastAsia="Times New Roman" w:hAnsi="Calibri" w:cs="Calibri"/>
                <w:b/>
                <w:bCs/>
                <w:sz w:val="18"/>
                <w:szCs w:val="18"/>
                <w:lang w:eastAsia="hr-HR"/>
              </w:rPr>
              <w:t>Kraluš</w:t>
            </w:r>
            <w:proofErr w:type="spellEnd"/>
            <w:r w:rsidRPr="00CC676B">
              <w:rPr>
                <w:rFonts w:ascii="Calibri" w:eastAsia="Times New Roman" w:hAnsi="Calibri" w:cs="Calibri"/>
                <w:b/>
                <w:bCs/>
                <w:sz w:val="18"/>
                <w:szCs w:val="18"/>
                <w:lang w:eastAsia="hr-HR"/>
              </w:rPr>
              <w:t>"</w:t>
            </w:r>
          </w:p>
        </w:tc>
        <w:tc>
          <w:tcPr>
            <w:tcW w:w="1418" w:type="dxa"/>
            <w:shd w:val="clear" w:color="000000" w:fill="FFFF99"/>
            <w:noWrap/>
            <w:vAlign w:val="bottom"/>
            <w:hideMark/>
          </w:tcPr>
          <w:p w14:paraId="5F5B1C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51.000,00</w:t>
            </w:r>
          </w:p>
        </w:tc>
        <w:tc>
          <w:tcPr>
            <w:tcW w:w="1559" w:type="dxa"/>
            <w:shd w:val="clear" w:color="000000" w:fill="FFFF99"/>
            <w:noWrap/>
            <w:vAlign w:val="bottom"/>
            <w:hideMark/>
          </w:tcPr>
          <w:p w14:paraId="4567AA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43.000,00</w:t>
            </w:r>
          </w:p>
        </w:tc>
        <w:tc>
          <w:tcPr>
            <w:tcW w:w="1276" w:type="dxa"/>
            <w:shd w:val="clear" w:color="000000" w:fill="FFFF99"/>
            <w:noWrap/>
            <w:vAlign w:val="bottom"/>
            <w:hideMark/>
          </w:tcPr>
          <w:p w14:paraId="34F798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37.454,03</w:t>
            </w:r>
          </w:p>
        </w:tc>
        <w:tc>
          <w:tcPr>
            <w:tcW w:w="850" w:type="dxa"/>
            <w:shd w:val="clear" w:color="000000" w:fill="FFFF99"/>
            <w:noWrap/>
            <w:vAlign w:val="bottom"/>
            <w:hideMark/>
          </w:tcPr>
          <w:p w14:paraId="19ADA2E7" w14:textId="285DBE8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87,10</w:t>
            </w:r>
          </w:p>
        </w:tc>
      </w:tr>
      <w:tr w:rsidR="00F35492" w:rsidRPr="00CC676B" w14:paraId="67E0580C" w14:textId="77777777" w:rsidTr="0025331E">
        <w:trPr>
          <w:trHeight w:val="255"/>
        </w:trPr>
        <w:tc>
          <w:tcPr>
            <w:tcW w:w="4962" w:type="dxa"/>
            <w:gridSpan w:val="2"/>
            <w:shd w:val="clear" w:color="000000" w:fill="CCCCFF"/>
            <w:noWrap/>
            <w:vAlign w:val="bottom"/>
            <w:hideMark/>
          </w:tcPr>
          <w:p w14:paraId="2DFA571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7EB7BA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16.000,00</w:t>
            </w:r>
          </w:p>
        </w:tc>
        <w:tc>
          <w:tcPr>
            <w:tcW w:w="1559" w:type="dxa"/>
            <w:shd w:val="clear" w:color="000000" w:fill="CCCCFF"/>
            <w:noWrap/>
            <w:vAlign w:val="bottom"/>
            <w:hideMark/>
          </w:tcPr>
          <w:p w14:paraId="1FF4546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276" w:type="dxa"/>
            <w:shd w:val="clear" w:color="000000" w:fill="CCCCFF"/>
            <w:noWrap/>
            <w:vAlign w:val="bottom"/>
            <w:hideMark/>
          </w:tcPr>
          <w:p w14:paraId="7B576C1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14.964,20</w:t>
            </w:r>
          </w:p>
        </w:tc>
        <w:tc>
          <w:tcPr>
            <w:tcW w:w="850" w:type="dxa"/>
            <w:shd w:val="clear" w:color="000000" w:fill="CCCCFF"/>
            <w:noWrap/>
            <w:vAlign w:val="bottom"/>
            <w:hideMark/>
          </w:tcPr>
          <w:p w14:paraId="63DB1C7A" w14:textId="1BEAFCD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99,76</w:t>
            </w:r>
          </w:p>
        </w:tc>
      </w:tr>
      <w:tr w:rsidR="00F35492" w:rsidRPr="00CC676B" w14:paraId="710A679E" w14:textId="77777777" w:rsidTr="0025331E">
        <w:trPr>
          <w:trHeight w:val="255"/>
        </w:trPr>
        <w:tc>
          <w:tcPr>
            <w:tcW w:w="961" w:type="dxa"/>
            <w:shd w:val="clear" w:color="auto" w:fill="auto"/>
            <w:noWrap/>
            <w:vAlign w:val="bottom"/>
            <w:hideMark/>
          </w:tcPr>
          <w:p w14:paraId="249EBB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788BC9A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25C325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4A75A9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w:t>
            </w:r>
          </w:p>
        </w:tc>
        <w:tc>
          <w:tcPr>
            <w:tcW w:w="1276" w:type="dxa"/>
            <w:shd w:val="clear" w:color="auto" w:fill="auto"/>
            <w:noWrap/>
            <w:vAlign w:val="bottom"/>
            <w:hideMark/>
          </w:tcPr>
          <w:p w14:paraId="1F02EC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E3C0EA3" w14:textId="20F3A4C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3789A29E" w14:textId="77777777" w:rsidTr="0025331E">
        <w:trPr>
          <w:trHeight w:val="255"/>
        </w:trPr>
        <w:tc>
          <w:tcPr>
            <w:tcW w:w="961" w:type="dxa"/>
            <w:shd w:val="clear" w:color="auto" w:fill="auto"/>
            <w:noWrap/>
            <w:vAlign w:val="bottom"/>
            <w:hideMark/>
          </w:tcPr>
          <w:p w14:paraId="3736018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2DE5458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4FA9095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2D7F20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16D8CF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2C62BC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5377DA6" w14:textId="77777777" w:rsidTr="0025331E">
        <w:trPr>
          <w:trHeight w:val="255"/>
        </w:trPr>
        <w:tc>
          <w:tcPr>
            <w:tcW w:w="961" w:type="dxa"/>
            <w:shd w:val="clear" w:color="auto" w:fill="auto"/>
            <w:noWrap/>
            <w:vAlign w:val="bottom"/>
            <w:hideMark/>
          </w:tcPr>
          <w:p w14:paraId="36306C0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7AAD203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EB97F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0D4AE7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D8F418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525,00</w:t>
            </w:r>
          </w:p>
        </w:tc>
        <w:tc>
          <w:tcPr>
            <w:tcW w:w="850" w:type="dxa"/>
            <w:shd w:val="clear" w:color="auto" w:fill="auto"/>
            <w:noWrap/>
            <w:vAlign w:val="bottom"/>
            <w:hideMark/>
          </w:tcPr>
          <w:p w14:paraId="4BD0D2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715E9A7" w14:textId="77777777" w:rsidTr="0025331E">
        <w:trPr>
          <w:trHeight w:val="255"/>
        </w:trPr>
        <w:tc>
          <w:tcPr>
            <w:tcW w:w="961" w:type="dxa"/>
            <w:shd w:val="clear" w:color="auto" w:fill="auto"/>
            <w:noWrap/>
            <w:vAlign w:val="bottom"/>
            <w:hideMark/>
          </w:tcPr>
          <w:p w14:paraId="5CDC16B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025FE99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3490CC1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F1D1A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50552A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525,00</w:t>
            </w:r>
          </w:p>
        </w:tc>
        <w:tc>
          <w:tcPr>
            <w:tcW w:w="850" w:type="dxa"/>
            <w:shd w:val="clear" w:color="auto" w:fill="auto"/>
            <w:noWrap/>
            <w:vAlign w:val="bottom"/>
            <w:hideMark/>
          </w:tcPr>
          <w:p w14:paraId="5840C01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F94863B" w14:textId="77777777" w:rsidTr="0025331E">
        <w:trPr>
          <w:trHeight w:val="255"/>
        </w:trPr>
        <w:tc>
          <w:tcPr>
            <w:tcW w:w="961" w:type="dxa"/>
            <w:shd w:val="clear" w:color="auto" w:fill="auto"/>
            <w:noWrap/>
            <w:vAlign w:val="bottom"/>
            <w:hideMark/>
          </w:tcPr>
          <w:p w14:paraId="2EB1877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323</w:t>
            </w:r>
          </w:p>
        </w:tc>
        <w:tc>
          <w:tcPr>
            <w:tcW w:w="4001" w:type="dxa"/>
            <w:shd w:val="clear" w:color="auto" w:fill="auto"/>
            <w:noWrap/>
            <w:vAlign w:val="bottom"/>
            <w:hideMark/>
          </w:tcPr>
          <w:p w14:paraId="6BA65A8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7EC1B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14.000,00</w:t>
            </w:r>
          </w:p>
        </w:tc>
        <w:tc>
          <w:tcPr>
            <w:tcW w:w="1559" w:type="dxa"/>
            <w:shd w:val="clear" w:color="auto" w:fill="auto"/>
            <w:noWrap/>
            <w:vAlign w:val="bottom"/>
            <w:hideMark/>
          </w:tcPr>
          <w:p w14:paraId="67D88C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11.100,00</w:t>
            </w:r>
          </w:p>
        </w:tc>
        <w:tc>
          <w:tcPr>
            <w:tcW w:w="1276" w:type="dxa"/>
            <w:shd w:val="clear" w:color="auto" w:fill="auto"/>
            <w:noWrap/>
            <w:vAlign w:val="bottom"/>
            <w:hideMark/>
          </w:tcPr>
          <w:p w14:paraId="79925B4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10.996,90</w:t>
            </w:r>
          </w:p>
        </w:tc>
        <w:tc>
          <w:tcPr>
            <w:tcW w:w="850" w:type="dxa"/>
            <w:shd w:val="clear" w:color="auto" w:fill="auto"/>
            <w:noWrap/>
            <w:vAlign w:val="bottom"/>
            <w:hideMark/>
          </w:tcPr>
          <w:p w14:paraId="7EC53BD0" w14:textId="3E05D8E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99,07</w:t>
            </w:r>
          </w:p>
        </w:tc>
      </w:tr>
      <w:tr w:rsidR="00F35492" w:rsidRPr="00CC676B" w14:paraId="0F9D095C" w14:textId="77777777" w:rsidTr="0025331E">
        <w:trPr>
          <w:trHeight w:val="255"/>
        </w:trPr>
        <w:tc>
          <w:tcPr>
            <w:tcW w:w="961" w:type="dxa"/>
            <w:shd w:val="clear" w:color="auto" w:fill="auto"/>
            <w:noWrap/>
            <w:vAlign w:val="bottom"/>
            <w:hideMark/>
          </w:tcPr>
          <w:p w14:paraId="2FEE866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CA64EA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324D3A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6D7BBB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D48B7A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3.250,00</w:t>
            </w:r>
          </w:p>
        </w:tc>
        <w:tc>
          <w:tcPr>
            <w:tcW w:w="850" w:type="dxa"/>
            <w:shd w:val="clear" w:color="auto" w:fill="auto"/>
            <w:noWrap/>
            <w:vAlign w:val="bottom"/>
            <w:hideMark/>
          </w:tcPr>
          <w:p w14:paraId="79BAD57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C94E05C" w14:textId="77777777" w:rsidTr="0025331E">
        <w:trPr>
          <w:trHeight w:val="255"/>
        </w:trPr>
        <w:tc>
          <w:tcPr>
            <w:tcW w:w="961" w:type="dxa"/>
            <w:shd w:val="clear" w:color="auto" w:fill="auto"/>
            <w:noWrap/>
            <w:vAlign w:val="bottom"/>
            <w:hideMark/>
          </w:tcPr>
          <w:p w14:paraId="167CC61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4BC85EF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60F0C25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F5C407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121422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7.746,90</w:t>
            </w:r>
          </w:p>
        </w:tc>
        <w:tc>
          <w:tcPr>
            <w:tcW w:w="850" w:type="dxa"/>
            <w:shd w:val="clear" w:color="auto" w:fill="auto"/>
            <w:noWrap/>
            <w:vAlign w:val="bottom"/>
            <w:hideMark/>
          </w:tcPr>
          <w:p w14:paraId="53F301B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3E1E7B3" w14:textId="77777777" w:rsidTr="0025331E">
        <w:trPr>
          <w:trHeight w:val="255"/>
        </w:trPr>
        <w:tc>
          <w:tcPr>
            <w:tcW w:w="961" w:type="dxa"/>
            <w:shd w:val="clear" w:color="auto" w:fill="auto"/>
            <w:noWrap/>
            <w:vAlign w:val="bottom"/>
            <w:hideMark/>
          </w:tcPr>
          <w:p w14:paraId="666FE2F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6D630AC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0BA04C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1FA79C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276" w:type="dxa"/>
            <w:shd w:val="clear" w:color="auto" w:fill="auto"/>
            <w:noWrap/>
            <w:vAlign w:val="bottom"/>
            <w:hideMark/>
          </w:tcPr>
          <w:p w14:paraId="7C3215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3.442,30</w:t>
            </w:r>
          </w:p>
        </w:tc>
        <w:tc>
          <w:tcPr>
            <w:tcW w:w="850" w:type="dxa"/>
            <w:shd w:val="clear" w:color="auto" w:fill="auto"/>
            <w:noWrap/>
            <w:vAlign w:val="bottom"/>
            <w:hideMark/>
          </w:tcPr>
          <w:p w14:paraId="28605D24" w14:textId="015F425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114,74</w:t>
            </w:r>
          </w:p>
        </w:tc>
      </w:tr>
      <w:tr w:rsidR="00F35492" w:rsidRPr="00CC676B" w14:paraId="4017E3C0" w14:textId="77777777" w:rsidTr="0025331E">
        <w:trPr>
          <w:trHeight w:val="255"/>
        </w:trPr>
        <w:tc>
          <w:tcPr>
            <w:tcW w:w="961" w:type="dxa"/>
            <w:shd w:val="clear" w:color="auto" w:fill="auto"/>
            <w:noWrap/>
            <w:vAlign w:val="bottom"/>
            <w:hideMark/>
          </w:tcPr>
          <w:p w14:paraId="5C828BA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1734666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5049440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5C291E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4637BC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3.442,30</w:t>
            </w:r>
          </w:p>
        </w:tc>
        <w:tc>
          <w:tcPr>
            <w:tcW w:w="850" w:type="dxa"/>
            <w:shd w:val="clear" w:color="auto" w:fill="auto"/>
            <w:noWrap/>
            <w:vAlign w:val="bottom"/>
            <w:hideMark/>
          </w:tcPr>
          <w:p w14:paraId="6790FBC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93D874E" w14:textId="77777777" w:rsidTr="0025331E">
        <w:trPr>
          <w:trHeight w:val="255"/>
        </w:trPr>
        <w:tc>
          <w:tcPr>
            <w:tcW w:w="4962" w:type="dxa"/>
            <w:gridSpan w:val="2"/>
            <w:shd w:val="clear" w:color="000000" w:fill="CCCCFF"/>
            <w:noWrap/>
            <w:vAlign w:val="bottom"/>
            <w:hideMark/>
          </w:tcPr>
          <w:p w14:paraId="36DBA38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231E56E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559" w:type="dxa"/>
            <w:shd w:val="clear" w:color="000000" w:fill="CCCCFF"/>
            <w:noWrap/>
            <w:vAlign w:val="bottom"/>
            <w:hideMark/>
          </w:tcPr>
          <w:p w14:paraId="5DF9A1D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w:t>
            </w:r>
          </w:p>
        </w:tc>
        <w:tc>
          <w:tcPr>
            <w:tcW w:w="1276" w:type="dxa"/>
            <w:shd w:val="clear" w:color="000000" w:fill="CCCCFF"/>
            <w:noWrap/>
            <w:vAlign w:val="bottom"/>
            <w:hideMark/>
          </w:tcPr>
          <w:p w14:paraId="4CC32DA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2.489,83</w:t>
            </w:r>
          </w:p>
        </w:tc>
        <w:tc>
          <w:tcPr>
            <w:tcW w:w="850" w:type="dxa"/>
            <w:shd w:val="clear" w:color="000000" w:fill="CCCCFF"/>
            <w:noWrap/>
            <w:vAlign w:val="bottom"/>
            <w:hideMark/>
          </w:tcPr>
          <w:p w14:paraId="76BAD9AC" w14:textId="5F3AD9B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31,12</w:t>
            </w:r>
          </w:p>
        </w:tc>
      </w:tr>
      <w:tr w:rsidR="00F35492" w:rsidRPr="00CC676B" w14:paraId="60752B4D" w14:textId="77777777" w:rsidTr="0025331E">
        <w:trPr>
          <w:trHeight w:val="255"/>
        </w:trPr>
        <w:tc>
          <w:tcPr>
            <w:tcW w:w="961" w:type="dxa"/>
            <w:shd w:val="clear" w:color="auto" w:fill="auto"/>
            <w:noWrap/>
            <w:vAlign w:val="bottom"/>
            <w:hideMark/>
          </w:tcPr>
          <w:p w14:paraId="487CA3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70A717B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5546D8A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19F21F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276" w:type="dxa"/>
            <w:shd w:val="clear" w:color="auto" w:fill="auto"/>
            <w:noWrap/>
            <w:vAlign w:val="bottom"/>
            <w:hideMark/>
          </w:tcPr>
          <w:p w14:paraId="78A627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94E007B" w14:textId="6FBEC54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540F0A63" w14:textId="77777777" w:rsidTr="0025331E">
        <w:trPr>
          <w:trHeight w:val="255"/>
        </w:trPr>
        <w:tc>
          <w:tcPr>
            <w:tcW w:w="961" w:type="dxa"/>
            <w:shd w:val="clear" w:color="auto" w:fill="auto"/>
            <w:noWrap/>
            <w:vAlign w:val="bottom"/>
            <w:hideMark/>
          </w:tcPr>
          <w:p w14:paraId="0A0B00C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632A1AB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6150272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AFA543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07C938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635411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83FF971" w14:textId="77777777" w:rsidTr="0025331E">
        <w:trPr>
          <w:trHeight w:val="255"/>
        </w:trPr>
        <w:tc>
          <w:tcPr>
            <w:tcW w:w="961" w:type="dxa"/>
            <w:shd w:val="clear" w:color="auto" w:fill="auto"/>
            <w:noWrap/>
            <w:vAlign w:val="bottom"/>
            <w:hideMark/>
          </w:tcPr>
          <w:p w14:paraId="600E5B8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21DACCB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61EBA36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559" w:type="dxa"/>
            <w:shd w:val="clear" w:color="auto" w:fill="auto"/>
            <w:noWrap/>
            <w:vAlign w:val="bottom"/>
            <w:hideMark/>
          </w:tcPr>
          <w:p w14:paraId="27E87E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276" w:type="dxa"/>
            <w:shd w:val="clear" w:color="auto" w:fill="auto"/>
            <w:noWrap/>
            <w:vAlign w:val="bottom"/>
            <w:hideMark/>
          </w:tcPr>
          <w:p w14:paraId="1D5C57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512,75</w:t>
            </w:r>
          </w:p>
        </w:tc>
        <w:tc>
          <w:tcPr>
            <w:tcW w:w="850" w:type="dxa"/>
            <w:shd w:val="clear" w:color="auto" w:fill="auto"/>
            <w:noWrap/>
            <w:vAlign w:val="bottom"/>
            <w:hideMark/>
          </w:tcPr>
          <w:p w14:paraId="7AA2F28D" w14:textId="04A3FEE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34,18</w:t>
            </w:r>
          </w:p>
        </w:tc>
      </w:tr>
      <w:tr w:rsidR="00F35492" w:rsidRPr="00CC676B" w14:paraId="229A62F6" w14:textId="77777777" w:rsidTr="0025331E">
        <w:trPr>
          <w:trHeight w:val="255"/>
        </w:trPr>
        <w:tc>
          <w:tcPr>
            <w:tcW w:w="961" w:type="dxa"/>
            <w:shd w:val="clear" w:color="auto" w:fill="auto"/>
            <w:noWrap/>
            <w:vAlign w:val="bottom"/>
            <w:hideMark/>
          </w:tcPr>
          <w:p w14:paraId="295145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2DDF98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75ECD5F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9D8E55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0E2B2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512,75</w:t>
            </w:r>
          </w:p>
        </w:tc>
        <w:tc>
          <w:tcPr>
            <w:tcW w:w="850" w:type="dxa"/>
            <w:shd w:val="clear" w:color="auto" w:fill="auto"/>
            <w:noWrap/>
            <w:vAlign w:val="bottom"/>
            <w:hideMark/>
          </w:tcPr>
          <w:p w14:paraId="03EFD3B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038BE2B" w14:textId="77777777" w:rsidTr="0025331E">
        <w:trPr>
          <w:trHeight w:val="255"/>
        </w:trPr>
        <w:tc>
          <w:tcPr>
            <w:tcW w:w="961" w:type="dxa"/>
            <w:shd w:val="clear" w:color="auto" w:fill="auto"/>
            <w:noWrap/>
            <w:vAlign w:val="bottom"/>
            <w:hideMark/>
          </w:tcPr>
          <w:p w14:paraId="17D3296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1AE8D49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7130CC8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823DDF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307351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68D27B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436B3FF" w14:textId="77777777" w:rsidTr="0025331E">
        <w:trPr>
          <w:trHeight w:val="255"/>
        </w:trPr>
        <w:tc>
          <w:tcPr>
            <w:tcW w:w="961" w:type="dxa"/>
            <w:shd w:val="clear" w:color="auto" w:fill="auto"/>
            <w:noWrap/>
            <w:vAlign w:val="bottom"/>
            <w:hideMark/>
          </w:tcPr>
          <w:p w14:paraId="5BE43DA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E1F0FA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8A96D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1559" w:type="dxa"/>
            <w:shd w:val="clear" w:color="auto" w:fill="auto"/>
            <w:noWrap/>
            <w:vAlign w:val="bottom"/>
            <w:hideMark/>
          </w:tcPr>
          <w:p w14:paraId="46D64D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276" w:type="dxa"/>
            <w:shd w:val="clear" w:color="auto" w:fill="auto"/>
            <w:noWrap/>
            <w:vAlign w:val="bottom"/>
            <w:hideMark/>
          </w:tcPr>
          <w:p w14:paraId="266330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64D07F2" w14:textId="2277AFE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26E822E4" w14:textId="77777777" w:rsidTr="0025331E">
        <w:trPr>
          <w:trHeight w:val="255"/>
        </w:trPr>
        <w:tc>
          <w:tcPr>
            <w:tcW w:w="961" w:type="dxa"/>
            <w:shd w:val="clear" w:color="auto" w:fill="auto"/>
            <w:noWrap/>
            <w:vAlign w:val="bottom"/>
            <w:hideMark/>
          </w:tcPr>
          <w:p w14:paraId="11A3F26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996950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0DF4DC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B7EC9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7FD1F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4B3F5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37A9C11" w14:textId="77777777" w:rsidTr="0025331E">
        <w:trPr>
          <w:trHeight w:val="255"/>
        </w:trPr>
        <w:tc>
          <w:tcPr>
            <w:tcW w:w="961" w:type="dxa"/>
            <w:shd w:val="clear" w:color="auto" w:fill="auto"/>
            <w:noWrap/>
            <w:vAlign w:val="bottom"/>
            <w:hideMark/>
          </w:tcPr>
          <w:p w14:paraId="328F51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3F3B6E4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6603272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20229A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805031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354B39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432C038" w14:textId="77777777" w:rsidTr="0025331E">
        <w:trPr>
          <w:trHeight w:val="255"/>
        </w:trPr>
        <w:tc>
          <w:tcPr>
            <w:tcW w:w="961" w:type="dxa"/>
            <w:shd w:val="clear" w:color="auto" w:fill="auto"/>
            <w:noWrap/>
            <w:vAlign w:val="bottom"/>
            <w:hideMark/>
          </w:tcPr>
          <w:p w14:paraId="71C22DD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41647C2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46FB93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w:t>
            </w:r>
          </w:p>
        </w:tc>
        <w:tc>
          <w:tcPr>
            <w:tcW w:w="1559" w:type="dxa"/>
            <w:shd w:val="clear" w:color="auto" w:fill="auto"/>
            <w:noWrap/>
            <w:vAlign w:val="bottom"/>
            <w:hideMark/>
          </w:tcPr>
          <w:p w14:paraId="3C5FED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720EC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50ECF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65728C7" w14:textId="77777777" w:rsidTr="0025331E">
        <w:trPr>
          <w:trHeight w:val="255"/>
        </w:trPr>
        <w:tc>
          <w:tcPr>
            <w:tcW w:w="961" w:type="dxa"/>
            <w:shd w:val="clear" w:color="auto" w:fill="auto"/>
            <w:noWrap/>
            <w:vAlign w:val="bottom"/>
            <w:hideMark/>
          </w:tcPr>
          <w:p w14:paraId="1A04ED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4A1CDF5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50B068F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AB6ADB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D32CF8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150083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53F407F" w14:textId="77777777" w:rsidTr="0025331E">
        <w:trPr>
          <w:trHeight w:val="255"/>
        </w:trPr>
        <w:tc>
          <w:tcPr>
            <w:tcW w:w="961" w:type="dxa"/>
            <w:shd w:val="clear" w:color="auto" w:fill="auto"/>
            <w:noWrap/>
            <w:vAlign w:val="bottom"/>
            <w:hideMark/>
          </w:tcPr>
          <w:p w14:paraId="58C4202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7711508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E4C24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1559" w:type="dxa"/>
            <w:shd w:val="clear" w:color="auto" w:fill="auto"/>
            <w:noWrap/>
            <w:vAlign w:val="bottom"/>
            <w:hideMark/>
          </w:tcPr>
          <w:p w14:paraId="7A2B2A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276" w:type="dxa"/>
            <w:shd w:val="clear" w:color="auto" w:fill="auto"/>
            <w:noWrap/>
            <w:vAlign w:val="bottom"/>
            <w:hideMark/>
          </w:tcPr>
          <w:p w14:paraId="6501AC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1.977,08</w:t>
            </w:r>
          </w:p>
        </w:tc>
        <w:tc>
          <w:tcPr>
            <w:tcW w:w="850" w:type="dxa"/>
            <w:shd w:val="clear" w:color="auto" w:fill="auto"/>
            <w:noWrap/>
            <w:vAlign w:val="bottom"/>
            <w:hideMark/>
          </w:tcPr>
          <w:p w14:paraId="0C4D1C31" w14:textId="64A4EB2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49,43</w:t>
            </w:r>
          </w:p>
        </w:tc>
      </w:tr>
      <w:tr w:rsidR="00F35492" w:rsidRPr="00CC676B" w14:paraId="5D36B4C5" w14:textId="77777777" w:rsidTr="0025331E">
        <w:trPr>
          <w:trHeight w:val="255"/>
        </w:trPr>
        <w:tc>
          <w:tcPr>
            <w:tcW w:w="961" w:type="dxa"/>
            <w:shd w:val="clear" w:color="auto" w:fill="auto"/>
            <w:noWrap/>
            <w:vAlign w:val="bottom"/>
            <w:hideMark/>
          </w:tcPr>
          <w:p w14:paraId="669A008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3D143F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4CC850E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BD57B0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7DE6B3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1.977,08</w:t>
            </w:r>
          </w:p>
        </w:tc>
        <w:tc>
          <w:tcPr>
            <w:tcW w:w="850" w:type="dxa"/>
            <w:shd w:val="clear" w:color="auto" w:fill="auto"/>
            <w:noWrap/>
            <w:vAlign w:val="bottom"/>
            <w:hideMark/>
          </w:tcPr>
          <w:p w14:paraId="7AC471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81673EA" w14:textId="77777777" w:rsidTr="0025331E">
        <w:trPr>
          <w:trHeight w:val="255"/>
        </w:trPr>
        <w:tc>
          <w:tcPr>
            <w:tcW w:w="4962" w:type="dxa"/>
            <w:gridSpan w:val="2"/>
            <w:shd w:val="clear" w:color="000000" w:fill="CCCCFF"/>
            <w:noWrap/>
            <w:vAlign w:val="bottom"/>
            <w:hideMark/>
          </w:tcPr>
          <w:p w14:paraId="1C36CA8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7D038A7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0BE485C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276" w:type="dxa"/>
            <w:shd w:val="clear" w:color="000000" w:fill="CCCCFF"/>
            <w:noWrap/>
            <w:vAlign w:val="bottom"/>
            <w:hideMark/>
          </w:tcPr>
          <w:p w14:paraId="58EDB95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850" w:type="dxa"/>
            <w:shd w:val="clear" w:color="000000" w:fill="CCCCFF"/>
            <w:noWrap/>
            <w:vAlign w:val="bottom"/>
            <w:hideMark/>
          </w:tcPr>
          <w:p w14:paraId="32EC8E28" w14:textId="69190FB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374F84F1" w14:textId="77777777" w:rsidTr="0025331E">
        <w:trPr>
          <w:trHeight w:val="255"/>
        </w:trPr>
        <w:tc>
          <w:tcPr>
            <w:tcW w:w="961" w:type="dxa"/>
            <w:shd w:val="clear" w:color="auto" w:fill="auto"/>
            <w:noWrap/>
            <w:vAlign w:val="bottom"/>
            <w:hideMark/>
          </w:tcPr>
          <w:p w14:paraId="5069BA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0328F46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533CA76"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3EEAE49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4.942,00</w:t>
            </w:r>
          </w:p>
        </w:tc>
        <w:tc>
          <w:tcPr>
            <w:tcW w:w="1276" w:type="dxa"/>
            <w:shd w:val="clear" w:color="auto" w:fill="auto"/>
            <w:noWrap/>
            <w:vAlign w:val="bottom"/>
            <w:hideMark/>
          </w:tcPr>
          <w:p w14:paraId="544F550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5.036,50</w:t>
            </w:r>
          </w:p>
        </w:tc>
        <w:tc>
          <w:tcPr>
            <w:tcW w:w="850" w:type="dxa"/>
            <w:shd w:val="clear" w:color="auto" w:fill="auto"/>
            <w:noWrap/>
            <w:vAlign w:val="bottom"/>
            <w:hideMark/>
          </w:tcPr>
          <w:p w14:paraId="027E0341" w14:textId="017D50A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101,91</w:t>
            </w:r>
          </w:p>
        </w:tc>
      </w:tr>
      <w:tr w:rsidR="00F35492" w:rsidRPr="00CC676B" w14:paraId="23A13CD3" w14:textId="77777777" w:rsidTr="0025331E">
        <w:trPr>
          <w:trHeight w:val="255"/>
        </w:trPr>
        <w:tc>
          <w:tcPr>
            <w:tcW w:w="961" w:type="dxa"/>
            <w:shd w:val="clear" w:color="auto" w:fill="auto"/>
            <w:noWrap/>
            <w:vAlign w:val="bottom"/>
            <w:hideMark/>
          </w:tcPr>
          <w:p w14:paraId="00ABF17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5F5B198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44EF2BD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6715CE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604D6B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5.036,50</w:t>
            </w:r>
          </w:p>
        </w:tc>
        <w:tc>
          <w:tcPr>
            <w:tcW w:w="850" w:type="dxa"/>
            <w:shd w:val="clear" w:color="auto" w:fill="auto"/>
            <w:noWrap/>
            <w:vAlign w:val="bottom"/>
            <w:hideMark/>
          </w:tcPr>
          <w:p w14:paraId="62AD0B8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ADE7B34" w14:textId="77777777" w:rsidTr="0025331E">
        <w:trPr>
          <w:trHeight w:val="255"/>
        </w:trPr>
        <w:tc>
          <w:tcPr>
            <w:tcW w:w="961" w:type="dxa"/>
            <w:shd w:val="clear" w:color="auto" w:fill="auto"/>
            <w:noWrap/>
            <w:vAlign w:val="bottom"/>
            <w:hideMark/>
          </w:tcPr>
          <w:p w14:paraId="7BA7364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8D9400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179C29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572A7B8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9.900,00</w:t>
            </w:r>
          </w:p>
        </w:tc>
        <w:tc>
          <w:tcPr>
            <w:tcW w:w="1276" w:type="dxa"/>
            <w:shd w:val="clear" w:color="auto" w:fill="auto"/>
            <w:noWrap/>
            <w:vAlign w:val="bottom"/>
            <w:hideMark/>
          </w:tcPr>
          <w:p w14:paraId="13D213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9.805,50</w:t>
            </w:r>
          </w:p>
        </w:tc>
        <w:tc>
          <w:tcPr>
            <w:tcW w:w="850" w:type="dxa"/>
            <w:shd w:val="clear" w:color="auto" w:fill="auto"/>
            <w:noWrap/>
            <w:vAlign w:val="bottom"/>
            <w:hideMark/>
          </w:tcPr>
          <w:p w14:paraId="7D413D6D" w14:textId="3F8CCB3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99,05</w:t>
            </w:r>
          </w:p>
        </w:tc>
      </w:tr>
      <w:tr w:rsidR="00F35492" w:rsidRPr="00CC676B" w14:paraId="4AF64212" w14:textId="77777777" w:rsidTr="0025331E">
        <w:trPr>
          <w:trHeight w:val="255"/>
        </w:trPr>
        <w:tc>
          <w:tcPr>
            <w:tcW w:w="961" w:type="dxa"/>
            <w:shd w:val="clear" w:color="auto" w:fill="auto"/>
            <w:noWrap/>
            <w:vAlign w:val="bottom"/>
            <w:hideMark/>
          </w:tcPr>
          <w:p w14:paraId="5429566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0E579F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E843DC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2423D8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24030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9.805,50</w:t>
            </w:r>
          </w:p>
        </w:tc>
        <w:tc>
          <w:tcPr>
            <w:tcW w:w="850" w:type="dxa"/>
            <w:shd w:val="clear" w:color="auto" w:fill="auto"/>
            <w:noWrap/>
            <w:vAlign w:val="bottom"/>
            <w:hideMark/>
          </w:tcPr>
          <w:p w14:paraId="339735C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196DF9F" w14:textId="77777777" w:rsidTr="0025331E">
        <w:trPr>
          <w:trHeight w:val="255"/>
        </w:trPr>
        <w:tc>
          <w:tcPr>
            <w:tcW w:w="961" w:type="dxa"/>
            <w:shd w:val="clear" w:color="auto" w:fill="auto"/>
            <w:noWrap/>
            <w:vAlign w:val="bottom"/>
            <w:hideMark/>
          </w:tcPr>
          <w:p w14:paraId="64518A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2732823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57B92E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633EE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158,00</w:t>
            </w:r>
          </w:p>
        </w:tc>
        <w:tc>
          <w:tcPr>
            <w:tcW w:w="1276" w:type="dxa"/>
            <w:shd w:val="clear" w:color="auto" w:fill="auto"/>
            <w:noWrap/>
            <w:vAlign w:val="bottom"/>
            <w:hideMark/>
          </w:tcPr>
          <w:p w14:paraId="413FCA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158,00</w:t>
            </w:r>
          </w:p>
        </w:tc>
        <w:tc>
          <w:tcPr>
            <w:tcW w:w="850" w:type="dxa"/>
            <w:shd w:val="clear" w:color="auto" w:fill="auto"/>
            <w:noWrap/>
            <w:vAlign w:val="bottom"/>
            <w:hideMark/>
          </w:tcPr>
          <w:p w14:paraId="47383004" w14:textId="175D236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5F4DE53" w14:textId="77777777" w:rsidTr="0025331E">
        <w:trPr>
          <w:trHeight w:val="255"/>
        </w:trPr>
        <w:tc>
          <w:tcPr>
            <w:tcW w:w="961" w:type="dxa"/>
            <w:shd w:val="clear" w:color="auto" w:fill="auto"/>
            <w:noWrap/>
            <w:vAlign w:val="bottom"/>
            <w:hideMark/>
          </w:tcPr>
          <w:p w14:paraId="240DAC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3B961D1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08E7EA2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40DD2D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15EA70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158,00</w:t>
            </w:r>
          </w:p>
        </w:tc>
        <w:tc>
          <w:tcPr>
            <w:tcW w:w="850" w:type="dxa"/>
            <w:shd w:val="clear" w:color="auto" w:fill="auto"/>
            <w:noWrap/>
            <w:vAlign w:val="bottom"/>
            <w:hideMark/>
          </w:tcPr>
          <w:p w14:paraId="073A630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00893F" w14:textId="77777777" w:rsidTr="0025331E">
        <w:trPr>
          <w:trHeight w:val="255"/>
        </w:trPr>
        <w:tc>
          <w:tcPr>
            <w:tcW w:w="4962" w:type="dxa"/>
            <w:gridSpan w:val="2"/>
            <w:shd w:val="clear" w:color="000000" w:fill="CCCCFF"/>
            <w:noWrap/>
            <w:vAlign w:val="bottom"/>
            <w:hideMark/>
          </w:tcPr>
          <w:p w14:paraId="7E02027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2E26B50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1DFAAC6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276" w:type="dxa"/>
            <w:shd w:val="clear" w:color="000000" w:fill="CCCCFF"/>
            <w:noWrap/>
            <w:vAlign w:val="bottom"/>
            <w:hideMark/>
          </w:tcPr>
          <w:p w14:paraId="34B39D8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850" w:type="dxa"/>
            <w:shd w:val="clear" w:color="000000" w:fill="CCCCFF"/>
            <w:noWrap/>
            <w:vAlign w:val="bottom"/>
            <w:hideMark/>
          </w:tcPr>
          <w:p w14:paraId="69AEA518" w14:textId="6B23CF4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E0557BB" w14:textId="77777777" w:rsidTr="0025331E">
        <w:trPr>
          <w:trHeight w:val="255"/>
        </w:trPr>
        <w:tc>
          <w:tcPr>
            <w:tcW w:w="961" w:type="dxa"/>
            <w:shd w:val="clear" w:color="auto" w:fill="auto"/>
            <w:noWrap/>
            <w:vAlign w:val="bottom"/>
            <w:hideMark/>
          </w:tcPr>
          <w:p w14:paraId="6B9E15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2AAE5A3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7DC85B5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0A6493D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F8754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5BEA67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D88D2D6" w14:textId="77777777" w:rsidTr="0025331E">
        <w:trPr>
          <w:trHeight w:val="255"/>
        </w:trPr>
        <w:tc>
          <w:tcPr>
            <w:tcW w:w="961" w:type="dxa"/>
            <w:shd w:val="clear" w:color="auto" w:fill="auto"/>
            <w:noWrap/>
            <w:vAlign w:val="bottom"/>
            <w:hideMark/>
          </w:tcPr>
          <w:p w14:paraId="3E0390B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29D409B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4685524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3B31CE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967B37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A5C99E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9A1ACF8" w14:textId="77777777" w:rsidTr="0025331E">
        <w:trPr>
          <w:trHeight w:val="255"/>
        </w:trPr>
        <w:tc>
          <w:tcPr>
            <w:tcW w:w="961" w:type="dxa"/>
            <w:shd w:val="clear" w:color="auto" w:fill="auto"/>
            <w:noWrap/>
            <w:vAlign w:val="bottom"/>
            <w:hideMark/>
          </w:tcPr>
          <w:p w14:paraId="050D441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8FB0DC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24CBE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559" w:type="dxa"/>
            <w:shd w:val="clear" w:color="auto" w:fill="auto"/>
            <w:noWrap/>
            <w:vAlign w:val="bottom"/>
            <w:hideMark/>
          </w:tcPr>
          <w:p w14:paraId="5535E0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0EFB862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850" w:type="dxa"/>
            <w:shd w:val="clear" w:color="auto" w:fill="auto"/>
            <w:noWrap/>
            <w:vAlign w:val="bottom"/>
            <w:hideMark/>
          </w:tcPr>
          <w:p w14:paraId="62559E2A" w14:textId="57D2CA3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3505E72" w14:textId="77777777" w:rsidTr="0025331E">
        <w:trPr>
          <w:trHeight w:val="255"/>
        </w:trPr>
        <w:tc>
          <w:tcPr>
            <w:tcW w:w="961" w:type="dxa"/>
            <w:shd w:val="clear" w:color="auto" w:fill="auto"/>
            <w:noWrap/>
            <w:vAlign w:val="bottom"/>
            <w:hideMark/>
          </w:tcPr>
          <w:p w14:paraId="1A75554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2562F1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F5916B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CA2FE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9C38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w:t>
            </w:r>
          </w:p>
        </w:tc>
        <w:tc>
          <w:tcPr>
            <w:tcW w:w="850" w:type="dxa"/>
            <w:shd w:val="clear" w:color="auto" w:fill="auto"/>
            <w:noWrap/>
            <w:vAlign w:val="bottom"/>
            <w:hideMark/>
          </w:tcPr>
          <w:p w14:paraId="5E3E33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02C1676" w14:textId="77777777" w:rsidTr="0025331E">
        <w:trPr>
          <w:trHeight w:val="255"/>
        </w:trPr>
        <w:tc>
          <w:tcPr>
            <w:tcW w:w="961" w:type="dxa"/>
            <w:shd w:val="clear" w:color="000000" w:fill="FFFF99"/>
            <w:noWrap/>
            <w:vAlign w:val="bottom"/>
            <w:hideMark/>
          </w:tcPr>
          <w:p w14:paraId="0D43E78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T202013</w:t>
            </w:r>
          </w:p>
        </w:tc>
        <w:tc>
          <w:tcPr>
            <w:tcW w:w="4001" w:type="dxa"/>
            <w:shd w:val="clear" w:color="000000" w:fill="FFFF99"/>
            <w:noWrap/>
            <w:vAlign w:val="bottom"/>
            <w:hideMark/>
          </w:tcPr>
          <w:p w14:paraId="0116BF2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Književni festival sa sajmom knjige</w:t>
            </w:r>
          </w:p>
        </w:tc>
        <w:tc>
          <w:tcPr>
            <w:tcW w:w="1418" w:type="dxa"/>
            <w:shd w:val="clear" w:color="000000" w:fill="FFFF99"/>
            <w:noWrap/>
            <w:vAlign w:val="bottom"/>
            <w:hideMark/>
          </w:tcPr>
          <w:p w14:paraId="60B0E89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44.000,00</w:t>
            </w:r>
          </w:p>
        </w:tc>
        <w:tc>
          <w:tcPr>
            <w:tcW w:w="1559" w:type="dxa"/>
            <w:shd w:val="clear" w:color="000000" w:fill="FFFF99"/>
            <w:noWrap/>
            <w:vAlign w:val="bottom"/>
            <w:hideMark/>
          </w:tcPr>
          <w:p w14:paraId="7DD852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6ED5AC2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1639BD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75BD333C" w14:textId="77777777" w:rsidTr="0025331E">
        <w:trPr>
          <w:trHeight w:val="255"/>
        </w:trPr>
        <w:tc>
          <w:tcPr>
            <w:tcW w:w="4962" w:type="dxa"/>
            <w:gridSpan w:val="2"/>
            <w:shd w:val="clear" w:color="000000" w:fill="CCCCFF"/>
            <w:noWrap/>
            <w:vAlign w:val="bottom"/>
            <w:hideMark/>
          </w:tcPr>
          <w:p w14:paraId="4D836F3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64F0B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21.000,00</w:t>
            </w:r>
          </w:p>
        </w:tc>
        <w:tc>
          <w:tcPr>
            <w:tcW w:w="1559" w:type="dxa"/>
            <w:shd w:val="clear" w:color="000000" w:fill="CCCCFF"/>
            <w:noWrap/>
            <w:vAlign w:val="bottom"/>
            <w:hideMark/>
          </w:tcPr>
          <w:p w14:paraId="616F171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DD50D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17A23D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44489554" w14:textId="77777777" w:rsidTr="0025331E">
        <w:trPr>
          <w:trHeight w:val="255"/>
        </w:trPr>
        <w:tc>
          <w:tcPr>
            <w:tcW w:w="961" w:type="dxa"/>
            <w:shd w:val="clear" w:color="auto" w:fill="auto"/>
            <w:noWrap/>
            <w:vAlign w:val="bottom"/>
            <w:hideMark/>
          </w:tcPr>
          <w:p w14:paraId="7663800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2346B4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0048D0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18.000,00</w:t>
            </w:r>
          </w:p>
        </w:tc>
        <w:tc>
          <w:tcPr>
            <w:tcW w:w="1559" w:type="dxa"/>
            <w:shd w:val="clear" w:color="auto" w:fill="auto"/>
            <w:noWrap/>
            <w:vAlign w:val="bottom"/>
            <w:hideMark/>
          </w:tcPr>
          <w:p w14:paraId="19A370F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E3217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2B9FD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8F2CFB9" w14:textId="77777777" w:rsidTr="0025331E">
        <w:trPr>
          <w:trHeight w:val="255"/>
        </w:trPr>
        <w:tc>
          <w:tcPr>
            <w:tcW w:w="961" w:type="dxa"/>
            <w:shd w:val="clear" w:color="auto" w:fill="auto"/>
            <w:noWrap/>
            <w:vAlign w:val="bottom"/>
            <w:hideMark/>
          </w:tcPr>
          <w:p w14:paraId="2F95848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160A97D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2F70210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BAF97B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A5BBAE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C1DA9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4386BD3" w14:textId="77777777" w:rsidTr="0025331E">
        <w:trPr>
          <w:trHeight w:val="255"/>
        </w:trPr>
        <w:tc>
          <w:tcPr>
            <w:tcW w:w="961" w:type="dxa"/>
            <w:shd w:val="clear" w:color="auto" w:fill="auto"/>
            <w:noWrap/>
            <w:vAlign w:val="bottom"/>
            <w:hideMark/>
          </w:tcPr>
          <w:p w14:paraId="0617AD0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555773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ACBC0D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5B0D61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C12D53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98BD35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A341545" w14:textId="77777777" w:rsidTr="0025331E">
        <w:trPr>
          <w:trHeight w:val="255"/>
        </w:trPr>
        <w:tc>
          <w:tcPr>
            <w:tcW w:w="961" w:type="dxa"/>
            <w:shd w:val="clear" w:color="auto" w:fill="auto"/>
            <w:noWrap/>
            <w:vAlign w:val="bottom"/>
            <w:hideMark/>
          </w:tcPr>
          <w:p w14:paraId="338D84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5710A1A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3416217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00F9D7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199F8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C09ACB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4299DC" w14:textId="77777777" w:rsidTr="0025331E">
        <w:trPr>
          <w:trHeight w:val="255"/>
        </w:trPr>
        <w:tc>
          <w:tcPr>
            <w:tcW w:w="961" w:type="dxa"/>
            <w:shd w:val="clear" w:color="auto" w:fill="auto"/>
            <w:noWrap/>
            <w:vAlign w:val="bottom"/>
            <w:hideMark/>
          </w:tcPr>
          <w:p w14:paraId="0B20BD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20B068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C05E4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559" w:type="dxa"/>
            <w:shd w:val="clear" w:color="auto" w:fill="auto"/>
            <w:noWrap/>
            <w:vAlign w:val="bottom"/>
            <w:hideMark/>
          </w:tcPr>
          <w:p w14:paraId="090C6D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CCCC1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62D41D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415045A" w14:textId="77777777" w:rsidTr="0025331E">
        <w:trPr>
          <w:trHeight w:val="255"/>
        </w:trPr>
        <w:tc>
          <w:tcPr>
            <w:tcW w:w="961" w:type="dxa"/>
            <w:shd w:val="clear" w:color="auto" w:fill="auto"/>
            <w:noWrap/>
            <w:vAlign w:val="bottom"/>
            <w:hideMark/>
          </w:tcPr>
          <w:p w14:paraId="531569D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7789F33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0244288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BD26DE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CDE6C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01AED7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597DA3C" w14:textId="77777777" w:rsidTr="0025331E">
        <w:trPr>
          <w:trHeight w:val="255"/>
        </w:trPr>
        <w:tc>
          <w:tcPr>
            <w:tcW w:w="4962" w:type="dxa"/>
            <w:gridSpan w:val="2"/>
            <w:shd w:val="clear" w:color="000000" w:fill="CCCCFF"/>
            <w:noWrap/>
            <w:vAlign w:val="bottom"/>
            <w:hideMark/>
          </w:tcPr>
          <w:p w14:paraId="599AB17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1E9619A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w:t>
            </w:r>
          </w:p>
        </w:tc>
        <w:tc>
          <w:tcPr>
            <w:tcW w:w="1559" w:type="dxa"/>
            <w:shd w:val="clear" w:color="000000" w:fill="CCCCFF"/>
            <w:noWrap/>
            <w:vAlign w:val="bottom"/>
            <w:hideMark/>
          </w:tcPr>
          <w:p w14:paraId="7F62570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AB1BF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1009734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44A89DE3" w14:textId="77777777" w:rsidTr="0025331E">
        <w:trPr>
          <w:trHeight w:val="255"/>
        </w:trPr>
        <w:tc>
          <w:tcPr>
            <w:tcW w:w="961" w:type="dxa"/>
            <w:shd w:val="clear" w:color="auto" w:fill="auto"/>
            <w:noWrap/>
            <w:vAlign w:val="bottom"/>
            <w:hideMark/>
          </w:tcPr>
          <w:p w14:paraId="3D9C042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2558AD5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55FE42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1656E4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1E9B57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88580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F5D6C1B" w14:textId="77777777" w:rsidTr="0025331E">
        <w:trPr>
          <w:trHeight w:val="255"/>
        </w:trPr>
        <w:tc>
          <w:tcPr>
            <w:tcW w:w="961" w:type="dxa"/>
            <w:shd w:val="clear" w:color="auto" w:fill="auto"/>
            <w:noWrap/>
            <w:vAlign w:val="bottom"/>
            <w:hideMark/>
          </w:tcPr>
          <w:p w14:paraId="13BDF56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797BD4B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1E9B829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EC965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54F909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86BEC8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5BC885F" w14:textId="77777777" w:rsidTr="0025331E">
        <w:trPr>
          <w:trHeight w:val="255"/>
        </w:trPr>
        <w:tc>
          <w:tcPr>
            <w:tcW w:w="961" w:type="dxa"/>
            <w:shd w:val="clear" w:color="auto" w:fill="auto"/>
            <w:noWrap/>
            <w:vAlign w:val="bottom"/>
            <w:hideMark/>
          </w:tcPr>
          <w:p w14:paraId="5E090DB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1C60116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2C877F4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652B3D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6F2C9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B187E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4E07B53" w14:textId="77777777" w:rsidTr="0025331E">
        <w:trPr>
          <w:trHeight w:val="255"/>
        </w:trPr>
        <w:tc>
          <w:tcPr>
            <w:tcW w:w="961" w:type="dxa"/>
            <w:shd w:val="clear" w:color="auto" w:fill="auto"/>
            <w:noWrap/>
            <w:vAlign w:val="bottom"/>
            <w:hideMark/>
          </w:tcPr>
          <w:p w14:paraId="4CC87C8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425F177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5514462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5D47E7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4057B5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158C09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8BC5EE2" w14:textId="77777777" w:rsidTr="0025331E">
        <w:trPr>
          <w:trHeight w:val="255"/>
        </w:trPr>
        <w:tc>
          <w:tcPr>
            <w:tcW w:w="961" w:type="dxa"/>
            <w:shd w:val="clear" w:color="auto" w:fill="auto"/>
            <w:noWrap/>
            <w:vAlign w:val="bottom"/>
            <w:hideMark/>
          </w:tcPr>
          <w:p w14:paraId="12E81A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D529FE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5CC4B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559" w:type="dxa"/>
            <w:shd w:val="clear" w:color="auto" w:fill="auto"/>
            <w:noWrap/>
            <w:vAlign w:val="bottom"/>
            <w:hideMark/>
          </w:tcPr>
          <w:p w14:paraId="596E33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3C444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B842C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6A1AB51" w14:textId="77777777" w:rsidTr="0025331E">
        <w:trPr>
          <w:trHeight w:val="255"/>
        </w:trPr>
        <w:tc>
          <w:tcPr>
            <w:tcW w:w="961" w:type="dxa"/>
            <w:shd w:val="clear" w:color="auto" w:fill="auto"/>
            <w:noWrap/>
            <w:vAlign w:val="bottom"/>
            <w:hideMark/>
          </w:tcPr>
          <w:p w14:paraId="5D90D55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854A71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29B2AA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5C0D1F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144B80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45471E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B8AB08C" w14:textId="77777777" w:rsidTr="0025331E">
        <w:trPr>
          <w:trHeight w:val="255"/>
        </w:trPr>
        <w:tc>
          <w:tcPr>
            <w:tcW w:w="961" w:type="dxa"/>
            <w:shd w:val="clear" w:color="auto" w:fill="auto"/>
            <w:noWrap/>
            <w:vAlign w:val="bottom"/>
            <w:hideMark/>
          </w:tcPr>
          <w:p w14:paraId="53360F7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5BFBA4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5FE236F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w:t>
            </w:r>
          </w:p>
        </w:tc>
        <w:tc>
          <w:tcPr>
            <w:tcW w:w="1559" w:type="dxa"/>
            <w:shd w:val="clear" w:color="auto" w:fill="auto"/>
            <w:noWrap/>
            <w:vAlign w:val="bottom"/>
            <w:hideMark/>
          </w:tcPr>
          <w:p w14:paraId="0463564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1F0E2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11F5EF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E659D65" w14:textId="77777777" w:rsidTr="0025331E">
        <w:trPr>
          <w:trHeight w:val="255"/>
        </w:trPr>
        <w:tc>
          <w:tcPr>
            <w:tcW w:w="961" w:type="dxa"/>
            <w:shd w:val="clear" w:color="auto" w:fill="auto"/>
            <w:noWrap/>
            <w:vAlign w:val="bottom"/>
            <w:hideMark/>
          </w:tcPr>
          <w:p w14:paraId="42A3D90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22C8D5C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0DBEFC8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2EAA5D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EE8873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999051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FF82136" w14:textId="77777777" w:rsidTr="0025331E">
        <w:trPr>
          <w:trHeight w:val="255"/>
        </w:trPr>
        <w:tc>
          <w:tcPr>
            <w:tcW w:w="4962" w:type="dxa"/>
            <w:gridSpan w:val="2"/>
            <w:shd w:val="clear" w:color="000000" w:fill="CCCCFF"/>
            <w:noWrap/>
            <w:vAlign w:val="bottom"/>
            <w:hideMark/>
          </w:tcPr>
          <w:p w14:paraId="1BAF6CB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33EB41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63356BC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1375C4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8026C0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0219A733" w14:textId="77777777" w:rsidTr="0025331E">
        <w:trPr>
          <w:trHeight w:val="255"/>
        </w:trPr>
        <w:tc>
          <w:tcPr>
            <w:tcW w:w="961" w:type="dxa"/>
            <w:shd w:val="clear" w:color="auto" w:fill="auto"/>
            <w:noWrap/>
            <w:vAlign w:val="bottom"/>
            <w:hideMark/>
          </w:tcPr>
          <w:p w14:paraId="6D1F036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9D3AC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87BD91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32434E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B2458A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C68F8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D709E59" w14:textId="77777777" w:rsidTr="0025331E">
        <w:trPr>
          <w:trHeight w:val="255"/>
        </w:trPr>
        <w:tc>
          <w:tcPr>
            <w:tcW w:w="961" w:type="dxa"/>
            <w:shd w:val="clear" w:color="auto" w:fill="auto"/>
            <w:noWrap/>
            <w:vAlign w:val="bottom"/>
            <w:hideMark/>
          </w:tcPr>
          <w:p w14:paraId="2D2FFD8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51E387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3698AA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2F8AC1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8EFBC0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00C930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5B3BAF3" w14:textId="77777777" w:rsidTr="0025331E">
        <w:trPr>
          <w:trHeight w:val="255"/>
        </w:trPr>
        <w:tc>
          <w:tcPr>
            <w:tcW w:w="961" w:type="dxa"/>
            <w:shd w:val="clear" w:color="auto" w:fill="auto"/>
            <w:noWrap/>
            <w:vAlign w:val="bottom"/>
            <w:hideMark/>
          </w:tcPr>
          <w:p w14:paraId="7477A86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2D83683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254274E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18C8B9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7D4752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CA01E3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17CEC43" w14:textId="77777777" w:rsidTr="0025331E">
        <w:trPr>
          <w:trHeight w:val="255"/>
        </w:trPr>
        <w:tc>
          <w:tcPr>
            <w:tcW w:w="4962" w:type="dxa"/>
            <w:gridSpan w:val="2"/>
            <w:shd w:val="clear" w:color="000000" w:fill="CCCCFF"/>
            <w:noWrap/>
            <w:vAlign w:val="bottom"/>
            <w:hideMark/>
          </w:tcPr>
          <w:p w14:paraId="7B17B67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57C1052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559" w:type="dxa"/>
            <w:shd w:val="clear" w:color="000000" w:fill="CCCCFF"/>
            <w:noWrap/>
            <w:vAlign w:val="bottom"/>
            <w:hideMark/>
          </w:tcPr>
          <w:p w14:paraId="22EF429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4FD9A49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B8D297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14383BA8" w14:textId="77777777" w:rsidTr="0025331E">
        <w:trPr>
          <w:trHeight w:val="255"/>
        </w:trPr>
        <w:tc>
          <w:tcPr>
            <w:tcW w:w="961" w:type="dxa"/>
            <w:shd w:val="clear" w:color="auto" w:fill="auto"/>
            <w:noWrap/>
            <w:vAlign w:val="bottom"/>
            <w:hideMark/>
          </w:tcPr>
          <w:p w14:paraId="50808FF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321</w:t>
            </w:r>
          </w:p>
        </w:tc>
        <w:tc>
          <w:tcPr>
            <w:tcW w:w="4001" w:type="dxa"/>
            <w:shd w:val="clear" w:color="auto" w:fill="auto"/>
            <w:noWrap/>
            <w:vAlign w:val="bottom"/>
            <w:hideMark/>
          </w:tcPr>
          <w:p w14:paraId="6F20F25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5DFCEE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4B5AA0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ED6BE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F53FD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4EA1E36" w14:textId="77777777" w:rsidTr="0025331E">
        <w:trPr>
          <w:trHeight w:val="255"/>
        </w:trPr>
        <w:tc>
          <w:tcPr>
            <w:tcW w:w="961" w:type="dxa"/>
            <w:shd w:val="clear" w:color="auto" w:fill="auto"/>
            <w:noWrap/>
            <w:vAlign w:val="bottom"/>
            <w:hideMark/>
          </w:tcPr>
          <w:p w14:paraId="4C55530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005F19D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5B6E64C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51E12A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DBF1E8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804382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29BE0B8" w14:textId="77777777" w:rsidTr="0025331E">
        <w:trPr>
          <w:trHeight w:val="255"/>
        </w:trPr>
        <w:tc>
          <w:tcPr>
            <w:tcW w:w="961" w:type="dxa"/>
            <w:shd w:val="clear" w:color="auto" w:fill="auto"/>
            <w:noWrap/>
            <w:vAlign w:val="bottom"/>
            <w:hideMark/>
          </w:tcPr>
          <w:p w14:paraId="4495B7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EA92C8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B1E0F8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559" w:type="dxa"/>
            <w:shd w:val="clear" w:color="auto" w:fill="auto"/>
            <w:noWrap/>
            <w:vAlign w:val="bottom"/>
            <w:hideMark/>
          </w:tcPr>
          <w:p w14:paraId="4B46C21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491364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1DC7C5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992BBDD" w14:textId="77777777" w:rsidTr="0025331E">
        <w:trPr>
          <w:trHeight w:val="255"/>
        </w:trPr>
        <w:tc>
          <w:tcPr>
            <w:tcW w:w="961" w:type="dxa"/>
            <w:shd w:val="clear" w:color="auto" w:fill="auto"/>
            <w:noWrap/>
            <w:vAlign w:val="bottom"/>
            <w:hideMark/>
          </w:tcPr>
          <w:p w14:paraId="310899A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1FBB65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08E100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509A4C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031DA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895E58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011D47A" w14:textId="77777777" w:rsidTr="0025331E">
        <w:trPr>
          <w:trHeight w:val="255"/>
        </w:trPr>
        <w:tc>
          <w:tcPr>
            <w:tcW w:w="961" w:type="dxa"/>
            <w:shd w:val="clear" w:color="auto" w:fill="auto"/>
            <w:noWrap/>
            <w:vAlign w:val="bottom"/>
            <w:hideMark/>
          </w:tcPr>
          <w:p w14:paraId="3D3DEEF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C065AB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AD3138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3EA0A48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3D435A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F1ABEA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D56B27A" w14:textId="77777777" w:rsidTr="0025331E">
        <w:trPr>
          <w:trHeight w:val="255"/>
        </w:trPr>
        <w:tc>
          <w:tcPr>
            <w:tcW w:w="961" w:type="dxa"/>
            <w:shd w:val="clear" w:color="auto" w:fill="auto"/>
            <w:noWrap/>
            <w:vAlign w:val="bottom"/>
            <w:hideMark/>
          </w:tcPr>
          <w:p w14:paraId="7711403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6BDA17A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28C999F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92452C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189538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C56E9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EB34053" w14:textId="77777777" w:rsidTr="0025331E">
        <w:trPr>
          <w:trHeight w:val="255"/>
        </w:trPr>
        <w:tc>
          <w:tcPr>
            <w:tcW w:w="961" w:type="dxa"/>
            <w:shd w:val="clear" w:color="000000" w:fill="FFFF99"/>
            <w:noWrap/>
            <w:vAlign w:val="bottom"/>
            <w:hideMark/>
          </w:tcPr>
          <w:p w14:paraId="6209E17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T202017</w:t>
            </w:r>
          </w:p>
        </w:tc>
        <w:tc>
          <w:tcPr>
            <w:tcW w:w="4001" w:type="dxa"/>
            <w:shd w:val="clear" w:color="000000" w:fill="FFFF99"/>
            <w:noWrap/>
            <w:vAlign w:val="bottom"/>
            <w:hideMark/>
          </w:tcPr>
          <w:p w14:paraId="301A6DD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Tečaj za njegovateljice</w:t>
            </w:r>
          </w:p>
        </w:tc>
        <w:tc>
          <w:tcPr>
            <w:tcW w:w="1418" w:type="dxa"/>
            <w:shd w:val="clear" w:color="000000" w:fill="FFFF99"/>
            <w:noWrap/>
            <w:vAlign w:val="bottom"/>
            <w:hideMark/>
          </w:tcPr>
          <w:p w14:paraId="00F4970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000000" w:fill="FFFF99"/>
            <w:noWrap/>
            <w:vAlign w:val="bottom"/>
            <w:hideMark/>
          </w:tcPr>
          <w:p w14:paraId="425239F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000000" w:fill="FFFF99"/>
            <w:noWrap/>
            <w:vAlign w:val="bottom"/>
            <w:hideMark/>
          </w:tcPr>
          <w:p w14:paraId="678767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50AC57DB" w14:textId="4CA4F63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40050038" w14:textId="77777777" w:rsidTr="0025331E">
        <w:trPr>
          <w:trHeight w:val="255"/>
        </w:trPr>
        <w:tc>
          <w:tcPr>
            <w:tcW w:w="4962" w:type="dxa"/>
            <w:gridSpan w:val="2"/>
            <w:shd w:val="clear" w:color="000000" w:fill="CCCCFF"/>
            <w:noWrap/>
            <w:vAlign w:val="bottom"/>
            <w:hideMark/>
          </w:tcPr>
          <w:p w14:paraId="22CEF9E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3.4. VLASTITI PRIHODI PUČKO OTVORENO UČILIŠTE</w:t>
            </w:r>
          </w:p>
        </w:tc>
        <w:tc>
          <w:tcPr>
            <w:tcW w:w="1418" w:type="dxa"/>
            <w:shd w:val="clear" w:color="000000" w:fill="CCCCFF"/>
            <w:noWrap/>
            <w:vAlign w:val="bottom"/>
            <w:hideMark/>
          </w:tcPr>
          <w:p w14:paraId="7956251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559" w:type="dxa"/>
            <w:shd w:val="clear" w:color="000000" w:fill="CCCCFF"/>
            <w:noWrap/>
            <w:vAlign w:val="bottom"/>
            <w:hideMark/>
          </w:tcPr>
          <w:p w14:paraId="78DA3EE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67ABB91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41E9C3B0" w14:textId="7F2CDF4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207FAEBA" w14:textId="77777777" w:rsidTr="0025331E">
        <w:trPr>
          <w:trHeight w:val="255"/>
        </w:trPr>
        <w:tc>
          <w:tcPr>
            <w:tcW w:w="961" w:type="dxa"/>
            <w:shd w:val="clear" w:color="auto" w:fill="auto"/>
            <w:noWrap/>
            <w:vAlign w:val="bottom"/>
            <w:hideMark/>
          </w:tcPr>
          <w:p w14:paraId="1AE6308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BE13A4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A85CAA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auto" w:fill="auto"/>
            <w:noWrap/>
            <w:vAlign w:val="bottom"/>
            <w:hideMark/>
          </w:tcPr>
          <w:p w14:paraId="59BD25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4858DE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46C798C" w14:textId="777DBD5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6A1EC9C5" w14:textId="77777777" w:rsidTr="0025331E">
        <w:trPr>
          <w:trHeight w:val="255"/>
        </w:trPr>
        <w:tc>
          <w:tcPr>
            <w:tcW w:w="961" w:type="dxa"/>
            <w:shd w:val="clear" w:color="auto" w:fill="auto"/>
            <w:noWrap/>
            <w:vAlign w:val="bottom"/>
            <w:hideMark/>
          </w:tcPr>
          <w:p w14:paraId="5D5ED84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A9B28C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D783B1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880220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6A50D6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4FFF32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2988CC6" w14:textId="77777777" w:rsidTr="0025331E">
        <w:trPr>
          <w:trHeight w:val="255"/>
        </w:trPr>
        <w:tc>
          <w:tcPr>
            <w:tcW w:w="961" w:type="dxa"/>
            <w:shd w:val="clear" w:color="000000" w:fill="FFFF99"/>
            <w:noWrap/>
            <w:vAlign w:val="bottom"/>
            <w:hideMark/>
          </w:tcPr>
          <w:p w14:paraId="3A2F7EC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T202018</w:t>
            </w:r>
          </w:p>
        </w:tc>
        <w:tc>
          <w:tcPr>
            <w:tcW w:w="4001" w:type="dxa"/>
            <w:shd w:val="clear" w:color="000000" w:fill="FFFF99"/>
            <w:noWrap/>
            <w:vAlign w:val="bottom"/>
            <w:hideMark/>
          </w:tcPr>
          <w:p w14:paraId="4B1F8DE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Od 15 do 115 EU projekt UP.02.1.1.12.0015</w:t>
            </w:r>
          </w:p>
        </w:tc>
        <w:tc>
          <w:tcPr>
            <w:tcW w:w="1418" w:type="dxa"/>
            <w:shd w:val="clear" w:color="000000" w:fill="FFFF99"/>
            <w:noWrap/>
            <w:vAlign w:val="bottom"/>
            <w:hideMark/>
          </w:tcPr>
          <w:p w14:paraId="1494C40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1.416.300,00</w:t>
            </w:r>
          </w:p>
        </w:tc>
        <w:tc>
          <w:tcPr>
            <w:tcW w:w="1559" w:type="dxa"/>
            <w:shd w:val="clear" w:color="000000" w:fill="FFFF99"/>
            <w:noWrap/>
            <w:vAlign w:val="bottom"/>
            <w:hideMark/>
          </w:tcPr>
          <w:p w14:paraId="2A31B90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1.508.767,50</w:t>
            </w:r>
          </w:p>
        </w:tc>
        <w:tc>
          <w:tcPr>
            <w:tcW w:w="1276" w:type="dxa"/>
            <w:shd w:val="clear" w:color="000000" w:fill="FFFF99"/>
            <w:noWrap/>
            <w:vAlign w:val="bottom"/>
            <w:hideMark/>
          </w:tcPr>
          <w:p w14:paraId="509341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1.403.923,94</w:t>
            </w:r>
          </w:p>
        </w:tc>
        <w:tc>
          <w:tcPr>
            <w:tcW w:w="850" w:type="dxa"/>
            <w:shd w:val="clear" w:color="000000" w:fill="FFFF99"/>
            <w:noWrap/>
            <w:vAlign w:val="bottom"/>
            <w:hideMark/>
          </w:tcPr>
          <w:p w14:paraId="3C44485B" w14:textId="2DD6A99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93,05</w:t>
            </w:r>
          </w:p>
        </w:tc>
      </w:tr>
      <w:tr w:rsidR="00F35492" w:rsidRPr="00CC676B" w14:paraId="0A754436" w14:textId="77777777" w:rsidTr="0025331E">
        <w:trPr>
          <w:trHeight w:val="255"/>
        </w:trPr>
        <w:tc>
          <w:tcPr>
            <w:tcW w:w="4962" w:type="dxa"/>
            <w:gridSpan w:val="2"/>
            <w:shd w:val="clear" w:color="000000" w:fill="CCCCFF"/>
            <w:noWrap/>
            <w:vAlign w:val="bottom"/>
            <w:hideMark/>
          </w:tcPr>
          <w:p w14:paraId="6912297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8CDAC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50.310,00</w:t>
            </w:r>
          </w:p>
        </w:tc>
        <w:tc>
          <w:tcPr>
            <w:tcW w:w="1559" w:type="dxa"/>
            <w:shd w:val="clear" w:color="000000" w:fill="CCCCFF"/>
            <w:noWrap/>
            <w:vAlign w:val="bottom"/>
            <w:hideMark/>
          </w:tcPr>
          <w:p w14:paraId="055C7E2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176.495,00</w:t>
            </w:r>
          </w:p>
        </w:tc>
        <w:tc>
          <w:tcPr>
            <w:tcW w:w="1276" w:type="dxa"/>
            <w:shd w:val="clear" w:color="000000" w:fill="CCCCFF"/>
            <w:noWrap/>
            <w:vAlign w:val="bottom"/>
            <w:hideMark/>
          </w:tcPr>
          <w:p w14:paraId="4861878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214.979,39</w:t>
            </w:r>
          </w:p>
        </w:tc>
        <w:tc>
          <w:tcPr>
            <w:tcW w:w="850" w:type="dxa"/>
            <w:shd w:val="clear" w:color="000000" w:fill="CCCCFF"/>
            <w:noWrap/>
            <w:vAlign w:val="bottom"/>
            <w:hideMark/>
          </w:tcPr>
          <w:p w14:paraId="6099E1B8" w14:textId="791B281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121,80</w:t>
            </w:r>
          </w:p>
        </w:tc>
      </w:tr>
      <w:tr w:rsidR="00F35492" w:rsidRPr="00CC676B" w14:paraId="0796B89E" w14:textId="77777777" w:rsidTr="0025331E">
        <w:trPr>
          <w:trHeight w:val="255"/>
        </w:trPr>
        <w:tc>
          <w:tcPr>
            <w:tcW w:w="961" w:type="dxa"/>
            <w:shd w:val="clear" w:color="auto" w:fill="auto"/>
            <w:noWrap/>
            <w:vAlign w:val="bottom"/>
            <w:hideMark/>
          </w:tcPr>
          <w:p w14:paraId="4FC6827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0D87E79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31CBAB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21.960,00</w:t>
            </w:r>
          </w:p>
        </w:tc>
        <w:tc>
          <w:tcPr>
            <w:tcW w:w="1559" w:type="dxa"/>
            <w:shd w:val="clear" w:color="auto" w:fill="auto"/>
            <w:noWrap/>
            <w:vAlign w:val="bottom"/>
            <w:hideMark/>
          </w:tcPr>
          <w:p w14:paraId="6D8A90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23.160,00</w:t>
            </w:r>
          </w:p>
        </w:tc>
        <w:tc>
          <w:tcPr>
            <w:tcW w:w="1276" w:type="dxa"/>
            <w:shd w:val="clear" w:color="auto" w:fill="auto"/>
            <w:noWrap/>
            <w:vAlign w:val="bottom"/>
            <w:hideMark/>
          </w:tcPr>
          <w:p w14:paraId="77CA94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19.127,00</w:t>
            </w:r>
          </w:p>
        </w:tc>
        <w:tc>
          <w:tcPr>
            <w:tcW w:w="850" w:type="dxa"/>
            <w:shd w:val="clear" w:color="auto" w:fill="auto"/>
            <w:noWrap/>
            <w:vAlign w:val="bottom"/>
            <w:hideMark/>
          </w:tcPr>
          <w:p w14:paraId="31BF0104" w14:textId="21DED77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82,59</w:t>
            </w:r>
          </w:p>
        </w:tc>
      </w:tr>
      <w:tr w:rsidR="00F35492" w:rsidRPr="00CC676B" w14:paraId="73035EBF" w14:textId="77777777" w:rsidTr="0025331E">
        <w:trPr>
          <w:trHeight w:val="255"/>
        </w:trPr>
        <w:tc>
          <w:tcPr>
            <w:tcW w:w="961" w:type="dxa"/>
            <w:shd w:val="clear" w:color="auto" w:fill="auto"/>
            <w:noWrap/>
            <w:vAlign w:val="bottom"/>
            <w:hideMark/>
          </w:tcPr>
          <w:p w14:paraId="3C3547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630FC14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6E77E4F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898B05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B1481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19.127,00</w:t>
            </w:r>
          </w:p>
        </w:tc>
        <w:tc>
          <w:tcPr>
            <w:tcW w:w="850" w:type="dxa"/>
            <w:shd w:val="clear" w:color="auto" w:fill="auto"/>
            <w:noWrap/>
            <w:vAlign w:val="bottom"/>
            <w:hideMark/>
          </w:tcPr>
          <w:p w14:paraId="0026FEA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F9CCD1D" w14:textId="77777777" w:rsidTr="0025331E">
        <w:trPr>
          <w:trHeight w:val="255"/>
        </w:trPr>
        <w:tc>
          <w:tcPr>
            <w:tcW w:w="961" w:type="dxa"/>
            <w:shd w:val="clear" w:color="auto" w:fill="auto"/>
            <w:noWrap/>
            <w:vAlign w:val="bottom"/>
            <w:hideMark/>
          </w:tcPr>
          <w:p w14:paraId="6356B3A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103810D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51EA36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21.150,00</w:t>
            </w:r>
          </w:p>
        </w:tc>
        <w:tc>
          <w:tcPr>
            <w:tcW w:w="1559" w:type="dxa"/>
            <w:shd w:val="clear" w:color="auto" w:fill="auto"/>
            <w:noWrap/>
            <w:vAlign w:val="bottom"/>
            <w:hideMark/>
          </w:tcPr>
          <w:p w14:paraId="21429A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15.400,00</w:t>
            </w:r>
          </w:p>
        </w:tc>
        <w:tc>
          <w:tcPr>
            <w:tcW w:w="1276" w:type="dxa"/>
            <w:shd w:val="clear" w:color="auto" w:fill="auto"/>
            <w:noWrap/>
            <w:vAlign w:val="bottom"/>
            <w:hideMark/>
          </w:tcPr>
          <w:p w14:paraId="131E75B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15.400,00</w:t>
            </w:r>
          </w:p>
        </w:tc>
        <w:tc>
          <w:tcPr>
            <w:tcW w:w="850" w:type="dxa"/>
            <w:shd w:val="clear" w:color="auto" w:fill="auto"/>
            <w:noWrap/>
            <w:vAlign w:val="bottom"/>
            <w:hideMark/>
          </w:tcPr>
          <w:p w14:paraId="1296D602" w14:textId="7CFC147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7AD3F5F" w14:textId="77777777" w:rsidTr="0025331E">
        <w:trPr>
          <w:trHeight w:val="255"/>
        </w:trPr>
        <w:tc>
          <w:tcPr>
            <w:tcW w:w="961" w:type="dxa"/>
            <w:shd w:val="clear" w:color="auto" w:fill="auto"/>
            <w:noWrap/>
            <w:vAlign w:val="bottom"/>
            <w:hideMark/>
          </w:tcPr>
          <w:p w14:paraId="7D75A8D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25DA97F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4E03EAF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59ED9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FC3D8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15.400,00</w:t>
            </w:r>
          </w:p>
        </w:tc>
        <w:tc>
          <w:tcPr>
            <w:tcW w:w="850" w:type="dxa"/>
            <w:shd w:val="clear" w:color="auto" w:fill="auto"/>
            <w:noWrap/>
            <w:vAlign w:val="bottom"/>
            <w:hideMark/>
          </w:tcPr>
          <w:p w14:paraId="2AD13A1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EE997DE" w14:textId="77777777" w:rsidTr="0025331E">
        <w:trPr>
          <w:trHeight w:val="255"/>
        </w:trPr>
        <w:tc>
          <w:tcPr>
            <w:tcW w:w="961" w:type="dxa"/>
            <w:shd w:val="clear" w:color="auto" w:fill="auto"/>
            <w:noWrap/>
            <w:vAlign w:val="bottom"/>
            <w:hideMark/>
          </w:tcPr>
          <w:p w14:paraId="0C64E4E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15AE06A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5042DA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7.200,00</w:t>
            </w:r>
          </w:p>
        </w:tc>
        <w:tc>
          <w:tcPr>
            <w:tcW w:w="1559" w:type="dxa"/>
            <w:shd w:val="clear" w:color="auto" w:fill="auto"/>
            <w:noWrap/>
            <w:vAlign w:val="bottom"/>
            <w:hideMark/>
          </w:tcPr>
          <w:p w14:paraId="2FC0E3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12.900,00</w:t>
            </w:r>
          </w:p>
        </w:tc>
        <w:tc>
          <w:tcPr>
            <w:tcW w:w="1276" w:type="dxa"/>
            <w:shd w:val="clear" w:color="auto" w:fill="auto"/>
            <w:noWrap/>
            <w:vAlign w:val="bottom"/>
            <w:hideMark/>
          </w:tcPr>
          <w:p w14:paraId="15D16B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11.218,00</w:t>
            </w:r>
          </w:p>
        </w:tc>
        <w:tc>
          <w:tcPr>
            <w:tcW w:w="850" w:type="dxa"/>
            <w:shd w:val="clear" w:color="auto" w:fill="auto"/>
            <w:noWrap/>
            <w:vAlign w:val="bottom"/>
            <w:hideMark/>
          </w:tcPr>
          <w:p w14:paraId="1E138BDE" w14:textId="6DA91FB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86,96</w:t>
            </w:r>
          </w:p>
        </w:tc>
      </w:tr>
      <w:tr w:rsidR="00F35492" w:rsidRPr="00CC676B" w14:paraId="19024556" w14:textId="77777777" w:rsidTr="0025331E">
        <w:trPr>
          <w:trHeight w:val="255"/>
        </w:trPr>
        <w:tc>
          <w:tcPr>
            <w:tcW w:w="961" w:type="dxa"/>
            <w:shd w:val="clear" w:color="auto" w:fill="auto"/>
            <w:noWrap/>
            <w:vAlign w:val="bottom"/>
            <w:hideMark/>
          </w:tcPr>
          <w:p w14:paraId="1273FF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0728774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367557B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B27DF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09743F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11.218,00</w:t>
            </w:r>
          </w:p>
        </w:tc>
        <w:tc>
          <w:tcPr>
            <w:tcW w:w="850" w:type="dxa"/>
            <w:shd w:val="clear" w:color="auto" w:fill="auto"/>
            <w:noWrap/>
            <w:vAlign w:val="bottom"/>
            <w:hideMark/>
          </w:tcPr>
          <w:p w14:paraId="3616853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A9B9C67" w14:textId="77777777" w:rsidTr="0025331E">
        <w:trPr>
          <w:trHeight w:val="255"/>
        </w:trPr>
        <w:tc>
          <w:tcPr>
            <w:tcW w:w="961" w:type="dxa"/>
            <w:shd w:val="clear" w:color="auto" w:fill="auto"/>
            <w:noWrap/>
            <w:vAlign w:val="bottom"/>
            <w:hideMark/>
          </w:tcPr>
          <w:p w14:paraId="072AB55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0C7C37F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147C5C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01F3471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CFB611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2.560,64</w:t>
            </w:r>
          </w:p>
        </w:tc>
        <w:tc>
          <w:tcPr>
            <w:tcW w:w="850" w:type="dxa"/>
            <w:shd w:val="clear" w:color="auto" w:fill="auto"/>
            <w:noWrap/>
            <w:vAlign w:val="bottom"/>
            <w:hideMark/>
          </w:tcPr>
          <w:p w14:paraId="02C7EB5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BEE73A1" w14:textId="77777777" w:rsidTr="0025331E">
        <w:trPr>
          <w:trHeight w:val="255"/>
        </w:trPr>
        <w:tc>
          <w:tcPr>
            <w:tcW w:w="961" w:type="dxa"/>
            <w:shd w:val="clear" w:color="auto" w:fill="auto"/>
            <w:noWrap/>
            <w:vAlign w:val="bottom"/>
            <w:hideMark/>
          </w:tcPr>
          <w:p w14:paraId="4ECBFFA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031C5BA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71F5CEC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E0B1E8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B9E4D3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261,64</w:t>
            </w:r>
          </w:p>
        </w:tc>
        <w:tc>
          <w:tcPr>
            <w:tcW w:w="850" w:type="dxa"/>
            <w:shd w:val="clear" w:color="auto" w:fill="auto"/>
            <w:noWrap/>
            <w:vAlign w:val="bottom"/>
            <w:hideMark/>
          </w:tcPr>
          <w:p w14:paraId="53046DA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378B7BB" w14:textId="77777777" w:rsidTr="0025331E">
        <w:trPr>
          <w:trHeight w:val="255"/>
        </w:trPr>
        <w:tc>
          <w:tcPr>
            <w:tcW w:w="961" w:type="dxa"/>
            <w:shd w:val="clear" w:color="auto" w:fill="auto"/>
            <w:noWrap/>
            <w:vAlign w:val="bottom"/>
            <w:hideMark/>
          </w:tcPr>
          <w:p w14:paraId="35D6E5E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103E462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401616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A63EF1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6D7CC8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2.299,00</w:t>
            </w:r>
          </w:p>
        </w:tc>
        <w:tc>
          <w:tcPr>
            <w:tcW w:w="850" w:type="dxa"/>
            <w:shd w:val="clear" w:color="auto" w:fill="auto"/>
            <w:noWrap/>
            <w:vAlign w:val="bottom"/>
            <w:hideMark/>
          </w:tcPr>
          <w:p w14:paraId="2FCF017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35AF35E" w14:textId="77777777" w:rsidTr="0025331E">
        <w:trPr>
          <w:trHeight w:val="255"/>
        </w:trPr>
        <w:tc>
          <w:tcPr>
            <w:tcW w:w="961" w:type="dxa"/>
            <w:shd w:val="clear" w:color="auto" w:fill="auto"/>
            <w:noWrap/>
            <w:vAlign w:val="bottom"/>
            <w:hideMark/>
          </w:tcPr>
          <w:p w14:paraId="392D57E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B92F48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FBB48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ED8C9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19.375,00</w:t>
            </w:r>
          </w:p>
        </w:tc>
        <w:tc>
          <w:tcPr>
            <w:tcW w:w="1276" w:type="dxa"/>
            <w:shd w:val="clear" w:color="auto" w:fill="auto"/>
            <w:noWrap/>
            <w:vAlign w:val="bottom"/>
            <w:hideMark/>
          </w:tcPr>
          <w:p w14:paraId="5DC11C7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29.023,75</w:t>
            </w:r>
          </w:p>
        </w:tc>
        <w:tc>
          <w:tcPr>
            <w:tcW w:w="850" w:type="dxa"/>
            <w:shd w:val="clear" w:color="auto" w:fill="auto"/>
            <w:noWrap/>
            <w:vAlign w:val="bottom"/>
            <w:hideMark/>
          </w:tcPr>
          <w:p w14:paraId="546E37AE" w14:textId="0C31D83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149,80</w:t>
            </w:r>
          </w:p>
        </w:tc>
      </w:tr>
      <w:tr w:rsidR="00F35492" w:rsidRPr="00CC676B" w14:paraId="2FC038DD" w14:textId="77777777" w:rsidTr="0025331E">
        <w:trPr>
          <w:trHeight w:val="255"/>
        </w:trPr>
        <w:tc>
          <w:tcPr>
            <w:tcW w:w="961" w:type="dxa"/>
            <w:shd w:val="clear" w:color="auto" w:fill="auto"/>
            <w:noWrap/>
            <w:vAlign w:val="bottom"/>
            <w:hideMark/>
          </w:tcPr>
          <w:p w14:paraId="733718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3C1CD9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CF83A7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9E8050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15CBE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10.000,00</w:t>
            </w:r>
          </w:p>
        </w:tc>
        <w:tc>
          <w:tcPr>
            <w:tcW w:w="850" w:type="dxa"/>
            <w:shd w:val="clear" w:color="auto" w:fill="auto"/>
            <w:noWrap/>
            <w:vAlign w:val="bottom"/>
            <w:hideMark/>
          </w:tcPr>
          <w:p w14:paraId="003C98D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3313F66" w14:textId="77777777" w:rsidTr="0025331E">
        <w:trPr>
          <w:trHeight w:val="255"/>
        </w:trPr>
        <w:tc>
          <w:tcPr>
            <w:tcW w:w="961" w:type="dxa"/>
            <w:shd w:val="clear" w:color="auto" w:fill="auto"/>
            <w:noWrap/>
            <w:vAlign w:val="bottom"/>
            <w:hideMark/>
          </w:tcPr>
          <w:p w14:paraId="7C52381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793E053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5B5A36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EE3861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99BFC1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19.023,75</w:t>
            </w:r>
          </w:p>
        </w:tc>
        <w:tc>
          <w:tcPr>
            <w:tcW w:w="850" w:type="dxa"/>
            <w:shd w:val="clear" w:color="auto" w:fill="auto"/>
            <w:noWrap/>
            <w:vAlign w:val="bottom"/>
            <w:hideMark/>
          </w:tcPr>
          <w:p w14:paraId="2021FE9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5AB631F" w14:textId="77777777" w:rsidTr="0025331E">
        <w:trPr>
          <w:trHeight w:val="255"/>
        </w:trPr>
        <w:tc>
          <w:tcPr>
            <w:tcW w:w="961" w:type="dxa"/>
            <w:shd w:val="clear" w:color="auto" w:fill="auto"/>
            <w:noWrap/>
            <w:vAlign w:val="bottom"/>
            <w:hideMark/>
          </w:tcPr>
          <w:p w14:paraId="235A03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383</w:t>
            </w:r>
          </w:p>
        </w:tc>
        <w:tc>
          <w:tcPr>
            <w:tcW w:w="4001" w:type="dxa"/>
            <w:shd w:val="clear" w:color="auto" w:fill="auto"/>
            <w:noWrap/>
            <w:vAlign w:val="bottom"/>
            <w:hideMark/>
          </w:tcPr>
          <w:p w14:paraId="4F4AB7B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Kazne, penali i naknade štete</w:t>
            </w:r>
          </w:p>
        </w:tc>
        <w:tc>
          <w:tcPr>
            <w:tcW w:w="1418" w:type="dxa"/>
            <w:shd w:val="clear" w:color="auto" w:fill="auto"/>
            <w:noWrap/>
            <w:vAlign w:val="bottom"/>
            <w:hideMark/>
          </w:tcPr>
          <w:p w14:paraId="0077D5F5"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1057DAF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105.660,00</w:t>
            </w:r>
          </w:p>
        </w:tc>
        <w:tc>
          <w:tcPr>
            <w:tcW w:w="1276" w:type="dxa"/>
            <w:shd w:val="clear" w:color="auto" w:fill="auto"/>
            <w:noWrap/>
            <w:vAlign w:val="bottom"/>
            <w:hideMark/>
          </w:tcPr>
          <w:p w14:paraId="1579049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95.750,00</w:t>
            </w:r>
          </w:p>
        </w:tc>
        <w:tc>
          <w:tcPr>
            <w:tcW w:w="850" w:type="dxa"/>
            <w:shd w:val="clear" w:color="auto" w:fill="auto"/>
            <w:noWrap/>
            <w:vAlign w:val="bottom"/>
            <w:hideMark/>
          </w:tcPr>
          <w:p w14:paraId="5EB1CA51" w14:textId="6F3F924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90,62</w:t>
            </w:r>
          </w:p>
        </w:tc>
      </w:tr>
      <w:tr w:rsidR="00F35492" w:rsidRPr="00CC676B" w14:paraId="37377AF9" w14:textId="77777777" w:rsidTr="0025331E">
        <w:trPr>
          <w:trHeight w:val="255"/>
        </w:trPr>
        <w:tc>
          <w:tcPr>
            <w:tcW w:w="961" w:type="dxa"/>
            <w:shd w:val="clear" w:color="auto" w:fill="auto"/>
            <w:noWrap/>
            <w:vAlign w:val="bottom"/>
            <w:hideMark/>
          </w:tcPr>
          <w:p w14:paraId="7B068EC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3835</w:t>
            </w:r>
          </w:p>
        </w:tc>
        <w:tc>
          <w:tcPr>
            <w:tcW w:w="4001" w:type="dxa"/>
            <w:shd w:val="clear" w:color="auto" w:fill="auto"/>
            <w:noWrap/>
            <w:vAlign w:val="bottom"/>
            <w:hideMark/>
          </w:tcPr>
          <w:p w14:paraId="459F4A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kazne</w:t>
            </w:r>
          </w:p>
        </w:tc>
        <w:tc>
          <w:tcPr>
            <w:tcW w:w="1418" w:type="dxa"/>
            <w:shd w:val="clear" w:color="auto" w:fill="auto"/>
            <w:noWrap/>
            <w:vAlign w:val="bottom"/>
            <w:hideMark/>
          </w:tcPr>
          <w:p w14:paraId="0AFC8F6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615CCB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D5A623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95.750,00</w:t>
            </w:r>
          </w:p>
        </w:tc>
        <w:tc>
          <w:tcPr>
            <w:tcW w:w="850" w:type="dxa"/>
            <w:shd w:val="clear" w:color="auto" w:fill="auto"/>
            <w:noWrap/>
            <w:vAlign w:val="bottom"/>
            <w:hideMark/>
          </w:tcPr>
          <w:p w14:paraId="6F76AF7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590B5EA" w14:textId="77777777" w:rsidTr="0025331E">
        <w:trPr>
          <w:trHeight w:val="255"/>
        </w:trPr>
        <w:tc>
          <w:tcPr>
            <w:tcW w:w="961" w:type="dxa"/>
            <w:shd w:val="clear" w:color="auto" w:fill="auto"/>
            <w:noWrap/>
            <w:vAlign w:val="bottom"/>
            <w:hideMark/>
          </w:tcPr>
          <w:p w14:paraId="6675623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412</w:t>
            </w:r>
          </w:p>
        </w:tc>
        <w:tc>
          <w:tcPr>
            <w:tcW w:w="4001" w:type="dxa"/>
            <w:shd w:val="clear" w:color="auto" w:fill="auto"/>
            <w:noWrap/>
            <w:vAlign w:val="bottom"/>
            <w:hideMark/>
          </w:tcPr>
          <w:p w14:paraId="4045EE4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imovina</w:t>
            </w:r>
          </w:p>
        </w:tc>
        <w:tc>
          <w:tcPr>
            <w:tcW w:w="1418" w:type="dxa"/>
            <w:shd w:val="clear" w:color="auto" w:fill="auto"/>
            <w:noWrap/>
            <w:vAlign w:val="bottom"/>
            <w:hideMark/>
          </w:tcPr>
          <w:p w14:paraId="55D34E98"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267B02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81C98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35.825,00</w:t>
            </w:r>
          </w:p>
        </w:tc>
        <w:tc>
          <w:tcPr>
            <w:tcW w:w="850" w:type="dxa"/>
            <w:shd w:val="clear" w:color="auto" w:fill="auto"/>
            <w:noWrap/>
            <w:vAlign w:val="bottom"/>
            <w:hideMark/>
          </w:tcPr>
          <w:p w14:paraId="5C0CE3E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52E0EEE" w14:textId="77777777" w:rsidTr="0025331E">
        <w:trPr>
          <w:trHeight w:val="255"/>
        </w:trPr>
        <w:tc>
          <w:tcPr>
            <w:tcW w:w="961" w:type="dxa"/>
            <w:shd w:val="clear" w:color="auto" w:fill="auto"/>
            <w:noWrap/>
            <w:vAlign w:val="bottom"/>
            <w:hideMark/>
          </w:tcPr>
          <w:p w14:paraId="4B9FC26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4123</w:t>
            </w:r>
          </w:p>
        </w:tc>
        <w:tc>
          <w:tcPr>
            <w:tcW w:w="4001" w:type="dxa"/>
            <w:shd w:val="clear" w:color="auto" w:fill="auto"/>
            <w:noWrap/>
            <w:vAlign w:val="bottom"/>
            <w:hideMark/>
          </w:tcPr>
          <w:p w14:paraId="4AF1AE9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Licence</w:t>
            </w:r>
          </w:p>
        </w:tc>
        <w:tc>
          <w:tcPr>
            <w:tcW w:w="1418" w:type="dxa"/>
            <w:shd w:val="clear" w:color="auto" w:fill="auto"/>
            <w:noWrap/>
            <w:vAlign w:val="bottom"/>
            <w:hideMark/>
          </w:tcPr>
          <w:p w14:paraId="34C3305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F226BD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69123E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35.825,00</w:t>
            </w:r>
          </w:p>
        </w:tc>
        <w:tc>
          <w:tcPr>
            <w:tcW w:w="850" w:type="dxa"/>
            <w:shd w:val="clear" w:color="auto" w:fill="auto"/>
            <w:noWrap/>
            <w:vAlign w:val="bottom"/>
            <w:hideMark/>
          </w:tcPr>
          <w:p w14:paraId="291C13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C001299" w14:textId="77777777" w:rsidTr="0025331E">
        <w:trPr>
          <w:trHeight w:val="255"/>
        </w:trPr>
        <w:tc>
          <w:tcPr>
            <w:tcW w:w="961" w:type="dxa"/>
            <w:shd w:val="clear" w:color="auto" w:fill="auto"/>
            <w:noWrap/>
            <w:vAlign w:val="bottom"/>
            <w:hideMark/>
          </w:tcPr>
          <w:p w14:paraId="42FF8F1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612021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28A080BC"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307768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FF811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6.075,00</w:t>
            </w:r>
          </w:p>
        </w:tc>
        <w:tc>
          <w:tcPr>
            <w:tcW w:w="850" w:type="dxa"/>
            <w:shd w:val="clear" w:color="auto" w:fill="auto"/>
            <w:noWrap/>
            <w:vAlign w:val="bottom"/>
            <w:hideMark/>
          </w:tcPr>
          <w:p w14:paraId="1AB9265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DF0E4C8" w14:textId="77777777" w:rsidTr="0025331E">
        <w:trPr>
          <w:trHeight w:val="255"/>
        </w:trPr>
        <w:tc>
          <w:tcPr>
            <w:tcW w:w="961" w:type="dxa"/>
            <w:shd w:val="clear" w:color="auto" w:fill="auto"/>
            <w:noWrap/>
            <w:vAlign w:val="bottom"/>
            <w:hideMark/>
          </w:tcPr>
          <w:p w14:paraId="39D646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6C5221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25CF94F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792848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AF1E1E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6.075,00</w:t>
            </w:r>
          </w:p>
        </w:tc>
        <w:tc>
          <w:tcPr>
            <w:tcW w:w="850" w:type="dxa"/>
            <w:shd w:val="clear" w:color="auto" w:fill="auto"/>
            <w:noWrap/>
            <w:vAlign w:val="bottom"/>
            <w:hideMark/>
          </w:tcPr>
          <w:p w14:paraId="6C73B4E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77FECB1" w14:textId="77777777" w:rsidTr="0025331E">
        <w:trPr>
          <w:trHeight w:val="255"/>
        </w:trPr>
        <w:tc>
          <w:tcPr>
            <w:tcW w:w="4962" w:type="dxa"/>
            <w:gridSpan w:val="2"/>
            <w:shd w:val="clear" w:color="000000" w:fill="CCCCFF"/>
            <w:noWrap/>
            <w:vAlign w:val="bottom"/>
            <w:hideMark/>
          </w:tcPr>
          <w:p w14:paraId="2A023F7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334A641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1.365.990,00</w:t>
            </w:r>
          </w:p>
        </w:tc>
        <w:tc>
          <w:tcPr>
            <w:tcW w:w="1559" w:type="dxa"/>
            <w:shd w:val="clear" w:color="000000" w:fill="CCCCFF"/>
            <w:noWrap/>
            <w:vAlign w:val="bottom"/>
            <w:hideMark/>
          </w:tcPr>
          <w:p w14:paraId="47EEC3B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1.332.272,50</w:t>
            </w:r>
          </w:p>
        </w:tc>
        <w:tc>
          <w:tcPr>
            <w:tcW w:w="1276" w:type="dxa"/>
            <w:shd w:val="clear" w:color="000000" w:fill="CCCCFF"/>
            <w:noWrap/>
            <w:vAlign w:val="bottom"/>
            <w:hideMark/>
          </w:tcPr>
          <w:p w14:paraId="2DD6F28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1.188.944,55</w:t>
            </w:r>
          </w:p>
        </w:tc>
        <w:tc>
          <w:tcPr>
            <w:tcW w:w="850" w:type="dxa"/>
            <w:shd w:val="clear" w:color="000000" w:fill="CCCCFF"/>
            <w:noWrap/>
            <w:vAlign w:val="bottom"/>
            <w:hideMark/>
          </w:tcPr>
          <w:p w14:paraId="2A234E4F" w14:textId="0E99C4E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89,24</w:t>
            </w:r>
          </w:p>
        </w:tc>
      </w:tr>
      <w:tr w:rsidR="00F35492" w:rsidRPr="00CC676B" w14:paraId="50582220" w14:textId="77777777" w:rsidTr="0025331E">
        <w:trPr>
          <w:trHeight w:val="255"/>
        </w:trPr>
        <w:tc>
          <w:tcPr>
            <w:tcW w:w="961" w:type="dxa"/>
            <w:shd w:val="clear" w:color="auto" w:fill="auto"/>
            <w:noWrap/>
            <w:vAlign w:val="bottom"/>
            <w:hideMark/>
          </w:tcPr>
          <w:p w14:paraId="71A7FA6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543EDCF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0AAF16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180.900,00</w:t>
            </w:r>
          </w:p>
        </w:tc>
        <w:tc>
          <w:tcPr>
            <w:tcW w:w="1559" w:type="dxa"/>
            <w:shd w:val="clear" w:color="auto" w:fill="auto"/>
            <w:noWrap/>
            <w:vAlign w:val="bottom"/>
            <w:hideMark/>
          </w:tcPr>
          <w:p w14:paraId="79F8ED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186.000,00</w:t>
            </w:r>
          </w:p>
        </w:tc>
        <w:tc>
          <w:tcPr>
            <w:tcW w:w="1276" w:type="dxa"/>
            <w:shd w:val="clear" w:color="auto" w:fill="auto"/>
            <w:noWrap/>
            <w:vAlign w:val="bottom"/>
            <w:hideMark/>
          </w:tcPr>
          <w:p w14:paraId="5DAB300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185.966,01</w:t>
            </w:r>
          </w:p>
        </w:tc>
        <w:tc>
          <w:tcPr>
            <w:tcW w:w="850" w:type="dxa"/>
            <w:shd w:val="clear" w:color="auto" w:fill="auto"/>
            <w:noWrap/>
            <w:vAlign w:val="bottom"/>
            <w:hideMark/>
          </w:tcPr>
          <w:p w14:paraId="0B5ED683" w14:textId="3C23AC5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99,98</w:t>
            </w:r>
          </w:p>
        </w:tc>
      </w:tr>
      <w:tr w:rsidR="00F35492" w:rsidRPr="00CC676B" w14:paraId="4FDAC258" w14:textId="77777777" w:rsidTr="0025331E">
        <w:trPr>
          <w:trHeight w:val="255"/>
        </w:trPr>
        <w:tc>
          <w:tcPr>
            <w:tcW w:w="961" w:type="dxa"/>
            <w:shd w:val="clear" w:color="auto" w:fill="auto"/>
            <w:noWrap/>
            <w:vAlign w:val="bottom"/>
            <w:hideMark/>
          </w:tcPr>
          <w:p w14:paraId="60220AD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1507363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50B8DBB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ED0CFB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BBE9F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185.966,01</w:t>
            </w:r>
          </w:p>
        </w:tc>
        <w:tc>
          <w:tcPr>
            <w:tcW w:w="850" w:type="dxa"/>
            <w:shd w:val="clear" w:color="auto" w:fill="auto"/>
            <w:noWrap/>
            <w:vAlign w:val="bottom"/>
            <w:hideMark/>
          </w:tcPr>
          <w:p w14:paraId="2B0A93F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3A9DF1B" w14:textId="77777777" w:rsidTr="0025331E">
        <w:trPr>
          <w:trHeight w:val="255"/>
        </w:trPr>
        <w:tc>
          <w:tcPr>
            <w:tcW w:w="961" w:type="dxa"/>
            <w:shd w:val="clear" w:color="auto" w:fill="auto"/>
            <w:noWrap/>
            <w:vAlign w:val="bottom"/>
            <w:hideMark/>
          </w:tcPr>
          <w:p w14:paraId="165E87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4380478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2B45220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w:t>
            </w:r>
          </w:p>
        </w:tc>
        <w:tc>
          <w:tcPr>
            <w:tcW w:w="1559" w:type="dxa"/>
            <w:shd w:val="clear" w:color="auto" w:fill="auto"/>
            <w:noWrap/>
            <w:vAlign w:val="bottom"/>
            <w:hideMark/>
          </w:tcPr>
          <w:p w14:paraId="1637E0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3.650,00</w:t>
            </w:r>
          </w:p>
        </w:tc>
        <w:tc>
          <w:tcPr>
            <w:tcW w:w="1276" w:type="dxa"/>
            <w:shd w:val="clear" w:color="auto" w:fill="auto"/>
            <w:noWrap/>
            <w:vAlign w:val="bottom"/>
            <w:hideMark/>
          </w:tcPr>
          <w:p w14:paraId="78AF6CC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3.585,41</w:t>
            </w:r>
          </w:p>
        </w:tc>
        <w:tc>
          <w:tcPr>
            <w:tcW w:w="850" w:type="dxa"/>
            <w:shd w:val="clear" w:color="auto" w:fill="auto"/>
            <w:noWrap/>
            <w:vAlign w:val="bottom"/>
            <w:hideMark/>
          </w:tcPr>
          <w:p w14:paraId="7CECCE0E" w14:textId="3F98021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98,23</w:t>
            </w:r>
          </w:p>
        </w:tc>
      </w:tr>
      <w:tr w:rsidR="00F35492" w:rsidRPr="00CC676B" w14:paraId="5C937D3D" w14:textId="77777777" w:rsidTr="0025331E">
        <w:trPr>
          <w:trHeight w:val="255"/>
        </w:trPr>
        <w:tc>
          <w:tcPr>
            <w:tcW w:w="961" w:type="dxa"/>
            <w:shd w:val="clear" w:color="auto" w:fill="auto"/>
            <w:noWrap/>
            <w:vAlign w:val="bottom"/>
            <w:hideMark/>
          </w:tcPr>
          <w:p w14:paraId="46E0D79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3ABA977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2351762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2E089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0D381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3.585,41</w:t>
            </w:r>
          </w:p>
        </w:tc>
        <w:tc>
          <w:tcPr>
            <w:tcW w:w="850" w:type="dxa"/>
            <w:shd w:val="clear" w:color="auto" w:fill="auto"/>
            <w:noWrap/>
            <w:vAlign w:val="bottom"/>
            <w:hideMark/>
          </w:tcPr>
          <w:p w14:paraId="722DA80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841BFB7" w14:textId="77777777" w:rsidTr="0025331E">
        <w:trPr>
          <w:trHeight w:val="255"/>
        </w:trPr>
        <w:tc>
          <w:tcPr>
            <w:tcW w:w="961" w:type="dxa"/>
            <w:shd w:val="clear" w:color="auto" w:fill="auto"/>
            <w:noWrap/>
            <w:vAlign w:val="bottom"/>
            <w:hideMark/>
          </w:tcPr>
          <w:p w14:paraId="21387AA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0EC55A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4438CB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auto" w:fill="auto"/>
            <w:noWrap/>
            <w:vAlign w:val="bottom"/>
            <w:hideMark/>
          </w:tcPr>
          <w:p w14:paraId="51D953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61.317,50</w:t>
            </w:r>
          </w:p>
        </w:tc>
        <w:tc>
          <w:tcPr>
            <w:tcW w:w="1276" w:type="dxa"/>
            <w:shd w:val="clear" w:color="auto" w:fill="auto"/>
            <w:noWrap/>
            <w:vAlign w:val="bottom"/>
            <w:hideMark/>
          </w:tcPr>
          <w:p w14:paraId="196DD0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57.574,88</w:t>
            </w:r>
          </w:p>
        </w:tc>
        <w:tc>
          <w:tcPr>
            <w:tcW w:w="850" w:type="dxa"/>
            <w:shd w:val="clear" w:color="auto" w:fill="auto"/>
            <w:noWrap/>
            <w:vAlign w:val="bottom"/>
            <w:hideMark/>
          </w:tcPr>
          <w:p w14:paraId="24DFC97E" w14:textId="4595F15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93,90</w:t>
            </w:r>
          </w:p>
        </w:tc>
      </w:tr>
      <w:tr w:rsidR="00F35492" w:rsidRPr="00CC676B" w14:paraId="30895235" w14:textId="77777777" w:rsidTr="0025331E">
        <w:trPr>
          <w:trHeight w:val="255"/>
        </w:trPr>
        <w:tc>
          <w:tcPr>
            <w:tcW w:w="961" w:type="dxa"/>
            <w:shd w:val="clear" w:color="auto" w:fill="auto"/>
            <w:noWrap/>
            <w:vAlign w:val="bottom"/>
            <w:hideMark/>
          </w:tcPr>
          <w:p w14:paraId="4D649A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277EBA7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43C3E43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D17A17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E996F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9.056,38</w:t>
            </w:r>
          </w:p>
        </w:tc>
        <w:tc>
          <w:tcPr>
            <w:tcW w:w="850" w:type="dxa"/>
            <w:shd w:val="clear" w:color="auto" w:fill="auto"/>
            <w:noWrap/>
            <w:vAlign w:val="bottom"/>
            <w:hideMark/>
          </w:tcPr>
          <w:p w14:paraId="7F5665B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DC520DC" w14:textId="77777777" w:rsidTr="0025331E">
        <w:trPr>
          <w:trHeight w:val="255"/>
        </w:trPr>
        <w:tc>
          <w:tcPr>
            <w:tcW w:w="961" w:type="dxa"/>
            <w:shd w:val="clear" w:color="auto" w:fill="auto"/>
            <w:noWrap/>
            <w:vAlign w:val="bottom"/>
            <w:hideMark/>
          </w:tcPr>
          <w:p w14:paraId="1F23999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33C803A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1B40262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04B13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A10296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48.518,50</w:t>
            </w:r>
          </w:p>
        </w:tc>
        <w:tc>
          <w:tcPr>
            <w:tcW w:w="850" w:type="dxa"/>
            <w:shd w:val="clear" w:color="auto" w:fill="auto"/>
            <w:noWrap/>
            <w:vAlign w:val="bottom"/>
            <w:hideMark/>
          </w:tcPr>
          <w:p w14:paraId="39124A9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1D428FE" w14:textId="77777777" w:rsidTr="0025331E">
        <w:trPr>
          <w:trHeight w:val="255"/>
        </w:trPr>
        <w:tc>
          <w:tcPr>
            <w:tcW w:w="961" w:type="dxa"/>
            <w:shd w:val="clear" w:color="auto" w:fill="auto"/>
            <w:noWrap/>
            <w:vAlign w:val="bottom"/>
            <w:hideMark/>
          </w:tcPr>
          <w:p w14:paraId="5E8A57C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C55A4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C904D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854.165,00</w:t>
            </w:r>
          </w:p>
        </w:tc>
        <w:tc>
          <w:tcPr>
            <w:tcW w:w="1559" w:type="dxa"/>
            <w:shd w:val="clear" w:color="auto" w:fill="auto"/>
            <w:noWrap/>
            <w:vAlign w:val="bottom"/>
            <w:hideMark/>
          </w:tcPr>
          <w:p w14:paraId="470A16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1.006.417,50</w:t>
            </w:r>
          </w:p>
        </w:tc>
        <w:tc>
          <w:tcPr>
            <w:tcW w:w="1276" w:type="dxa"/>
            <w:shd w:val="clear" w:color="auto" w:fill="auto"/>
            <w:noWrap/>
            <w:vAlign w:val="bottom"/>
            <w:hideMark/>
          </w:tcPr>
          <w:p w14:paraId="690276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907.285,25</w:t>
            </w:r>
          </w:p>
        </w:tc>
        <w:tc>
          <w:tcPr>
            <w:tcW w:w="850" w:type="dxa"/>
            <w:shd w:val="clear" w:color="auto" w:fill="auto"/>
            <w:noWrap/>
            <w:vAlign w:val="bottom"/>
            <w:hideMark/>
          </w:tcPr>
          <w:p w14:paraId="1E8F7DA7" w14:textId="2457A80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90,15</w:t>
            </w:r>
          </w:p>
        </w:tc>
      </w:tr>
      <w:tr w:rsidR="00F35492" w:rsidRPr="00CC676B" w14:paraId="4BA4C101" w14:textId="77777777" w:rsidTr="0025331E">
        <w:trPr>
          <w:trHeight w:val="255"/>
        </w:trPr>
        <w:tc>
          <w:tcPr>
            <w:tcW w:w="961" w:type="dxa"/>
            <w:shd w:val="clear" w:color="auto" w:fill="auto"/>
            <w:noWrap/>
            <w:vAlign w:val="bottom"/>
            <w:hideMark/>
          </w:tcPr>
          <w:p w14:paraId="43354A0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6E65B96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4F865A2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03CFA0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E51E94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1.307,75</w:t>
            </w:r>
          </w:p>
        </w:tc>
        <w:tc>
          <w:tcPr>
            <w:tcW w:w="850" w:type="dxa"/>
            <w:shd w:val="clear" w:color="auto" w:fill="auto"/>
            <w:noWrap/>
            <w:vAlign w:val="bottom"/>
            <w:hideMark/>
          </w:tcPr>
          <w:p w14:paraId="576EAB0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06143E5" w14:textId="77777777" w:rsidTr="0025331E">
        <w:trPr>
          <w:trHeight w:val="255"/>
        </w:trPr>
        <w:tc>
          <w:tcPr>
            <w:tcW w:w="961" w:type="dxa"/>
            <w:shd w:val="clear" w:color="auto" w:fill="auto"/>
            <w:noWrap/>
            <w:vAlign w:val="bottom"/>
            <w:hideMark/>
          </w:tcPr>
          <w:p w14:paraId="0A8D0E7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06FDF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3ECC623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1E1B5A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B0356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682.367,50</w:t>
            </w:r>
          </w:p>
        </w:tc>
        <w:tc>
          <w:tcPr>
            <w:tcW w:w="850" w:type="dxa"/>
            <w:shd w:val="clear" w:color="auto" w:fill="auto"/>
            <w:noWrap/>
            <w:vAlign w:val="bottom"/>
            <w:hideMark/>
          </w:tcPr>
          <w:p w14:paraId="1A18B1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624DFE0" w14:textId="77777777" w:rsidTr="0025331E">
        <w:trPr>
          <w:trHeight w:val="255"/>
        </w:trPr>
        <w:tc>
          <w:tcPr>
            <w:tcW w:w="961" w:type="dxa"/>
            <w:shd w:val="clear" w:color="auto" w:fill="auto"/>
            <w:noWrap/>
            <w:vAlign w:val="bottom"/>
            <w:hideMark/>
          </w:tcPr>
          <w:p w14:paraId="6E768CD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55052BF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42741D9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B9EE2B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96BA82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223.610,00</w:t>
            </w:r>
          </w:p>
        </w:tc>
        <w:tc>
          <w:tcPr>
            <w:tcW w:w="850" w:type="dxa"/>
            <w:shd w:val="clear" w:color="auto" w:fill="auto"/>
            <w:noWrap/>
            <w:vAlign w:val="bottom"/>
            <w:hideMark/>
          </w:tcPr>
          <w:p w14:paraId="521E796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3AC43B" w14:textId="77777777" w:rsidTr="0025331E">
        <w:trPr>
          <w:trHeight w:val="255"/>
        </w:trPr>
        <w:tc>
          <w:tcPr>
            <w:tcW w:w="961" w:type="dxa"/>
            <w:shd w:val="clear" w:color="auto" w:fill="auto"/>
            <w:noWrap/>
            <w:vAlign w:val="bottom"/>
            <w:hideMark/>
          </w:tcPr>
          <w:p w14:paraId="7FAD84B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3EC85EE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27EEA8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55.425,00</w:t>
            </w:r>
          </w:p>
        </w:tc>
        <w:tc>
          <w:tcPr>
            <w:tcW w:w="1559" w:type="dxa"/>
            <w:shd w:val="clear" w:color="auto" w:fill="auto"/>
            <w:noWrap/>
            <w:vAlign w:val="bottom"/>
            <w:hideMark/>
          </w:tcPr>
          <w:p w14:paraId="09B7A1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47.000,00</w:t>
            </w:r>
          </w:p>
        </w:tc>
        <w:tc>
          <w:tcPr>
            <w:tcW w:w="1276" w:type="dxa"/>
            <w:shd w:val="clear" w:color="auto" w:fill="auto"/>
            <w:noWrap/>
            <w:vAlign w:val="bottom"/>
            <w:hideMark/>
          </w:tcPr>
          <w:p w14:paraId="64B287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47.924,73</w:t>
            </w:r>
          </w:p>
        </w:tc>
        <w:tc>
          <w:tcPr>
            <w:tcW w:w="850" w:type="dxa"/>
            <w:shd w:val="clear" w:color="auto" w:fill="auto"/>
            <w:noWrap/>
            <w:vAlign w:val="bottom"/>
            <w:hideMark/>
          </w:tcPr>
          <w:p w14:paraId="3000F16E" w14:textId="51D5510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101,97</w:t>
            </w:r>
          </w:p>
        </w:tc>
      </w:tr>
      <w:tr w:rsidR="00F35492" w:rsidRPr="00CC676B" w14:paraId="06E749F8" w14:textId="77777777" w:rsidTr="0025331E">
        <w:trPr>
          <w:trHeight w:val="255"/>
        </w:trPr>
        <w:tc>
          <w:tcPr>
            <w:tcW w:w="961" w:type="dxa"/>
            <w:shd w:val="clear" w:color="auto" w:fill="auto"/>
            <w:noWrap/>
            <w:vAlign w:val="bottom"/>
            <w:hideMark/>
          </w:tcPr>
          <w:p w14:paraId="7C86D8E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5C3C357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0CDAFEF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873946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1040D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47.924,73</w:t>
            </w:r>
          </w:p>
        </w:tc>
        <w:tc>
          <w:tcPr>
            <w:tcW w:w="850" w:type="dxa"/>
            <w:shd w:val="clear" w:color="auto" w:fill="auto"/>
            <w:noWrap/>
            <w:vAlign w:val="bottom"/>
            <w:hideMark/>
          </w:tcPr>
          <w:p w14:paraId="2B94CF7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50FC439" w14:textId="77777777" w:rsidTr="0025331E">
        <w:trPr>
          <w:trHeight w:val="255"/>
        </w:trPr>
        <w:tc>
          <w:tcPr>
            <w:tcW w:w="961" w:type="dxa"/>
            <w:shd w:val="clear" w:color="auto" w:fill="auto"/>
            <w:noWrap/>
            <w:vAlign w:val="bottom"/>
            <w:hideMark/>
          </w:tcPr>
          <w:p w14:paraId="720D64B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6DEA8F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2704BA6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226.500,00</w:t>
            </w:r>
          </w:p>
        </w:tc>
        <w:tc>
          <w:tcPr>
            <w:tcW w:w="1559" w:type="dxa"/>
            <w:shd w:val="clear" w:color="auto" w:fill="auto"/>
            <w:noWrap/>
            <w:vAlign w:val="bottom"/>
            <w:hideMark/>
          </w:tcPr>
          <w:p w14:paraId="7B702E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12.700,00</w:t>
            </w:r>
          </w:p>
        </w:tc>
        <w:tc>
          <w:tcPr>
            <w:tcW w:w="1276" w:type="dxa"/>
            <w:shd w:val="clear" w:color="auto" w:fill="auto"/>
            <w:noWrap/>
            <w:vAlign w:val="bottom"/>
            <w:hideMark/>
          </w:tcPr>
          <w:p w14:paraId="19A955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13.320,77</w:t>
            </w:r>
          </w:p>
        </w:tc>
        <w:tc>
          <w:tcPr>
            <w:tcW w:w="850" w:type="dxa"/>
            <w:shd w:val="clear" w:color="auto" w:fill="auto"/>
            <w:noWrap/>
            <w:vAlign w:val="bottom"/>
            <w:hideMark/>
          </w:tcPr>
          <w:p w14:paraId="104152BD" w14:textId="7F9286D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104,89</w:t>
            </w:r>
          </w:p>
        </w:tc>
      </w:tr>
      <w:tr w:rsidR="00F35492" w:rsidRPr="00CC676B" w14:paraId="233AA6A8" w14:textId="77777777" w:rsidTr="0025331E">
        <w:trPr>
          <w:trHeight w:val="255"/>
        </w:trPr>
        <w:tc>
          <w:tcPr>
            <w:tcW w:w="961" w:type="dxa"/>
            <w:shd w:val="clear" w:color="auto" w:fill="auto"/>
            <w:noWrap/>
            <w:vAlign w:val="bottom"/>
            <w:hideMark/>
          </w:tcPr>
          <w:p w14:paraId="38E794F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3292</w:t>
            </w:r>
          </w:p>
        </w:tc>
        <w:tc>
          <w:tcPr>
            <w:tcW w:w="4001" w:type="dxa"/>
            <w:shd w:val="clear" w:color="auto" w:fill="auto"/>
            <w:noWrap/>
            <w:vAlign w:val="bottom"/>
            <w:hideMark/>
          </w:tcPr>
          <w:p w14:paraId="274A0A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Premije osiguranja</w:t>
            </w:r>
          </w:p>
        </w:tc>
        <w:tc>
          <w:tcPr>
            <w:tcW w:w="1418" w:type="dxa"/>
            <w:shd w:val="clear" w:color="auto" w:fill="auto"/>
            <w:noWrap/>
            <w:vAlign w:val="bottom"/>
            <w:hideMark/>
          </w:tcPr>
          <w:p w14:paraId="5E8AD40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EF58C9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D1FCB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13.320,77</w:t>
            </w:r>
          </w:p>
        </w:tc>
        <w:tc>
          <w:tcPr>
            <w:tcW w:w="850" w:type="dxa"/>
            <w:shd w:val="clear" w:color="auto" w:fill="auto"/>
            <w:noWrap/>
            <w:vAlign w:val="bottom"/>
            <w:hideMark/>
          </w:tcPr>
          <w:p w14:paraId="47C6731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D218740" w14:textId="77777777" w:rsidTr="0025331E">
        <w:trPr>
          <w:trHeight w:val="255"/>
        </w:trPr>
        <w:tc>
          <w:tcPr>
            <w:tcW w:w="961" w:type="dxa"/>
            <w:shd w:val="clear" w:color="auto" w:fill="auto"/>
            <w:noWrap/>
            <w:vAlign w:val="bottom"/>
            <w:hideMark/>
          </w:tcPr>
          <w:p w14:paraId="1C18385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683591F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6A2D3A9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42EBEB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056CA2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C96B81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00FD99D" w14:textId="77777777" w:rsidTr="0025331E">
        <w:trPr>
          <w:trHeight w:val="255"/>
        </w:trPr>
        <w:tc>
          <w:tcPr>
            <w:tcW w:w="961" w:type="dxa"/>
            <w:shd w:val="clear" w:color="auto" w:fill="auto"/>
            <w:noWrap/>
            <w:vAlign w:val="bottom"/>
            <w:hideMark/>
          </w:tcPr>
          <w:p w14:paraId="1A4E78D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3294</w:t>
            </w:r>
          </w:p>
        </w:tc>
        <w:tc>
          <w:tcPr>
            <w:tcW w:w="4001" w:type="dxa"/>
            <w:shd w:val="clear" w:color="auto" w:fill="auto"/>
            <w:noWrap/>
            <w:vAlign w:val="bottom"/>
            <w:hideMark/>
          </w:tcPr>
          <w:p w14:paraId="4F7FB59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Članarine i norme</w:t>
            </w:r>
          </w:p>
        </w:tc>
        <w:tc>
          <w:tcPr>
            <w:tcW w:w="1418" w:type="dxa"/>
            <w:shd w:val="clear" w:color="auto" w:fill="auto"/>
            <w:noWrap/>
            <w:vAlign w:val="bottom"/>
            <w:hideMark/>
          </w:tcPr>
          <w:p w14:paraId="71662CA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CB275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7B0B1A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09D5D4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5FD0373" w14:textId="77777777" w:rsidTr="0025331E">
        <w:trPr>
          <w:trHeight w:val="255"/>
        </w:trPr>
        <w:tc>
          <w:tcPr>
            <w:tcW w:w="961" w:type="dxa"/>
            <w:shd w:val="clear" w:color="auto" w:fill="auto"/>
            <w:noWrap/>
            <w:vAlign w:val="bottom"/>
            <w:hideMark/>
          </w:tcPr>
          <w:p w14:paraId="4B1C22B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412</w:t>
            </w:r>
          </w:p>
        </w:tc>
        <w:tc>
          <w:tcPr>
            <w:tcW w:w="4001" w:type="dxa"/>
            <w:shd w:val="clear" w:color="auto" w:fill="auto"/>
            <w:noWrap/>
            <w:vAlign w:val="bottom"/>
            <w:hideMark/>
          </w:tcPr>
          <w:p w14:paraId="116BC5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imovina</w:t>
            </w:r>
          </w:p>
        </w:tc>
        <w:tc>
          <w:tcPr>
            <w:tcW w:w="1418" w:type="dxa"/>
            <w:shd w:val="clear" w:color="auto" w:fill="auto"/>
            <w:noWrap/>
            <w:vAlign w:val="bottom"/>
            <w:hideMark/>
          </w:tcPr>
          <w:p w14:paraId="6E7755BD"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7321151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7320C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-35.825,00</w:t>
            </w:r>
          </w:p>
        </w:tc>
        <w:tc>
          <w:tcPr>
            <w:tcW w:w="850" w:type="dxa"/>
            <w:shd w:val="clear" w:color="auto" w:fill="auto"/>
            <w:noWrap/>
            <w:vAlign w:val="bottom"/>
            <w:hideMark/>
          </w:tcPr>
          <w:p w14:paraId="36076D6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BEDA7F7" w14:textId="77777777" w:rsidTr="0025331E">
        <w:trPr>
          <w:trHeight w:val="255"/>
        </w:trPr>
        <w:tc>
          <w:tcPr>
            <w:tcW w:w="961" w:type="dxa"/>
            <w:shd w:val="clear" w:color="auto" w:fill="auto"/>
            <w:noWrap/>
            <w:vAlign w:val="bottom"/>
            <w:hideMark/>
          </w:tcPr>
          <w:p w14:paraId="667A365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4123</w:t>
            </w:r>
          </w:p>
        </w:tc>
        <w:tc>
          <w:tcPr>
            <w:tcW w:w="4001" w:type="dxa"/>
            <w:shd w:val="clear" w:color="auto" w:fill="auto"/>
            <w:noWrap/>
            <w:vAlign w:val="bottom"/>
            <w:hideMark/>
          </w:tcPr>
          <w:p w14:paraId="79842A4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Licence</w:t>
            </w:r>
          </w:p>
        </w:tc>
        <w:tc>
          <w:tcPr>
            <w:tcW w:w="1418" w:type="dxa"/>
            <w:shd w:val="clear" w:color="auto" w:fill="auto"/>
            <w:noWrap/>
            <w:vAlign w:val="bottom"/>
            <w:hideMark/>
          </w:tcPr>
          <w:p w14:paraId="5E5600B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466451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768B8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-35.825,00</w:t>
            </w:r>
          </w:p>
        </w:tc>
        <w:tc>
          <w:tcPr>
            <w:tcW w:w="850" w:type="dxa"/>
            <w:shd w:val="clear" w:color="auto" w:fill="auto"/>
            <w:noWrap/>
            <w:vAlign w:val="bottom"/>
            <w:hideMark/>
          </w:tcPr>
          <w:p w14:paraId="18D3AF0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4B8979B" w14:textId="77777777" w:rsidTr="0025331E">
        <w:trPr>
          <w:trHeight w:val="255"/>
        </w:trPr>
        <w:tc>
          <w:tcPr>
            <w:tcW w:w="961" w:type="dxa"/>
            <w:shd w:val="clear" w:color="auto" w:fill="auto"/>
            <w:noWrap/>
            <w:vAlign w:val="bottom"/>
            <w:hideMark/>
          </w:tcPr>
          <w:p w14:paraId="375156B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467990B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40B180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4909F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15.187,50</w:t>
            </w:r>
          </w:p>
        </w:tc>
        <w:tc>
          <w:tcPr>
            <w:tcW w:w="1276" w:type="dxa"/>
            <w:shd w:val="clear" w:color="auto" w:fill="auto"/>
            <w:noWrap/>
            <w:vAlign w:val="bottom"/>
            <w:hideMark/>
          </w:tcPr>
          <w:p w14:paraId="6B48178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9.112,50</w:t>
            </w:r>
          </w:p>
        </w:tc>
        <w:tc>
          <w:tcPr>
            <w:tcW w:w="850" w:type="dxa"/>
            <w:shd w:val="clear" w:color="auto" w:fill="auto"/>
            <w:noWrap/>
            <w:vAlign w:val="bottom"/>
            <w:hideMark/>
          </w:tcPr>
          <w:p w14:paraId="47BACF89" w14:textId="334C6F6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w:t>
            </w:r>
          </w:p>
        </w:tc>
      </w:tr>
      <w:tr w:rsidR="00F35492" w:rsidRPr="00CC676B" w14:paraId="17638721" w14:textId="77777777" w:rsidTr="0025331E">
        <w:trPr>
          <w:trHeight w:val="255"/>
        </w:trPr>
        <w:tc>
          <w:tcPr>
            <w:tcW w:w="961" w:type="dxa"/>
            <w:shd w:val="clear" w:color="auto" w:fill="auto"/>
            <w:noWrap/>
            <w:vAlign w:val="bottom"/>
            <w:hideMark/>
          </w:tcPr>
          <w:p w14:paraId="189CF1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4221</w:t>
            </w:r>
          </w:p>
        </w:tc>
        <w:tc>
          <w:tcPr>
            <w:tcW w:w="4001" w:type="dxa"/>
            <w:shd w:val="clear" w:color="auto" w:fill="auto"/>
            <w:noWrap/>
            <w:vAlign w:val="bottom"/>
            <w:hideMark/>
          </w:tcPr>
          <w:p w14:paraId="57DCF2F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52628AC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9720CD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7628DB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-6.075,00</w:t>
            </w:r>
          </w:p>
        </w:tc>
        <w:tc>
          <w:tcPr>
            <w:tcW w:w="850" w:type="dxa"/>
            <w:shd w:val="clear" w:color="auto" w:fill="auto"/>
            <w:noWrap/>
            <w:vAlign w:val="bottom"/>
            <w:hideMark/>
          </w:tcPr>
          <w:p w14:paraId="3AE251A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71718EF" w14:textId="77777777" w:rsidTr="0025331E">
        <w:trPr>
          <w:trHeight w:val="255"/>
        </w:trPr>
        <w:tc>
          <w:tcPr>
            <w:tcW w:w="961" w:type="dxa"/>
            <w:shd w:val="clear" w:color="auto" w:fill="auto"/>
            <w:noWrap/>
            <w:vAlign w:val="bottom"/>
            <w:hideMark/>
          </w:tcPr>
          <w:p w14:paraId="6043C27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4226</w:t>
            </w:r>
          </w:p>
        </w:tc>
        <w:tc>
          <w:tcPr>
            <w:tcW w:w="4001" w:type="dxa"/>
            <w:shd w:val="clear" w:color="auto" w:fill="auto"/>
            <w:noWrap/>
            <w:vAlign w:val="bottom"/>
            <w:hideMark/>
          </w:tcPr>
          <w:p w14:paraId="228777D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Sportska i glazbena oprema</w:t>
            </w:r>
          </w:p>
        </w:tc>
        <w:tc>
          <w:tcPr>
            <w:tcW w:w="1418" w:type="dxa"/>
            <w:shd w:val="clear" w:color="auto" w:fill="auto"/>
            <w:noWrap/>
            <w:vAlign w:val="bottom"/>
            <w:hideMark/>
          </w:tcPr>
          <w:p w14:paraId="420E3B1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6FCD69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C1296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15.187,50</w:t>
            </w:r>
          </w:p>
        </w:tc>
        <w:tc>
          <w:tcPr>
            <w:tcW w:w="850" w:type="dxa"/>
            <w:shd w:val="clear" w:color="auto" w:fill="auto"/>
            <w:noWrap/>
            <w:vAlign w:val="bottom"/>
            <w:hideMark/>
          </w:tcPr>
          <w:p w14:paraId="395E70B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5435D7B" w14:textId="77777777" w:rsidTr="0025331E">
        <w:trPr>
          <w:trHeight w:val="255"/>
        </w:trPr>
        <w:tc>
          <w:tcPr>
            <w:tcW w:w="4962" w:type="dxa"/>
            <w:gridSpan w:val="2"/>
            <w:shd w:val="clear" w:color="000000" w:fill="9999FF"/>
            <w:noWrap/>
            <w:vAlign w:val="bottom"/>
            <w:hideMark/>
          </w:tcPr>
          <w:p w14:paraId="4C247DB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00225 GRADSKA KNJIŽNICA</w:t>
            </w:r>
          </w:p>
        </w:tc>
        <w:tc>
          <w:tcPr>
            <w:tcW w:w="1418" w:type="dxa"/>
            <w:shd w:val="clear" w:color="000000" w:fill="9999FF"/>
            <w:noWrap/>
            <w:vAlign w:val="bottom"/>
            <w:hideMark/>
          </w:tcPr>
          <w:p w14:paraId="2EF796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638.700,00</w:t>
            </w:r>
          </w:p>
        </w:tc>
        <w:tc>
          <w:tcPr>
            <w:tcW w:w="1559" w:type="dxa"/>
            <w:shd w:val="clear" w:color="000000" w:fill="9999FF"/>
            <w:noWrap/>
            <w:vAlign w:val="bottom"/>
            <w:hideMark/>
          </w:tcPr>
          <w:p w14:paraId="6B5ED8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616.285,00</w:t>
            </w:r>
          </w:p>
        </w:tc>
        <w:tc>
          <w:tcPr>
            <w:tcW w:w="1276" w:type="dxa"/>
            <w:shd w:val="clear" w:color="000000" w:fill="9999FF"/>
            <w:noWrap/>
            <w:vAlign w:val="bottom"/>
            <w:hideMark/>
          </w:tcPr>
          <w:p w14:paraId="30B3121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551.329,91</w:t>
            </w:r>
          </w:p>
        </w:tc>
        <w:tc>
          <w:tcPr>
            <w:tcW w:w="850" w:type="dxa"/>
            <w:shd w:val="clear" w:color="000000" w:fill="9999FF"/>
            <w:noWrap/>
            <w:vAlign w:val="bottom"/>
            <w:hideMark/>
          </w:tcPr>
          <w:p w14:paraId="60CAF5C4" w14:textId="165B89C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89,46</w:t>
            </w:r>
          </w:p>
        </w:tc>
      </w:tr>
      <w:tr w:rsidR="00F35492" w:rsidRPr="00CC676B" w14:paraId="6FFCCDD2" w14:textId="77777777" w:rsidTr="0025331E">
        <w:trPr>
          <w:trHeight w:val="255"/>
        </w:trPr>
        <w:tc>
          <w:tcPr>
            <w:tcW w:w="4962" w:type="dxa"/>
            <w:gridSpan w:val="2"/>
            <w:shd w:val="clear" w:color="000000" w:fill="CCCCFF"/>
            <w:noWrap/>
            <w:vAlign w:val="bottom"/>
            <w:hideMark/>
          </w:tcPr>
          <w:p w14:paraId="5FD3D61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CC8E37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503.400,00</w:t>
            </w:r>
          </w:p>
        </w:tc>
        <w:tc>
          <w:tcPr>
            <w:tcW w:w="1559" w:type="dxa"/>
            <w:shd w:val="clear" w:color="000000" w:fill="CCCCFF"/>
            <w:noWrap/>
            <w:vAlign w:val="bottom"/>
            <w:hideMark/>
          </w:tcPr>
          <w:p w14:paraId="21CAD4B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499.400,00</w:t>
            </w:r>
          </w:p>
        </w:tc>
        <w:tc>
          <w:tcPr>
            <w:tcW w:w="1276" w:type="dxa"/>
            <w:shd w:val="clear" w:color="000000" w:fill="CCCCFF"/>
            <w:noWrap/>
            <w:vAlign w:val="bottom"/>
            <w:hideMark/>
          </w:tcPr>
          <w:p w14:paraId="7D4E9EA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437.805,54</w:t>
            </w:r>
          </w:p>
        </w:tc>
        <w:tc>
          <w:tcPr>
            <w:tcW w:w="850" w:type="dxa"/>
            <w:shd w:val="clear" w:color="000000" w:fill="CCCCFF"/>
            <w:noWrap/>
            <w:vAlign w:val="bottom"/>
            <w:hideMark/>
          </w:tcPr>
          <w:p w14:paraId="4C2985BF" w14:textId="2B7F301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87,67</w:t>
            </w:r>
          </w:p>
        </w:tc>
      </w:tr>
      <w:tr w:rsidR="00F35492" w:rsidRPr="00CC676B" w14:paraId="6387E461" w14:textId="77777777" w:rsidTr="0025331E">
        <w:trPr>
          <w:trHeight w:val="255"/>
        </w:trPr>
        <w:tc>
          <w:tcPr>
            <w:tcW w:w="4962" w:type="dxa"/>
            <w:gridSpan w:val="2"/>
            <w:shd w:val="clear" w:color="000000" w:fill="CCCCFF"/>
            <w:noWrap/>
            <w:vAlign w:val="bottom"/>
            <w:hideMark/>
          </w:tcPr>
          <w:p w14:paraId="16D19C5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3.5. VLASTITI PRIHODI GRADSKA KNJIŽNICA</w:t>
            </w:r>
          </w:p>
        </w:tc>
        <w:tc>
          <w:tcPr>
            <w:tcW w:w="1418" w:type="dxa"/>
            <w:shd w:val="clear" w:color="000000" w:fill="CCCCFF"/>
            <w:noWrap/>
            <w:vAlign w:val="bottom"/>
            <w:hideMark/>
          </w:tcPr>
          <w:p w14:paraId="0268596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42.300,00</w:t>
            </w:r>
          </w:p>
        </w:tc>
        <w:tc>
          <w:tcPr>
            <w:tcW w:w="1559" w:type="dxa"/>
            <w:shd w:val="clear" w:color="000000" w:fill="CCCCFF"/>
            <w:noWrap/>
            <w:vAlign w:val="bottom"/>
            <w:hideMark/>
          </w:tcPr>
          <w:p w14:paraId="78399D8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42.885,00</w:t>
            </w:r>
          </w:p>
        </w:tc>
        <w:tc>
          <w:tcPr>
            <w:tcW w:w="1276" w:type="dxa"/>
            <w:shd w:val="clear" w:color="000000" w:fill="CCCCFF"/>
            <w:noWrap/>
            <w:vAlign w:val="bottom"/>
            <w:hideMark/>
          </w:tcPr>
          <w:p w14:paraId="555E16B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39.524,37</w:t>
            </w:r>
          </w:p>
        </w:tc>
        <w:tc>
          <w:tcPr>
            <w:tcW w:w="850" w:type="dxa"/>
            <w:shd w:val="clear" w:color="000000" w:fill="CCCCFF"/>
            <w:noWrap/>
            <w:vAlign w:val="bottom"/>
            <w:hideMark/>
          </w:tcPr>
          <w:p w14:paraId="159A825D" w14:textId="42174E4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92,16</w:t>
            </w:r>
          </w:p>
        </w:tc>
      </w:tr>
      <w:tr w:rsidR="00F35492" w:rsidRPr="00CC676B" w14:paraId="48CF824C" w14:textId="77777777" w:rsidTr="0025331E">
        <w:trPr>
          <w:trHeight w:val="255"/>
        </w:trPr>
        <w:tc>
          <w:tcPr>
            <w:tcW w:w="4962" w:type="dxa"/>
            <w:gridSpan w:val="2"/>
            <w:shd w:val="clear" w:color="000000" w:fill="CCCCFF"/>
            <w:noWrap/>
            <w:vAlign w:val="bottom"/>
            <w:hideMark/>
          </w:tcPr>
          <w:p w14:paraId="28AE2C9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3CF1BA5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208707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7739ABE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850" w:type="dxa"/>
            <w:shd w:val="clear" w:color="000000" w:fill="CCCCFF"/>
            <w:noWrap/>
            <w:vAlign w:val="bottom"/>
            <w:hideMark/>
          </w:tcPr>
          <w:p w14:paraId="7A84842C" w14:textId="56DF545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50A1E773" w14:textId="77777777" w:rsidTr="0025331E">
        <w:trPr>
          <w:trHeight w:val="255"/>
        </w:trPr>
        <w:tc>
          <w:tcPr>
            <w:tcW w:w="4962" w:type="dxa"/>
            <w:gridSpan w:val="2"/>
            <w:shd w:val="clear" w:color="000000" w:fill="CCCCFF"/>
            <w:noWrap/>
            <w:vAlign w:val="bottom"/>
            <w:hideMark/>
          </w:tcPr>
          <w:p w14:paraId="5BC6704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5.5 POMOĆI DRŽAVNI PRORAČUN GRADSKA KNJIŽNICA</w:t>
            </w:r>
          </w:p>
        </w:tc>
        <w:tc>
          <w:tcPr>
            <w:tcW w:w="1418" w:type="dxa"/>
            <w:shd w:val="clear" w:color="000000" w:fill="CCCCFF"/>
            <w:noWrap/>
            <w:vAlign w:val="bottom"/>
            <w:hideMark/>
          </w:tcPr>
          <w:p w14:paraId="66CD54D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63.000,00</w:t>
            </w:r>
          </w:p>
        </w:tc>
        <w:tc>
          <w:tcPr>
            <w:tcW w:w="1559" w:type="dxa"/>
            <w:shd w:val="clear" w:color="000000" w:fill="CCCCFF"/>
            <w:noWrap/>
            <w:vAlign w:val="bottom"/>
            <w:hideMark/>
          </w:tcPr>
          <w:p w14:paraId="6E3D87A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54.000,00</w:t>
            </w:r>
          </w:p>
        </w:tc>
        <w:tc>
          <w:tcPr>
            <w:tcW w:w="1276" w:type="dxa"/>
            <w:shd w:val="clear" w:color="000000" w:fill="CCCCFF"/>
            <w:noWrap/>
            <w:vAlign w:val="bottom"/>
            <w:hideMark/>
          </w:tcPr>
          <w:p w14:paraId="498A556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54.000,00</w:t>
            </w:r>
          </w:p>
        </w:tc>
        <w:tc>
          <w:tcPr>
            <w:tcW w:w="850" w:type="dxa"/>
            <w:shd w:val="clear" w:color="000000" w:fill="CCCCFF"/>
            <w:noWrap/>
            <w:vAlign w:val="bottom"/>
            <w:hideMark/>
          </w:tcPr>
          <w:p w14:paraId="5AFA5529" w14:textId="50B2A30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375B142" w14:textId="77777777" w:rsidTr="0025331E">
        <w:trPr>
          <w:trHeight w:val="255"/>
        </w:trPr>
        <w:tc>
          <w:tcPr>
            <w:tcW w:w="4962" w:type="dxa"/>
            <w:gridSpan w:val="2"/>
            <w:shd w:val="clear" w:color="000000" w:fill="9999FF"/>
            <w:noWrap/>
            <w:vAlign w:val="bottom"/>
            <w:hideMark/>
          </w:tcPr>
          <w:p w14:paraId="6E3913A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PROR. KORISNIK 27167 GRADSKA KNJIŽNICA</w:t>
            </w:r>
          </w:p>
        </w:tc>
        <w:tc>
          <w:tcPr>
            <w:tcW w:w="1418" w:type="dxa"/>
            <w:shd w:val="clear" w:color="000000" w:fill="9999FF"/>
            <w:noWrap/>
            <w:vAlign w:val="bottom"/>
            <w:hideMark/>
          </w:tcPr>
          <w:p w14:paraId="1EB39E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638.700,00</w:t>
            </w:r>
          </w:p>
        </w:tc>
        <w:tc>
          <w:tcPr>
            <w:tcW w:w="1559" w:type="dxa"/>
            <w:shd w:val="clear" w:color="000000" w:fill="9999FF"/>
            <w:noWrap/>
            <w:vAlign w:val="bottom"/>
            <w:hideMark/>
          </w:tcPr>
          <w:p w14:paraId="6BC9BF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616.285,00</w:t>
            </w:r>
          </w:p>
        </w:tc>
        <w:tc>
          <w:tcPr>
            <w:tcW w:w="1276" w:type="dxa"/>
            <w:shd w:val="clear" w:color="000000" w:fill="9999FF"/>
            <w:noWrap/>
            <w:vAlign w:val="bottom"/>
            <w:hideMark/>
          </w:tcPr>
          <w:p w14:paraId="35B742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551.329,91</w:t>
            </w:r>
          </w:p>
        </w:tc>
        <w:tc>
          <w:tcPr>
            <w:tcW w:w="850" w:type="dxa"/>
            <w:shd w:val="clear" w:color="000000" w:fill="9999FF"/>
            <w:noWrap/>
            <w:vAlign w:val="bottom"/>
            <w:hideMark/>
          </w:tcPr>
          <w:p w14:paraId="52731190" w14:textId="7026450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89,46</w:t>
            </w:r>
          </w:p>
        </w:tc>
      </w:tr>
      <w:tr w:rsidR="009F7ADA" w:rsidRPr="00CC676B" w14:paraId="3B9408B4" w14:textId="77777777" w:rsidTr="0025331E">
        <w:trPr>
          <w:trHeight w:val="255"/>
        </w:trPr>
        <w:tc>
          <w:tcPr>
            <w:tcW w:w="961" w:type="dxa"/>
            <w:shd w:val="clear" w:color="000000" w:fill="FF9900"/>
            <w:noWrap/>
            <w:vAlign w:val="bottom"/>
            <w:hideMark/>
          </w:tcPr>
          <w:p w14:paraId="751DF2B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2025</w:t>
            </w:r>
          </w:p>
        </w:tc>
        <w:tc>
          <w:tcPr>
            <w:tcW w:w="4001" w:type="dxa"/>
            <w:shd w:val="clear" w:color="000000" w:fill="FF9900"/>
            <w:noWrap/>
            <w:vAlign w:val="bottom"/>
            <w:hideMark/>
          </w:tcPr>
          <w:p w14:paraId="18F42F3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DJELATNOST GRADSKE KNJIŽNICE</w:t>
            </w:r>
          </w:p>
        </w:tc>
        <w:tc>
          <w:tcPr>
            <w:tcW w:w="1418" w:type="dxa"/>
            <w:shd w:val="clear" w:color="000000" w:fill="FF9900"/>
            <w:noWrap/>
            <w:vAlign w:val="bottom"/>
            <w:hideMark/>
          </w:tcPr>
          <w:p w14:paraId="6AC5272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638.700,00</w:t>
            </w:r>
          </w:p>
        </w:tc>
        <w:tc>
          <w:tcPr>
            <w:tcW w:w="1559" w:type="dxa"/>
            <w:shd w:val="clear" w:color="000000" w:fill="FF9900"/>
            <w:noWrap/>
            <w:vAlign w:val="bottom"/>
            <w:hideMark/>
          </w:tcPr>
          <w:p w14:paraId="287CD86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616.285,00</w:t>
            </w:r>
          </w:p>
        </w:tc>
        <w:tc>
          <w:tcPr>
            <w:tcW w:w="1276" w:type="dxa"/>
            <w:shd w:val="clear" w:color="000000" w:fill="FF9900"/>
            <w:noWrap/>
            <w:vAlign w:val="bottom"/>
            <w:hideMark/>
          </w:tcPr>
          <w:p w14:paraId="588655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551.329,91</w:t>
            </w:r>
          </w:p>
        </w:tc>
        <w:tc>
          <w:tcPr>
            <w:tcW w:w="850" w:type="dxa"/>
            <w:shd w:val="clear" w:color="000000" w:fill="FF9900"/>
            <w:noWrap/>
            <w:vAlign w:val="bottom"/>
            <w:hideMark/>
          </w:tcPr>
          <w:p w14:paraId="34910C5D" w14:textId="0733CBF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89,46</w:t>
            </w:r>
          </w:p>
        </w:tc>
      </w:tr>
      <w:tr w:rsidR="009F7ADA" w:rsidRPr="00CC676B" w14:paraId="3710E737" w14:textId="77777777" w:rsidTr="0025331E">
        <w:trPr>
          <w:trHeight w:val="255"/>
        </w:trPr>
        <w:tc>
          <w:tcPr>
            <w:tcW w:w="961" w:type="dxa"/>
            <w:shd w:val="clear" w:color="000000" w:fill="FFFF99"/>
            <w:noWrap/>
            <w:vAlign w:val="bottom"/>
            <w:hideMark/>
          </w:tcPr>
          <w:p w14:paraId="391EAEB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A202501</w:t>
            </w:r>
          </w:p>
        </w:tc>
        <w:tc>
          <w:tcPr>
            <w:tcW w:w="4001" w:type="dxa"/>
            <w:shd w:val="clear" w:color="000000" w:fill="FFFF99"/>
            <w:noWrap/>
            <w:vAlign w:val="bottom"/>
            <w:hideMark/>
          </w:tcPr>
          <w:p w14:paraId="69218DB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Redovna djelatnost Gradske knjižnice</w:t>
            </w:r>
          </w:p>
        </w:tc>
        <w:tc>
          <w:tcPr>
            <w:tcW w:w="1418" w:type="dxa"/>
            <w:shd w:val="clear" w:color="000000" w:fill="FFFF99"/>
            <w:noWrap/>
            <w:vAlign w:val="bottom"/>
            <w:hideMark/>
          </w:tcPr>
          <w:p w14:paraId="474609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447.700,00</w:t>
            </w:r>
          </w:p>
        </w:tc>
        <w:tc>
          <w:tcPr>
            <w:tcW w:w="1559" w:type="dxa"/>
            <w:shd w:val="clear" w:color="000000" w:fill="FFFF99"/>
            <w:noWrap/>
            <w:vAlign w:val="bottom"/>
            <w:hideMark/>
          </w:tcPr>
          <w:p w14:paraId="64E5A9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443.686,00</w:t>
            </w:r>
          </w:p>
        </w:tc>
        <w:tc>
          <w:tcPr>
            <w:tcW w:w="1276" w:type="dxa"/>
            <w:shd w:val="clear" w:color="000000" w:fill="FFFF99"/>
            <w:noWrap/>
            <w:vAlign w:val="bottom"/>
            <w:hideMark/>
          </w:tcPr>
          <w:p w14:paraId="59B3683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401.855,79</w:t>
            </w:r>
          </w:p>
        </w:tc>
        <w:tc>
          <w:tcPr>
            <w:tcW w:w="850" w:type="dxa"/>
            <w:shd w:val="clear" w:color="000000" w:fill="FFFF99"/>
            <w:noWrap/>
            <w:vAlign w:val="bottom"/>
            <w:hideMark/>
          </w:tcPr>
          <w:p w14:paraId="52B2F940" w14:textId="69242D6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90,57</w:t>
            </w:r>
          </w:p>
        </w:tc>
      </w:tr>
      <w:tr w:rsidR="00F35492" w:rsidRPr="00CC676B" w14:paraId="6316C862" w14:textId="77777777" w:rsidTr="0025331E">
        <w:trPr>
          <w:trHeight w:val="255"/>
        </w:trPr>
        <w:tc>
          <w:tcPr>
            <w:tcW w:w="4962" w:type="dxa"/>
            <w:gridSpan w:val="2"/>
            <w:shd w:val="clear" w:color="000000" w:fill="CCCCFF"/>
            <w:noWrap/>
            <w:vAlign w:val="bottom"/>
            <w:hideMark/>
          </w:tcPr>
          <w:p w14:paraId="35BF482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63F57D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411.400,00</w:t>
            </w:r>
          </w:p>
        </w:tc>
        <w:tc>
          <w:tcPr>
            <w:tcW w:w="1559" w:type="dxa"/>
            <w:shd w:val="clear" w:color="000000" w:fill="CCCCFF"/>
            <w:noWrap/>
            <w:vAlign w:val="bottom"/>
            <w:hideMark/>
          </w:tcPr>
          <w:p w14:paraId="471A510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407.400,00</w:t>
            </w:r>
          </w:p>
        </w:tc>
        <w:tc>
          <w:tcPr>
            <w:tcW w:w="1276" w:type="dxa"/>
            <w:shd w:val="clear" w:color="000000" w:fill="CCCCFF"/>
            <w:noWrap/>
            <w:vAlign w:val="bottom"/>
            <w:hideMark/>
          </w:tcPr>
          <w:p w14:paraId="57A3B65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368.069,05</w:t>
            </w:r>
          </w:p>
        </w:tc>
        <w:tc>
          <w:tcPr>
            <w:tcW w:w="850" w:type="dxa"/>
            <w:shd w:val="clear" w:color="000000" w:fill="CCCCFF"/>
            <w:noWrap/>
            <w:vAlign w:val="bottom"/>
            <w:hideMark/>
          </w:tcPr>
          <w:p w14:paraId="3E97DD6F" w14:textId="55EB6FC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90,35</w:t>
            </w:r>
          </w:p>
        </w:tc>
      </w:tr>
      <w:tr w:rsidR="00F35492" w:rsidRPr="00CC676B" w14:paraId="6C4B3B6A" w14:textId="77777777" w:rsidTr="0025331E">
        <w:trPr>
          <w:trHeight w:val="255"/>
        </w:trPr>
        <w:tc>
          <w:tcPr>
            <w:tcW w:w="961" w:type="dxa"/>
            <w:shd w:val="clear" w:color="auto" w:fill="auto"/>
            <w:noWrap/>
            <w:vAlign w:val="bottom"/>
            <w:hideMark/>
          </w:tcPr>
          <w:p w14:paraId="7C1248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646F262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17175E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298.500,00</w:t>
            </w:r>
          </w:p>
        </w:tc>
        <w:tc>
          <w:tcPr>
            <w:tcW w:w="1559" w:type="dxa"/>
            <w:shd w:val="clear" w:color="auto" w:fill="auto"/>
            <w:noWrap/>
            <w:vAlign w:val="bottom"/>
            <w:hideMark/>
          </w:tcPr>
          <w:p w14:paraId="768358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298.500,00</w:t>
            </w:r>
          </w:p>
        </w:tc>
        <w:tc>
          <w:tcPr>
            <w:tcW w:w="1276" w:type="dxa"/>
            <w:shd w:val="clear" w:color="auto" w:fill="auto"/>
            <w:noWrap/>
            <w:vAlign w:val="bottom"/>
            <w:hideMark/>
          </w:tcPr>
          <w:p w14:paraId="27F491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274.412,02</w:t>
            </w:r>
          </w:p>
        </w:tc>
        <w:tc>
          <w:tcPr>
            <w:tcW w:w="850" w:type="dxa"/>
            <w:shd w:val="clear" w:color="auto" w:fill="auto"/>
            <w:noWrap/>
            <w:vAlign w:val="bottom"/>
            <w:hideMark/>
          </w:tcPr>
          <w:p w14:paraId="6C8CB010" w14:textId="442B6D8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91,93</w:t>
            </w:r>
          </w:p>
        </w:tc>
      </w:tr>
      <w:tr w:rsidR="00F35492" w:rsidRPr="00CC676B" w14:paraId="5352EEF0" w14:textId="77777777" w:rsidTr="0025331E">
        <w:trPr>
          <w:trHeight w:val="255"/>
        </w:trPr>
        <w:tc>
          <w:tcPr>
            <w:tcW w:w="961" w:type="dxa"/>
            <w:shd w:val="clear" w:color="auto" w:fill="auto"/>
            <w:noWrap/>
            <w:vAlign w:val="bottom"/>
            <w:hideMark/>
          </w:tcPr>
          <w:p w14:paraId="1D3337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50D332E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5154B19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92CE5D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A7B0F2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274.412,02</w:t>
            </w:r>
          </w:p>
        </w:tc>
        <w:tc>
          <w:tcPr>
            <w:tcW w:w="850" w:type="dxa"/>
            <w:shd w:val="clear" w:color="auto" w:fill="auto"/>
            <w:noWrap/>
            <w:vAlign w:val="bottom"/>
            <w:hideMark/>
          </w:tcPr>
          <w:p w14:paraId="2E000F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FB0FA6C" w14:textId="77777777" w:rsidTr="0025331E">
        <w:trPr>
          <w:trHeight w:val="255"/>
        </w:trPr>
        <w:tc>
          <w:tcPr>
            <w:tcW w:w="961" w:type="dxa"/>
            <w:shd w:val="clear" w:color="auto" w:fill="auto"/>
            <w:noWrap/>
            <w:vAlign w:val="bottom"/>
            <w:hideMark/>
          </w:tcPr>
          <w:p w14:paraId="2FA552D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7468D4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74B7D7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35.400,00</w:t>
            </w:r>
          </w:p>
        </w:tc>
        <w:tc>
          <w:tcPr>
            <w:tcW w:w="1559" w:type="dxa"/>
            <w:shd w:val="clear" w:color="auto" w:fill="auto"/>
            <w:noWrap/>
            <w:vAlign w:val="bottom"/>
            <w:hideMark/>
          </w:tcPr>
          <w:p w14:paraId="4BC396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35.400,00</w:t>
            </w:r>
          </w:p>
        </w:tc>
        <w:tc>
          <w:tcPr>
            <w:tcW w:w="1276" w:type="dxa"/>
            <w:shd w:val="clear" w:color="auto" w:fill="auto"/>
            <w:noWrap/>
            <w:vAlign w:val="bottom"/>
            <w:hideMark/>
          </w:tcPr>
          <w:p w14:paraId="297EE8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29.940,00</w:t>
            </w:r>
          </w:p>
        </w:tc>
        <w:tc>
          <w:tcPr>
            <w:tcW w:w="850" w:type="dxa"/>
            <w:shd w:val="clear" w:color="auto" w:fill="auto"/>
            <w:noWrap/>
            <w:vAlign w:val="bottom"/>
            <w:hideMark/>
          </w:tcPr>
          <w:p w14:paraId="04B06F78" w14:textId="5116684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84,58</w:t>
            </w:r>
          </w:p>
        </w:tc>
      </w:tr>
      <w:tr w:rsidR="00F35492" w:rsidRPr="00CC676B" w14:paraId="75DA00B9" w14:textId="77777777" w:rsidTr="0025331E">
        <w:trPr>
          <w:trHeight w:val="255"/>
        </w:trPr>
        <w:tc>
          <w:tcPr>
            <w:tcW w:w="961" w:type="dxa"/>
            <w:shd w:val="clear" w:color="auto" w:fill="auto"/>
            <w:noWrap/>
            <w:vAlign w:val="bottom"/>
            <w:hideMark/>
          </w:tcPr>
          <w:p w14:paraId="43840B6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3BB646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5AAE614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ED66DC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3D6F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29.940,00</w:t>
            </w:r>
          </w:p>
        </w:tc>
        <w:tc>
          <w:tcPr>
            <w:tcW w:w="850" w:type="dxa"/>
            <w:shd w:val="clear" w:color="auto" w:fill="auto"/>
            <w:noWrap/>
            <w:vAlign w:val="bottom"/>
            <w:hideMark/>
          </w:tcPr>
          <w:p w14:paraId="56E04C3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0A927E2" w14:textId="77777777" w:rsidTr="0025331E">
        <w:trPr>
          <w:trHeight w:val="255"/>
        </w:trPr>
        <w:tc>
          <w:tcPr>
            <w:tcW w:w="961" w:type="dxa"/>
            <w:shd w:val="clear" w:color="auto" w:fill="auto"/>
            <w:noWrap/>
            <w:vAlign w:val="bottom"/>
            <w:hideMark/>
          </w:tcPr>
          <w:p w14:paraId="475AB2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7D798F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3B71A3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49.300,00</w:t>
            </w:r>
          </w:p>
        </w:tc>
        <w:tc>
          <w:tcPr>
            <w:tcW w:w="1559" w:type="dxa"/>
            <w:shd w:val="clear" w:color="auto" w:fill="auto"/>
            <w:noWrap/>
            <w:vAlign w:val="bottom"/>
            <w:hideMark/>
          </w:tcPr>
          <w:p w14:paraId="1198D9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49.300,00</w:t>
            </w:r>
          </w:p>
        </w:tc>
        <w:tc>
          <w:tcPr>
            <w:tcW w:w="1276" w:type="dxa"/>
            <w:shd w:val="clear" w:color="auto" w:fill="auto"/>
            <w:noWrap/>
            <w:vAlign w:val="bottom"/>
            <w:hideMark/>
          </w:tcPr>
          <w:p w14:paraId="2FDC27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45.278,05</w:t>
            </w:r>
          </w:p>
        </w:tc>
        <w:tc>
          <w:tcPr>
            <w:tcW w:w="850" w:type="dxa"/>
            <w:shd w:val="clear" w:color="auto" w:fill="auto"/>
            <w:noWrap/>
            <w:vAlign w:val="bottom"/>
            <w:hideMark/>
          </w:tcPr>
          <w:p w14:paraId="2BF4FD60" w14:textId="63AC470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91,84</w:t>
            </w:r>
          </w:p>
        </w:tc>
      </w:tr>
      <w:tr w:rsidR="00F35492" w:rsidRPr="00CC676B" w14:paraId="3E209818" w14:textId="77777777" w:rsidTr="0025331E">
        <w:trPr>
          <w:trHeight w:val="255"/>
        </w:trPr>
        <w:tc>
          <w:tcPr>
            <w:tcW w:w="961" w:type="dxa"/>
            <w:shd w:val="clear" w:color="auto" w:fill="auto"/>
            <w:noWrap/>
            <w:vAlign w:val="bottom"/>
            <w:hideMark/>
          </w:tcPr>
          <w:p w14:paraId="246C0B6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5FFE43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386EE5E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7789B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1EA27E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45.278,05</w:t>
            </w:r>
          </w:p>
        </w:tc>
        <w:tc>
          <w:tcPr>
            <w:tcW w:w="850" w:type="dxa"/>
            <w:shd w:val="clear" w:color="auto" w:fill="auto"/>
            <w:noWrap/>
            <w:vAlign w:val="bottom"/>
            <w:hideMark/>
          </w:tcPr>
          <w:p w14:paraId="7F0A02F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F9E54E" w14:textId="77777777" w:rsidTr="0025331E">
        <w:trPr>
          <w:trHeight w:val="255"/>
        </w:trPr>
        <w:tc>
          <w:tcPr>
            <w:tcW w:w="961" w:type="dxa"/>
            <w:shd w:val="clear" w:color="auto" w:fill="auto"/>
            <w:noWrap/>
            <w:vAlign w:val="bottom"/>
            <w:hideMark/>
          </w:tcPr>
          <w:p w14:paraId="0377ACF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2132FD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3C3346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14.500,00</w:t>
            </w:r>
          </w:p>
        </w:tc>
        <w:tc>
          <w:tcPr>
            <w:tcW w:w="1559" w:type="dxa"/>
            <w:shd w:val="clear" w:color="auto" w:fill="auto"/>
            <w:noWrap/>
            <w:vAlign w:val="bottom"/>
            <w:hideMark/>
          </w:tcPr>
          <w:p w14:paraId="162A4E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10.500,00</w:t>
            </w:r>
          </w:p>
        </w:tc>
        <w:tc>
          <w:tcPr>
            <w:tcW w:w="1276" w:type="dxa"/>
            <w:shd w:val="clear" w:color="auto" w:fill="auto"/>
            <w:noWrap/>
            <w:vAlign w:val="bottom"/>
            <w:hideMark/>
          </w:tcPr>
          <w:p w14:paraId="702102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7.888,00</w:t>
            </w:r>
          </w:p>
        </w:tc>
        <w:tc>
          <w:tcPr>
            <w:tcW w:w="850" w:type="dxa"/>
            <w:shd w:val="clear" w:color="auto" w:fill="auto"/>
            <w:noWrap/>
            <w:vAlign w:val="bottom"/>
            <w:hideMark/>
          </w:tcPr>
          <w:p w14:paraId="3D603C66" w14:textId="632D0D4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75,12</w:t>
            </w:r>
          </w:p>
        </w:tc>
      </w:tr>
      <w:tr w:rsidR="00F35492" w:rsidRPr="00CC676B" w14:paraId="01D2FB0A" w14:textId="77777777" w:rsidTr="0025331E">
        <w:trPr>
          <w:trHeight w:val="255"/>
        </w:trPr>
        <w:tc>
          <w:tcPr>
            <w:tcW w:w="961" w:type="dxa"/>
            <w:shd w:val="clear" w:color="auto" w:fill="auto"/>
            <w:noWrap/>
            <w:vAlign w:val="bottom"/>
            <w:hideMark/>
          </w:tcPr>
          <w:p w14:paraId="20DEA96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19163DA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0548B41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132CB6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4B2D6F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174,00</w:t>
            </w:r>
          </w:p>
        </w:tc>
        <w:tc>
          <w:tcPr>
            <w:tcW w:w="850" w:type="dxa"/>
            <w:shd w:val="clear" w:color="auto" w:fill="auto"/>
            <w:noWrap/>
            <w:vAlign w:val="bottom"/>
            <w:hideMark/>
          </w:tcPr>
          <w:p w14:paraId="7BEE58D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50486D7" w14:textId="77777777" w:rsidTr="0025331E">
        <w:trPr>
          <w:trHeight w:val="255"/>
        </w:trPr>
        <w:tc>
          <w:tcPr>
            <w:tcW w:w="961" w:type="dxa"/>
            <w:shd w:val="clear" w:color="auto" w:fill="auto"/>
            <w:noWrap/>
            <w:vAlign w:val="bottom"/>
            <w:hideMark/>
          </w:tcPr>
          <w:p w14:paraId="15F5545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7FB0B5A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39353BF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A4AD92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478DC1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7.714,00</w:t>
            </w:r>
          </w:p>
        </w:tc>
        <w:tc>
          <w:tcPr>
            <w:tcW w:w="850" w:type="dxa"/>
            <w:shd w:val="clear" w:color="auto" w:fill="auto"/>
            <w:noWrap/>
            <w:vAlign w:val="bottom"/>
            <w:hideMark/>
          </w:tcPr>
          <w:p w14:paraId="1BA070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D29CB26" w14:textId="77777777" w:rsidTr="0025331E">
        <w:trPr>
          <w:trHeight w:val="255"/>
        </w:trPr>
        <w:tc>
          <w:tcPr>
            <w:tcW w:w="961" w:type="dxa"/>
            <w:shd w:val="clear" w:color="auto" w:fill="auto"/>
            <w:noWrap/>
            <w:vAlign w:val="bottom"/>
            <w:hideMark/>
          </w:tcPr>
          <w:p w14:paraId="49B5D02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3213</w:t>
            </w:r>
          </w:p>
        </w:tc>
        <w:tc>
          <w:tcPr>
            <w:tcW w:w="4001" w:type="dxa"/>
            <w:shd w:val="clear" w:color="auto" w:fill="auto"/>
            <w:noWrap/>
            <w:vAlign w:val="bottom"/>
            <w:hideMark/>
          </w:tcPr>
          <w:p w14:paraId="5EFE5CB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Stručno usavršavanje zaposlenika</w:t>
            </w:r>
          </w:p>
        </w:tc>
        <w:tc>
          <w:tcPr>
            <w:tcW w:w="1418" w:type="dxa"/>
            <w:shd w:val="clear" w:color="auto" w:fill="auto"/>
            <w:noWrap/>
            <w:vAlign w:val="bottom"/>
            <w:hideMark/>
          </w:tcPr>
          <w:p w14:paraId="5F38242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CF210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03269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8F9AB3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953D023" w14:textId="77777777" w:rsidTr="0025331E">
        <w:trPr>
          <w:trHeight w:val="255"/>
        </w:trPr>
        <w:tc>
          <w:tcPr>
            <w:tcW w:w="961" w:type="dxa"/>
            <w:shd w:val="clear" w:color="auto" w:fill="auto"/>
            <w:noWrap/>
            <w:vAlign w:val="bottom"/>
            <w:hideMark/>
          </w:tcPr>
          <w:p w14:paraId="076341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5E03CE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68C2A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10.700,00</w:t>
            </w:r>
          </w:p>
        </w:tc>
        <w:tc>
          <w:tcPr>
            <w:tcW w:w="1559" w:type="dxa"/>
            <w:shd w:val="clear" w:color="auto" w:fill="auto"/>
            <w:noWrap/>
            <w:vAlign w:val="bottom"/>
            <w:hideMark/>
          </w:tcPr>
          <w:p w14:paraId="4A40A0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10.700,00</w:t>
            </w:r>
          </w:p>
        </w:tc>
        <w:tc>
          <w:tcPr>
            <w:tcW w:w="1276" w:type="dxa"/>
            <w:shd w:val="clear" w:color="auto" w:fill="auto"/>
            <w:noWrap/>
            <w:vAlign w:val="bottom"/>
            <w:hideMark/>
          </w:tcPr>
          <w:p w14:paraId="2C695C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9.344,48</w:t>
            </w:r>
          </w:p>
        </w:tc>
        <w:tc>
          <w:tcPr>
            <w:tcW w:w="850" w:type="dxa"/>
            <w:shd w:val="clear" w:color="auto" w:fill="auto"/>
            <w:noWrap/>
            <w:vAlign w:val="bottom"/>
            <w:hideMark/>
          </w:tcPr>
          <w:p w14:paraId="611C64CC" w14:textId="5263A97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87,33</w:t>
            </w:r>
          </w:p>
        </w:tc>
      </w:tr>
      <w:tr w:rsidR="00F35492" w:rsidRPr="00CC676B" w14:paraId="7FC4D0BA" w14:textId="77777777" w:rsidTr="0025331E">
        <w:trPr>
          <w:trHeight w:val="255"/>
        </w:trPr>
        <w:tc>
          <w:tcPr>
            <w:tcW w:w="961" w:type="dxa"/>
            <w:shd w:val="clear" w:color="auto" w:fill="auto"/>
            <w:noWrap/>
            <w:vAlign w:val="bottom"/>
            <w:hideMark/>
          </w:tcPr>
          <w:p w14:paraId="3F6483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0E03020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24727F2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78480C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14D90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7.001,73</w:t>
            </w:r>
          </w:p>
        </w:tc>
        <w:tc>
          <w:tcPr>
            <w:tcW w:w="850" w:type="dxa"/>
            <w:shd w:val="clear" w:color="auto" w:fill="auto"/>
            <w:noWrap/>
            <w:vAlign w:val="bottom"/>
            <w:hideMark/>
          </w:tcPr>
          <w:p w14:paraId="67B7585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8B9708D" w14:textId="77777777" w:rsidTr="0025331E">
        <w:trPr>
          <w:trHeight w:val="255"/>
        </w:trPr>
        <w:tc>
          <w:tcPr>
            <w:tcW w:w="961" w:type="dxa"/>
            <w:shd w:val="clear" w:color="auto" w:fill="auto"/>
            <w:noWrap/>
            <w:vAlign w:val="bottom"/>
            <w:hideMark/>
          </w:tcPr>
          <w:p w14:paraId="3C88689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3238</w:t>
            </w:r>
          </w:p>
        </w:tc>
        <w:tc>
          <w:tcPr>
            <w:tcW w:w="4001" w:type="dxa"/>
            <w:shd w:val="clear" w:color="auto" w:fill="auto"/>
            <w:noWrap/>
            <w:vAlign w:val="bottom"/>
            <w:hideMark/>
          </w:tcPr>
          <w:p w14:paraId="5820DD1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Računalne usluge</w:t>
            </w:r>
          </w:p>
        </w:tc>
        <w:tc>
          <w:tcPr>
            <w:tcW w:w="1418" w:type="dxa"/>
            <w:shd w:val="clear" w:color="auto" w:fill="auto"/>
            <w:noWrap/>
            <w:vAlign w:val="bottom"/>
            <w:hideMark/>
          </w:tcPr>
          <w:p w14:paraId="7FCEA7B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60470E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36BC63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2.342,75</w:t>
            </w:r>
          </w:p>
        </w:tc>
        <w:tc>
          <w:tcPr>
            <w:tcW w:w="850" w:type="dxa"/>
            <w:shd w:val="clear" w:color="auto" w:fill="auto"/>
            <w:noWrap/>
            <w:vAlign w:val="bottom"/>
            <w:hideMark/>
          </w:tcPr>
          <w:p w14:paraId="389F778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A7CFB6B" w14:textId="77777777" w:rsidTr="0025331E">
        <w:trPr>
          <w:trHeight w:val="255"/>
        </w:trPr>
        <w:tc>
          <w:tcPr>
            <w:tcW w:w="961" w:type="dxa"/>
            <w:shd w:val="clear" w:color="auto" w:fill="auto"/>
            <w:noWrap/>
            <w:vAlign w:val="bottom"/>
            <w:hideMark/>
          </w:tcPr>
          <w:p w14:paraId="5D1FAA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2D877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572F3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559" w:type="dxa"/>
            <w:shd w:val="clear" w:color="auto" w:fill="auto"/>
            <w:noWrap/>
            <w:vAlign w:val="bottom"/>
            <w:hideMark/>
          </w:tcPr>
          <w:p w14:paraId="05F141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276" w:type="dxa"/>
            <w:shd w:val="clear" w:color="auto" w:fill="auto"/>
            <w:noWrap/>
            <w:vAlign w:val="bottom"/>
            <w:hideMark/>
          </w:tcPr>
          <w:p w14:paraId="135AD4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1.206,50</w:t>
            </w:r>
          </w:p>
        </w:tc>
        <w:tc>
          <w:tcPr>
            <w:tcW w:w="850" w:type="dxa"/>
            <w:shd w:val="clear" w:color="auto" w:fill="auto"/>
            <w:noWrap/>
            <w:vAlign w:val="bottom"/>
            <w:hideMark/>
          </w:tcPr>
          <w:p w14:paraId="1E94B8A9" w14:textId="546A504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40,22</w:t>
            </w:r>
          </w:p>
        </w:tc>
      </w:tr>
      <w:tr w:rsidR="00F35492" w:rsidRPr="00CC676B" w14:paraId="5BC9A266" w14:textId="77777777" w:rsidTr="0025331E">
        <w:trPr>
          <w:trHeight w:val="255"/>
        </w:trPr>
        <w:tc>
          <w:tcPr>
            <w:tcW w:w="961" w:type="dxa"/>
            <w:shd w:val="clear" w:color="auto" w:fill="auto"/>
            <w:noWrap/>
            <w:vAlign w:val="bottom"/>
            <w:hideMark/>
          </w:tcPr>
          <w:p w14:paraId="37C6116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4496C54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671C2B3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EB2835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165A0C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1.206,50</w:t>
            </w:r>
          </w:p>
        </w:tc>
        <w:tc>
          <w:tcPr>
            <w:tcW w:w="850" w:type="dxa"/>
            <w:shd w:val="clear" w:color="auto" w:fill="auto"/>
            <w:noWrap/>
            <w:vAlign w:val="bottom"/>
            <w:hideMark/>
          </w:tcPr>
          <w:p w14:paraId="12D6F6E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2688150" w14:textId="77777777" w:rsidTr="0025331E">
        <w:trPr>
          <w:trHeight w:val="255"/>
        </w:trPr>
        <w:tc>
          <w:tcPr>
            <w:tcW w:w="4962" w:type="dxa"/>
            <w:gridSpan w:val="2"/>
            <w:shd w:val="clear" w:color="000000" w:fill="CCCCFF"/>
            <w:noWrap/>
            <w:vAlign w:val="bottom"/>
            <w:hideMark/>
          </w:tcPr>
          <w:p w14:paraId="35F6622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3.5. VLASTITI PRIHODI GRADSKA KNJIŽNICA</w:t>
            </w:r>
          </w:p>
        </w:tc>
        <w:tc>
          <w:tcPr>
            <w:tcW w:w="1418" w:type="dxa"/>
            <w:shd w:val="clear" w:color="000000" w:fill="CCCCFF"/>
            <w:noWrap/>
            <w:vAlign w:val="bottom"/>
            <w:hideMark/>
          </w:tcPr>
          <w:p w14:paraId="48206B7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36.300,00</w:t>
            </w:r>
          </w:p>
        </w:tc>
        <w:tc>
          <w:tcPr>
            <w:tcW w:w="1559" w:type="dxa"/>
            <w:shd w:val="clear" w:color="000000" w:fill="CCCCFF"/>
            <w:noWrap/>
            <w:vAlign w:val="bottom"/>
            <w:hideMark/>
          </w:tcPr>
          <w:p w14:paraId="1EC8041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36.286,00</w:t>
            </w:r>
          </w:p>
        </w:tc>
        <w:tc>
          <w:tcPr>
            <w:tcW w:w="1276" w:type="dxa"/>
            <w:shd w:val="clear" w:color="000000" w:fill="CCCCFF"/>
            <w:noWrap/>
            <w:vAlign w:val="bottom"/>
            <w:hideMark/>
          </w:tcPr>
          <w:p w14:paraId="7A516E8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33.786,74</w:t>
            </w:r>
          </w:p>
        </w:tc>
        <w:tc>
          <w:tcPr>
            <w:tcW w:w="850" w:type="dxa"/>
            <w:shd w:val="clear" w:color="000000" w:fill="CCCCFF"/>
            <w:noWrap/>
            <w:vAlign w:val="bottom"/>
            <w:hideMark/>
          </w:tcPr>
          <w:p w14:paraId="2109DCCE" w14:textId="544E239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93,11</w:t>
            </w:r>
          </w:p>
        </w:tc>
      </w:tr>
      <w:tr w:rsidR="00F35492" w:rsidRPr="00CC676B" w14:paraId="4DF03EE4" w14:textId="77777777" w:rsidTr="0025331E">
        <w:trPr>
          <w:trHeight w:val="255"/>
        </w:trPr>
        <w:tc>
          <w:tcPr>
            <w:tcW w:w="961" w:type="dxa"/>
            <w:shd w:val="clear" w:color="auto" w:fill="auto"/>
            <w:noWrap/>
            <w:vAlign w:val="bottom"/>
            <w:hideMark/>
          </w:tcPr>
          <w:p w14:paraId="4E358F9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77D155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34C2BB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16.500,00</w:t>
            </w:r>
          </w:p>
        </w:tc>
        <w:tc>
          <w:tcPr>
            <w:tcW w:w="1559" w:type="dxa"/>
            <w:shd w:val="clear" w:color="auto" w:fill="auto"/>
            <w:noWrap/>
            <w:vAlign w:val="bottom"/>
            <w:hideMark/>
          </w:tcPr>
          <w:p w14:paraId="2D9744C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15.502,57</w:t>
            </w:r>
          </w:p>
        </w:tc>
        <w:tc>
          <w:tcPr>
            <w:tcW w:w="1276" w:type="dxa"/>
            <w:shd w:val="clear" w:color="auto" w:fill="auto"/>
            <w:noWrap/>
            <w:vAlign w:val="bottom"/>
            <w:hideMark/>
          </w:tcPr>
          <w:p w14:paraId="1F36195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15.670,67</w:t>
            </w:r>
          </w:p>
        </w:tc>
        <w:tc>
          <w:tcPr>
            <w:tcW w:w="850" w:type="dxa"/>
            <w:shd w:val="clear" w:color="auto" w:fill="auto"/>
            <w:noWrap/>
            <w:vAlign w:val="bottom"/>
            <w:hideMark/>
          </w:tcPr>
          <w:p w14:paraId="7976643C" w14:textId="54B8C7A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101,08</w:t>
            </w:r>
          </w:p>
        </w:tc>
      </w:tr>
      <w:tr w:rsidR="00F35492" w:rsidRPr="00CC676B" w14:paraId="2357A804" w14:textId="77777777" w:rsidTr="0025331E">
        <w:trPr>
          <w:trHeight w:val="255"/>
        </w:trPr>
        <w:tc>
          <w:tcPr>
            <w:tcW w:w="961" w:type="dxa"/>
            <w:shd w:val="clear" w:color="auto" w:fill="auto"/>
            <w:noWrap/>
            <w:vAlign w:val="bottom"/>
            <w:hideMark/>
          </w:tcPr>
          <w:p w14:paraId="14A99CA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49EB74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68EAF1E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84EB99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3339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15.670,67</w:t>
            </w:r>
          </w:p>
        </w:tc>
        <w:tc>
          <w:tcPr>
            <w:tcW w:w="850" w:type="dxa"/>
            <w:shd w:val="clear" w:color="auto" w:fill="auto"/>
            <w:noWrap/>
            <w:vAlign w:val="bottom"/>
            <w:hideMark/>
          </w:tcPr>
          <w:p w14:paraId="0B3FA2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833829E" w14:textId="77777777" w:rsidTr="0025331E">
        <w:trPr>
          <w:trHeight w:val="255"/>
        </w:trPr>
        <w:tc>
          <w:tcPr>
            <w:tcW w:w="961" w:type="dxa"/>
            <w:shd w:val="clear" w:color="auto" w:fill="auto"/>
            <w:noWrap/>
            <w:vAlign w:val="bottom"/>
            <w:hideMark/>
          </w:tcPr>
          <w:p w14:paraId="74D56FF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B35B17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5E544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15.700,00</w:t>
            </w:r>
          </w:p>
        </w:tc>
        <w:tc>
          <w:tcPr>
            <w:tcW w:w="1559" w:type="dxa"/>
            <w:shd w:val="clear" w:color="auto" w:fill="auto"/>
            <w:noWrap/>
            <w:vAlign w:val="bottom"/>
            <w:hideMark/>
          </w:tcPr>
          <w:p w14:paraId="177BCD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15.500,00</w:t>
            </w:r>
          </w:p>
        </w:tc>
        <w:tc>
          <w:tcPr>
            <w:tcW w:w="1276" w:type="dxa"/>
            <w:shd w:val="clear" w:color="auto" w:fill="auto"/>
            <w:noWrap/>
            <w:vAlign w:val="bottom"/>
            <w:hideMark/>
          </w:tcPr>
          <w:p w14:paraId="0380851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13.629,64</w:t>
            </w:r>
          </w:p>
        </w:tc>
        <w:tc>
          <w:tcPr>
            <w:tcW w:w="850" w:type="dxa"/>
            <w:shd w:val="clear" w:color="auto" w:fill="auto"/>
            <w:noWrap/>
            <w:vAlign w:val="bottom"/>
            <w:hideMark/>
          </w:tcPr>
          <w:p w14:paraId="747F06C4" w14:textId="4FCF288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87,93</w:t>
            </w:r>
          </w:p>
        </w:tc>
      </w:tr>
      <w:tr w:rsidR="00F35492" w:rsidRPr="00CC676B" w14:paraId="5A5308E7" w14:textId="77777777" w:rsidTr="0025331E">
        <w:trPr>
          <w:trHeight w:val="255"/>
        </w:trPr>
        <w:tc>
          <w:tcPr>
            <w:tcW w:w="961" w:type="dxa"/>
            <w:shd w:val="clear" w:color="auto" w:fill="auto"/>
            <w:noWrap/>
            <w:vAlign w:val="bottom"/>
            <w:hideMark/>
          </w:tcPr>
          <w:p w14:paraId="7B26B3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16B3AB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05B98B7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A28836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F4646E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6.754,14</w:t>
            </w:r>
          </w:p>
        </w:tc>
        <w:tc>
          <w:tcPr>
            <w:tcW w:w="850" w:type="dxa"/>
            <w:shd w:val="clear" w:color="auto" w:fill="auto"/>
            <w:noWrap/>
            <w:vAlign w:val="bottom"/>
            <w:hideMark/>
          </w:tcPr>
          <w:p w14:paraId="061B24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CFE4849" w14:textId="77777777" w:rsidTr="0025331E">
        <w:trPr>
          <w:trHeight w:val="255"/>
        </w:trPr>
        <w:tc>
          <w:tcPr>
            <w:tcW w:w="961" w:type="dxa"/>
            <w:shd w:val="clear" w:color="auto" w:fill="auto"/>
            <w:noWrap/>
            <w:vAlign w:val="bottom"/>
            <w:hideMark/>
          </w:tcPr>
          <w:p w14:paraId="3E8962A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379B82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63DB17E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731E24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FC3597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288,00</w:t>
            </w:r>
          </w:p>
        </w:tc>
        <w:tc>
          <w:tcPr>
            <w:tcW w:w="850" w:type="dxa"/>
            <w:shd w:val="clear" w:color="auto" w:fill="auto"/>
            <w:noWrap/>
            <w:vAlign w:val="bottom"/>
            <w:hideMark/>
          </w:tcPr>
          <w:p w14:paraId="044C44F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2DB8DAA" w14:textId="77777777" w:rsidTr="0025331E">
        <w:trPr>
          <w:trHeight w:val="255"/>
        </w:trPr>
        <w:tc>
          <w:tcPr>
            <w:tcW w:w="961" w:type="dxa"/>
            <w:shd w:val="clear" w:color="auto" w:fill="auto"/>
            <w:noWrap/>
            <w:vAlign w:val="bottom"/>
            <w:hideMark/>
          </w:tcPr>
          <w:p w14:paraId="42281E3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3238</w:t>
            </w:r>
          </w:p>
        </w:tc>
        <w:tc>
          <w:tcPr>
            <w:tcW w:w="4001" w:type="dxa"/>
            <w:shd w:val="clear" w:color="auto" w:fill="auto"/>
            <w:noWrap/>
            <w:vAlign w:val="bottom"/>
            <w:hideMark/>
          </w:tcPr>
          <w:p w14:paraId="181B197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Računalne usluge</w:t>
            </w:r>
          </w:p>
        </w:tc>
        <w:tc>
          <w:tcPr>
            <w:tcW w:w="1418" w:type="dxa"/>
            <w:shd w:val="clear" w:color="auto" w:fill="auto"/>
            <w:noWrap/>
            <w:vAlign w:val="bottom"/>
            <w:hideMark/>
          </w:tcPr>
          <w:p w14:paraId="62ABBD2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1841E0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48056A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6.587,50</w:t>
            </w:r>
          </w:p>
        </w:tc>
        <w:tc>
          <w:tcPr>
            <w:tcW w:w="850" w:type="dxa"/>
            <w:shd w:val="clear" w:color="auto" w:fill="auto"/>
            <w:noWrap/>
            <w:vAlign w:val="bottom"/>
            <w:hideMark/>
          </w:tcPr>
          <w:p w14:paraId="7A89C87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65EEEBD" w14:textId="77777777" w:rsidTr="0025331E">
        <w:trPr>
          <w:trHeight w:val="255"/>
        </w:trPr>
        <w:tc>
          <w:tcPr>
            <w:tcW w:w="961" w:type="dxa"/>
            <w:shd w:val="clear" w:color="auto" w:fill="auto"/>
            <w:noWrap/>
            <w:vAlign w:val="bottom"/>
            <w:hideMark/>
          </w:tcPr>
          <w:p w14:paraId="0BD67AE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3E3639C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415347C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32F692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2.683,43</w:t>
            </w:r>
          </w:p>
        </w:tc>
        <w:tc>
          <w:tcPr>
            <w:tcW w:w="1276" w:type="dxa"/>
            <w:shd w:val="clear" w:color="auto" w:fill="auto"/>
            <w:noWrap/>
            <w:vAlign w:val="bottom"/>
            <w:hideMark/>
          </w:tcPr>
          <w:p w14:paraId="38681B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2.183,43</w:t>
            </w:r>
          </w:p>
        </w:tc>
        <w:tc>
          <w:tcPr>
            <w:tcW w:w="850" w:type="dxa"/>
            <w:shd w:val="clear" w:color="auto" w:fill="auto"/>
            <w:noWrap/>
            <w:vAlign w:val="bottom"/>
            <w:hideMark/>
          </w:tcPr>
          <w:p w14:paraId="0CF4CCBC" w14:textId="5953AAD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81,37</w:t>
            </w:r>
          </w:p>
        </w:tc>
      </w:tr>
      <w:tr w:rsidR="00F35492" w:rsidRPr="00CC676B" w14:paraId="63C56607" w14:textId="77777777" w:rsidTr="0025331E">
        <w:trPr>
          <w:trHeight w:val="255"/>
        </w:trPr>
        <w:tc>
          <w:tcPr>
            <w:tcW w:w="961" w:type="dxa"/>
            <w:shd w:val="clear" w:color="auto" w:fill="auto"/>
            <w:noWrap/>
            <w:vAlign w:val="bottom"/>
            <w:hideMark/>
          </w:tcPr>
          <w:p w14:paraId="22F983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3292</w:t>
            </w:r>
          </w:p>
        </w:tc>
        <w:tc>
          <w:tcPr>
            <w:tcW w:w="4001" w:type="dxa"/>
            <w:shd w:val="clear" w:color="auto" w:fill="auto"/>
            <w:noWrap/>
            <w:vAlign w:val="bottom"/>
            <w:hideMark/>
          </w:tcPr>
          <w:p w14:paraId="5927705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Premije osiguranja</w:t>
            </w:r>
          </w:p>
        </w:tc>
        <w:tc>
          <w:tcPr>
            <w:tcW w:w="1418" w:type="dxa"/>
            <w:shd w:val="clear" w:color="auto" w:fill="auto"/>
            <w:noWrap/>
            <w:vAlign w:val="bottom"/>
            <w:hideMark/>
          </w:tcPr>
          <w:p w14:paraId="590E532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59A232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542F99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822,18</w:t>
            </w:r>
          </w:p>
        </w:tc>
        <w:tc>
          <w:tcPr>
            <w:tcW w:w="850" w:type="dxa"/>
            <w:shd w:val="clear" w:color="auto" w:fill="auto"/>
            <w:noWrap/>
            <w:vAlign w:val="bottom"/>
            <w:hideMark/>
          </w:tcPr>
          <w:p w14:paraId="056DE3B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341F3AA" w14:textId="77777777" w:rsidTr="0025331E">
        <w:trPr>
          <w:trHeight w:val="255"/>
        </w:trPr>
        <w:tc>
          <w:tcPr>
            <w:tcW w:w="961" w:type="dxa"/>
            <w:shd w:val="clear" w:color="auto" w:fill="auto"/>
            <w:noWrap/>
            <w:vAlign w:val="bottom"/>
            <w:hideMark/>
          </w:tcPr>
          <w:p w14:paraId="26E7FB2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2C99D9A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253F01F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D3BC3C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8D1F7E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1.361,25</w:t>
            </w:r>
          </w:p>
        </w:tc>
        <w:tc>
          <w:tcPr>
            <w:tcW w:w="850" w:type="dxa"/>
            <w:shd w:val="clear" w:color="auto" w:fill="auto"/>
            <w:noWrap/>
            <w:vAlign w:val="bottom"/>
            <w:hideMark/>
          </w:tcPr>
          <w:p w14:paraId="2A20B16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7DB417" w14:textId="77777777" w:rsidTr="0025331E">
        <w:trPr>
          <w:trHeight w:val="255"/>
        </w:trPr>
        <w:tc>
          <w:tcPr>
            <w:tcW w:w="961" w:type="dxa"/>
            <w:shd w:val="clear" w:color="auto" w:fill="auto"/>
            <w:noWrap/>
            <w:vAlign w:val="bottom"/>
            <w:hideMark/>
          </w:tcPr>
          <w:p w14:paraId="542D8C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726BA9F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2763E2E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E03F20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86824D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E5B594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2DDF4C0" w14:textId="77777777" w:rsidTr="0025331E">
        <w:trPr>
          <w:trHeight w:val="255"/>
        </w:trPr>
        <w:tc>
          <w:tcPr>
            <w:tcW w:w="961" w:type="dxa"/>
            <w:shd w:val="clear" w:color="auto" w:fill="auto"/>
            <w:noWrap/>
            <w:vAlign w:val="bottom"/>
            <w:hideMark/>
          </w:tcPr>
          <w:p w14:paraId="2E72BD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343</w:t>
            </w:r>
          </w:p>
        </w:tc>
        <w:tc>
          <w:tcPr>
            <w:tcW w:w="4001" w:type="dxa"/>
            <w:shd w:val="clear" w:color="auto" w:fill="auto"/>
            <w:noWrap/>
            <w:vAlign w:val="bottom"/>
            <w:hideMark/>
          </w:tcPr>
          <w:p w14:paraId="02D829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financijski rashodi</w:t>
            </w:r>
          </w:p>
        </w:tc>
        <w:tc>
          <w:tcPr>
            <w:tcW w:w="1418" w:type="dxa"/>
            <w:shd w:val="clear" w:color="auto" w:fill="auto"/>
            <w:noWrap/>
            <w:vAlign w:val="bottom"/>
            <w:hideMark/>
          </w:tcPr>
          <w:p w14:paraId="39AC9AE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2.100,00</w:t>
            </w:r>
          </w:p>
        </w:tc>
        <w:tc>
          <w:tcPr>
            <w:tcW w:w="1559" w:type="dxa"/>
            <w:shd w:val="clear" w:color="auto" w:fill="auto"/>
            <w:noWrap/>
            <w:vAlign w:val="bottom"/>
            <w:hideMark/>
          </w:tcPr>
          <w:p w14:paraId="2DBEE0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2.600,00</w:t>
            </w:r>
          </w:p>
        </w:tc>
        <w:tc>
          <w:tcPr>
            <w:tcW w:w="1276" w:type="dxa"/>
            <w:shd w:val="clear" w:color="auto" w:fill="auto"/>
            <w:noWrap/>
            <w:vAlign w:val="bottom"/>
            <w:hideMark/>
          </w:tcPr>
          <w:p w14:paraId="0EAE6D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2.303,00</w:t>
            </w:r>
          </w:p>
        </w:tc>
        <w:tc>
          <w:tcPr>
            <w:tcW w:w="850" w:type="dxa"/>
            <w:shd w:val="clear" w:color="auto" w:fill="auto"/>
            <w:noWrap/>
            <w:vAlign w:val="bottom"/>
            <w:hideMark/>
          </w:tcPr>
          <w:p w14:paraId="54AA4320" w14:textId="79CE29C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88,58</w:t>
            </w:r>
          </w:p>
        </w:tc>
      </w:tr>
      <w:tr w:rsidR="00F35492" w:rsidRPr="00CC676B" w14:paraId="518C594A" w14:textId="77777777" w:rsidTr="0025331E">
        <w:trPr>
          <w:trHeight w:val="255"/>
        </w:trPr>
        <w:tc>
          <w:tcPr>
            <w:tcW w:w="961" w:type="dxa"/>
            <w:shd w:val="clear" w:color="auto" w:fill="auto"/>
            <w:noWrap/>
            <w:vAlign w:val="bottom"/>
            <w:hideMark/>
          </w:tcPr>
          <w:p w14:paraId="3803203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3431</w:t>
            </w:r>
          </w:p>
        </w:tc>
        <w:tc>
          <w:tcPr>
            <w:tcW w:w="4001" w:type="dxa"/>
            <w:shd w:val="clear" w:color="auto" w:fill="auto"/>
            <w:noWrap/>
            <w:vAlign w:val="bottom"/>
            <w:hideMark/>
          </w:tcPr>
          <w:p w14:paraId="6AF8069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Bankarske usluge i usluge platnog prometa</w:t>
            </w:r>
          </w:p>
        </w:tc>
        <w:tc>
          <w:tcPr>
            <w:tcW w:w="1418" w:type="dxa"/>
            <w:shd w:val="clear" w:color="auto" w:fill="auto"/>
            <w:noWrap/>
            <w:vAlign w:val="bottom"/>
            <w:hideMark/>
          </w:tcPr>
          <w:p w14:paraId="4820DD0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FCCA5E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90607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2.303,00</w:t>
            </w:r>
          </w:p>
        </w:tc>
        <w:tc>
          <w:tcPr>
            <w:tcW w:w="850" w:type="dxa"/>
            <w:shd w:val="clear" w:color="auto" w:fill="auto"/>
            <w:noWrap/>
            <w:vAlign w:val="bottom"/>
            <w:hideMark/>
          </w:tcPr>
          <w:p w14:paraId="576179D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7DCC7C0" w14:textId="77777777" w:rsidTr="0025331E">
        <w:trPr>
          <w:trHeight w:val="255"/>
        </w:trPr>
        <w:tc>
          <w:tcPr>
            <w:tcW w:w="961" w:type="dxa"/>
            <w:shd w:val="clear" w:color="000000" w:fill="FFFF99"/>
            <w:noWrap/>
            <w:vAlign w:val="bottom"/>
            <w:hideMark/>
          </w:tcPr>
          <w:p w14:paraId="104A557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K202502</w:t>
            </w:r>
          </w:p>
        </w:tc>
        <w:tc>
          <w:tcPr>
            <w:tcW w:w="4001" w:type="dxa"/>
            <w:shd w:val="clear" w:color="000000" w:fill="FFFF99"/>
            <w:noWrap/>
            <w:vAlign w:val="bottom"/>
            <w:hideMark/>
          </w:tcPr>
          <w:p w14:paraId="0EBD40B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Nabava knjižnične građe i opreme</w:t>
            </w:r>
          </w:p>
        </w:tc>
        <w:tc>
          <w:tcPr>
            <w:tcW w:w="1418" w:type="dxa"/>
            <w:shd w:val="clear" w:color="000000" w:fill="FFFF99"/>
            <w:noWrap/>
            <w:vAlign w:val="bottom"/>
            <w:hideMark/>
          </w:tcPr>
          <w:p w14:paraId="0D68BD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137.000,00</w:t>
            </w:r>
          </w:p>
        </w:tc>
        <w:tc>
          <w:tcPr>
            <w:tcW w:w="1559" w:type="dxa"/>
            <w:shd w:val="clear" w:color="000000" w:fill="FFFF99"/>
            <w:noWrap/>
            <w:vAlign w:val="bottom"/>
            <w:hideMark/>
          </w:tcPr>
          <w:p w14:paraId="062DEA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128.599,00</w:t>
            </w:r>
          </w:p>
        </w:tc>
        <w:tc>
          <w:tcPr>
            <w:tcW w:w="1276" w:type="dxa"/>
            <w:shd w:val="clear" w:color="000000" w:fill="FFFF99"/>
            <w:noWrap/>
            <w:vAlign w:val="bottom"/>
            <w:hideMark/>
          </w:tcPr>
          <w:p w14:paraId="2A9555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126.131,58</w:t>
            </w:r>
          </w:p>
        </w:tc>
        <w:tc>
          <w:tcPr>
            <w:tcW w:w="850" w:type="dxa"/>
            <w:shd w:val="clear" w:color="000000" w:fill="FFFF99"/>
            <w:noWrap/>
            <w:vAlign w:val="bottom"/>
            <w:hideMark/>
          </w:tcPr>
          <w:p w14:paraId="3DF33FA1" w14:textId="7526E86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98,08</w:t>
            </w:r>
          </w:p>
        </w:tc>
      </w:tr>
      <w:tr w:rsidR="00F35492" w:rsidRPr="00CC676B" w14:paraId="41EEADB3" w14:textId="77777777" w:rsidTr="0025331E">
        <w:trPr>
          <w:trHeight w:val="255"/>
        </w:trPr>
        <w:tc>
          <w:tcPr>
            <w:tcW w:w="4962" w:type="dxa"/>
            <w:gridSpan w:val="2"/>
            <w:shd w:val="clear" w:color="000000" w:fill="CCCCFF"/>
            <w:noWrap/>
            <w:vAlign w:val="bottom"/>
            <w:hideMark/>
          </w:tcPr>
          <w:p w14:paraId="43B8B77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062507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52.000,00</w:t>
            </w:r>
          </w:p>
        </w:tc>
        <w:tc>
          <w:tcPr>
            <w:tcW w:w="1559" w:type="dxa"/>
            <w:shd w:val="clear" w:color="000000" w:fill="CCCCFF"/>
            <w:noWrap/>
            <w:vAlign w:val="bottom"/>
            <w:hideMark/>
          </w:tcPr>
          <w:p w14:paraId="76B63DC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52.000,00</w:t>
            </w:r>
          </w:p>
        </w:tc>
        <w:tc>
          <w:tcPr>
            <w:tcW w:w="1276" w:type="dxa"/>
            <w:shd w:val="clear" w:color="000000" w:fill="CCCCFF"/>
            <w:noWrap/>
            <w:vAlign w:val="bottom"/>
            <w:hideMark/>
          </w:tcPr>
          <w:p w14:paraId="486CAC8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850" w:type="dxa"/>
            <w:shd w:val="clear" w:color="000000" w:fill="CCCCFF"/>
            <w:noWrap/>
            <w:vAlign w:val="bottom"/>
            <w:hideMark/>
          </w:tcPr>
          <w:p w14:paraId="0C235132" w14:textId="50DC77C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96,15</w:t>
            </w:r>
          </w:p>
        </w:tc>
      </w:tr>
      <w:tr w:rsidR="00F35492" w:rsidRPr="00CC676B" w14:paraId="7B549157" w14:textId="77777777" w:rsidTr="0025331E">
        <w:trPr>
          <w:trHeight w:val="255"/>
        </w:trPr>
        <w:tc>
          <w:tcPr>
            <w:tcW w:w="961" w:type="dxa"/>
            <w:shd w:val="clear" w:color="auto" w:fill="auto"/>
            <w:noWrap/>
            <w:vAlign w:val="bottom"/>
            <w:hideMark/>
          </w:tcPr>
          <w:p w14:paraId="7C8A914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6AF353A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13DD6DB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30C6A7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276" w:type="dxa"/>
            <w:shd w:val="clear" w:color="auto" w:fill="auto"/>
            <w:noWrap/>
            <w:vAlign w:val="bottom"/>
            <w:hideMark/>
          </w:tcPr>
          <w:p w14:paraId="50177EA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1.093,00</w:t>
            </w:r>
          </w:p>
        </w:tc>
        <w:tc>
          <w:tcPr>
            <w:tcW w:w="850" w:type="dxa"/>
            <w:shd w:val="clear" w:color="auto" w:fill="auto"/>
            <w:noWrap/>
            <w:vAlign w:val="bottom"/>
            <w:hideMark/>
          </w:tcPr>
          <w:p w14:paraId="3063AF9B" w14:textId="34EBB21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54,65</w:t>
            </w:r>
          </w:p>
        </w:tc>
      </w:tr>
      <w:tr w:rsidR="00F35492" w:rsidRPr="00CC676B" w14:paraId="3CAC272D" w14:textId="77777777" w:rsidTr="0025331E">
        <w:trPr>
          <w:trHeight w:val="255"/>
        </w:trPr>
        <w:tc>
          <w:tcPr>
            <w:tcW w:w="961" w:type="dxa"/>
            <w:shd w:val="clear" w:color="auto" w:fill="auto"/>
            <w:noWrap/>
            <w:vAlign w:val="bottom"/>
            <w:hideMark/>
          </w:tcPr>
          <w:p w14:paraId="7658B4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4402799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2DFFE44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CE5881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A3478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1.093,00</w:t>
            </w:r>
          </w:p>
        </w:tc>
        <w:tc>
          <w:tcPr>
            <w:tcW w:w="850" w:type="dxa"/>
            <w:shd w:val="clear" w:color="auto" w:fill="auto"/>
            <w:noWrap/>
            <w:vAlign w:val="bottom"/>
            <w:hideMark/>
          </w:tcPr>
          <w:p w14:paraId="3EFAF59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C304FD3" w14:textId="77777777" w:rsidTr="0025331E">
        <w:trPr>
          <w:trHeight w:val="255"/>
        </w:trPr>
        <w:tc>
          <w:tcPr>
            <w:tcW w:w="961" w:type="dxa"/>
            <w:shd w:val="clear" w:color="auto" w:fill="auto"/>
            <w:noWrap/>
            <w:vAlign w:val="bottom"/>
            <w:hideMark/>
          </w:tcPr>
          <w:p w14:paraId="3367BF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424</w:t>
            </w:r>
          </w:p>
        </w:tc>
        <w:tc>
          <w:tcPr>
            <w:tcW w:w="4001" w:type="dxa"/>
            <w:shd w:val="clear" w:color="auto" w:fill="auto"/>
            <w:noWrap/>
            <w:vAlign w:val="bottom"/>
            <w:hideMark/>
          </w:tcPr>
          <w:p w14:paraId="2E1F80F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Knjige, umjetnička djela i ostale izložbene vrijednosti</w:t>
            </w:r>
          </w:p>
        </w:tc>
        <w:tc>
          <w:tcPr>
            <w:tcW w:w="1418" w:type="dxa"/>
            <w:shd w:val="clear" w:color="auto" w:fill="auto"/>
            <w:noWrap/>
            <w:vAlign w:val="bottom"/>
            <w:hideMark/>
          </w:tcPr>
          <w:p w14:paraId="09A351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5974F0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276" w:type="dxa"/>
            <w:shd w:val="clear" w:color="auto" w:fill="auto"/>
            <w:noWrap/>
            <w:vAlign w:val="bottom"/>
            <w:hideMark/>
          </w:tcPr>
          <w:p w14:paraId="7646625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48.907,00</w:t>
            </w:r>
          </w:p>
        </w:tc>
        <w:tc>
          <w:tcPr>
            <w:tcW w:w="850" w:type="dxa"/>
            <w:shd w:val="clear" w:color="auto" w:fill="auto"/>
            <w:noWrap/>
            <w:vAlign w:val="bottom"/>
            <w:hideMark/>
          </w:tcPr>
          <w:p w14:paraId="05370E68" w14:textId="511BB09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97,81</w:t>
            </w:r>
          </w:p>
        </w:tc>
      </w:tr>
      <w:tr w:rsidR="00F35492" w:rsidRPr="00CC676B" w14:paraId="21F69F8E" w14:textId="77777777" w:rsidTr="0025331E">
        <w:trPr>
          <w:trHeight w:val="255"/>
        </w:trPr>
        <w:tc>
          <w:tcPr>
            <w:tcW w:w="961" w:type="dxa"/>
            <w:shd w:val="clear" w:color="auto" w:fill="auto"/>
            <w:noWrap/>
            <w:vAlign w:val="bottom"/>
            <w:hideMark/>
          </w:tcPr>
          <w:p w14:paraId="5473134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4241</w:t>
            </w:r>
          </w:p>
        </w:tc>
        <w:tc>
          <w:tcPr>
            <w:tcW w:w="4001" w:type="dxa"/>
            <w:shd w:val="clear" w:color="auto" w:fill="auto"/>
            <w:noWrap/>
            <w:vAlign w:val="bottom"/>
            <w:hideMark/>
          </w:tcPr>
          <w:p w14:paraId="5DB7DC3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Knjige</w:t>
            </w:r>
          </w:p>
        </w:tc>
        <w:tc>
          <w:tcPr>
            <w:tcW w:w="1418" w:type="dxa"/>
            <w:shd w:val="clear" w:color="auto" w:fill="auto"/>
            <w:noWrap/>
            <w:vAlign w:val="bottom"/>
            <w:hideMark/>
          </w:tcPr>
          <w:p w14:paraId="71881E1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DF8539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AAAC67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48.907,00</w:t>
            </w:r>
          </w:p>
        </w:tc>
        <w:tc>
          <w:tcPr>
            <w:tcW w:w="850" w:type="dxa"/>
            <w:shd w:val="clear" w:color="auto" w:fill="auto"/>
            <w:noWrap/>
            <w:vAlign w:val="bottom"/>
            <w:hideMark/>
          </w:tcPr>
          <w:p w14:paraId="548C35B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9791E86" w14:textId="77777777" w:rsidTr="0025331E">
        <w:trPr>
          <w:trHeight w:val="255"/>
        </w:trPr>
        <w:tc>
          <w:tcPr>
            <w:tcW w:w="4962" w:type="dxa"/>
            <w:gridSpan w:val="2"/>
            <w:shd w:val="clear" w:color="000000" w:fill="CCCCFF"/>
            <w:noWrap/>
            <w:vAlign w:val="bottom"/>
            <w:hideMark/>
          </w:tcPr>
          <w:p w14:paraId="4BD8E18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3.5. VLASTITI PRIHODI GRADSKA KNJIŽNICA</w:t>
            </w:r>
          </w:p>
        </w:tc>
        <w:tc>
          <w:tcPr>
            <w:tcW w:w="1418" w:type="dxa"/>
            <w:shd w:val="clear" w:color="000000" w:fill="CCCCFF"/>
            <w:noWrap/>
            <w:vAlign w:val="bottom"/>
            <w:hideMark/>
          </w:tcPr>
          <w:p w14:paraId="5A5142D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w:t>
            </w:r>
          </w:p>
        </w:tc>
        <w:tc>
          <w:tcPr>
            <w:tcW w:w="1559" w:type="dxa"/>
            <w:shd w:val="clear" w:color="000000" w:fill="CCCCFF"/>
            <w:noWrap/>
            <w:vAlign w:val="bottom"/>
            <w:hideMark/>
          </w:tcPr>
          <w:p w14:paraId="7A7F59B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3.599,00</w:t>
            </w:r>
          </w:p>
        </w:tc>
        <w:tc>
          <w:tcPr>
            <w:tcW w:w="1276" w:type="dxa"/>
            <w:shd w:val="clear" w:color="000000" w:fill="CCCCFF"/>
            <w:noWrap/>
            <w:vAlign w:val="bottom"/>
            <w:hideMark/>
          </w:tcPr>
          <w:p w14:paraId="02A2F47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3.131,58</w:t>
            </w:r>
          </w:p>
        </w:tc>
        <w:tc>
          <w:tcPr>
            <w:tcW w:w="850" w:type="dxa"/>
            <w:shd w:val="clear" w:color="000000" w:fill="CCCCFF"/>
            <w:noWrap/>
            <w:vAlign w:val="bottom"/>
            <w:hideMark/>
          </w:tcPr>
          <w:p w14:paraId="408856DC" w14:textId="25537FB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87,01</w:t>
            </w:r>
          </w:p>
        </w:tc>
      </w:tr>
      <w:tr w:rsidR="00F35492" w:rsidRPr="00CC676B" w14:paraId="362E3DAD" w14:textId="77777777" w:rsidTr="0025331E">
        <w:trPr>
          <w:trHeight w:val="255"/>
        </w:trPr>
        <w:tc>
          <w:tcPr>
            <w:tcW w:w="961" w:type="dxa"/>
            <w:shd w:val="clear" w:color="auto" w:fill="auto"/>
            <w:noWrap/>
            <w:vAlign w:val="bottom"/>
            <w:hideMark/>
          </w:tcPr>
          <w:p w14:paraId="4694DB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57A3D8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43BE96CA"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01AB8B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D2083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1.599,00</w:t>
            </w:r>
          </w:p>
        </w:tc>
        <w:tc>
          <w:tcPr>
            <w:tcW w:w="850" w:type="dxa"/>
            <w:shd w:val="clear" w:color="auto" w:fill="auto"/>
            <w:noWrap/>
            <w:vAlign w:val="bottom"/>
            <w:hideMark/>
          </w:tcPr>
          <w:p w14:paraId="535D1C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85F9830" w14:textId="77777777" w:rsidTr="0025331E">
        <w:trPr>
          <w:trHeight w:val="255"/>
        </w:trPr>
        <w:tc>
          <w:tcPr>
            <w:tcW w:w="961" w:type="dxa"/>
            <w:shd w:val="clear" w:color="auto" w:fill="auto"/>
            <w:noWrap/>
            <w:vAlign w:val="bottom"/>
            <w:hideMark/>
          </w:tcPr>
          <w:p w14:paraId="2700E3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6834B8E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49A6BD3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CB63A3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E3B87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1.599,00</w:t>
            </w:r>
          </w:p>
        </w:tc>
        <w:tc>
          <w:tcPr>
            <w:tcW w:w="850" w:type="dxa"/>
            <w:shd w:val="clear" w:color="auto" w:fill="auto"/>
            <w:noWrap/>
            <w:vAlign w:val="bottom"/>
            <w:hideMark/>
          </w:tcPr>
          <w:p w14:paraId="5C2812A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8224532" w14:textId="77777777" w:rsidTr="0025331E">
        <w:trPr>
          <w:trHeight w:val="255"/>
        </w:trPr>
        <w:tc>
          <w:tcPr>
            <w:tcW w:w="961" w:type="dxa"/>
            <w:shd w:val="clear" w:color="auto" w:fill="auto"/>
            <w:noWrap/>
            <w:vAlign w:val="bottom"/>
            <w:hideMark/>
          </w:tcPr>
          <w:p w14:paraId="565E19E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731513D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0AA776F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58C14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1.599,00</w:t>
            </w:r>
          </w:p>
        </w:tc>
        <w:tc>
          <w:tcPr>
            <w:tcW w:w="1276" w:type="dxa"/>
            <w:shd w:val="clear" w:color="auto" w:fill="auto"/>
            <w:noWrap/>
            <w:vAlign w:val="bottom"/>
            <w:hideMark/>
          </w:tcPr>
          <w:p w14:paraId="79ED48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F108746" w14:textId="0F570E3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1CD371E8" w14:textId="77777777" w:rsidTr="0025331E">
        <w:trPr>
          <w:trHeight w:val="255"/>
        </w:trPr>
        <w:tc>
          <w:tcPr>
            <w:tcW w:w="961" w:type="dxa"/>
            <w:shd w:val="clear" w:color="auto" w:fill="auto"/>
            <w:noWrap/>
            <w:vAlign w:val="bottom"/>
            <w:hideMark/>
          </w:tcPr>
          <w:p w14:paraId="35C574E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7323287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26D4804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149E0D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A44332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56C750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62944AA" w14:textId="77777777" w:rsidTr="0025331E">
        <w:trPr>
          <w:trHeight w:val="255"/>
        </w:trPr>
        <w:tc>
          <w:tcPr>
            <w:tcW w:w="961" w:type="dxa"/>
            <w:shd w:val="clear" w:color="auto" w:fill="auto"/>
            <w:noWrap/>
            <w:vAlign w:val="bottom"/>
            <w:hideMark/>
          </w:tcPr>
          <w:p w14:paraId="76C5804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424</w:t>
            </w:r>
          </w:p>
        </w:tc>
        <w:tc>
          <w:tcPr>
            <w:tcW w:w="4001" w:type="dxa"/>
            <w:shd w:val="clear" w:color="auto" w:fill="auto"/>
            <w:noWrap/>
            <w:vAlign w:val="bottom"/>
            <w:hideMark/>
          </w:tcPr>
          <w:p w14:paraId="11D65FE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Knjige, umjetnička djela i ostale izložbene vrijednosti</w:t>
            </w:r>
          </w:p>
        </w:tc>
        <w:tc>
          <w:tcPr>
            <w:tcW w:w="1418" w:type="dxa"/>
            <w:shd w:val="clear" w:color="auto" w:fill="auto"/>
            <w:noWrap/>
            <w:vAlign w:val="bottom"/>
            <w:hideMark/>
          </w:tcPr>
          <w:p w14:paraId="682A31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559" w:type="dxa"/>
            <w:shd w:val="clear" w:color="auto" w:fill="auto"/>
            <w:noWrap/>
            <w:vAlign w:val="bottom"/>
            <w:hideMark/>
          </w:tcPr>
          <w:p w14:paraId="35C956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276" w:type="dxa"/>
            <w:shd w:val="clear" w:color="auto" w:fill="auto"/>
            <w:noWrap/>
            <w:vAlign w:val="bottom"/>
            <w:hideMark/>
          </w:tcPr>
          <w:p w14:paraId="081A18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1.532,58</w:t>
            </w:r>
          </w:p>
        </w:tc>
        <w:tc>
          <w:tcPr>
            <w:tcW w:w="850" w:type="dxa"/>
            <w:shd w:val="clear" w:color="auto" w:fill="auto"/>
            <w:noWrap/>
            <w:vAlign w:val="bottom"/>
            <w:hideMark/>
          </w:tcPr>
          <w:p w14:paraId="6C33469F" w14:textId="19C8DDB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76,63</w:t>
            </w:r>
          </w:p>
        </w:tc>
      </w:tr>
      <w:tr w:rsidR="00F35492" w:rsidRPr="00CC676B" w14:paraId="37B88FCB" w14:textId="77777777" w:rsidTr="0025331E">
        <w:trPr>
          <w:trHeight w:val="255"/>
        </w:trPr>
        <w:tc>
          <w:tcPr>
            <w:tcW w:w="961" w:type="dxa"/>
            <w:shd w:val="clear" w:color="auto" w:fill="auto"/>
            <w:noWrap/>
            <w:vAlign w:val="bottom"/>
            <w:hideMark/>
          </w:tcPr>
          <w:p w14:paraId="783BEDD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4241</w:t>
            </w:r>
          </w:p>
        </w:tc>
        <w:tc>
          <w:tcPr>
            <w:tcW w:w="4001" w:type="dxa"/>
            <w:shd w:val="clear" w:color="auto" w:fill="auto"/>
            <w:noWrap/>
            <w:vAlign w:val="bottom"/>
            <w:hideMark/>
          </w:tcPr>
          <w:p w14:paraId="2E1F76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Knjige</w:t>
            </w:r>
          </w:p>
        </w:tc>
        <w:tc>
          <w:tcPr>
            <w:tcW w:w="1418" w:type="dxa"/>
            <w:shd w:val="clear" w:color="auto" w:fill="auto"/>
            <w:noWrap/>
            <w:vAlign w:val="bottom"/>
            <w:hideMark/>
          </w:tcPr>
          <w:p w14:paraId="081B2EC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5DDE39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C707E7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1.532,58</w:t>
            </w:r>
          </w:p>
        </w:tc>
        <w:tc>
          <w:tcPr>
            <w:tcW w:w="850" w:type="dxa"/>
            <w:shd w:val="clear" w:color="auto" w:fill="auto"/>
            <w:noWrap/>
            <w:vAlign w:val="bottom"/>
            <w:hideMark/>
          </w:tcPr>
          <w:p w14:paraId="02B0123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BD94076" w14:textId="77777777" w:rsidTr="0025331E">
        <w:trPr>
          <w:trHeight w:val="255"/>
        </w:trPr>
        <w:tc>
          <w:tcPr>
            <w:tcW w:w="4962" w:type="dxa"/>
            <w:gridSpan w:val="2"/>
            <w:shd w:val="clear" w:color="000000" w:fill="CCCCFF"/>
            <w:noWrap/>
            <w:vAlign w:val="bottom"/>
            <w:hideMark/>
          </w:tcPr>
          <w:p w14:paraId="2F0BD1B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737816D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61102D8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44AECF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850" w:type="dxa"/>
            <w:shd w:val="clear" w:color="000000" w:fill="CCCCFF"/>
            <w:noWrap/>
            <w:vAlign w:val="bottom"/>
            <w:hideMark/>
          </w:tcPr>
          <w:p w14:paraId="015A9A2C" w14:textId="694363A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5FD79D0C" w14:textId="77777777" w:rsidTr="0025331E">
        <w:trPr>
          <w:trHeight w:val="255"/>
        </w:trPr>
        <w:tc>
          <w:tcPr>
            <w:tcW w:w="961" w:type="dxa"/>
            <w:shd w:val="clear" w:color="auto" w:fill="auto"/>
            <w:noWrap/>
            <w:vAlign w:val="bottom"/>
            <w:hideMark/>
          </w:tcPr>
          <w:p w14:paraId="288AA4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424</w:t>
            </w:r>
          </w:p>
        </w:tc>
        <w:tc>
          <w:tcPr>
            <w:tcW w:w="4001" w:type="dxa"/>
            <w:shd w:val="clear" w:color="auto" w:fill="auto"/>
            <w:noWrap/>
            <w:vAlign w:val="bottom"/>
            <w:hideMark/>
          </w:tcPr>
          <w:p w14:paraId="69D083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Knjige, umjetnička djela i ostale izložbene vrijednosti</w:t>
            </w:r>
          </w:p>
        </w:tc>
        <w:tc>
          <w:tcPr>
            <w:tcW w:w="1418" w:type="dxa"/>
            <w:shd w:val="clear" w:color="auto" w:fill="auto"/>
            <w:noWrap/>
            <w:vAlign w:val="bottom"/>
            <w:hideMark/>
          </w:tcPr>
          <w:p w14:paraId="7F57632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56841A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250B9E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850" w:type="dxa"/>
            <w:shd w:val="clear" w:color="auto" w:fill="auto"/>
            <w:noWrap/>
            <w:vAlign w:val="bottom"/>
            <w:hideMark/>
          </w:tcPr>
          <w:p w14:paraId="49D3DD24" w14:textId="595247F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7F52C5F" w14:textId="77777777" w:rsidTr="0025331E">
        <w:trPr>
          <w:trHeight w:val="255"/>
        </w:trPr>
        <w:tc>
          <w:tcPr>
            <w:tcW w:w="961" w:type="dxa"/>
            <w:shd w:val="clear" w:color="auto" w:fill="auto"/>
            <w:noWrap/>
            <w:vAlign w:val="bottom"/>
            <w:hideMark/>
          </w:tcPr>
          <w:p w14:paraId="6DB0AF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4241</w:t>
            </w:r>
          </w:p>
        </w:tc>
        <w:tc>
          <w:tcPr>
            <w:tcW w:w="4001" w:type="dxa"/>
            <w:shd w:val="clear" w:color="auto" w:fill="auto"/>
            <w:noWrap/>
            <w:vAlign w:val="bottom"/>
            <w:hideMark/>
          </w:tcPr>
          <w:p w14:paraId="2E4C688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Knjige</w:t>
            </w:r>
          </w:p>
        </w:tc>
        <w:tc>
          <w:tcPr>
            <w:tcW w:w="1418" w:type="dxa"/>
            <w:shd w:val="clear" w:color="auto" w:fill="auto"/>
            <w:noWrap/>
            <w:vAlign w:val="bottom"/>
            <w:hideMark/>
          </w:tcPr>
          <w:p w14:paraId="4453D47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F09F07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B5B7B1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1F8D39F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D3205B2" w14:textId="77777777" w:rsidTr="0025331E">
        <w:trPr>
          <w:trHeight w:val="255"/>
        </w:trPr>
        <w:tc>
          <w:tcPr>
            <w:tcW w:w="4962" w:type="dxa"/>
            <w:gridSpan w:val="2"/>
            <w:shd w:val="clear" w:color="000000" w:fill="CCCCFF"/>
            <w:noWrap/>
            <w:vAlign w:val="bottom"/>
            <w:hideMark/>
          </w:tcPr>
          <w:p w14:paraId="63B3ED1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5.5 POMOĆI DRŽAVNI PRORAČUN GRADSKA KNJIŽNICA</w:t>
            </w:r>
          </w:p>
        </w:tc>
        <w:tc>
          <w:tcPr>
            <w:tcW w:w="1418" w:type="dxa"/>
            <w:shd w:val="clear" w:color="000000" w:fill="CCCCFF"/>
            <w:noWrap/>
            <w:vAlign w:val="bottom"/>
            <w:hideMark/>
          </w:tcPr>
          <w:p w14:paraId="089C38A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63.000,00</w:t>
            </w:r>
          </w:p>
        </w:tc>
        <w:tc>
          <w:tcPr>
            <w:tcW w:w="1559" w:type="dxa"/>
            <w:shd w:val="clear" w:color="000000" w:fill="CCCCFF"/>
            <w:noWrap/>
            <w:vAlign w:val="bottom"/>
            <w:hideMark/>
          </w:tcPr>
          <w:p w14:paraId="6C35D3E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53.000,00</w:t>
            </w:r>
          </w:p>
        </w:tc>
        <w:tc>
          <w:tcPr>
            <w:tcW w:w="1276" w:type="dxa"/>
            <w:shd w:val="clear" w:color="000000" w:fill="CCCCFF"/>
            <w:noWrap/>
            <w:vAlign w:val="bottom"/>
            <w:hideMark/>
          </w:tcPr>
          <w:p w14:paraId="680E329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53.000,00</w:t>
            </w:r>
          </w:p>
        </w:tc>
        <w:tc>
          <w:tcPr>
            <w:tcW w:w="850" w:type="dxa"/>
            <w:shd w:val="clear" w:color="000000" w:fill="CCCCFF"/>
            <w:noWrap/>
            <w:vAlign w:val="bottom"/>
            <w:hideMark/>
          </w:tcPr>
          <w:p w14:paraId="03B761DD" w14:textId="449EDFB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6FD24E9" w14:textId="77777777" w:rsidTr="0025331E">
        <w:trPr>
          <w:trHeight w:val="255"/>
        </w:trPr>
        <w:tc>
          <w:tcPr>
            <w:tcW w:w="961" w:type="dxa"/>
            <w:shd w:val="clear" w:color="auto" w:fill="auto"/>
            <w:noWrap/>
            <w:vAlign w:val="bottom"/>
            <w:hideMark/>
          </w:tcPr>
          <w:p w14:paraId="731150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7A3D0E3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1356F4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559" w:type="dxa"/>
            <w:shd w:val="clear" w:color="auto" w:fill="auto"/>
            <w:noWrap/>
            <w:vAlign w:val="bottom"/>
            <w:hideMark/>
          </w:tcPr>
          <w:p w14:paraId="09FD055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276" w:type="dxa"/>
            <w:shd w:val="clear" w:color="auto" w:fill="auto"/>
            <w:noWrap/>
            <w:vAlign w:val="bottom"/>
            <w:hideMark/>
          </w:tcPr>
          <w:p w14:paraId="4AC213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850" w:type="dxa"/>
            <w:shd w:val="clear" w:color="auto" w:fill="auto"/>
            <w:noWrap/>
            <w:vAlign w:val="bottom"/>
            <w:hideMark/>
          </w:tcPr>
          <w:p w14:paraId="127B807E" w14:textId="1DF8357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515A28C9" w14:textId="77777777" w:rsidTr="0025331E">
        <w:trPr>
          <w:trHeight w:val="255"/>
        </w:trPr>
        <w:tc>
          <w:tcPr>
            <w:tcW w:w="961" w:type="dxa"/>
            <w:shd w:val="clear" w:color="auto" w:fill="auto"/>
            <w:noWrap/>
            <w:vAlign w:val="bottom"/>
            <w:hideMark/>
          </w:tcPr>
          <w:p w14:paraId="587DCEE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6D76EF4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06C6203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9CF3C2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E43209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8.000,00</w:t>
            </w:r>
          </w:p>
        </w:tc>
        <w:tc>
          <w:tcPr>
            <w:tcW w:w="850" w:type="dxa"/>
            <w:shd w:val="clear" w:color="auto" w:fill="auto"/>
            <w:noWrap/>
            <w:vAlign w:val="bottom"/>
            <w:hideMark/>
          </w:tcPr>
          <w:p w14:paraId="104565A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660BA78" w14:textId="77777777" w:rsidTr="0025331E">
        <w:trPr>
          <w:trHeight w:val="255"/>
        </w:trPr>
        <w:tc>
          <w:tcPr>
            <w:tcW w:w="961" w:type="dxa"/>
            <w:shd w:val="clear" w:color="auto" w:fill="auto"/>
            <w:noWrap/>
            <w:vAlign w:val="bottom"/>
            <w:hideMark/>
          </w:tcPr>
          <w:p w14:paraId="0ADB94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424</w:t>
            </w:r>
          </w:p>
        </w:tc>
        <w:tc>
          <w:tcPr>
            <w:tcW w:w="4001" w:type="dxa"/>
            <w:shd w:val="clear" w:color="auto" w:fill="auto"/>
            <w:noWrap/>
            <w:vAlign w:val="bottom"/>
            <w:hideMark/>
          </w:tcPr>
          <w:p w14:paraId="24E7E73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Knjige, umjetnička djela i ostale izložbene vrijednosti</w:t>
            </w:r>
          </w:p>
        </w:tc>
        <w:tc>
          <w:tcPr>
            <w:tcW w:w="1418" w:type="dxa"/>
            <w:shd w:val="clear" w:color="auto" w:fill="auto"/>
            <w:noWrap/>
            <w:vAlign w:val="bottom"/>
            <w:hideMark/>
          </w:tcPr>
          <w:p w14:paraId="6F9D2C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55.000,00</w:t>
            </w:r>
          </w:p>
        </w:tc>
        <w:tc>
          <w:tcPr>
            <w:tcW w:w="1559" w:type="dxa"/>
            <w:shd w:val="clear" w:color="auto" w:fill="auto"/>
            <w:noWrap/>
            <w:vAlign w:val="bottom"/>
            <w:hideMark/>
          </w:tcPr>
          <w:p w14:paraId="7BC1F5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w:t>
            </w:r>
          </w:p>
        </w:tc>
        <w:tc>
          <w:tcPr>
            <w:tcW w:w="1276" w:type="dxa"/>
            <w:shd w:val="clear" w:color="auto" w:fill="auto"/>
            <w:noWrap/>
            <w:vAlign w:val="bottom"/>
            <w:hideMark/>
          </w:tcPr>
          <w:p w14:paraId="5B00CE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w:t>
            </w:r>
          </w:p>
        </w:tc>
        <w:tc>
          <w:tcPr>
            <w:tcW w:w="850" w:type="dxa"/>
            <w:shd w:val="clear" w:color="auto" w:fill="auto"/>
            <w:noWrap/>
            <w:vAlign w:val="bottom"/>
            <w:hideMark/>
          </w:tcPr>
          <w:p w14:paraId="4903159B" w14:textId="5626BCA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2219903" w14:textId="77777777" w:rsidTr="0025331E">
        <w:trPr>
          <w:trHeight w:val="255"/>
        </w:trPr>
        <w:tc>
          <w:tcPr>
            <w:tcW w:w="961" w:type="dxa"/>
            <w:shd w:val="clear" w:color="auto" w:fill="auto"/>
            <w:noWrap/>
            <w:vAlign w:val="bottom"/>
            <w:hideMark/>
          </w:tcPr>
          <w:p w14:paraId="17DE5B4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4241</w:t>
            </w:r>
          </w:p>
        </w:tc>
        <w:tc>
          <w:tcPr>
            <w:tcW w:w="4001" w:type="dxa"/>
            <w:shd w:val="clear" w:color="auto" w:fill="auto"/>
            <w:noWrap/>
            <w:vAlign w:val="bottom"/>
            <w:hideMark/>
          </w:tcPr>
          <w:p w14:paraId="486133F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Knjige</w:t>
            </w:r>
          </w:p>
        </w:tc>
        <w:tc>
          <w:tcPr>
            <w:tcW w:w="1418" w:type="dxa"/>
            <w:shd w:val="clear" w:color="auto" w:fill="auto"/>
            <w:noWrap/>
            <w:vAlign w:val="bottom"/>
            <w:hideMark/>
          </w:tcPr>
          <w:p w14:paraId="5412B3B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C8637E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41C1F8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45.000,00</w:t>
            </w:r>
          </w:p>
        </w:tc>
        <w:tc>
          <w:tcPr>
            <w:tcW w:w="850" w:type="dxa"/>
            <w:shd w:val="clear" w:color="auto" w:fill="auto"/>
            <w:noWrap/>
            <w:vAlign w:val="bottom"/>
            <w:hideMark/>
          </w:tcPr>
          <w:p w14:paraId="75F2E3F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0CA06EF" w14:textId="77777777" w:rsidTr="0025331E">
        <w:trPr>
          <w:trHeight w:val="255"/>
        </w:trPr>
        <w:tc>
          <w:tcPr>
            <w:tcW w:w="961" w:type="dxa"/>
            <w:shd w:val="clear" w:color="000000" w:fill="FFFF99"/>
            <w:noWrap/>
            <w:vAlign w:val="bottom"/>
            <w:hideMark/>
          </w:tcPr>
          <w:p w14:paraId="5DF7C6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T202503</w:t>
            </w:r>
          </w:p>
        </w:tc>
        <w:tc>
          <w:tcPr>
            <w:tcW w:w="4001" w:type="dxa"/>
            <w:shd w:val="clear" w:color="000000" w:fill="FFFF99"/>
            <w:noWrap/>
            <w:vAlign w:val="bottom"/>
            <w:hideMark/>
          </w:tcPr>
          <w:p w14:paraId="0592A7F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Predavanja, književne večeri, radionice, tribine</w:t>
            </w:r>
          </w:p>
        </w:tc>
        <w:tc>
          <w:tcPr>
            <w:tcW w:w="1418" w:type="dxa"/>
            <w:shd w:val="clear" w:color="000000" w:fill="FFFF99"/>
            <w:noWrap/>
            <w:vAlign w:val="bottom"/>
            <w:hideMark/>
          </w:tcPr>
          <w:p w14:paraId="664201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14.000,00</w:t>
            </w:r>
          </w:p>
        </w:tc>
        <w:tc>
          <w:tcPr>
            <w:tcW w:w="1559" w:type="dxa"/>
            <w:shd w:val="clear" w:color="000000" w:fill="FFFF99"/>
            <w:noWrap/>
            <w:vAlign w:val="bottom"/>
            <w:hideMark/>
          </w:tcPr>
          <w:p w14:paraId="0D39A4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276" w:type="dxa"/>
            <w:shd w:val="clear" w:color="000000" w:fill="FFFF99"/>
            <w:noWrap/>
            <w:vAlign w:val="bottom"/>
            <w:hideMark/>
          </w:tcPr>
          <w:p w14:paraId="775AF4D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2.606,05</w:t>
            </w:r>
          </w:p>
        </w:tc>
        <w:tc>
          <w:tcPr>
            <w:tcW w:w="850" w:type="dxa"/>
            <w:shd w:val="clear" w:color="000000" w:fill="FFFF99"/>
            <w:noWrap/>
            <w:vAlign w:val="bottom"/>
            <w:hideMark/>
          </w:tcPr>
          <w:p w14:paraId="77707875" w14:textId="271FA6D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86,87</w:t>
            </w:r>
          </w:p>
        </w:tc>
      </w:tr>
      <w:tr w:rsidR="00F35492" w:rsidRPr="00CC676B" w14:paraId="704B491F" w14:textId="77777777" w:rsidTr="0025331E">
        <w:trPr>
          <w:trHeight w:val="255"/>
        </w:trPr>
        <w:tc>
          <w:tcPr>
            <w:tcW w:w="4962" w:type="dxa"/>
            <w:gridSpan w:val="2"/>
            <w:shd w:val="clear" w:color="000000" w:fill="CCCCFF"/>
            <w:noWrap/>
            <w:vAlign w:val="bottom"/>
            <w:hideMark/>
          </w:tcPr>
          <w:p w14:paraId="302119D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3.5. VLASTITI PRIHODI GRADSKA KNJIŽNICA</w:t>
            </w:r>
          </w:p>
        </w:tc>
        <w:tc>
          <w:tcPr>
            <w:tcW w:w="1418" w:type="dxa"/>
            <w:shd w:val="clear" w:color="000000" w:fill="CCCCFF"/>
            <w:noWrap/>
            <w:vAlign w:val="bottom"/>
            <w:hideMark/>
          </w:tcPr>
          <w:p w14:paraId="00E9F0B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w:t>
            </w:r>
          </w:p>
        </w:tc>
        <w:tc>
          <w:tcPr>
            <w:tcW w:w="1559" w:type="dxa"/>
            <w:shd w:val="clear" w:color="000000" w:fill="CCCCFF"/>
            <w:noWrap/>
            <w:vAlign w:val="bottom"/>
            <w:hideMark/>
          </w:tcPr>
          <w:p w14:paraId="29C4E7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w:t>
            </w:r>
          </w:p>
        </w:tc>
        <w:tc>
          <w:tcPr>
            <w:tcW w:w="1276" w:type="dxa"/>
            <w:shd w:val="clear" w:color="000000" w:fill="CCCCFF"/>
            <w:noWrap/>
            <w:vAlign w:val="bottom"/>
            <w:hideMark/>
          </w:tcPr>
          <w:p w14:paraId="01EAB67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2.606,05</w:t>
            </w:r>
          </w:p>
        </w:tc>
        <w:tc>
          <w:tcPr>
            <w:tcW w:w="850" w:type="dxa"/>
            <w:shd w:val="clear" w:color="000000" w:fill="CCCCFF"/>
            <w:noWrap/>
            <w:vAlign w:val="bottom"/>
            <w:hideMark/>
          </w:tcPr>
          <w:p w14:paraId="2465CBE1" w14:textId="133F8C0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86,87</w:t>
            </w:r>
          </w:p>
        </w:tc>
      </w:tr>
      <w:tr w:rsidR="00F35492" w:rsidRPr="00CC676B" w14:paraId="0BC29A56" w14:textId="77777777" w:rsidTr="0025331E">
        <w:trPr>
          <w:trHeight w:val="255"/>
        </w:trPr>
        <w:tc>
          <w:tcPr>
            <w:tcW w:w="961" w:type="dxa"/>
            <w:shd w:val="clear" w:color="auto" w:fill="auto"/>
            <w:noWrap/>
            <w:vAlign w:val="bottom"/>
            <w:hideMark/>
          </w:tcPr>
          <w:p w14:paraId="1341235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4F4654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EDEAE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559" w:type="dxa"/>
            <w:shd w:val="clear" w:color="auto" w:fill="auto"/>
            <w:noWrap/>
            <w:vAlign w:val="bottom"/>
            <w:hideMark/>
          </w:tcPr>
          <w:p w14:paraId="6FE051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1276" w:type="dxa"/>
            <w:shd w:val="clear" w:color="auto" w:fill="auto"/>
            <w:noWrap/>
            <w:vAlign w:val="bottom"/>
            <w:hideMark/>
          </w:tcPr>
          <w:p w14:paraId="0BA3AB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1.981,98</w:t>
            </w:r>
          </w:p>
        </w:tc>
        <w:tc>
          <w:tcPr>
            <w:tcW w:w="850" w:type="dxa"/>
            <w:shd w:val="clear" w:color="auto" w:fill="auto"/>
            <w:noWrap/>
            <w:vAlign w:val="bottom"/>
            <w:hideMark/>
          </w:tcPr>
          <w:p w14:paraId="20EEFF3D" w14:textId="07EAC06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99,10</w:t>
            </w:r>
          </w:p>
        </w:tc>
      </w:tr>
      <w:tr w:rsidR="00F35492" w:rsidRPr="00CC676B" w14:paraId="48234440" w14:textId="77777777" w:rsidTr="0025331E">
        <w:trPr>
          <w:trHeight w:val="255"/>
        </w:trPr>
        <w:tc>
          <w:tcPr>
            <w:tcW w:w="961" w:type="dxa"/>
            <w:shd w:val="clear" w:color="auto" w:fill="auto"/>
            <w:noWrap/>
            <w:vAlign w:val="bottom"/>
            <w:hideMark/>
          </w:tcPr>
          <w:p w14:paraId="43A77A2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B0725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C3A7E8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B15DFD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139BF5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1.981,98</w:t>
            </w:r>
          </w:p>
        </w:tc>
        <w:tc>
          <w:tcPr>
            <w:tcW w:w="850" w:type="dxa"/>
            <w:shd w:val="clear" w:color="auto" w:fill="auto"/>
            <w:noWrap/>
            <w:vAlign w:val="bottom"/>
            <w:hideMark/>
          </w:tcPr>
          <w:p w14:paraId="4F6DF38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FC18FEC" w14:textId="77777777" w:rsidTr="0025331E">
        <w:trPr>
          <w:trHeight w:val="255"/>
        </w:trPr>
        <w:tc>
          <w:tcPr>
            <w:tcW w:w="961" w:type="dxa"/>
            <w:shd w:val="clear" w:color="auto" w:fill="auto"/>
            <w:noWrap/>
            <w:vAlign w:val="bottom"/>
            <w:hideMark/>
          </w:tcPr>
          <w:p w14:paraId="0BFE216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w:t>
            </w:r>
          </w:p>
        </w:tc>
        <w:tc>
          <w:tcPr>
            <w:tcW w:w="4001" w:type="dxa"/>
            <w:shd w:val="clear" w:color="auto" w:fill="auto"/>
            <w:noWrap/>
            <w:vAlign w:val="bottom"/>
            <w:hideMark/>
          </w:tcPr>
          <w:p w14:paraId="2F54DB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657062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237793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w:t>
            </w:r>
          </w:p>
        </w:tc>
        <w:tc>
          <w:tcPr>
            <w:tcW w:w="1276" w:type="dxa"/>
            <w:shd w:val="clear" w:color="auto" w:fill="auto"/>
            <w:noWrap/>
            <w:vAlign w:val="bottom"/>
            <w:hideMark/>
          </w:tcPr>
          <w:p w14:paraId="3D539E6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336,00</w:t>
            </w:r>
          </w:p>
        </w:tc>
        <w:tc>
          <w:tcPr>
            <w:tcW w:w="850" w:type="dxa"/>
            <w:shd w:val="clear" w:color="auto" w:fill="auto"/>
            <w:noWrap/>
            <w:vAlign w:val="bottom"/>
            <w:hideMark/>
          </w:tcPr>
          <w:p w14:paraId="4BF060E2" w14:textId="53E4188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67,20</w:t>
            </w:r>
          </w:p>
        </w:tc>
      </w:tr>
      <w:tr w:rsidR="00F35492" w:rsidRPr="00CC676B" w14:paraId="27F40C9C" w14:textId="77777777" w:rsidTr="0025331E">
        <w:trPr>
          <w:trHeight w:val="255"/>
        </w:trPr>
        <w:tc>
          <w:tcPr>
            <w:tcW w:w="961" w:type="dxa"/>
            <w:shd w:val="clear" w:color="auto" w:fill="auto"/>
            <w:noWrap/>
            <w:vAlign w:val="bottom"/>
            <w:hideMark/>
          </w:tcPr>
          <w:p w14:paraId="1FBB38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6C6283C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1A66F59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AE94D0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33D83F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336,00</w:t>
            </w:r>
          </w:p>
        </w:tc>
        <w:tc>
          <w:tcPr>
            <w:tcW w:w="850" w:type="dxa"/>
            <w:shd w:val="clear" w:color="auto" w:fill="auto"/>
            <w:noWrap/>
            <w:vAlign w:val="bottom"/>
            <w:hideMark/>
          </w:tcPr>
          <w:p w14:paraId="49FDC82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60E3BC9" w14:textId="77777777" w:rsidTr="0025331E">
        <w:trPr>
          <w:trHeight w:val="255"/>
        </w:trPr>
        <w:tc>
          <w:tcPr>
            <w:tcW w:w="961" w:type="dxa"/>
            <w:shd w:val="clear" w:color="auto" w:fill="auto"/>
            <w:noWrap/>
            <w:vAlign w:val="bottom"/>
            <w:hideMark/>
          </w:tcPr>
          <w:p w14:paraId="589475F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527F69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CFAEC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559" w:type="dxa"/>
            <w:shd w:val="clear" w:color="auto" w:fill="auto"/>
            <w:noWrap/>
            <w:vAlign w:val="bottom"/>
            <w:hideMark/>
          </w:tcPr>
          <w:p w14:paraId="41438C2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w:t>
            </w:r>
          </w:p>
        </w:tc>
        <w:tc>
          <w:tcPr>
            <w:tcW w:w="1276" w:type="dxa"/>
            <w:shd w:val="clear" w:color="auto" w:fill="auto"/>
            <w:noWrap/>
            <w:vAlign w:val="bottom"/>
            <w:hideMark/>
          </w:tcPr>
          <w:p w14:paraId="5764C6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288,07</w:t>
            </w:r>
          </w:p>
        </w:tc>
        <w:tc>
          <w:tcPr>
            <w:tcW w:w="850" w:type="dxa"/>
            <w:shd w:val="clear" w:color="auto" w:fill="auto"/>
            <w:noWrap/>
            <w:vAlign w:val="bottom"/>
            <w:hideMark/>
          </w:tcPr>
          <w:p w14:paraId="5025D2A1" w14:textId="708E604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57,61</w:t>
            </w:r>
          </w:p>
        </w:tc>
      </w:tr>
      <w:tr w:rsidR="00F35492" w:rsidRPr="00CC676B" w14:paraId="796A44AC" w14:textId="77777777" w:rsidTr="0025331E">
        <w:trPr>
          <w:trHeight w:val="255"/>
        </w:trPr>
        <w:tc>
          <w:tcPr>
            <w:tcW w:w="961" w:type="dxa"/>
            <w:shd w:val="clear" w:color="auto" w:fill="auto"/>
            <w:noWrap/>
            <w:vAlign w:val="bottom"/>
            <w:hideMark/>
          </w:tcPr>
          <w:p w14:paraId="7B186A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72CB0F4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73167A3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05ADB2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896654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288,07</w:t>
            </w:r>
          </w:p>
        </w:tc>
        <w:tc>
          <w:tcPr>
            <w:tcW w:w="850" w:type="dxa"/>
            <w:shd w:val="clear" w:color="auto" w:fill="auto"/>
            <w:noWrap/>
            <w:vAlign w:val="bottom"/>
            <w:hideMark/>
          </w:tcPr>
          <w:p w14:paraId="3CB7FCC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666D3D1" w14:textId="77777777" w:rsidTr="0025331E">
        <w:trPr>
          <w:trHeight w:val="255"/>
        </w:trPr>
        <w:tc>
          <w:tcPr>
            <w:tcW w:w="4962" w:type="dxa"/>
            <w:gridSpan w:val="2"/>
            <w:shd w:val="clear" w:color="000000" w:fill="CCCCFF"/>
            <w:noWrap/>
            <w:vAlign w:val="bottom"/>
            <w:hideMark/>
          </w:tcPr>
          <w:p w14:paraId="1A537A9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0F91C92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66DE5A5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B3BD95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420F0CB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21C62C10" w14:textId="77777777" w:rsidTr="0025331E">
        <w:trPr>
          <w:trHeight w:val="255"/>
        </w:trPr>
        <w:tc>
          <w:tcPr>
            <w:tcW w:w="961" w:type="dxa"/>
            <w:shd w:val="clear" w:color="auto" w:fill="auto"/>
            <w:noWrap/>
            <w:vAlign w:val="bottom"/>
            <w:hideMark/>
          </w:tcPr>
          <w:p w14:paraId="41D8D9E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72B8E9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D0A08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24F03C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F5528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109D89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3D630BC" w14:textId="77777777" w:rsidTr="0025331E">
        <w:trPr>
          <w:trHeight w:val="255"/>
        </w:trPr>
        <w:tc>
          <w:tcPr>
            <w:tcW w:w="961" w:type="dxa"/>
            <w:shd w:val="clear" w:color="auto" w:fill="auto"/>
            <w:noWrap/>
            <w:vAlign w:val="bottom"/>
            <w:hideMark/>
          </w:tcPr>
          <w:p w14:paraId="4A951F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5D9F8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61E7F8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B0FD0C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8CA82D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C09823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B03C02D" w14:textId="77777777" w:rsidTr="0025331E">
        <w:trPr>
          <w:trHeight w:val="255"/>
        </w:trPr>
        <w:tc>
          <w:tcPr>
            <w:tcW w:w="961" w:type="dxa"/>
            <w:shd w:val="clear" w:color="000000" w:fill="FFFF99"/>
            <w:noWrap/>
            <w:vAlign w:val="bottom"/>
            <w:hideMark/>
          </w:tcPr>
          <w:p w14:paraId="1B1856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T202504</w:t>
            </w:r>
          </w:p>
        </w:tc>
        <w:tc>
          <w:tcPr>
            <w:tcW w:w="4001" w:type="dxa"/>
            <w:shd w:val="clear" w:color="000000" w:fill="FFFF99"/>
            <w:noWrap/>
            <w:vAlign w:val="bottom"/>
            <w:hideMark/>
          </w:tcPr>
          <w:p w14:paraId="0FB6253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Obilježavanje obljetnice knjižnice</w:t>
            </w:r>
          </w:p>
        </w:tc>
        <w:tc>
          <w:tcPr>
            <w:tcW w:w="1418" w:type="dxa"/>
            <w:shd w:val="clear" w:color="000000" w:fill="FFFF99"/>
            <w:noWrap/>
            <w:vAlign w:val="bottom"/>
            <w:hideMark/>
          </w:tcPr>
          <w:p w14:paraId="59BEC3B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000000" w:fill="FFFF99"/>
            <w:noWrap/>
            <w:vAlign w:val="bottom"/>
            <w:hideMark/>
          </w:tcPr>
          <w:p w14:paraId="06670C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41.000,00</w:t>
            </w:r>
          </w:p>
        </w:tc>
        <w:tc>
          <w:tcPr>
            <w:tcW w:w="1276" w:type="dxa"/>
            <w:shd w:val="clear" w:color="000000" w:fill="FFFF99"/>
            <w:noWrap/>
            <w:vAlign w:val="bottom"/>
            <w:hideMark/>
          </w:tcPr>
          <w:p w14:paraId="3A5021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20.736,49</w:t>
            </w:r>
          </w:p>
        </w:tc>
        <w:tc>
          <w:tcPr>
            <w:tcW w:w="850" w:type="dxa"/>
            <w:shd w:val="clear" w:color="000000" w:fill="FFFF99"/>
            <w:noWrap/>
            <w:vAlign w:val="bottom"/>
            <w:hideMark/>
          </w:tcPr>
          <w:p w14:paraId="2F2E3714" w14:textId="210FED6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50,58</w:t>
            </w:r>
          </w:p>
        </w:tc>
      </w:tr>
      <w:tr w:rsidR="00F35492" w:rsidRPr="00CC676B" w14:paraId="3203D9F1" w14:textId="77777777" w:rsidTr="0025331E">
        <w:trPr>
          <w:trHeight w:val="255"/>
        </w:trPr>
        <w:tc>
          <w:tcPr>
            <w:tcW w:w="4962" w:type="dxa"/>
            <w:gridSpan w:val="2"/>
            <w:shd w:val="clear" w:color="000000" w:fill="CCCCFF"/>
            <w:noWrap/>
            <w:vAlign w:val="bottom"/>
            <w:hideMark/>
          </w:tcPr>
          <w:p w14:paraId="288EF25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EF2D7F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w:t>
            </w:r>
          </w:p>
        </w:tc>
        <w:tc>
          <w:tcPr>
            <w:tcW w:w="1559" w:type="dxa"/>
            <w:shd w:val="clear" w:color="000000" w:fill="CCCCFF"/>
            <w:noWrap/>
            <w:vAlign w:val="bottom"/>
            <w:hideMark/>
          </w:tcPr>
          <w:p w14:paraId="155487C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w:t>
            </w:r>
          </w:p>
        </w:tc>
        <w:tc>
          <w:tcPr>
            <w:tcW w:w="1276" w:type="dxa"/>
            <w:shd w:val="clear" w:color="000000" w:fill="CCCCFF"/>
            <w:noWrap/>
            <w:vAlign w:val="bottom"/>
            <w:hideMark/>
          </w:tcPr>
          <w:p w14:paraId="66E8F39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19.736,49</w:t>
            </w:r>
          </w:p>
        </w:tc>
        <w:tc>
          <w:tcPr>
            <w:tcW w:w="850" w:type="dxa"/>
            <w:shd w:val="clear" w:color="000000" w:fill="CCCCFF"/>
            <w:noWrap/>
            <w:vAlign w:val="bottom"/>
            <w:hideMark/>
          </w:tcPr>
          <w:p w14:paraId="11D4F691" w14:textId="1EA7EAB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49,34</w:t>
            </w:r>
          </w:p>
        </w:tc>
      </w:tr>
      <w:tr w:rsidR="00F35492" w:rsidRPr="00CC676B" w14:paraId="66044AF5" w14:textId="77777777" w:rsidTr="0025331E">
        <w:trPr>
          <w:trHeight w:val="255"/>
        </w:trPr>
        <w:tc>
          <w:tcPr>
            <w:tcW w:w="961" w:type="dxa"/>
            <w:shd w:val="clear" w:color="auto" w:fill="auto"/>
            <w:noWrap/>
            <w:vAlign w:val="bottom"/>
            <w:hideMark/>
          </w:tcPr>
          <w:p w14:paraId="58CCAE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F3DBE6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EBD55A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w:t>
            </w:r>
          </w:p>
        </w:tc>
        <w:tc>
          <w:tcPr>
            <w:tcW w:w="1559" w:type="dxa"/>
            <w:shd w:val="clear" w:color="auto" w:fill="auto"/>
            <w:noWrap/>
            <w:vAlign w:val="bottom"/>
            <w:hideMark/>
          </w:tcPr>
          <w:p w14:paraId="008C77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26.000,00</w:t>
            </w:r>
          </w:p>
        </w:tc>
        <w:tc>
          <w:tcPr>
            <w:tcW w:w="1276" w:type="dxa"/>
            <w:shd w:val="clear" w:color="auto" w:fill="auto"/>
            <w:noWrap/>
            <w:vAlign w:val="bottom"/>
            <w:hideMark/>
          </w:tcPr>
          <w:p w14:paraId="27CEAF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18.225,00</w:t>
            </w:r>
          </w:p>
        </w:tc>
        <w:tc>
          <w:tcPr>
            <w:tcW w:w="850" w:type="dxa"/>
            <w:shd w:val="clear" w:color="auto" w:fill="auto"/>
            <w:noWrap/>
            <w:vAlign w:val="bottom"/>
            <w:hideMark/>
          </w:tcPr>
          <w:p w14:paraId="3F3EC47A" w14:textId="2AE4B9E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70,10</w:t>
            </w:r>
          </w:p>
        </w:tc>
      </w:tr>
      <w:tr w:rsidR="00F35492" w:rsidRPr="00CC676B" w14:paraId="613009B0" w14:textId="77777777" w:rsidTr="0025331E">
        <w:trPr>
          <w:trHeight w:val="255"/>
        </w:trPr>
        <w:tc>
          <w:tcPr>
            <w:tcW w:w="961" w:type="dxa"/>
            <w:shd w:val="clear" w:color="auto" w:fill="auto"/>
            <w:noWrap/>
            <w:vAlign w:val="bottom"/>
            <w:hideMark/>
          </w:tcPr>
          <w:p w14:paraId="4DBC77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524F317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4329E72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995376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C7B56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10.275,00</w:t>
            </w:r>
          </w:p>
        </w:tc>
        <w:tc>
          <w:tcPr>
            <w:tcW w:w="850" w:type="dxa"/>
            <w:shd w:val="clear" w:color="auto" w:fill="auto"/>
            <w:noWrap/>
            <w:vAlign w:val="bottom"/>
            <w:hideMark/>
          </w:tcPr>
          <w:p w14:paraId="12BC69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2410234" w14:textId="77777777" w:rsidTr="0025331E">
        <w:trPr>
          <w:trHeight w:val="255"/>
        </w:trPr>
        <w:tc>
          <w:tcPr>
            <w:tcW w:w="961" w:type="dxa"/>
            <w:shd w:val="clear" w:color="auto" w:fill="auto"/>
            <w:noWrap/>
            <w:vAlign w:val="bottom"/>
            <w:hideMark/>
          </w:tcPr>
          <w:p w14:paraId="0AF082F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7DD62B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3212C0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AA1B8D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93CFCD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7.950,00</w:t>
            </w:r>
          </w:p>
        </w:tc>
        <w:tc>
          <w:tcPr>
            <w:tcW w:w="850" w:type="dxa"/>
            <w:shd w:val="clear" w:color="auto" w:fill="auto"/>
            <w:noWrap/>
            <w:vAlign w:val="bottom"/>
            <w:hideMark/>
          </w:tcPr>
          <w:p w14:paraId="23BC1A1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846B3B9" w14:textId="77777777" w:rsidTr="0025331E">
        <w:trPr>
          <w:trHeight w:val="255"/>
        </w:trPr>
        <w:tc>
          <w:tcPr>
            <w:tcW w:w="961" w:type="dxa"/>
            <w:shd w:val="clear" w:color="auto" w:fill="auto"/>
            <w:noWrap/>
            <w:vAlign w:val="bottom"/>
            <w:hideMark/>
          </w:tcPr>
          <w:p w14:paraId="12FE3A5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3E0FFC7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06550C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16.000,00</w:t>
            </w:r>
          </w:p>
        </w:tc>
        <w:tc>
          <w:tcPr>
            <w:tcW w:w="1559" w:type="dxa"/>
            <w:shd w:val="clear" w:color="auto" w:fill="auto"/>
            <w:noWrap/>
            <w:vAlign w:val="bottom"/>
            <w:hideMark/>
          </w:tcPr>
          <w:p w14:paraId="07DA630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14.000,00</w:t>
            </w:r>
          </w:p>
        </w:tc>
        <w:tc>
          <w:tcPr>
            <w:tcW w:w="1276" w:type="dxa"/>
            <w:shd w:val="clear" w:color="auto" w:fill="auto"/>
            <w:noWrap/>
            <w:vAlign w:val="bottom"/>
            <w:hideMark/>
          </w:tcPr>
          <w:p w14:paraId="601501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1.511,49</w:t>
            </w:r>
          </w:p>
        </w:tc>
        <w:tc>
          <w:tcPr>
            <w:tcW w:w="850" w:type="dxa"/>
            <w:shd w:val="clear" w:color="auto" w:fill="auto"/>
            <w:noWrap/>
            <w:vAlign w:val="bottom"/>
            <w:hideMark/>
          </w:tcPr>
          <w:p w14:paraId="20E625D9" w14:textId="23BCFF6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10,80</w:t>
            </w:r>
          </w:p>
        </w:tc>
      </w:tr>
      <w:tr w:rsidR="00F35492" w:rsidRPr="00CC676B" w14:paraId="594AA666" w14:textId="77777777" w:rsidTr="0025331E">
        <w:trPr>
          <w:trHeight w:val="255"/>
        </w:trPr>
        <w:tc>
          <w:tcPr>
            <w:tcW w:w="961" w:type="dxa"/>
            <w:shd w:val="clear" w:color="auto" w:fill="auto"/>
            <w:noWrap/>
            <w:vAlign w:val="bottom"/>
            <w:hideMark/>
          </w:tcPr>
          <w:p w14:paraId="0B699B6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6D7B4DB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2E60CE5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2D8418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D57EB0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1.511,49</w:t>
            </w:r>
          </w:p>
        </w:tc>
        <w:tc>
          <w:tcPr>
            <w:tcW w:w="850" w:type="dxa"/>
            <w:shd w:val="clear" w:color="auto" w:fill="auto"/>
            <w:noWrap/>
            <w:vAlign w:val="bottom"/>
            <w:hideMark/>
          </w:tcPr>
          <w:p w14:paraId="40DF805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85246C5" w14:textId="77777777" w:rsidTr="0025331E">
        <w:trPr>
          <w:trHeight w:val="255"/>
        </w:trPr>
        <w:tc>
          <w:tcPr>
            <w:tcW w:w="961" w:type="dxa"/>
            <w:shd w:val="clear" w:color="auto" w:fill="auto"/>
            <w:noWrap/>
            <w:vAlign w:val="bottom"/>
            <w:hideMark/>
          </w:tcPr>
          <w:p w14:paraId="1FDE846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3689313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4832CD3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FF8CCC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6D5589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1B498A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83097C3" w14:textId="77777777" w:rsidTr="0025331E">
        <w:trPr>
          <w:trHeight w:val="255"/>
        </w:trPr>
        <w:tc>
          <w:tcPr>
            <w:tcW w:w="4962" w:type="dxa"/>
            <w:gridSpan w:val="2"/>
            <w:shd w:val="clear" w:color="000000" w:fill="CCCCFF"/>
            <w:noWrap/>
            <w:vAlign w:val="bottom"/>
            <w:hideMark/>
          </w:tcPr>
          <w:p w14:paraId="15CB093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5.5 POMOĆI DRŽAVNI PRORAČUN GRADSKA KNJIŽNICA</w:t>
            </w:r>
          </w:p>
        </w:tc>
        <w:tc>
          <w:tcPr>
            <w:tcW w:w="1418" w:type="dxa"/>
            <w:shd w:val="clear" w:color="000000" w:fill="CCCCFF"/>
            <w:noWrap/>
            <w:vAlign w:val="bottom"/>
            <w:hideMark/>
          </w:tcPr>
          <w:p w14:paraId="292E3D8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6DFB521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w:t>
            </w:r>
          </w:p>
        </w:tc>
        <w:tc>
          <w:tcPr>
            <w:tcW w:w="1276" w:type="dxa"/>
            <w:shd w:val="clear" w:color="000000" w:fill="CCCCFF"/>
            <w:noWrap/>
            <w:vAlign w:val="bottom"/>
            <w:hideMark/>
          </w:tcPr>
          <w:p w14:paraId="5D89F5D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w:t>
            </w:r>
          </w:p>
        </w:tc>
        <w:tc>
          <w:tcPr>
            <w:tcW w:w="850" w:type="dxa"/>
            <w:shd w:val="clear" w:color="000000" w:fill="CCCCFF"/>
            <w:noWrap/>
            <w:vAlign w:val="bottom"/>
            <w:hideMark/>
          </w:tcPr>
          <w:p w14:paraId="10A9ABCD" w14:textId="00A3A89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C116265" w14:textId="77777777" w:rsidTr="0025331E">
        <w:trPr>
          <w:trHeight w:val="255"/>
        </w:trPr>
        <w:tc>
          <w:tcPr>
            <w:tcW w:w="961" w:type="dxa"/>
            <w:shd w:val="clear" w:color="auto" w:fill="auto"/>
            <w:noWrap/>
            <w:vAlign w:val="bottom"/>
            <w:hideMark/>
          </w:tcPr>
          <w:p w14:paraId="5B3AE7D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DDCC7F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9F05D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52D604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1276" w:type="dxa"/>
            <w:shd w:val="clear" w:color="auto" w:fill="auto"/>
            <w:noWrap/>
            <w:vAlign w:val="bottom"/>
            <w:hideMark/>
          </w:tcPr>
          <w:p w14:paraId="28D29C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w:t>
            </w:r>
          </w:p>
        </w:tc>
        <w:tc>
          <w:tcPr>
            <w:tcW w:w="850" w:type="dxa"/>
            <w:shd w:val="clear" w:color="auto" w:fill="auto"/>
            <w:noWrap/>
            <w:vAlign w:val="bottom"/>
            <w:hideMark/>
          </w:tcPr>
          <w:p w14:paraId="32D7CE48" w14:textId="2187BB0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63B198D" w14:textId="77777777" w:rsidTr="0025331E">
        <w:trPr>
          <w:trHeight w:val="255"/>
        </w:trPr>
        <w:tc>
          <w:tcPr>
            <w:tcW w:w="961" w:type="dxa"/>
            <w:shd w:val="clear" w:color="auto" w:fill="auto"/>
            <w:noWrap/>
            <w:vAlign w:val="bottom"/>
            <w:hideMark/>
          </w:tcPr>
          <w:p w14:paraId="61F8860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63B4D8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C1A25B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257FA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39ED6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1.000,00</w:t>
            </w:r>
          </w:p>
        </w:tc>
        <w:tc>
          <w:tcPr>
            <w:tcW w:w="850" w:type="dxa"/>
            <w:shd w:val="clear" w:color="auto" w:fill="auto"/>
            <w:noWrap/>
            <w:vAlign w:val="bottom"/>
            <w:hideMark/>
          </w:tcPr>
          <w:p w14:paraId="3F99B17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C7BF26D" w14:textId="77777777" w:rsidTr="0025331E">
        <w:trPr>
          <w:trHeight w:val="255"/>
        </w:trPr>
        <w:tc>
          <w:tcPr>
            <w:tcW w:w="4962" w:type="dxa"/>
            <w:gridSpan w:val="2"/>
            <w:shd w:val="clear" w:color="000000" w:fill="9999FF"/>
            <w:noWrap/>
            <w:vAlign w:val="bottom"/>
            <w:hideMark/>
          </w:tcPr>
          <w:p w14:paraId="244FE3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00230 GRADSKI MUZEJ</w:t>
            </w:r>
          </w:p>
        </w:tc>
        <w:tc>
          <w:tcPr>
            <w:tcW w:w="1418" w:type="dxa"/>
            <w:shd w:val="clear" w:color="000000" w:fill="9999FF"/>
            <w:noWrap/>
            <w:vAlign w:val="bottom"/>
            <w:hideMark/>
          </w:tcPr>
          <w:p w14:paraId="27D6B46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1.703.314,00</w:t>
            </w:r>
          </w:p>
        </w:tc>
        <w:tc>
          <w:tcPr>
            <w:tcW w:w="1559" w:type="dxa"/>
            <w:shd w:val="clear" w:color="000000" w:fill="9999FF"/>
            <w:noWrap/>
            <w:vAlign w:val="bottom"/>
            <w:hideMark/>
          </w:tcPr>
          <w:p w14:paraId="72D4DC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1.754.765,00</w:t>
            </w:r>
          </w:p>
        </w:tc>
        <w:tc>
          <w:tcPr>
            <w:tcW w:w="1276" w:type="dxa"/>
            <w:shd w:val="clear" w:color="000000" w:fill="9999FF"/>
            <w:noWrap/>
            <w:vAlign w:val="bottom"/>
            <w:hideMark/>
          </w:tcPr>
          <w:p w14:paraId="6B1BA3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1.654.100,20</w:t>
            </w:r>
          </w:p>
        </w:tc>
        <w:tc>
          <w:tcPr>
            <w:tcW w:w="850" w:type="dxa"/>
            <w:shd w:val="clear" w:color="000000" w:fill="9999FF"/>
            <w:noWrap/>
            <w:vAlign w:val="bottom"/>
            <w:hideMark/>
          </w:tcPr>
          <w:p w14:paraId="1E534B49" w14:textId="6F1F571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94,26</w:t>
            </w:r>
          </w:p>
        </w:tc>
      </w:tr>
      <w:tr w:rsidR="00F35492" w:rsidRPr="00CC676B" w14:paraId="35FE0D4B" w14:textId="77777777" w:rsidTr="0025331E">
        <w:trPr>
          <w:trHeight w:val="255"/>
        </w:trPr>
        <w:tc>
          <w:tcPr>
            <w:tcW w:w="4962" w:type="dxa"/>
            <w:gridSpan w:val="2"/>
            <w:shd w:val="clear" w:color="000000" w:fill="CCCCFF"/>
            <w:noWrap/>
            <w:vAlign w:val="bottom"/>
            <w:hideMark/>
          </w:tcPr>
          <w:p w14:paraId="0843A37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5E3992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1.563.314,00</w:t>
            </w:r>
          </w:p>
        </w:tc>
        <w:tc>
          <w:tcPr>
            <w:tcW w:w="1559" w:type="dxa"/>
            <w:shd w:val="clear" w:color="000000" w:fill="CCCCFF"/>
            <w:noWrap/>
            <w:vAlign w:val="bottom"/>
            <w:hideMark/>
          </w:tcPr>
          <w:p w14:paraId="27771D2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1.689.765,00</w:t>
            </w:r>
          </w:p>
        </w:tc>
        <w:tc>
          <w:tcPr>
            <w:tcW w:w="1276" w:type="dxa"/>
            <w:shd w:val="clear" w:color="000000" w:fill="CCCCFF"/>
            <w:noWrap/>
            <w:vAlign w:val="bottom"/>
            <w:hideMark/>
          </w:tcPr>
          <w:p w14:paraId="1FA511B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1.514.135,00</w:t>
            </w:r>
          </w:p>
        </w:tc>
        <w:tc>
          <w:tcPr>
            <w:tcW w:w="850" w:type="dxa"/>
            <w:shd w:val="clear" w:color="000000" w:fill="CCCCFF"/>
            <w:noWrap/>
            <w:vAlign w:val="bottom"/>
            <w:hideMark/>
          </w:tcPr>
          <w:p w14:paraId="1AA48E91" w14:textId="1E88ADD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89,61</w:t>
            </w:r>
          </w:p>
        </w:tc>
      </w:tr>
      <w:tr w:rsidR="00F35492" w:rsidRPr="00CC676B" w14:paraId="2F62A184" w14:textId="77777777" w:rsidTr="0025331E">
        <w:trPr>
          <w:trHeight w:val="255"/>
        </w:trPr>
        <w:tc>
          <w:tcPr>
            <w:tcW w:w="4962" w:type="dxa"/>
            <w:gridSpan w:val="2"/>
            <w:shd w:val="clear" w:color="000000" w:fill="CCCCFF"/>
            <w:noWrap/>
            <w:vAlign w:val="bottom"/>
            <w:hideMark/>
          </w:tcPr>
          <w:p w14:paraId="49A7CD9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45870F3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695EB5D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45.000,00</w:t>
            </w:r>
          </w:p>
        </w:tc>
        <w:tc>
          <w:tcPr>
            <w:tcW w:w="1276" w:type="dxa"/>
            <w:shd w:val="clear" w:color="000000" w:fill="CCCCFF"/>
            <w:noWrap/>
            <w:vAlign w:val="bottom"/>
            <w:hideMark/>
          </w:tcPr>
          <w:p w14:paraId="71741B8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45.000,00</w:t>
            </w:r>
          </w:p>
        </w:tc>
        <w:tc>
          <w:tcPr>
            <w:tcW w:w="850" w:type="dxa"/>
            <w:shd w:val="clear" w:color="000000" w:fill="CCCCFF"/>
            <w:noWrap/>
            <w:vAlign w:val="bottom"/>
            <w:hideMark/>
          </w:tcPr>
          <w:p w14:paraId="0E50087F" w14:textId="7ED6EB6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943485A" w14:textId="77777777" w:rsidTr="0025331E">
        <w:trPr>
          <w:trHeight w:val="255"/>
        </w:trPr>
        <w:tc>
          <w:tcPr>
            <w:tcW w:w="4962" w:type="dxa"/>
            <w:gridSpan w:val="2"/>
            <w:shd w:val="clear" w:color="000000" w:fill="CCCCFF"/>
            <w:noWrap/>
            <w:vAlign w:val="bottom"/>
            <w:hideMark/>
          </w:tcPr>
          <w:p w14:paraId="75DB135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7081573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2CFB501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403B5E7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86.691,79</w:t>
            </w:r>
          </w:p>
        </w:tc>
        <w:tc>
          <w:tcPr>
            <w:tcW w:w="850" w:type="dxa"/>
            <w:shd w:val="clear" w:color="000000" w:fill="CCCCFF"/>
            <w:noWrap/>
            <w:vAlign w:val="bottom"/>
            <w:hideMark/>
          </w:tcPr>
          <w:p w14:paraId="40A4B1BC" w14:textId="16117B4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433,46</w:t>
            </w:r>
          </w:p>
        </w:tc>
      </w:tr>
      <w:tr w:rsidR="00F35492" w:rsidRPr="00CC676B" w14:paraId="71632C04" w14:textId="77777777" w:rsidTr="0025331E">
        <w:trPr>
          <w:trHeight w:val="255"/>
        </w:trPr>
        <w:tc>
          <w:tcPr>
            <w:tcW w:w="4962" w:type="dxa"/>
            <w:gridSpan w:val="2"/>
            <w:shd w:val="clear" w:color="000000" w:fill="CCCCFF"/>
            <w:noWrap/>
            <w:vAlign w:val="bottom"/>
            <w:hideMark/>
          </w:tcPr>
          <w:p w14:paraId="4F0018D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6.4. TEKUĆE DONACIJE GRADSKI MUZEJ</w:t>
            </w:r>
          </w:p>
        </w:tc>
        <w:tc>
          <w:tcPr>
            <w:tcW w:w="1418" w:type="dxa"/>
            <w:shd w:val="clear" w:color="000000" w:fill="CCCCFF"/>
            <w:noWrap/>
            <w:vAlign w:val="bottom"/>
            <w:hideMark/>
          </w:tcPr>
          <w:p w14:paraId="51C4BD0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03948AB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49B3C4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8.273,41</w:t>
            </w:r>
          </w:p>
        </w:tc>
        <w:tc>
          <w:tcPr>
            <w:tcW w:w="850" w:type="dxa"/>
            <w:shd w:val="clear" w:color="000000" w:fill="CCCCFF"/>
            <w:noWrap/>
            <w:vAlign w:val="bottom"/>
            <w:hideMark/>
          </w:tcPr>
          <w:p w14:paraId="0264D59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704EFC24" w14:textId="77777777" w:rsidTr="0025331E">
        <w:trPr>
          <w:trHeight w:val="255"/>
        </w:trPr>
        <w:tc>
          <w:tcPr>
            <w:tcW w:w="4962" w:type="dxa"/>
            <w:gridSpan w:val="2"/>
            <w:shd w:val="clear" w:color="000000" w:fill="9999FF"/>
            <w:noWrap/>
            <w:vAlign w:val="bottom"/>
            <w:hideMark/>
          </w:tcPr>
          <w:p w14:paraId="049C82B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PROR. KORISNIK 26266 MUZEJ SVETI IVAN ZELINA</w:t>
            </w:r>
          </w:p>
        </w:tc>
        <w:tc>
          <w:tcPr>
            <w:tcW w:w="1418" w:type="dxa"/>
            <w:shd w:val="clear" w:color="000000" w:fill="9999FF"/>
            <w:noWrap/>
            <w:vAlign w:val="bottom"/>
            <w:hideMark/>
          </w:tcPr>
          <w:p w14:paraId="034EF7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1.703.314,00</w:t>
            </w:r>
          </w:p>
        </w:tc>
        <w:tc>
          <w:tcPr>
            <w:tcW w:w="1559" w:type="dxa"/>
            <w:shd w:val="clear" w:color="000000" w:fill="9999FF"/>
            <w:noWrap/>
            <w:vAlign w:val="bottom"/>
            <w:hideMark/>
          </w:tcPr>
          <w:p w14:paraId="0779C7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1.754.765,00</w:t>
            </w:r>
          </w:p>
        </w:tc>
        <w:tc>
          <w:tcPr>
            <w:tcW w:w="1276" w:type="dxa"/>
            <w:shd w:val="clear" w:color="000000" w:fill="9999FF"/>
            <w:noWrap/>
            <w:vAlign w:val="bottom"/>
            <w:hideMark/>
          </w:tcPr>
          <w:p w14:paraId="65EB8A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1.654.100,20</w:t>
            </w:r>
          </w:p>
        </w:tc>
        <w:tc>
          <w:tcPr>
            <w:tcW w:w="850" w:type="dxa"/>
            <w:shd w:val="clear" w:color="000000" w:fill="9999FF"/>
            <w:noWrap/>
            <w:vAlign w:val="bottom"/>
            <w:hideMark/>
          </w:tcPr>
          <w:p w14:paraId="183CD1F2" w14:textId="37B40B5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94,26</w:t>
            </w:r>
          </w:p>
        </w:tc>
      </w:tr>
      <w:tr w:rsidR="009F7ADA" w:rsidRPr="00CC676B" w14:paraId="59B32923" w14:textId="77777777" w:rsidTr="0025331E">
        <w:trPr>
          <w:trHeight w:val="255"/>
        </w:trPr>
        <w:tc>
          <w:tcPr>
            <w:tcW w:w="961" w:type="dxa"/>
            <w:shd w:val="clear" w:color="000000" w:fill="FF9900"/>
            <w:noWrap/>
            <w:vAlign w:val="bottom"/>
            <w:hideMark/>
          </w:tcPr>
          <w:p w14:paraId="212BD90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2030</w:t>
            </w:r>
          </w:p>
        </w:tc>
        <w:tc>
          <w:tcPr>
            <w:tcW w:w="4001" w:type="dxa"/>
            <w:shd w:val="clear" w:color="000000" w:fill="FF9900"/>
            <w:noWrap/>
            <w:vAlign w:val="bottom"/>
            <w:hideMark/>
          </w:tcPr>
          <w:p w14:paraId="2A30D2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DJELATNOST GRADSKOG MUZEJA</w:t>
            </w:r>
          </w:p>
        </w:tc>
        <w:tc>
          <w:tcPr>
            <w:tcW w:w="1418" w:type="dxa"/>
            <w:shd w:val="clear" w:color="000000" w:fill="FF9900"/>
            <w:noWrap/>
            <w:vAlign w:val="bottom"/>
            <w:hideMark/>
          </w:tcPr>
          <w:p w14:paraId="2E1401B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1.703.314,00</w:t>
            </w:r>
          </w:p>
        </w:tc>
        <w:tc>
          <w:tcPr>
            <w:tcW w:w="1559" w:type="dxa"/>
            <w:shd w:val="clear" w:color="000000" w:fill="FF9900"/>
            <w:noWrap/>
            <w:vAlign w:val="bottom"/>
            <w:hideMark/>
          </w:tcPr>
          <w:p w14:paraId="50921A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1.754.765,00</w:t>
            </w:r>
          </w:p>
        </w:tc>
        <w:tc>
          <w:tcPr>
            <w:tcW w:w="1276" w:type="dxa"/>
            <w:shd w:val="clear" w:color="000000" w:fill="FF9900"/>
            <w:noWrap/>
            <w:vAlign w:val="bottom"/>
            <w:hideMark/>
          </w:tcPr>
          <w:p w14:paraId="1003FF2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1.654.100,20</w:t>
            </w:r>
          </w:p>
        </w:tc>
        <w:tc>
          <w:tcPr>
            <w:tcW w:w="850" w:type="dxa"/>
            <w:shd w:val="clear" w:color="000000" w:fill="FF9900"/>
            <w:noWrap/>
            <w:vAlign w:val="bottom"/>
            <w:hideMark/>
          </w:tcPr>
          <w:p w14:paraId="045F5E59" w14:textId="1123142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94,26</w:t>
            </w:r>
          </w:p>
        </w:tc>
      </w:tr>
      <w:tr w:rsidR="009F7ADA" w:rsidRPr="00CC676B" w14:paraId="7AC2EC2C" w14:textId="77777777" w:rsidTr="0025331E">
        <w:trPr>
          <w:trHeight w:val="255"/>
        </w:trPr>
        <w:tc>
          <w:tcPr>
            <w:tcW w:w="961" w:type="dxa"/>
            <w:shd w:val="clear" w:color="000000" w:fill="FFFF99"/>
            <w:noWrap/>
            <w:vAlign w:val="bottom"/>
            <w:hideMark/>
          </w:tcPr>
          <w:p w14:paraId="493E156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A203001</w:t>
            </w:r>
          </w:p>
        </w:tc>
        <w:tc>
          <w:tcPr>
            <w:tcW w:w="4001" w:type="dxa"/>
            <w:shd w:val="clear" w:color="000000" w:fill="FFFF99"/>
            <w:noWrap/>
            <w:vAlign w:val="bottom"/>
            <w:hideMark/>
          </w:tcPr>
          <w:p w14:paraId="6DC7192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Redovna djelatnost Gradskog  muzeja</w:t>
            </w:r>
          </w:p>
        </w:tc>
        <w:tc>
          <w:tcPr>
            <w:tcW w:w="1418" w:type="dxa"/>
            <w:shd w:val="clear" w:color="000000" w:fill="FFFF99"/>
            <w:noWrap/>
            <w:vAlign w:val="bottom"/>
            <w:hideMark/>
          </w:tcPr>
          <w:p w14:paraId="0A1C009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885.814,00</w:t>
            </w:r>
          </w:p>
        </w:tc>
        <w:tc>
          <w:tcPr>
            <w:tcW w:w="1559" w:type="dxa"/>
            <w:shd w:val="clear" w:color="000000" w:fill="FFFF99"/>
            <w:noWrap/>
            <w:vAlign w:val="bottom"/>
            <w:hideMark/>
          </w:tcPr>
          <w:p w14:paraId="6F4FBF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859.405,00</w:t>
            </w:r>
          </w:p>
        </w:tc>
        <w:tc>
          <w:tcPr>
            <w:tcW w:w="1276" w:type="dxa"/>
            <w:shd w:val="clear" w:color="000000" w:fill="FFFF99"/>
            <w:noWrap/>
            <w:vAlign w:val="bottom"/>
            <w:hideMark/>
          </w:tcPr>
          <w:p w14:paraId="6182D8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716.565,44</w:t>
            </w:r>
          </w:p>
        </w:tc>
        <w:tc>
          <w:tcPr>
            <w:tcW w:w="850" w:type="dxa"/>
            <w:shd w:val="clear" w:color="000000" w:fill="FFFF99"/>
            <w:noWrap/>
            <w:vAlign w:val="bottom"/>
            <w:hideMark/>
          </w:tcPr>
          <w:p w14:paraId="73C57FC0" w14:textId="09C9852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83,38</w:t>
            </w:r>
          </w:p>
        </w:tc>
      </w:tr>
      <w:tr w:rsidR="00F35492" w:rsidRPr="00CC676B" w14:paraId="20CA6ADA" w14:textId="77777777" w:rsidTr="0025331E">
        <w:trPr>
          <w:trHeight w:val="255"/>
        </w:trPr>
        <w:tc>
          <w:tcPr>
            <w:tcW w:w="4962" w:type="dxa"/>
            <w:gridSpan w:val="2"/>
            <w:shd w:val="clear" w:color="000000" w:fill="CCCCFF"/>
            <w:noWrap/>
            <w:vAlign w:val="bottom"/>
            <w:hideMark/>
          </w:tcPr>
          <w:p w14:paraId="7A02645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8CFD92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885.814,00</w:t>
            </w:r>
          </w:p>
        </w:tc>
        <w:tc>
          <w:tcPr>
            <w:tcW w:w="1559" w:type="dxa"/>
            <w:shd w:val="clear" w:color="000000" w:fill="CCCCFF"/>
            <w:noWrap/>
            <w:vAlign w:val="bottom"/>
            <w:hideMark/>
          </w:tcPr>
          <w:p w14:paraId="68CBC4D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859.405,00</w:t>
            </w:r>
          </w:p>
        </w:tc>
        <w:tc>
          <w:tcPr>
            <w:tcW w:w="1276" w:type="dxa"/>
            <w:shd w:val="clear" w:color="000000" w:fill="CCCCFF"/>
            <w:noWrap/>
            <w:vAlign w:val="bottom"/>
            <w:hideMark/>
          </w:tcPr>
          <w:p w14:paraId="6C4BC4C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716.565,44</w:t>
            </w:r>
          </w:p>
        </w:tc>
        <w:tc>
          <w:tcPr>
            <w:tcW w:w="850" w:type="dxa"/>
            <w:shd w:val="clear" w:color="000000" w:fill="CCCCFF"/>
            <w:noWrap/>
            <w:vAlign w:val="bottom"/>
            <w:hideMark/>
          </w:tcPr>
          <w:p w14:paraId="31C9ABA3" w14:textId="3915399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83,38</w:t>
            </w:r>
          </w:p>
        </w:tc>
      </w:tr>
      <w:tr w:rsidR="00F35492" w:rsidRPr="00CC676B" w14:paraId="08F419A3" w14:textId="77777777" w:rsidTr="0025331E">
        <w:trPr>
          <w:trHeight w:val="255"/>
        </w:trPr>
        <w:tc>
          <w:tcPr>
            <w:tcW w:w="961" w:type="dxa"/>
            <w:shd w:val="clear" w:color="auto" w:fill="auto"/>
            <w:noWrap/>
            <w:vAlign w:val="bottom"/>
            <w:hideMark/>
          </w:tcPr>
          <w:p w14:paraId="1071F0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7E237CD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327A36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555.514,00</w:t>
            </w:r>
          </w:p>
        </w:tc>
        <w:tc>
          <w:tcPr>
            <w:tcW w:w="1559" w:type="dxa"/>
            <w:shd w:val="clear" w:color="auto" w:fill="auto"/>
            <w:noWrap/>
            <w:vAlign w:val="bottom"/>
            <w:hideMark/>
          </w:tcPr>
          <w:p w14:paraId="159719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512.515,00</w:t>
            </w:r>
          </w:p>
        </w:tc>
        <w:tc>
          <w:tcPr>
            <w:tcW w:w="1276" w:type="dxa"/>
            <w:shd w:val="clear" w:color="auto" w:fill="auto"/>
            <w:noWrap/>
            <w:vAlign w:val="bottom"/>
            <w:hideMark/>
          </w:tcPr>
          <w:p w14:paraId="60C371F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460.324,05</w:t>
            </w:r>
          </w:p>
        </w:tc>
        <w:tc>
          <w:tcPr>
            <w:tcW w:w="850" w:type="dxa"/>
            <w:shd w:val="clear" w:color="auto" w:fill="auto"/>
            <w:noWrap/>
            <w:vAlign w:val="bottom"/>
            <w:hideMark/>
          </w:tcPr>
          <w:p w14:paraId="44F8697F" w14:textId="7E4FFCE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89,82</w:t>
            </w:r>
          </w:p>
        </w:tc>
      </w:tr>
      <w:tr w:rsidR="00F35492" w:rsidRPr="00CC676B" w14:paraId="6D5B17EA" w14:textId="77777777" w:rsidTr="0025331E">
        <w:trPr>
          <w:trHeight w:val="255"/>
        </w:trPr>
        <w:tc>
          <w:tcPr>
            <w:tcW w:w="961" w:type="dxa"/>
            <w:shd w:val="clear" w:color="auto" w:fill="auto"/>
            <w:noWrap/>
            <w:vAlign w:val="bottom"/>
            <w:hideMark/>
          </w:tcPr>
          <w:p w14:paraId="1788364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5F9797F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55ACB0F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D0E11A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FC9162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460.324,05</w:t>
            </w:r>
          </w:p>
        </w:tc>
        <w:tc>
          <w:tcPr>
            <w:tcW w:w="850" w:type="dxa"/>
            <w:shd w:val="clear" w:color="auto" w:fill="auto"/>
            <w:noWrap/>
            <w:vAlign w:val="bottom"/>
            <w:hideMark/>
          </w:tcPr>
          <w:p w14:paraId="6063BD1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65D1BF6" w14:textId="77777777" w:rsidTr="0025331E">
        <w:trPr>
          <w:trHeight w:val="255"/>
        </w:trPr>
        <w:tc>
          <w:tcPr>
            <w:tcW w:w="961" w:type="dxa"/>
            <w:shd w:val="clear" w:color="auto" w:fill="auto"/>
            <w:noWrap/>
            <w:vAlign w:val="bottom"/>
            <w:hideMark/>
          </w:tcPr>
          <w:p w14:paraId="5AB15B0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60FEE30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2D5968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51.300,00</w:t>
            </w:r>
          </w:p>
        </w:tc>
        <w:tc>
          <w:tcPr>
            <w:tcW w:w="1559" w:type="dxa"/>
            <w:shd w:val="clear" w:color="auto" w:fill="auto"/>
            <w:noWrap/>
            <w:vAlign w:val="bottom"/>
            <w:hideMark/>
          </w:tcPr>
          <w:p w14:paraId="59F99E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75.300,00</w:t>
            </w:r>
          </w:p>
        </w:tc>
        <w:tc>
          <w:tcPr>
            <w:tcW w:w="1276" w:type="dxa"/>
            <w:shd w:val="clear" w:color="auto" w:fill="auto"/>
            <w:noWrap/>
            <w:vAlign w:val="bottom"/>
            <w:hideMark/>
          </w:tcPr>
          <w:p w14:paraId="582F59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44.000,00</w:t>
            </w:r>
          </w:p>
        </w:tc>
        <w:tc>
          <w:tcPr>
            <w:tcW w:w="850" w:type="dxa"/>
            <w:shd w:val="clear" w:color="auto" w:fill="auto"/>
            <w:noWrap/>
            <w:vAlign w:val="bottom"/>
            <w:hideMark/>
          </w:tcPr>
          <w:p w14:paraId="2B90A029" w14:textId="5DA6CF1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58,43</w:t>
            </w:r>
          </w:p>
        </w:tc>
      </w:tr>
      <w:tr w:rsidR="00F35492" w:rsidRPr="00CC676B" w14:paraId="1CCBB8AD" w14:textId="77777777" w:rsidTr="0025331E">
        <w:trPr>
          <w:trHeight w:val="255"/>
        </w:trPr>
        <w:tc>
          <w:tcPr>
            <w:tcW w:w="961" w:type="dxa"/>
            <w:shd w:val="clear" w:color="auto" w:fill="auto"/>
            <w:noWrap/>
            <w:vAlign w:val="bottom"/>
            <w:hideMark/>
          </w:tcPr>
          <w:p w14:paraId="1D0688C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1EB92C8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40EE1DC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9F8E98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D23CD8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44.000,00</w:t>
            </w:r>
          </w:p>
        </w:tc>
        <w:tc>
          <w:tcPr>
            <w:tcW w:w="850" w:type="dxa"/>
            <w:shd w:val="clear" w:color="auto" w:fill="auto"/>
            <w:noWrap/>
            <w:vAlign w:val="bottom"/>
            <w:hideMark/>
          </w:tcPr>
          <w:p w14:paraId="519002E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EE6F798" w14:textId="77777777" w:rsidTr="0025331E">
        <w:trPr>
          <w:trHeight w:val="255"/>
        </w:trPr>
        <w:tc>
          <w:tcPr>
            <w:tcW w:w="961" w:type="dxa"/>
            <w:shd w:val="clear" w:color="auto" w:fill="auto"/>
            <w:noWrap/>
            <w:vAlign w:val="bottom"/>
            <w:hideMark/>
          </w:tcPr>
          <w:p w14:paraId="4E78822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002568E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36357CB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88.800,00</w:t>
            </w:r>
          </w:p>
        </w:tc>
        <w:tc>
          <w:tcPr>
            <w:tcW w:w="1559" w:type="dxa"/>
            <w:shd w:val="clear" w:color="auto" w:fill="auto"/>
            <w:noWrap/>
            <w:vAlign w:val="bottom"/>
            <w:hideMark/>
          </w:tcPr>
          <w:p w14:paraId="3CFE77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84.570,00</w:t>
            </w:r>
          </w:p>
        </w:tc>
        <w:tc>
          <w:tcPr>
            <w:tcW w:w="1276" w:type="dxa"/>
            <w:shd w:val="clear" w:color="auto" w:fill="auto"/>
            <w:noWrap/>
            <w:vAlign w:val="bottom"/>
            <w:hideMark/>
          </w:tcPr>
          <w:p w14:paraId="0946333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70.111,27</w:t>
            </w:r>
          </w:p>
        </w:tc>
        <w:tc>
          <w:tcPr>
            <w:tcW w:w="850" w:type="dxa"/>
            <w:shd w:val="clear" w:color="auto" w:fill="auto"/>
            <w:noWrap/>
            <w:vAlign w:val="bottom"/>
            <w:hideMark/>
          </w:tcPr>
          <w:p w14:paraId="652671C1" w14:textId="63645C3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82,90</w:t>
            </w:r>
          </w:p>
        </w:tc>
      </w:tr>
      <w:tr w:rsidR="00F35492" w:rsidRPr="00CC676B" w14:paraId="3CEA16D2" w14:textId="77777777" w:rsidTr="0025331E">
        <w:trPr>
          <w:trHeight w:val="255"/>
        </w:trPr>
        <w:tc>
          <w:tcPr>
            <w:tcW w:w="961" w:type="dxa"/>
            <w:shd w:val="clear" w:color="auto" w:fill="auto"/>
            <w:noWrap/>
            <w:vAlign w:val="bottom"/>
            <w:hideMark/>
          </w:tcPr>
          <w:p w14:paraId="4DB54D1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3F5A96F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115F2D8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B62175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D263E2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70.111,27</w:t>
            </w:r>
          </w:p>
        </w:tc>
        <w:tc>
          <w:tcPr>
            <w:tcW w:w="850" w:type="dxa"/>
            <w:shd w:val="clear" w:color="auto" w:fill="auto"/>
            <w:noWrap/>
            <w:vAlign w:val="bottom"/>
            <w:hideMark/>
          </w:tcPr>
          <w:p w14:paraId="4F2AED9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7627CE" w14:textId="77777777" w:rsidTr="0025331E">
        <w:trPr>
          <w:trHeight w:val="255"/>
        </w:trPr>
        <w:tc>
          <w:tcPr>
            <w:tcW w:w="961" w:type="dxa"/>
            <w:shd w:val="clear" w:color="auto" w:fill="auto"/>
            <w:noWrap/>
            <w:vAlign w:val="bottom"/>
            <w:hideMark/>
          </w:tcPr>
          <w:p w14:paraId="7B7A43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1C69CA4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218270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55.600,00</w:t>
            </w:r>
          </w:p>
        </w:tc>
        <w:tc>
          <w:tcPr>
            <w:tcW w:w="1559" w:type="dxa"/>
            <w:shd w:val="clear" w:color="auto" w:fill="auto"/>
            <w:noWrap/>
            <w:vAlign w:val="bottom"/>
            <w:hideMark/>
          </w:tcPr>
          <w:p w14:paraId="2435A0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41.175,00</w:t>
            </w:r>
          </w:p>
        </w:tc>
        <w:tc>
          <w:tcPr>
            <w:tcW w:w="1276" w:type="dxa"/>
            <w:shd w:val="clear" w:color="auto" w:fill="auto"/>
            <w:noWrap/>
            <w:vAlign w:val="bottom"/>
            <w:hideMark/>
          </w:tcPr>
          <w:p w14:paraId="386030F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36.005,00</w:t>
            </w:r>
          </w:p>
        </w:tc>
        <w:tc>
          <w:tcPr>
            <w:tcW w:w="850" w:type="dxa"/>
            <w:shd w:val="clear" w:color="auto" w:fill="auto"/>
            <w:noWrap/>
            <w:vAlign w:val="bottom"/>
            <w:hideMark/>
          </w:tcPr>
          <w:p w14:paraId="5D42F321" w14:textId="1C33355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87,44</w:t>
            </w:r>
          </w:p>
        </w:tc>
      </w:tr>
      <w:tr w:rsidR="00F35492" w:rsidRPr="00CC676B" w14:paraId="3DFF2D3A" w14:textId="77777777" w:rsidTr="0025331E">
        <w:trPr>
          <w:trHeight w:val="255"/>
        </w:trPr>
        <w:tc>
          <w:tcPr>
            <w:tcW w:w="961" w:type="dxa"/>
            <w:shd w:val="clear" w:color="auto" w:fill="auto"/>
            <w:noWrap/>
            <w:vAlign w:val="bottom"/>
            <w:hideMark/>
          </w:tcPr>
          <w:p w14:paraId="0BE1FC7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3211</w:t>
            </w:r>
          </w:p>
        </w:tc>
        <w:tc>
          <w:tcPr>
            <w:tcW w:w="4001" w:type="dxa"/>
            <w:shd w:val="clear" w:color="auto" w:fill="auto"/>
            <w:noWrap/>
            <w:vAlign w:val="bottom"/>
            <w:hideMark/>
          </w:tcPr>
          <w:p w14:paraId="779FAAD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Službena putovanja</w:t>
            </w:r>
          </w:p>
        </w:tc>
        <w:tc>
          <w:tcPr>
            <w:tcW w:w="1418" w:type="dxa"/>
            <w:shd w:val="clear" w:color="auto" w:fill="auto"/>
            <w:noWrap/>
            <w:vAlign w:val="bottom"/>
            <w:hideMark/>
          </w:tcPr>
          <w:p w14:paraId="436AB24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F455D0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30EA1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550,00</w:t>
            </w:r>
          </w:p>
        </w:tc>
        <w:tc>
          <w:tcPr>
            <w:tcW w:w="850" w:type="dxa"/>
            <w:shd w:val="clear" w:color="auto" w:fill="auto"/>
            <w:noWrap/>
            <w:vAlign w:val="bottom"/>
            <w:hideMark/>
          </w:tcPr>
          <w:p w14:paraId="734BCC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F5B6C99" w14:textId="77777777" w:rsidTr="0025331E">
        <w:trPr>
          <w:trHeight w:val="255"/>
        </w:trPr>
        <w:tc>
          <w:tcPr>
            <w:tcW w:w="961" w:type="dxa"/>
            <w:shd w:val="clear" w:color="auto" w:fill="auto"/>
            <w:noWrap/>
            <w:vAlign w:val="bottom"/>
            <w:hideMark/>
          </w:tcPr>
          <w:p w14:paraId="0176D6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3212</w:t>
            </w:r>
          </w:p>
        </w:tc>
        <w:tc>
          <w:tcPr>
            <w:tcW w:w="4001" w:type="dxa"/>
            <w:shd w:val="clear" w:color="auto" w:fill="auto"/>
            <w:noWrap/>
            <w:vAlign w:val="bottom"/>
            <w:hideMark/>
          </w:tcPr>
          <w:p w14:paraId="47014B1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17AB67F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5BF1D4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FD41F3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32.880,00</w:t>
            </w:r>
          </w:p>
        </w:tc>
        <w:tc>
          <w:tcPr>
            <w:tcW w:w="850" w:type="dxa"/>
            <w:shd w:val="clear" w:color="auto" w:fill="auto"/>
            <w:noWrap/>
            <w:vAlign w:val="bottom"/>
            <w:hideMark/>
          </w:tcPr>
          <w:p w14:paraId="77BF423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0299CC7" w14:textId="77777777" w:rsidTr="0025331E">
        <w:trPr>
          <w:trHeight w:val="255"/>
        </w:trPr>
        <w:tc>
          <w:tcPr>
            <w:tcW w:w="961" w:type="dxa"/>
            <w:shd w:val="clear" w:color="auto" w:fill="auto"/>
            <w:noWrap/>
            <w:vAlign w:val="bottom"/>
            <w:hideMark/>
          </w:tcPr>
          <w:p w14:paraId="7162344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3213</w:t>
            </w:r>
          </w:p>
        </w:tc>
        <w:tc>
          <w:tcPr>
            <w:tcW w:w="4001" w:type="dxa"/>
            <w:shd w:val="clear" w:color="auto" w:fill="auto"/>
            <w:noWrap/>
            <w:vAlign w:val="bottom"/>
            <w:hideMark/>
          </w:tcPr>
          <w:p w14:paraId="5F7C43A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Stručno usavršavanje zaposlenika</w:t>
            </w:r>
          </w:p>
        </w:tc>
        <w:tc>
          <w:tcPr>
            <w:tcW w:w="1418" w:type="dxa"/>
            <w:shd w:val="clear" w:color="auto" w:fill="auto"/>
            <w:noWrap/>
            <w:vAlign w:val="bottom"/>
            <w:hideMark/>
          </w:tcPr>
          <w:p w14:paraId="3D3C895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6D3AA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770CC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2.575,00</w:t>
            </w:r>
          </w:p>
        </w:tc>
        <w:tc>
          <w:tcPr>
            <w:tcW w:w="850" w:type="dxa"/>
            <w:shd w:val="clear" w:color="auto" w:fill="auto"/>
            <w:noWrap/>
            <w:vAlign w:val="bottom"/>
            <w:hideMark/>
          </w:tcPr>
          <w:p w14:paraId="7D63FE8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70F84C1" w14:textId="77777777" w:rsidTr="0025331E">
        <w:trPr>
          <w:trHeight w:val="255"/>
        </w:trPr>
        <w:tc>
          <w:tcPr>
            <w:tcW w:w="961" w:type="dxa"/>
            <w:shd w:val="clear" w:color="auto" w:fill="auto"/>
            <w:noWrap/>
            <w:vAlign w:val="bottom"/>
            <w:hideMark/>
          </w:tcPr>
          <w:p w14:paraId="5770364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06DE9C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2525F1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58.600,00</w:t>
            </w:r>
          </w:p>
        </w:tc>
        <w:tc>
          <w:tcPr>
            <w:tcW w:w="1559" w:type="dxa"/>
            <w:shd w:val="clear" w:color="auto" w:fill="auto"/>
            <w:noWrap/>
            <w:vAlign w:val="bottom"/>
            <w:hideMark/>
          </w:tcPr>
          <w:p w14:paraId="3BA9CF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45.600,00</w:t>
            </w:r>
          </w:p>
        </w:tc>
        <w:tc>
          <w:tcPr>
            <w:tcW w:w="1276" w:type="dxa"/>
            <w:shd w:val="clear" w:color="auto" w:fill="auto"/>
            <w:noWrap/>
            <w:vAlign w:val="bottom"/>
            <w:hideMark/>
          </w:tcPr>
          <w:p w14:paraId="7C9518A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28.690,41</w:t>
            </w:r>
          </w:p>
        </w:tc>
        <w:tc>
          <w:tcPr>
            <w:tcW w:w="850" w:type="dxa"/>
            <w:shd w:val="clear" w:color="auto" w:fill="auto"/>
            <w:noWrap/>
            <w:vAlign w:val="bottom"/>
            <w:hideMark/>
          </w:tcPr>
          <w:p w14:paraId="7EE089B3" w14:textId="73918E9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62,92</w:t>
            </w:r>
          </w:p>
        </w:tc>
      </w:tr>
      <w:tr w:rsidR="00F35492" w:rsidRPr="00CC676B" w14:paraId="77A981E9" w14:textId="77777777" w:rsidTr="0025331E">
        <w:trPr>
          <w:trHeight w:val="255"/>
        </w:trPr>
        <w:tc>
          <w:tcPr>
            <w:tcW w:w="961" w:type="dxa"/>
            <w:shd w:val="clear" w:color="auto" w:fill="auto"/>
            <w:noWrap/>
            <w:vAlign w:val="bottom"/>
            <w:hideMark/>
          </w:tcPr>
          <w:p w14:paraId="796482C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1FFAF68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79CF421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F26A7E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902EF4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5.987,63</w:t>
            </w:r>
          </w:p>
        </w:tc>
        <w:tc>
          <w:tcPr>
            <w:tcW w:w="850" w:type="dxa"/>
            <w:shd w:val="clear" w:color="auto" w:fill="auto"/>
            <w:noWrap/>
            <w:vAlign w:val="bottom"/>
            <w:hideMark/>
          </w:tcPr>
          <w:p w14:paraId="70A150E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377411F" w14:textId="77777777" w:rsidTr="0025331E">
        <w:trPr>
          <w:trHeight w:val="255"/>
        </w:trPr>
        <w:tc>
          <w:tcPr>
            <w:tcW w:w="961" w:type="dxa"/>
            <w:shd w:val="clear" w:color="auto" w:fill="auto"/>
            <w:noWrap/>
            <w:vAlign w:val="bottom"/>
            <w:hideMark/>
          </w:tcPr>
          <w:p w14:paraId="3CE9B95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6D76FAA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087B4C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D2C4D6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A1E0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14.108,65</w:t>
            </w:r>
          </w:p>
        </w:tc>
        <w:tc>
          <w:tcPr>
            <w:tcW w:w="850" w:type="dxa"/>
            <w:shd w:val="clear" w:color="auto" w:fill="auto"/>
            <w:noWrap/>
            <w:vAlign w:val="bottom"/>
            <w:hideMark/>
          </w:tcPr>
          <w:p w14:paraId="082D789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DD725DE" w14:textId="77777777" w:rsidTr="0025331E">
        <w:trPr>
          <w:trHeight w:val="255"/>
        </w:trPr>
        <w:tc>
          <w:tcPr>
            <w:tcW w:w="961" w:type="dxa"/>
            <w:shd w:val="clear" w:color="auto" w:fill="auto"/>
            <w:noWrap/>
            <w:vAlign w:val="bottom"/>
            <w:hideMark/>
          </w:tcPr>
          <w:p w14:paraId="210A12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1A63B47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7E0E61F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8D01CF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2F2FAA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8.594,13</w:t>
            </w:r>
          </w:p>
        </w:tc>
        <w:tc>
          <w:tcPr>
            <w:tcW w:w="850" w:type="dxa"/>
            <w:shd w:val="clear" w:color="auto" w:fill="auto"/>
            <w:noWrap/>
            <w:vAlign w:val="bottom"/>
            <w:hideMark/>
          </w:tcPr>
          <w:p w14:paraId="2E85CB5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3AC1A4A" w14:textId="77777777" w:rsidTr="0025331E">
        <w:trPr>
          <w:trHeight w:val="255"/>
        </w:trPr>
        <w:tc>
          <w:tcPr>
            <w:tcW w:w="961" w:type="dxa"/>
            <w:shd w:val="clear" w:color="auto" w:fill="auto"/>
            <w:noWrap/>
            <w:vAlign w:val="bottom"/>
            <w:hideMark/>
          </w:tcPr>
          <w:p w14:paraId="21D49E4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4C7C69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F1AFB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47.000,00</w:t>
            </w:r>
          </w:p>
        </w:tc>
        <w:tc>
          <w:tcPr>
            <w:tcW w:w="1559" w:type="dxa"/>
            <w:shd w:val="clear" w:color="auto" w:fill="auto"/>
            <w:noWrap/>
            <w:vAlign w:val="bottom"/>
            <w:hideMark/>
          </w:tcPr>
          <w:p w14:paraId="392E692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74.500,00</w:t>
            </w:r>
          </w:p>
        </w:tc>
        <w:tc>
          <w:tcPr>
            <w:tcW w:w="1276" w:type="dxa"/>
            <w:shd w:val="clear" w:color="auto" w:fill="auto"/>
            <w:noWrap/>
            <w:vAlign w:val="bottom"/>
            <w:hideMark/>
          </w:tcPr>
          <w:p w14:paraId="44843A2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56.677,07</w:t>
            </w:r>
          </w:p>
        </w:tc>
        <w:tc>
          <w:tcPr>
            <w:tcW w:w="850" w:type="dxa"/>
            <w:shd w:val="clear" w:color="auto" w:fill="auto"/>
            <w:noWrap/>
            <w:vAlign w:val="bottom"/>
            <w:hideMark/>
          </w:tcPr>
          <w:p w14:paraId="1FB8E814" w14:textId="3217FDB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76,08</w:t>
            </w:r>
          </w:p>
        </w:tc>
      </w:tr>
      <w:tr w:rsidR="00F35492" w:rsidRPr="00CC676B" w14:paraId="4733C19E" w14:textId="77777777" w:rsidTr="0025331E">
        <w:trPr>
          <w:trHeight w:val="255"/>
        </w:trPr>
        <w:tc>
          <w:tcPr>
            <w:tcW w:w="961" w:type="dxa"/>
            <w:shd w:val="clear" w:color="auto" w:fill="auto"/>
            <w:noWrap/>
            <w:vAlign w:val="bottom"/>
            <w:hideMark/>
          </w:tcPr>
          <w:p w14:paraId="4C79464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6388D60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138776A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E0A42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B06A68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4.451,63</w:t>
            </w:r>
          </w:p>
        </w:tc>
        <w:tc>
          <w:tcPr>
            <w:tcW w:w="850" w:type="dxa"/>
            <w:shd w:val="clear" w:color="auto" w:fill="auto"/>
            <w:noWrap/>
            <w:vAlign w:val="bottom"/>
            <w:hideMark/>
          </w:tcPr>
          <w:p w14:paraId="692EE5D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47C140" w14:textId="77777777" w:rsidTr="0025331E">
        <w:trPr>
          <w:trHeight w:val="255"/>
        </w:trPr>
        <w:tc>
          <w:tcPr>
            <w:tcW w:w="961" w:type="dxa"/>
            <w:shd w:val="clear" w:color="auto" w:fill="auto"/>
            <w:noWrap/>
            <w:vAlign w:val="bottom"/>
            <w:hideMark/>
          </w:tcPr>
          <w:p w14:paraId="2797AEC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0119D79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5770DC5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FC2456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AEC99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1DC737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8CD0B00" w14:textId="77777777" w:rsidTr="0025331E">
        <w:trPr>
          <w:trHeight w:val="255"/>
        </w:trPr>
        <w:tc>
          <w:tcPr>
            <w:tcW w:w="961" w:type="dxa"/>
            <w:shd w:val="clear" w:color="auto" w:fill="auto"/>
            <w:noWrap/>
            <w:vAlign w:val="bottom"/>
            <w:hideMark/>
          </w:tcPr>
          <w:p w14:paraId="18CDA69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247CCFB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633A5A2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0A26C5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23AA2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14.565,44</w:t>
            </w:r>
          </w:p>
        </w:tc>
        <w:tc>
          <w:tcPr>
            <w:tcW w:w="850" w:type="dxa"/>
            <w:shd w:val="clear" w:color="auto" w:fill="auto"/>
            <w:noWrap/>
            <w:vAlign w:val="bottom"/>
            <w:hideMark/>
          </w:tcPr>
          <w:p w14:paraId="2D42DA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CE59FEC" w14:textId="77777777" w:rsidTr="0025331E">
        <w:trPr>
          <w:trHeight w:val="255"/>
        </w:trPr>
        <w:tc>
          <w:tcPr>
            <w:tcW w:w="961" w:type="dxa"/>
            <w:shd w:val="clear" w:color="auto" w:fill="auto"/>
            <w:noWrap/>
            <w:vAlign w:val="bottom"/>
            <w:hideMark/>
          </w:tcPr>
          <w:p w14:paraId="6D2BE7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484F893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2E50499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924FA2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A9E90F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21.000,00</w:t>
            </w:r>
          </w:p>
        </w:tc>
        <w:tc>
          <w:tcPr>
            <w:tcW w:w="850" w:type="dxa"/>
            <w:shd w:val="clear" w:color="auto" w:fill="auto"/>
            <w:noWrap/>
            <w:vAlign w:val="bottom"/>
            <w:hideMark/>
          </w:tcPr>
          <w:p w14:paraId="302D821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5F543BF" w14:textId="77777777" w:rsidTr="0025331E">
        <w:trPr>
          <w:trHeight w:val="255"/>
        </w:trPr>
        <w:tc>
          <w:tcPr>
            <w:tcW w:w="961" w:type="dxa"/>
            <w:shd w:val="clear" w:color="auto" w:fill="auto"/>
            <w:noWrap/>
            <w:vAlign w:val="bottom"/>
            <w:hideMark/>
          </w:tcPr>
          <w:p w14:paraId="7035179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3238</w:t>
            </w:r>
          </w:p>
        </w:tc>
        <w:tc>
          <w:tcPr>
            <w:tcW w:w="4001" w:type="dxa"/>
            <w:shd w:val="clear" w:color="auto" w:fill="auto"/>
            <w:noWrap/>
            <w:vAlign w:val="bottom"/>
            <w:hideMark/>
          </w:tcPr>
          <w:p w14:paraId="3FD6190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Računalne usluge</w:t>
            </w:r>
          </w:p>
        </w:tc>
        <w:tc>
          <w:tcPr>
            <w:tcW w:w="1418" w:type="dxa"/>
            <w:shd w:val="clear" w:color="auto" w:fill="auto"/>
            <w:noWrap/>
            <w:vAlign w:val="bottom"/>
            <w:hideMark/>
          </w:tcPr>
          <w:p w14:paraId="138AE50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28216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3B2036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6.120,00</w:t>
            </w:r>
          </w:p>
        </w:tc>
        <w:tc>
          <w:tcPr>
            <w:tcW w:w="850" w:type="dxa"/>
            <w:shd w:val="clear" w:color="auto" w:fill="auto"/>
            <w:noWrap/>
            <w:vAlign w:val="bottom"/>
            <w:hideMark/>
          </w:tcPr>
          <w:p w14:paraId="3F3958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9A94D8B" w14:textId="77777777" w:rsidTr="0025331E">
        <w:trPr>
          <w:trHeight w:val="255"/>
        </w:trPr>
        <w:tc>
          <w:tcPr>
            <w:tcW w:w="961" w:type="dxa"/>
            <w:shd w:val="clear" w:color="auto" w:fill="auto"/>
            <w:noWrap/>
            <w:vAlign w:val="bottom"/>
            <w:hideMark/>
          </w:tcPr>
          <w:p w14:paraId="7D34C4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6C6786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5AAABF6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37EED3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760879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10.540,00</w:t>
            </w:r>
          </w:p>
        </w:tc>
        <w:tc>
          <w:tcPr>
            <w:tcW w:w="850" w:type="dxa"/>
            <w:shd w:val="clear" w:color="auto" w:fill="auto"/>
            <w:noWrap/>
            <w:vAlign w:val="bottom"/>
            <w:hideMark/>
          </w:tcPr>
          <w:p w14:paraId="6D3F8A4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A270E37" w14:textId="77777777" w:rsidTr="0025331E">
        <w:trPr>
          <w:trHeight w:val="255"/>
        </w:trPr>
        <w:tc>
          <w:tcPr>
            <w:tcW w:w="961" w:type="dxa"/>
            <w:shd w:val="clear" w:color="auto" w:fill="auto"/>
            <w:noWrap/>
            <w:vAlign w:val="bottom"/>
            <w:hideMark/>
          </w:tcPr>
          <w:p w14:paraId="2F108F5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95889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449810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23.000,00</w:t>
            </w:r>
          </w:p>
        </w:tc>
        <w:tc>
          <w:tcPr>
            <w:tcW w:w="1559" w:type="dxa"/>
            <w:shd w:val="clear" w:color="auto" w:fill="auto"/>
            <w:noWrap/>
            <w:vAlign w:val="bottom"/>
            <w:hideMark/>
          </w:tcPr>
          <w:p w14:paraId="18B96F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19.745,00</w:t>
            </w:r>
          </w:p>
        </w:tc>
        <w:tc>
          <w:tcPr>
            <w:tcW w:w="1276" w:type="dxa"/>
            <w:shd w:val="clear" w:color="auto" w:fill="auto"/>
            <w:noWrap/>
            <w:vAlign w:val="bottom"/>
            <w:hideMark/>
          </w:tcPr>
          <w:p w14:paraId="1CF34FD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15.887,89</w:t>
            </w:r>
          </w:p>
        </w:tc>
        <w:tc>
          <w:tcPr>
            <w:tcW w:w="850" w:type="dxa"/>
            <w:shd w:val="clear" w:color="auto" w:fill="auto"/>
            <w:noWrap/>
            <w:vAlign w:val="bottom"/>
            <w:hideMark/>
          </w:tcPr>
          <w:p w14:paraId="3D4A6590" w14:textId="5D6E0F3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80,47</w:t>
            </w:r>
          </w:p>
        </w:tc>
      </w:tr>
      <w:tr w:rsidR="00F35492" w:rsidRPr="00CC676B" w14:paraId="370CF35B" w14:textId="77777777" w:rsidTr="0025331E">
        <w:trPr>
          <w:trHeight w:val="255"/>
        </w:trPr>
        <w:tc>
          <w:tcPr>
            <w:tcW w:w="961" w:type="dxa"/>
            <w:shd w:val="clear" w:color="auto" w:fill="auto"/>
            <w:noWrap/>
            <w:vAlign w:val="bottom"/>
            <w:hideMark/>
          </w:tcPr>
          <w:p w14:paraId="77594A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3292</w:t>
            </w:r>
          </w:p>
        </w:tc>
        <w:tc>
          <w:tcPr>
            <w:tcW w:w="4001" w:type="dxa"/>
            <w:shd w:val="clear" w:color="auto" w:fill="auto"/>
            <w:noWrap/>
            <w:vAlign w:val="bottom"/>
            <w:hideMark/>
          </w:tcPr>
          <w:p w14:paraId="377B523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Premije osiguranja</w:t>
            </w:r>
          </w:p>
        </w:tc>
        <w:tc>
          <w:tcPr>
            <w:tcW w:w="1418" w:type="dxa"/>
            <w:shd w:val="clear" w:color="auto" w:fill="auto"/>
            <w:noWrap/>
            <w:vAlign w:val="bottom"/>
            <w:hideMark/>
          </w:tcPr>
          <w:p w14:paraId="110D819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322D0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5F5C92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9.122,17</w:t>
            </w:r>
          </w:p>
        </w:tc>
        <w:tc>
          <w:tcPr>
            <w:tcW w:w="850" w:type="dxa"/>
            <w:shd w:val="clear" w:color="auto" w:fill="auto"/>
            <w:noWrap/>
            <w:vAlign w:val="bottom"/>
            <w:hideMark/>
          </w:tcPr>
          <w:p w14:paraId="7132705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73A21B1" w14:textId="77777777" w:rsidTr="0025331E">
        <w:trPr>
          <w:trHeight w:val="255"/>
        </w:trPr>
        <w:tc>
          <w:tcPr>
            <w:tcW w:w="961" w:type="dxa"/>
            <w:shd w:val="clear" w:color="auto" w:fill="auto"/>
            <w:noWrap/>
            <w:vAlign w:val="bottom"/>
            <w:hideMark/>
          </w:tcPr>
          <w:p w14:paraId="06E0A8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73B1CF4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076A9A4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FACB55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FB66D0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48180E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896D537" w14:textId="77777777" w:rsidTr="0025331E">
        <w:trPr>
          <w:trHeight w:val="255"/>
        </w:trPr>
        <w:tc>
          <w:tcPr>
            <w:tcW w:w="961" w:type="dxa"/>
            <w:shd w:val="clear" w:color="auto" w:fill="auto"/>
            <w:noWrap/>
            <w:vAlign w:val="bottom"/>
            <w:hideMark/>
          </w:tcPr>
          <w:p w14:paraId="5C2B30A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7FF58C9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0A1E8F1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16414E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783FBC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6.765,72</w:t>
            </w:r>
          </w:p>
        </w:tc>
        <w:tc>
          <w:tcPr>
            <w:tcW w:w="850" w:type="dxa"/>
            <w:shd w:val="clear" w:color="auto" w:fill="auto"/>
            <w:noWrap/>
            <w:vAlign w:val="bottom"/>
            <w:hideMark/>
          </w:tcPr>
          <w:p w14:paraId="6D5ECAC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DDB93D2" w14:textId="77777777" w:rsidTr="0025331E">
        <w:trPr>
          <w:trHeight w:val="255"/>
        </w:trPr>
        <w:tc>
          <w:tcPr>
            <w:tcW w:w="961" w:type="dxa"/>
            <w:shd w:val="clear" w:color="auto" w:fill="auto"/>
            <w:noWrap/>
            <w:vAlign w:val="bottom"/>
            <w:hideMark/>
          </w:tcPr>
          <w:p w14:paraId="7D7E886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343</w:t>
            </w:r>
          </w:p>
        </w:tc>
        <w:tc>
          <w:tcPr>
            <w:tcW w:w="4001" w:type="dxa"/>
            <w:shd w:val="clear" w:color="auto" w:fill="auto"/>
            <w:noWrap/>
            <w:vAlign w:val="bottom"/>
            <w:hideMark/>
          </w:tcPr>
          <w:p w14:paraId="7A43C70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financijski rashodi</w:t>
            </w:r>
          </w:p>
        </w:tc>
        <w:tc>
          <w:tcPr>
            <w:tcW w:w="1418" w:type="dxa"/>
            <w:shd w:val="clear" w:color="auto" w:fill="auto"/>
            <w:noWrap/>
            <w:vAlign w:val="bottom"/>
            <w:hideMark/>
          </w:tcPr>
          <w:p w14:paraId="15387D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1559" w:type="dxa"/>
            <w:shd w:val="clear" w:color="auto" w:fill="auto"/>
            <w:noWrap/>
            <w:vAlign w:val="bottom"/>
            <w:hideMark/>
          </w:tcPr>
          <w:p w14:paraId="332691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1276" w:type="dxa"/>
            <w:shd w:val="clear" w:color="auto" w:fill="auto"/>
            <w:noWrap/>
            <w:vAlign w:val="bottom"/>
            <w:hideMark/>
          </w:tcPr>
          <w:p w14:paraId="69B020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4.869,75</w:t>
            </w:r>
          </w:p>
        </w:tc>
        <w:tc>
          <w:tcPr>
            <w:tcW w:w="850" w:type="dxa"/>
            <w:shd w:val="clear" w:color="auto" w:fill="auto"/>
            <w:noWrap/>
            <w:vAlign w:val="bottom"/>
            <w:hideMark/>
          </w:tcPr>
          <w:p w14:paraId="24DD6E42" w14:textId="624A2C0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81,16</w:t>
            </w:r>
          </w:p>
        </w:tc>
      </w:tr>
      <w:tr w:rsidR="00F35492" w:rsidRPr="00CC676B" w14:paraId="07CDFE64" w14:textId="77777777" w:rsidTr="0025331E">
        <w:trPr>
          <w:trHeight w:val="255"/>
        </w:trPr>
        <w:tc>
          <w:tcPr>
            <w:tcW w:w="961" w:type="dxa"/>
            <w:shd w:val="clear" w:color="auto" w:fill="auto"/>
            <w:noWrap/>
            <w:vAlign w:val="bottom"/>
            <w:hideMark/>
          </w:tcPr>
          <w:p w14:paraId="4BC2C1D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3431</w:t>
            </w:r>
          </w:p>
        </w:tc>
        <w:tc>
          <w:tcPr>
            <w:tcW w:w="4001" w:type="dxa"/>
            <w:shd w:val="clear" w:color="auto" w:fill="auto"/>
            <w:noWrap/>
            <w:vAlign w:val="bottom"/>
            <w:hideMark/>
          </w:tcPr>
          <w:p w14:paraId="099269A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Bankarske usluge i usluge platnog prometa</w:t>
            </w:r>
          </w:p>
        </w:tc>
        <w:tc>
          <w:tcPr>
            <w:tcW w:w="1418" w:type="dxa"/>
            <w:shd w:val="clear" w:color="auto" w:fill="auto"/>
            <w:noWrap/>
            <w:vAlign w:val="bottom"/>
            <w:hideMark/>
          </w:tcPr>
          <w:p w14:paraId="50EC401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63F8C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04B507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4.869,75</w:t>
            </w:r>
          </w:p>
        </w:tc>
        <w:tc>
          <w:tcPr>
            <w:tcW w:w="850" w:type="dxa"/>
            <w:shd w:val="clear" w:color="auto" w:fill="auto"/>
            <w:noWrap/>
            <w:vAlign w:val="bottom"/>
            <w:hideMark/>
          </w:tcPr>
          <w:p w14:paraId="0459E5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2DE0B3E" w14:textId="77777777" w:rsidTr="0025331E">
        <w:trPr>
          <w:trHeight w:val="255"/>
        </w:trPr>
        <w:tc>
          <w:tcPr>
            <w:tcW w:w="961" w:type="dxa"/>
            <w:shd w:val="clear" w:color="000000" w:fill="FFFF99"/>
            <w:noWrap/>
            <w:vAlign w:val="bottom"/>
            <w:hideMark/>
          </w:tcPr>
          <w:p w14:paraId="04A4E73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A203008</w:t>
            </w:r>
          </w:p>
        </w:tc>
        <w:tc>
          <w:tcPr>
            <w:tcW w:w="4001" w:type="dxa"/>
            <w:shd w:val="clear" w:color="000000" w:fill="FFFF99"/>
            <w:noWrap/>
            <w:vAlign w:val="bottom"/>
            <w:hideMark/>
          </w:tcPr>
          <w:p w14:paraId="45462AB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Aktivnost: Održavanje </w:t>
            </w:r>
            <w:proofErr w:type="spellStart"/>
            <w:r w:rsidRPr="00CC676B">
              <w:rPr>
                <w:rFonts w:ascii="Calibri" w:eastAsia="Times New Roman" w:hAnsi="Calibri" w:cs="Calibri"/>
                <w:b/>
                <w:bCs/>
                <w:sz w:val="18"/>
                <w:szCs w:val="18"/>
                <w:lang w:eastAsia="hr-HR"/>
              </w:rPr>
              <w:t>Zelingrada</w:t>
            </w:r>
            <w:proofErr w:type="spellEnd"/>
            <w:r w:rsidRPr="00CC676B">
              <w:rPr>
                <w:rFonts w:ascii="Calibri" w:eastAsia="Times New Roman" w:hAnsi="Calibri" w:cs="Calibri"/>
                <w:b/>
                <w:bCs/>
                <w:sz w:val="18"/>
                <w:szCs w:val="18"/>
                <w:lang w:eastAsia="hr-HR"/>
              </w:rPr>
              <w:t xml:space="preserve"> i konzervatorski radovi</w:t>
            </w:r>
          </w:p>
        </w:tc>
        <w:tc>
          <w:tcPr>
            <w:tcW w:w="1418" w:type="dxa"/>
            <w:shd w:val="clear" w:color="000000" w:fill="FFFF99"/>
            <w:noWrap/>
            <w:vAlign w:val="bottom"/>
            <w:hideMark/>
          </w:tcPr>
          <w:p w14:paraId="2FE1F8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000000" w:fill="FFFF99"/>
            <w:noWrap/>
            <w:vAlign w:val="bottom"/>
            <w:hideMark/>
          </w:tcPr>
          <w:p w14:paraId="0B17E11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82.000,00</w:t>
            </w:r>
          </w:p>
        </w:tc>
        <w:tc>
          <w:tcPr>
            <w:tcW w:w="1276" w:type="dxa"/>
            <w:shd w:val="clear" w:color="000000" w:fill="FFFF99"/>
            <w:noWrap/>
            <w:vAlign w:val="bottom"/>
            <w:hideMark/>
          </w:tcPr>
          <w:p w14:paraId="2E22D0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77.400,00</w:t>
            </w:r>
          </w:p>
        </w:tc>
        <w:tc>
          <w:tcPr>
            <w:tcW w:w="850" w:type="dxa"/>
            <w:shd w:val="clear" w:color="000000" w:fill="FFFF99"/>
            <w:noWrap/>
            <w:vAlign w:val="bottom"/>
            <w:hideMark/>
          </w:tcPr>
          <w:p w14:paraId="08B5D5F7" w14:textId="52882F8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94,39</w:t>
            </w:r>
          </w:p>
        </w:tc>
      </w:tr>
      <w:tr w:rsidR="00F35492" w:rsidRPr="00CC676B" w14:paraId="78B99BCD" w14:textId="77777777" w:rsidTr="0025331E">
        <w:trPr>
          <w:trHeight w:val="255"/>
        </w:trPr>
        <w:tc>
          <w:tcPr>
            <w:tcW w:w="4962" w:type="dxa"/>
            <w:gridSpan w:val="2"/>
            <w:shd w:val="clear" w:color="000000" w:fill="CCCCFF"/>
            <w:noWrap/>
            <w:vAlign w:val="bottom"/>
            <w:hideMark/>
          </w:tcPr>
          <w:p w14:paraId="3D88A90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ECA6AB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60.000,00</w:t>
            </w:r>
          </w:p>
        </w:tc>
        <w:tc>
          <w:tcPr>
            <w:tcW w:w="1559" w:type="dxa"/>
            <w:shd w:val="clear" w:color="000000" w:fill="CCCCFF"/>
            <w:noWrap/>
            <w:vAlign w:val="bottom"/>
            <w:hideMark/>
          </w:tcPr>
          <w:p w14:paraId="766D704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82.000,00</w:t>
            </w:r>
          </w:p>
        </w:tc>
        <w:tc>
          <w:tcPr>
            <w:tcW w:w="1276" w:type="dxa"/>
            <w:shd w:val="clear" w:color="000000" w:fill="CCCCFF"/>
            <w:noWrap/>
            <w:vAlign w:val="bottom"/>
            <w:hideMark/>
          </w:tcPr>
          <w:p w14:paraId="5F7A618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77.400,00</w:t>
            </w:r>
          </w:p>
        </w:tc>
        <w:tc>
          <w:tcPr>
            <w:tcW w:w="850" w:type="dxa"/>
            <w:shd w:val="clear" w:color="000000" w:fill="CCCCFF"/>
            <w:noWrap/>
            <w:vAlign w:val="bottom"/>
            <w:hideMark/>
          </w:tcPr>
          <w:p w14:paraId="74FBBE1F" w14:textId="7513B13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94,39</w:t>
            </w:r>
          </w:p>
        </w:tc>
      </w:tr>
      <w:tr w:rsidR="00F35492" w:rsidRPr="00CC676B" w14:paraId="54F12DDC" w14:textId="77777777" w:rsidTr="0025331E">
        <w:trPr>
          <w:trHeight w:val="255"/>
        </w:trPr>
        <w:tc>
          <w:tcPr>
            <w:tcW w:w="961" w:type="dxa"/>
            <w:shd w:val="clear" w:color="auto" w:fill="auto"/>
            <w:noWrap/>
            <w:vAlign w:val="bottom"/>
            <w:hideMark/>
          </w:tcPr>
          <w:p w14:paraId="039B011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6C8554F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219C6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22.000,00</w:t>
            </w:r>
          </w:p>
        </w:tc>
        <w:tc>
          <w:tcPr>
            <w:tcW w:w="1559" w:type="dxa"/>
            <w:shd w:val="clear" w:color="auto" w:fill="auto"/>
            <w:noWrap/>
            <w:vAlign w:val="bottom"/>
            <w:hideMark/>
          </w:tcPr>
          <w:p w14:paraId="41D5622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w:t>
            </w:r>
          </w:p>
        </w:tc>
        <w:tc>
          <w:tcPr>
            <w:tcW w:w="1276" w:type="dxa"/>
            <w:shd w:val="clear" w:color="auto" w:fill="auto"/>
            <w:noWrap/>
            <w:vAlign w:val="bottom"/>
            <w:hideMark/>
          </w:tcPr>
          <w:p w14:paraId="3224356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850" w:type="dxa"/>
            <w:shd w:val="clear" w:color="auto" w:fill="auto"/>
            <w:noWrap/>
            <w:vAlign w:val="bottom"/>
            <w:hideMark/>
          </w:tcPr>
          <w:p w14:paraId="3221C78D" w14:textId="0F81E85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93,75</w:t>
            </w:r>
          </w:p>
        </w:tc>
      </w:tr>
      <w:tr w:rsidR="00F35492" w:rsidRPr="00CC676B" w14:paraId="29958E6E" w14:textId="77777777" w:rsidTr="0025331E">
        <w:trPr>
          <w:trHeight w:val="255"/>
        </w:trPr>
        <w:tc>
          <w:tcPr>
            <w:tcW w:w="961" w:type="dxa"/>
            <w:shd w:val="clear" w:color="auto" w:fill="auto"/>
            <w:noWrap/>
            <w:vAlign w:val="bottom"/>
            <w:hideMark/>
          </w:tcPr>
          <w:p w14:paraId="43792F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1B16C4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5386E86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98F359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607270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3.000,00</w:t>
            </w:r>
          </w:p>
        </w:tc>
        <w:tc>
          <w:tcPr>
            <w:tcW w:w="850" w:type="dxa"/>
            <w:shd w:val="clear" w:color="auto" w:fill="auto"/>
            <w:noWrap/>
            <w:vAlign w:val="bottom"/>
            <w:hideMark/>
          </w:tcPr>
          <w:p w14:paraId="5B716DF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068E12C" w14:textId="77777777" w:rsidTr="0025331E">
        <w:trPr>
          <w:trHeight w:val="255"/>
        </w:trPr>
        <w:tc>
          <w:tcPr>
            <w:tcW w:w="961" w:type="dxa"/>
            <w:shd w:val="clear" w:color="auto" w:fill="auto"/>
            <w:noWrap/>
            <w:vAlign w:val="bottom"/>
            <w:hideMark/>
          </w:tcPr>
          <w:p w14:paraId="6985CDA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4D305D2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5371C1C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240D1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1719B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27.000,00</w:t>
            </w:r>
          </w:p>
        </w:tc>
        <w:tc>
          <w:tcPr>
            <w:tcW w:w="850" w:type="dxa"/>
            <w:shd w:val="clear" w:color="auto" w:fill="auto"/>
            <w:noWrap/>
            <w:vAlign w:val="bottom"/>
            <w:hideMark/>
          </w:tcPr>
          <w:p w14:paraId="0942BD6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E586859" w14:textId="77777777" w:rsidTr="0025331E">
        <w:trPr>
          <w:trHeight w:val="255"/>
        </w:trPr>
        <w:tc>
          <w:tcPr>
            <w:tcW w:w="961" w:type="dxa"/>
            <w:shd w:val="clear" w:color="auto" w:fill="auto"/>
            <w:noWrap/>
            <w:vAlign w:val="bottom"/>
            <w:hideMark/>
          </w:tcPr>
          <w:p w14:paraId="32933D2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59D2D9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9EC18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417AD4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276" w:type="dxa"/>
            <w:shd w:val="clear" w:color="auto" w:fill="auto"/>
            <w:noWrap/>
            <w:vAlign w:val="bottom"/>
            <w:hideMark/>
          </w:tcPr>
          <w:p w14:paraId="20351D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39.400,00</w:t>
            </w:r>
          </w:p>
        </w:tc>
        <w:tc>
          <w:tcPr>
            <w:tcW w:w="850" w:type="dxa"/>
            <w:shd w:val="clear" w:color="auto" w:fill="auto"/>
            <w:noWrap/>
            <w:vAlign w:val="bottom"/>
            <w:hideMark/>
          </w:tcPr>
          <w:p w14:paraId="30B72D7A" w14:textId="05BC14E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98,50</w:t>
            </w:r>
          </w:p>
        </w:tc>
      </w:tr>
      <w:tr w:rsidR="00F35492" w:rsidRPr="00CC676B" w14:paraId="61544675" w14:textId="77777777" w:rsidTr="0025331E">
        <w:trPr>
          <w:trHeight w:val="255"/>
        </w:trPr>
        <w:tc>
          <w:tcPr>
            <w:tcW w:w="961" w:type="dxa"/>
            <w:shd w:val="clear" w:color="auto" w:fill="auto"/>
            <w:noWrap/>
            <w:vAlign w:val="bottom"/>
            <w:hideMark/>
          </w:tcPr>
          <w:p w14:paraId="20A8260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6DC7B29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211AE86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0519A9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5A48C6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25.000,00</w:t>
            </w:r>
          </w:p>
        </w:tc>
        <w:tc>
          <w:tcPr>
            <w:tcW w:w="850" w:type="dxa"/>
            <w:shd w:val="clear" w:color="auto" w:fill="auto"/>
            <w:noWrap/>
            <w:vAlign w:val="bottom"/>
            <w:hideMark/>
          </w:tcPr>
          <w:p w14:paraId="44AAA3A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4F958DA" w14:textId="77777777" w:rsidTr="0025331E">
        <w:trPr>
          <w:trHeight w:val="255"/>
        </w:trPr>
        <w:tc>
          <w:tcPr>
            <w:tcW w:w="961" w:type="dxa"/>
            <w:shd w:val="clear" w:color="auto" w:fill="auto"/>
            <w:noWrap/>
            <w:vAlign w:val="bottom"/>
            <w:hideMark/>
          </w:tcPr>
          <w:p w14:paraId="791FD0B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496F0F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3DA82B7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997E3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68B6D4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14.400,00</w:t>
            </w:r>
          </w:p>
        </w:tc>
        <w:tc>
          <w:tcPr>
            <w:tcW w:w="850" w:type="dxa"/>
            <w:shd w:val="clear" w:color="auto" w:fill="auto"/>
            <w:noWrap/>
            <w:vAlign w:val="bottom"/>
            <w:hideMark/>
          </w:tcPr>
          <w:p w14:paraId="3DEC154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7A455F7" w14:textId="77777777" w:rsidTr="0025331E">
        <w:trPr>
          <w:trHeight w:val="255"/>
        </w:trPr>
        <w:tc>
          <w:tcPr>
            <w:tcW w:w="961" w:type="dxa"/>
            <w:shd w:val="clear" w:color="auto" w:fill="auto"/>
            <w:noWrap/>
            <w:vAlign w:val="bottom"/>
            <w:hideMark/>
          </w:tcPr>
          <w:p w14:paraId="0CD27A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1A0991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091ED2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559" w:type="dxa"/>
            <w:shd w:val="clear" w:color="auto" w:fill="auto"/>
            <w:noWrap/>
            <w:vAlign w:val="bottom"/>
            <w:hideMark/>
          </w:tcPr>
          <w:p w14:paraId="7E772C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3CF966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850" w:type="dxa"/>
            <w:shd w:val="clear" w:color="auto" w:fill="auto"/>
            <w:noWrap/>
            <w:vAlign w:val="bottom"/>
            <w:hideMark/>
          </w:tcPr>
          <w:p w14:paraId="46E91A57" w14:textId="1B7B731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w:t>
            </w:r>
          </w:p>
        </w:tc>
      </w:tr>
      <w:tr w:rsidR="00F35492" w:rsidRPr="00CC676B" w14:paraId="383E327F" w14:textId="77777777" w:rsidTr="0025331E">
        <w:trPr>
          <w:trHeight w:val="255"/>
        </w:trPr>
        <w:tc>
          <w:tcPr>
            <w:tcW w:w="961" w:type="dxa"/>
            <w:shd w:val="clear" w:color="auto" w:fill="auto"/>
            <w:noWrap/>
            <w:vAlign w:val="bottom"/>
            <w:hideMark/>
          </w:tcPr>
          <w:p w14:paraId="7682E72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16EBB2B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6B33083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FCE1C1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11955F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8.000,00</w:t>
            </w:r>
          </w:p>
        </w:tc>
        <w:tc>
          <w:tcPr>
            <w:tcW w:w="850" w:type="dxa"/>
            <w:shd w:val="clear" w:color="auto" w:fill="auto"/>
            <w:noWrap/>
            <w:vAlign w:val="bottom"/>
            <w:hideMark/>
          </w:tcPr>
          <w:p w14:paraId="040469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5F920F3" w14:textId="77777777" w:rsidTr="0025331E">
        <w:trPr>
          <w:trHeight w:val="255"/>
        </w:trPr>
        <w:tc>
          <w:tcPr>
            <w:tcW w:w="4962" w:type="dxa"/>
            <w:gridSpan w:val="2"/>
            <w:shd w:val="clear" w:color="000000" w:fill="CCCCFF"/>
            <w:noWrap/>
            <w:vAlign w:val="bottom"/>
            <w:hideMark/>
          </w:tcPr>
          <w:p w14:paraId="0D80F44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27292F8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721103B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11C779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C82EE3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0807491" w14:textId="77777777" w:rsidTr="0025331E">
        <w:trPr>
          <w:trHeight w:val="255"/>
        </w:trPr>
        <w:tc>
          <w:tcPr>
            <w:tcW w:w="961" w:type="dxa"/>
            <w:shd w:val="clear" w:color="auto" w:fill="auto"/>
            <w:noWrap/>
            <w:vAlign w:val="bottom"/>
            <w:hideMark/>
          </w:tcPr>
          <w:p w14:paraId="3171DED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87FED9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ECBDA1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4D7A32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3DF99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4064B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ED2F3D9" w14:textId="77777777" w:rsidTr="0025331E">
        <w:trPr>
          <w:trHeight w:val="255"/>
        </w:trPr>
        <w:tc>
          <w:tcPr>
            <w:tcW w:w="961" w:type="dxa"/>
            <w:shd w:val="clear" w:color="auto" w:fill="auto"/>
            <w:noWrap/>
            <w:vAlign w:val="bottom"/>
            <w:hideMark/>
          </w:tcPr>
          <w:p w14:paraId="6B04B49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2E91F85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30F15E5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6BD6B6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BCD230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7C6C07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CFACB9E" w14:textId="77777777" w:rsidTr="0025331E">
        <w:trPr>
          <w:trHeight w:val="255"/>
        </w:trPr>
        <w:tc>
          <w:tcPr>
            <w:tcW w:w="961" w:type="dxa"/>
            <w:shd w:val="clear" w:color="000000" w:fill="FFFF99"/>
            <w:noWrap/>
            <w:vAlign w:val="bottom"/>
            <w:hideMark/>
          </w:tcPr>
          <w:p w14:paraId="4DE1720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K203002</w:t>
            </w:r>
          </w:p>
        </w:tc>
        <w:tc>
          <w:tcPr>
            <w:tcW w:w="4001" w:type="dxa"/>
            <w:shd w:val="clear" w:color="000000" w:fill="FFFF99"/>
            <w:noWrap/>
            <w:vAlign w:val="bottom"/>
            <w:hideMark/>
          </w:tcPr>
          <w:p w14:paraId="5CE1024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Nabava muzejskih izložaka</w:t>
            </w:r>
          </w:p>
        </w:tc>
        <w:tc>
          <w:tcPr>
            <w:tcW w:w="1418" w:type="dxa"/>
            <w:shd w:val="clear" w:color="000000" w:fill="FFFF99"/>
            <w:noWrap/>
            <w:vAlign w:val="bottom"/>
            <w:hideMark/>
          </w:tcPr>
          <w:p w14:paraId="3F209E4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000000" w:fill="FFFF99"/>
            <w:noWrap/>
            <w:vAlign w:val="bottom"/>
            <w:hideMark/>
          </w:tcPr>
          <w:p w14:paraId="6163FC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000000" w:fill="FFFF99"/>
            <w:noWrap/>
            <w:vAlign w:val="bottom"/>
            <w:hideMark/>
          </w:tcPr>
          <w:p w14:paraId="53D11E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8.500,00</w:t>
            </w:r>
          </w:p>
        </w:tc>
        <w:tc>
          <w:tcPr>
            <w:tcW w:w="850" w:type="dxa"/>
            <w:shd w:val="clear" w:color="000000" w:fill="FFFF99"/>
            <w:noWrap/>
            <w:vAlign w:val="bottom"/>
            <w:hideMark/>
          </w:tcPr>
          <w:p w14:paraId="189A92B4" w14:textId="69FBB6B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w:t>
            </w:r>
          </w:p>
        </w:tc>
      </w:tr>
      <w:tr w:rsidR="00F35492" w:rsidRPr="00CC676B" w14:paraId="478F8151" w14:textId="77777777" w:rsidTr="0025331E">
        <w:trPr>
          <w:trHeight w:val="255"/>
        </w:trPr>
        <w:tc>
          <w:tcPr>
            <w:tcW w:w="4962" w:type="dxa"/>
            <w:gridSpan w:val="2"/>
            <w:shd w:val="clear" w:color="000000" w:fill="CCCCFF"/>
            <w:noWrap/>
            <w:vAlign w:val="bottom"/>
            <w:hideMark/>
          </w:tcPr>
          <w:p w14:paraId="764C0E3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ECA7C3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190B5BC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63CC1A4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8.500,00</w:t>
            </w:r>
          </w:p>
        </w:tc>
        <w:tc>
          <w:tcPr>
            <w:tcW w:w="850" w:type="dxa"/>
            <w:shd w:val="clear" w:color="000000" w:fill="CCCCFF"/>
            <w:noWrap/>
            <w:vAlign w:val="bottom"/>
            <w:hideMark/>
          </w:tcPr>
          <w:p w14:paraId="28184EB0" w14:textId="219B169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85,00</w:t>
            </w:r>
          </w:p>
        </w:tc>
      </w:tr>
      <w:tr w:rsidR="00F35492" w:rsidRPr="00CC676B" w14:paraId="31C40393" w14:textId="77777777" w:rsidTr="0025331E">
        <w:trPr>
          <w:trHeight w:val="255"/>
        </w:trPr>
        <w:tc>
          <w:tcPr>
            <w:tcW w:w="961" w:type="dxa"/>
            <w:shd w:val="clear" w:color="auto" w:fill="auto"/>
            <w:noWrap/>
            <w:vAlign w:val="bottom"/>
            <w:hideMark/>
          </w:tcPr>
          <w:p w14:paraId="6760CFE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424</w:t>
            </w:r>
          </w:p>
        </w:tc>
        <w:tc>
          <w:tcPr>
            <w:tcW w:w="4001" w:type="dxa"/>
            <w:shd w:val="clear" w:color="auto" w:fill="auto"/>
            <w:noWrap/>
            <w:vAlign w:val="bottom"/>
            <w:hideMark/>
          </w:tcPr>
          <w:p w14:paraId="0815863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Knjige, umjetnička djela i ostale izložbene vrijednosti</w:t>
            </w:r>
          </w:p>
        </w:tc>
        <w:tc>
          <w:tcPr>
            <w:tcW w:w="1418" w:type="dxa"/>
            <w:shd w:val="clear" w:color="auto" w:fill="auto"/>
            <w:noWrap/>
            <w:vAlign w:val="bottom"/>
            <w:hideMark/>
          </w:tcPr>
          <w:p w14:paraId="3CCB0B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547F62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3603C34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8.500,00</w:t>
            </w:r>
          </w:p>
        </w:tc>
        <w:tc>
          <w:tcPr>
            <w:tcW w:w="850" w:type="dxa"/>
            <w:shd w:val="clear" w:color="auto" w:fill="auto"/>
            <w:noWrap/>
            <w:vAlign w:val="bottom"/>
            <w:hideMark/>
          </w:tcPr>
          <w:p w14:paraId="4967E4DE" w14:textId="55BD461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w:t>
            </w:r>
          </w:p>
        </w:tc>
      </w:tr>
      <w:tr w:rsidR="00F35492" w:rsidRPr="00CC676B" w14:paraId="044DA722" w14:textId="77777777" w:rsidTr="0025331E">
        <w:trPr>
          <w:trHeight w:val="255"/>
        </w:trPr>
        <w:tc>
          <w:tcPr>
            <w:tcW w:w="961" w:type="dxa"/>
            <w:shd w:val="clear" w:color="auto" w:fill="auto"/>
            <w:noWrap/>
            <w:vAlign w:val="bottom"/>
            <w:hideMark/>
          </w:tcPr>
          <w:p w14:paraId="47C9D99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4243</w:t>
            </w:r>
          </w:p>
        </w:tc>
        <w:tc>
          <w:tcPr>
            <w:tcW w:w="4001" w:type="dxa"/>
            <w:shd w:val="clear" w:color="auto" w:fill="auto"/>
            <w:noWrap/>
            <w:vAlign w:val="bottom"/>
            <w:hideMark/>
          </w:tcPr>
          <w:p w14:paraId="25AD891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Muzejski izlošci i predmeti prirodnih rijetkosti</w:t>
            </w:r>
          </w:p>
        </w:tc>
        <w:tc>
          <w:tcPr>
            <w:tcW w:w="1418" w:type="dxa"/>
            <w:shd w:val="clear" w:color="auto" w:fill="auto"/>
            <w:noWrap/>
            <w:vAlign w:val="bottom"/>
            <w:hideMark/>
          </w:tcPr>
          <w:p w14:paraId="0D710E4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53D61E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E0D5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8.500,00</w:t>
            </w:r>
          </w:p>
        </w:tc>
        <w:tc>
          <w:tcPr>
            <w:tcW w:w="850" w:type="dxa"/>
            <w:shd w:val="clear" w:color="auto" w:fill="auto"/>
            <w:noWrap/>
            <w:vAlign w:val="bottom"/>
            <w:hideMark/>
          </w:tcPr>
          <w:p w14:paraId="726769A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F08C233" w14:textId="77777777" w:rsidTr="0025331E">
        <w:trPr>
          <w:trHeight w:val="255"/>
        </w:trPr>
        <w:tc>
          <w:tcPr>
            <w:tcW w:w="961" w:type="dxa"/>
            <w:shd w:val="clear" w:color="000000" w:fill="FFFF99"/>
            <w:noWrap/>
            <w:vAlign w:val="bottom"/>
            <w:hideMark/>
          </w:tcPr>
          <w:p w14:paraId="321166F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K203011</w:t>
            </w:r>
          </w:p>
        </w:tc>
        <w:tc>
          <w:tcPr>
            <w:tcW w:w="4001" w:type="dxa"/>
            <w:shd w:val="clear" w:color="000000" w:fill="FFFF99"/>
            <w:noWrap/>
            <w:vAlign w:val="bottom"/>
            <w:hideMark/>
          </w:tcPr>
          <w:p w14:paraId="60A710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Nabava računalne opreme</w:t>
            </w:r>
          </w:p>
        </w:tc>
        <w:tc>
          <w:tcPr>
            <w:tcW w:w="1418" w:type="dxa"/>
            <w:shd w:val="clear" w:color="000000" w:fill="FFFF99"/>
            <w:noWrap/>
            <w:vAlign w:val="bottom"/>
            <w:hideMark/>
          </w:tcPr>
          <w:p w14:paraId="0421AC8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1AE3C2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2EB3438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2E333F1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77E46BB9" w14:textId="77777777" w:rsidTr="0025331E">
        <w:trPr>
          <w:trHeight w:val="255"/>
        </w:trPr>
        <w:tc>
          <w:tcPr>
            <w:tcW w:w="4962" w:type="dxa"/>
            <w:gridSpan w:val="2"/>
            <w:shd w:val="clear" w:color="000000" w:fill="CCCCFF"/>
            <w:noWrap/>
            <w:vAlign w:val="bottom"/>
            <w:hideMark/>
          </w:tcPr>
          <w:p w14:paraId="33E8660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59F80F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0322B2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652CC2D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013C0DA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7D90AD8C" w14:textId="77777777" w:rsidTr="0025331E">
        <w:trPr>
          <w:trHeight w:val="255"/>
        </w:trPr>
        <w:tc>
          <w:tcPr>
            <w:tcW w:w="961" w:type="dxa"/>
            <w:shd w:val="clear" w:color="auto" w:fill="auto"/>
            <w:noWrap/>
            <w:vAlign w:val="bottom"/>
            <w:hideMark/>
          </w:tcPr>
          <w:p w14:paraId="110590E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1D955E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0651EB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0FB906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83869F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7456DC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44FBB12" w14:textId="77777777" w:rsidTr="0025331E">
        <w:trPr>
          <w:trHeight w:val="255"/>
        </w:trPr>
        <w:tc>
          <w:tcPr>
            <w:tcW w:w="961" w:type="dxa"/>
            <w:shd w:val="clear" w:color="auto" w:fill="auto"/>
            <w:noWrap/>
            <w:vAlign w:val="bottom"/>
            <w:hideMark/>
          </w:tcPr>
          <w:p w14:paraId="325EE0A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7CDD25D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4B013AF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93EEC0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DF145B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C0B9B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FF7E768" w14:textId="77777777" w:rsidTr="0025331E">
        <w:trPr>
          <w:trHeight w:val="255"/>
        </w:trPr>
        <w:tc>
          <w:tcPr>
            <w:tcW w:w="4962" w:type="dxa"/>
            <w:gridSpan w:val="2"/>
            <w:shd w:val="clear" w:color="000000" w:fill="CCCCFF"/>
            <w:noWrap/>
            <w:vAlign w:val="bottom"/>
            <w:hideMark/>
          </w:tcPr>
          <w:p w14:paraId="0627C67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3EF4E4E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53FE0B1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3FC72C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16CB4A8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34F0771C" w14:textId="77777777" w:rsidTr="0025331E">
        <w:trPr>
          <w:trHeight w:val="255"/>
        </w:trPr>
        <w:tc>
          <w:tcPr>
            <w:tcW w:w="961" w:type="dxa"/>
            <w:shd w:val="clear" w:color="auto" w:fill="auto"/>
            <w:noWrap/>
            <w:vAlign w:val="bottom"/>
            <w:hideMark/>
          </w:tcPr>
          <w:p w14:paraId="34752E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0E8B035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060C48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205551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42B6D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124342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409274D" w14:textId="77777777" w:rsidTr="0025331E">
        <w:trPr>
          <w:trHeight w:val="255"/>
        </w:trPr>
        <w:tc>
          <w:tcPr>
            <w:tcW w:w="961" w:type="dxa"/>
            <w:shd w:val="clear" w:color="auto" w:fill="auto"/>
            <w:noWrap/>
            <w:vAlign w:val="bottom"/>
            <w:hideMark/>
          </w:tcPr>
          <w:p w14:paraId="08162B9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4221</w:t>
            </w:r>
          </w:p>
        </w:tc>
        <w:tc>
          <w:tcPr>
            <w:tcW w:w="4001" w:type="dxa"/>
            <w:shd w:val="clear" w:color="auto" w:fill="auto"/>
            <w:noWrap/>
            <w:vAlign w:val="bottom"/>
            <w:hideMark/>
          </w:tcPr>
          <w:p w14:paraId="5592FF1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Uredska oprema i namještaj</w:t>
            </w:r>
          </w:p>
        </w:tc>
        <w:tc>
          <w:tcPr>
            <w:tcW w:w="1418" w:type="dxa"/>
            <w:shd w:val="clear" w:color="auto" w:fill="auto"/>
            <w:noWrap/>
            <w:vAlign w:val="bottom"/>
            <w:hideMark/>
          </w:tcPr>
          <w:p w14:paraId="0351214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A754C7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102941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AF8560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69A0FA6" w14:textId="77777777" w:rsidTr="0025331E">
        <w:trPr>
          <w:trHeight w:val="255"/>
        </w:trPr>
        <w:tc>
          <w:tcPr>
            <w:tcW w:w="961" w:type="dxa"/>
            <w:shd w:val="clear" w:color="000000" w:fill="FFFF99"/>
            <w:noWrap/>
            <w:vAlign w:val="bottom"/>
            <w:hideMark/>
          </w:tcPr>
          <w:p w14:paraId="4E35B03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T203003</w:t>
            </w:r>
          </w:p>
        </w:tc>
        <w:tc>
          <w:tcPr>
            <w:tcW w:w="4001" w:type="dxa"/>
            <w:shd w:val="clear" w:color="000000" w:fill="FFFF99"/>
            <w:noWrap/>
            <w:vAlign w:val="bottom"/>
            <w:hideMark/>
          </w:tcPr>
          <w:p w14:paraId="7CB6998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Muzejsko galerijska djelatnost i restauratorski radovi na muzejskom inventaru</w:t>
            </w:r>
          </w:p>
        </w:tc>
        <w:tc>
          <w:tcPr>
            <w:tcW w:w="1418" w:type="dxa"/>
            <w:shd w:val="clear" w:color="000000" w:fill="FFFF99"/>
            <w:noWrap/>
            <w:vAlign w:val="bottom"/>
            <w:hideMark/>
          </w:tcPr>
          <w:p w14:paraId="042DB9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110.000,00</w:t>
            </w:r>
          </w:p>
        </w:tc>
        <w:tc>
          <w:tcPr>
            <w:tcW w:w="1559" w:type="dxa"/>
            <w:shd w:val="clear" w:color="000000" w:fill="FFFF99"/>
            <w:noWrap/>
            <w:vAlign w:val="bottom"/>
            <w:hideMark/>
          </w:tcPr>
          <w:p w14:paraId="692F40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1276" w:type="dxa"/>
            <w:shd w:val="clear" w:color="000000" w:fill="FFFF99"/>
            <w:noWrap/>
            <w:vAlign w:val="bottom"/>
            <w:hideMark/>
          </w:tcPr>
          <w:p w14:paraId="54BDACF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149.965,20</w:t>
            </w:r>
          </w:p>
        </w:tc>
        <w:tc>
          <w:tcPr>
            <w:tcW w:w="850" w:type="dxa"/>
            <w:shd w:val="clear" w:color="000000" w:fill="FFFF99"/>
            <w:noWrap/>
            <w:vAlign w:val="bottom"/>
            <w:hideMark/>
          </w:tcPr>
          <w:p w14:paraId="0BA0E5BC" w14:textId="5936A78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166,63</w:t>
            </w:r>
          </w:p>
        </w:tc>
      </w:tr>
      <w:tr w:rsidR="00F35492" w:rsidRPr="00CC676B" w14:paraId="51782FE7" w14:textId="77777777" w:rsidTr="0025331E">
        <w:trPr>
          <w:trHeight w:val="255"/>
        </w:trPr>
        <w:tc>
          <w:tcPr>
            <w:tcW w:w="4962" w:type="dxa"/>
            <w:gridSpan w:val="2"/>
            <w:shd w:val="clear" w:color="000000" w:fill="CCCCFF"/>
            <w:noWrap/>
            <w:vAlign w:val="bottom"/>
            <w:hideMark/>
          </w:tcPr>
          <w:p w14:paraId="12D585F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480A9C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76FECDE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276" w:type="dxa"/>
            <w:shd w:val="clear" w:color="000000" w:fill="CCCCFF"/>
            <w:noWrap/>
            <w:vAlign w:val="bottom"/>
            <w:hideMark/>
          </w:tcPr>
          <w:p w14:paraId="282CF14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850" w:type="dxa"/>
            <w:shd w:val="clear" w:color="000000" w:fill="CCCCFF"/>
            <w:noWrap/>
            <w:vAlign w:val="bottom"/>
            <w:hideMark/>
          </w:tcPr>
          <w:p w14:paraId="5F300D39" w14:textId="6C14A95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1E94C0D" w14:textId="77777777" w:rsidTr="0025331E">
        <w:trPr>
          <w:trHeight w:val="255"/>
        </w:trPr>
        <w:tc>
          <w:tcPr>
            <w:tcW w:w="961" w:type="dxa"/>
            <w:shd w:val="clear" w:color="auto" w:fill="auto"/>
            <w:noWrap/>
            <w:vAlign w:val="bottom"/>
            <w:hideMark/>
          </w:tcPr>
          <w:p w14:paraId="0AD295D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4BCB730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707F10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66B5DF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6A4827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850" w:type="dxa"/>
            <w:shd w:val="clear" w:color="auto" w:fill="auto"/>
            <w:noWrap/>
            <w:vAlign w:val="bottom"/>
            <w:hideMark/>
          </w:tcPr>
          <w:p w14:paraId="6D2790C2" w14:textId="6FB1EC1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B1FB90E" w14:textId="77777777" w:rsidTr="0025331E">
        <w:trPr>
          <w:trHeight w:val="255"/>
        </w:trPr>
        <w:tc>
          <w:tcPr>
            <w:tcW w:w="961" w:type="dxa"/>
            <w:shd w:val="clear" w:color="auto" w:fill="auto"/>
            <w:noWrap/>
            <w:vAlign w:val="bottom"/>
            <w:hideMark/>
          </w:tcPr>
          <w:p w14:paraId="0E1766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32B172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5C7DE5A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4E01F8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2601B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w:t>
            </w:r>
          </w:p>
        </w:tc>
        <w:tc>
          <w:tcPr>
            <w:tcW w:w="850" w:type="dxa"/>
            <w:shd w:val="clear" w:color="auto" w:fill="auto"/>
            <w:noWrap/>
            <w:vAlign w:val="bottom"/>
            <w:hideMark/>
          </w:tcPr>
          <w:p w14:paraId="1E1C9F8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2DAE34E" w14:textId="77777777" w:rsidTr="0025331E">
        <w:trPr>
          <w:trHeight w:val="255"/>
        </w:trPr>
        <w:tc>
          <w:tcPr>
            <w:tcW w:w="961" w:type="dxa"/>
            <w:shd w:val="clear" w:color="auto" w:fill="auto"/>
            <w:noWrap/>
            <w:vAlign w:val="bottom"/>
            <w:hideMark/>
          </w:tcPr>
          <w:p w14:paraId="1B0B39D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3222</w:t>
            </w:r>
          </w:p>
        </w:tc>
        <w:tc>
          <w:tcPr>
            <w:tcW w:w="4001" w:type="dxa"/>
            <w:shd w:val="clear" w:color="auto" w:fill="auto"/>
            <w:noWrap/>
            <w:vAlign w:val="bottom"/>
            <w:hideMark/>
          </w:tcPr>
          <w:p w14:paraId="18B681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sirovine</w:t>
            </w:r>
          </w:p>
        </w:tc>
        <w:tc>
          <w:tcPr>
            <w:tcW w:w="1418" w:type="dxa"/>
            <w:shd w:val="clear" w:color="auto" w:fill="auto"/>
            <w:noWrap/>
            <w:vAlign w:val="bottom"/>
            <w:hideMark/>
          </w:tcPr>
          <w:p w14:paraId="2CA0BAD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D2C0BB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DC9536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w:t>
            </w:r>
          </w:p>
        </w:tc>
        <w:tc>
          <w:tcPr>
            <w:tcW w:w="850" w:type="dxa"/>
            <w:shd w:val="clear" w:color="auto" w:fill="auto"/>
            <w:noWrap/>
            <w:vAlign w:val="bottom"/>
            <w:hideMark/>
          </w:tcPr>
          <w:p w14:paraId="7F906E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632F0F0" w14:textId="77777777" w:rsidTr="0025331E">
        <w:trPr>
          <w:trHeight w:val="255"/>
        </w:trPr>
        <w:tc>
          <w:tcPr>
            <w:tcW w:w="961" w:type="dxa"/>
            <w:shd w:val="clear" w:color="auto" w:fill="auto"/>
            <w:noWrap/>
            <w:vAlign w:val="bottom"/>
            <w:hideMark/>
          </w:tcPr>
          <w:p w14:paraId="024F077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323</w:t>
            </w:r>
          </w:p>
        </w:tc>
        <w:tc>
          <w:tcPr>
            <w:tcW w:w="4001" w:type="dxa"/>
            <w:shd w:val="clear" w:color="auto" w:fill="auto"/>
            <w:noWrap/>
            <w:vAlign w:val="bottom"/>
            <w:hideMark/>
          </w:tcPr>
          <w:p w14:paraId="2CDE62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A6871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55.000,00</w:t>
            </w:r>
          </w:p>
        </w:tc>
        <w:tc>
          <w:tcPr>
            <w:tcW w:w="1559" w:type="dxa"/>
            <w:shd w:val="clear" w:color="auto" w:fill="auto"/>
            <w:noWrap/>
            <w:vAlign w:val="bottom"/>
            <w:hideMark/>
          </w:tcPr>
          <w:p w14:paraId="43C4D18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276" w:type="dxa"/>
            <w:shd w:val="clear" w:color="auto" w:fill="auto"/>
            <w:noWrap/>
            <w:vAlign w:val="bottom"/>
            <w:hideMark/>
          </w:tcPr>
          <w:p w14:paraId="70A682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850" w:type="dxa"/>
            <w:shd w:val="clear" w:color="auto" w:fill="auto"/>
            <w:noWrap/>
            <w:vAlign w:val="bottom"/>
            <w:hideMark/>
          </w:tcPr>
          <w:p w14:paraId="3EF2083D" w14:textId="17BAF4B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007AA41" w14:textId="77777777" w:rsidTr="0025331E">
        <w:trPr>
          <w:trHeight w:val="255"/>
        </w:trPr>
        <w:tc>
          <w:tcPr>
            <w:tcW w:w="961" w:type="dxa"/>
            <w:shd w:val="clear" w:color="auto" w:fill="auto"/>
            <w:noWrap/>
            <w:vAlign w:val="bottom"/>
            <w:hideMark/>
          </w:tcPr>
          <w:p w14:paraId="4B520CC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5C186E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C61773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26E89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9B50B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15.000,00</w:t>
            </w:r>
          </w:p>
        </w:tc>
        <w:tc>
          <w:tcPr>
            <w:tcW w:w="850" w:type="dxa"/>
            <w:shd w:val="clear" w:color="auto" w:fill="auto"/>
            <w:noWrap/>
            <w:vAlign w:val="bottom"/>
            <w:hideMark/>
          </w:tcPr>
          <w:p w14:paraId="318114C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FF6EA5F" w14:textId="77777777" w:rsidTr="0025331E">
        <w:trPr>
          <w:trHeight w:val="255"/>
        </w:trPr>
        <w:tc>
          <w:tcPr>
            <w:tcW w:w="961" w:type="dxa"/>
            <w:shd w:val="clear" w:color="auto" w:fill="auto"/>
            <w:noWrap/>
            <w:vAlign w:val="bottom"/>
            <w:hideMark/>
          </w:tcPr>
          <w:p w14:paraId="011B58C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1129A9F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066AB3F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685D48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737AC3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4DD7196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FBD6D18" w14:textId="77777777" w:rsidTr="0025331E">
        <w:trPr>
          <w:trHeight w:val="255"/>
        </w:trPr>
        <w:tc>
          <w:tcPr>
            <w:tcW w:w="961" w:type="dxa"/>
            <w:shd w:val="clear" w:color="auto" w:fill="auto"/>
            <w:noWrap/>
            <w:vAlign w:val="bottom"/>
            <w:hideMark/>
          </w:tcPr>
          <w:p w14:paraId="4E8A29C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572C8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3F787E1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0C8904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7F826B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850" w:type="dxa"/>
            <w:shd w:val="clear" w:color="auto" w:fill="auto"/>
            <w:noWrap/>
            <w:vAlign w:val="bottom"/>
            <w:hideMark/>
          </w:tcPr>
          <w:p w14:paraId="49557D87" w14:textId="7A4AD98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46975FD" w14:textId="77777777" w:rsidTr="0025331E">
        <w:trPr>
          <w:trHeight w:val="255"/>
        </w:trPr>
        <w:tc>
          <w:tcPr>
            <w:tcW w:w="961" w:type="dxa"/>
            <w:shd w:val="clear" w:color="auto" w:fill="auto"/>
            <w:noWrap/>
            <w:vAlign w:val="bottom"/>
            <w:hideMark/>
          </w:tcPr>
          <w:p w14:paraId="510F35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4F8D95F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05BED3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BE635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6F58C9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w:t>
            </w:r>
          </w:p>
        </w:tc>
        <w:tc>
          <w:tcPr>
            <w:tcW w:w="850" w:type="dxa"/>
            <w:shd w:val="clear" w:color="auto" w:fill="auto"/>
            <w:noWrap/>
            <w:vAlign w:val="bottom"/>
            <w:hideMark/>
          </w:tcPr>
          <w:p w14:paraId="651F7F7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37AD4BF" w14:textId="77777777" w:rsidTr="0025331E">
        <w:trPr>
          <w:trHeight w:val="255"/>
        </w:trPr>
        <w:tc>
          <w:tcPr>
            <w:tcW w:w="4962" w:type="dxa"/>
            <w:gridSpan w:val="2"/>
            <w:shd w:val="clear" w:color="000000" w:fill="CCCCFF"/>
            <w:noWrap/>
            <w:vAlign w:val="bottom"/>
            <w:hideMark/>
          </w:tcPr>
          <w:p w14:paraId="6F33AC5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2C6725F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0C28AD4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0F8C653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850" w:type="dxa"/>
            <w:shd w:val="clear" w:color="000000" w:fill="CCCCFF"/>
            <w:noWrap/>
            <w:vAlign w:val="bottom"/>
            <w:hideMark/>
          </w:tcPr>
          <w:p w14:paraId="1814DD4F" w14:textId="193669E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4A44DAA" w14:textId="77777777" w:rsidTr="0025331E">
        <w:trPr>
          <w:trHeight w:val="255"/>
        </w:trPr>
        <w:tc>
          <w:tcPr>
            <w:tcW w:w="961" w:type="dxa"/>
            <w:shd w:val="clear" w:color="auto" w:fill="auto"/>
            <w:noWrap/>
            <w:vAlign w:val="bottom"/>
            <w:hideMark/>
          </w:tcPr>
          <w:p w14:paraId="4A4094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2A8643F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7BEAF7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0029E6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626C4EF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850" w:type="dxa"/>
            <w:shd w:val="clear" w:color="auto" w:fill="auto"/>
            <w:noWrap/>
            <w:vAlign w:val="bottom"/>
            <w:hideMark/>
          </w:tcPr>
          <w:p w14:paraId="701EB21F" w14:textId="5789718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F594560" w14:textId="77777777" w:rsidTr="0025331E">
        <w:trPr>
          <w:trHeight w:val="255"/>
        </w:trPr>
        <w:tc>
          <w:tcPr>
            <w:tcW w:w="961" w:type="dxa"/>
            <w:shd w:val="clear" w:color="auto" w:fill="auto"/>
            <w:noWrap/>
            <w:vAlign w:val="bottom"/>
            <w:hideMark/>
          </w:tcPr>
          <w:p w14:paraId="0E445D1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6FB3BEC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5DABA5F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D0A2F4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AC45BA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w:t>
            </w:r>
          </w:p>
        </w:tc>
        <w:tc>
          <w:tcPr>
            <w:tcW w:w="850" w:type="dxa"/>
            <w:shd w:val="clear" w:color="auto" w:fill="auto"/>
            <w:noWrap/>
            <w:vAlign w:val="bottom"/>
            <w:hideMark/>
          </w:tcPr>
          <w:p w14:paraId="49FD23F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0696FAB" w14:textId="77777777" w:rsidTr="0025331E">
        <w:trPr>
          <w:trHeight w:val="255"/>
        </w:trPr>
        <w:tc>
          <w:tcPr>
            <w:tcW w:w="961" w:type="dxa"/>
            <w:shd w:val="clear" w:color="auto" w:fill="auto"/>
            <w:noWrap/>
            <w:vAlign w:val="bottom"/>
            <w:hideMark/>
          </w:tcPr>
          <w:p w14:paraId="6EC71F6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80CC71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D3E0C2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60641A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7B6778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850" w:type="dxa"/>
            <w:shd w:val="clear" w:color="auto" w:fill="auto"/>
            <w:noWrap/>
            <w:vAlign w:val="bottom"/>
            <w:hideMark/>
          </w:tcPr>
          <w:p w14:paraId="4B75C73E" w14:textId="4ED4FAC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4543D94" w14:textId="77777777" w:rsidTr="0025331E">
        <w:trPr>
          <w:trHeight w:val="255"/>
        </w:trPr>
        <w:tc>
          <w:tcPr>
            <w:tcW w:w="961" w:type="dxa"/>
            <w:shd w:val="clear" w:color="auto" w:fill="auto"/>
            <w:noWrap/>
            <w:vAlign w:val="bottom"/>
            <w:hideMark/>
          </w:tcPr>
          <w:p w14:paraId="67ED93F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0514D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A155F9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101E94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15ED0B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w:t>
            </w:r>
          </w:p>
        </w:tc>
        <w:tc>
          <w:tcPr>
            <w:tcW w:w="850" w:type="dxa"/>
            <w:shd w:val="clear" w:color="auto" w:fill="auto"/>
            <w:noWrap/>
            <w:vAlign w:val="bottom"/>
            <w:hideMark/>
          </w:tcPr>
          <w:p w14:paraId="3D7A9FE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52875A7" w14:textId="77777777" w:rsidTr="0025331E">
        <w:trPr>
          <w:trHeight w:val="255"/>
        </w:trPr>
        <w:tc>
          <w:tcPr>
            <w:tcW w:w="961" w:type="dxa"/>
            <w:shd w:val="clear" w:color="auto" w:fill="auto"/>
            <w:noWrap/>
            <w:vAlign w:val="bottom"/>
            <w:hideMark/>
          </w:tcPr>
          <w:p w14:paraId="4ECB0B2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5E773CA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1F5E543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0D2A14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B80B5B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10.000,00</w:t>
            </w:r>
          </w:p>
        </w:tc>
        <w:tc>
          <w:tcPr>
            <w:tcW w:w="850" w:type="dxa"/>
            <w:shd w:val="clear" w:color="auto" w:fill="auto"/>
            <w:noWrap/>
            <w:vAlign w:val="bottom"/>
            <w:hideMark/>
          </w:tcPr>
          <w:p w14:paraId="03C91B4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AC0ACF2" w14:textId="77777777" w:rsidTr="0025331E">
        <w:trPr>
          <w:trHeight w:val="255"/>
        </w:trPr>
        <w:tc>
          <w:tcPr>
            <w:tcW w:w="4962" w:type="dxa"/>
            <w:gridSpan w:val="2"/>
            <w:shd w:val="clear" w:color="000000" w:fill="CCCCFF"/>
            <w:noWrap/>
            <w:vAlign w:val="bottom"/>
            <w:hideMark/>
          </w:tcPr>
          <w:p w14:paraId="0C367DB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2181C92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0B0F61D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6829728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79.965,20</w:t>
            </w:r>
          </w:p>
        </w:tc>
        <w:tc>
          <w:tcPr>
            <w:tcW w:w="850" w:type="dxa"/>
            <w:shd w:val="clear" w:color="000000" w:fill="CCCCFF"/>
            <w:noWrap/>
            <w:vAlign w:val="bottom"/>
            <w:hideMark/>
          </w:tcPr>
          <w:p w14:paraId="191BCE29" w14:textId="5BA5304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399,83</w:t>
            </w:r>
          </w:p>
        </w:tc>
      </w:tr>
      <w:tr w:rsidR="00F35492" w:rsidRPr="00CC676B" w14:paraId="15E3F6AA" w14:textId="77777777" w:rsidTr="0025331E">
        <w:trPr>
          <w:trHeight w:val="255"/>
        </w:trPr>
        <w:tc>
          <w:tcPr>
            <w:tcW w:w="961" w:type="dxa"/>
            <w:shd w:val="clear" w:color="auto" w:fill="auto"/>
            <w:noWrap/>
            <w:vAlign w:val="bottom"/>
            <w:hideMark/>
          </w:tcPr>
          <w:p w14:paraId="2CB7A6A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C80BC8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1CDE7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233AE73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25C62F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79.965,20</w:t>
            </w:r>
          </w:p>
        </w:tc>
        <w:tc>
          <w:tcPr>
            <w:tcW w:w="850" w:type="dxa"/>
            <w:shd w:val="clear" w:color="auto" w:fill="auto"/>
            <w:noWrap/>
            <w:vAlign w:val="bottom"/>
            <w:hideMark/>
          </w:tcPr>
          <w:p w14:paraId="3F21FC97" w14:textId="6B3A166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399,83</w:t>
            </w:r>
          </w:p>
        </w:tc>
      </w:tr>
      <w:tr w:rsidR="00F35492" w:rsidRPr="00CC676B" w14:paraId="1F9B1A77" w14:textId="77777777" w:rsidTr="0025331E">
        <w:trPr>
          <w:trHeight w:val="255"/>
        </w:trPr>
        <w:tc>
          <w:tcPr>
            <w:tcW w:w="961" w:type="dxa"/>
            <w:shd w:val="clear" w:color="auto" w:fill="auto"/>
            <w:noWrap/>
            <w:vAlign w:val="bottom"/>
            <w:hideMark/>
          </w:tcPr>
          <w:p w14:paraId="657A880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8C0B40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3C761B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FB5B0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FE0F1D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59.965,20</w:t>
            </w:r>
          </w:p>
        </w:tc>
        <w:tc>
          <w:tcPr>
            <w:tcW w:w="850" w:type="dxa"/>
            <w:shd w:val="clear" w:color="auto" w:fill="auto"/>
            <w:noWrap/>
            <w:vAlign w:val="bottom"/>
            <w:hideMark/>
          </w:tcPr>
          <w:p w14:paraId="03A9AE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677432F" w14:textId="77777777" w:rsidTr="0025331E">
        <w:trPr>
          <w:trHeight w:val="255"/>
        </w:trPr>
        <w:tc>
          <w:tcPr>
            <w:tcW w:w="961" w:type="dxa"/>
            <w:shd w:val="clear" w:color="auto" w:fill="auto"/>
            <w:noWrap/>
            <w:vAlign w:val="bottom"/>
            <w:hideMark/>
          </w:tcPr>
          <w:p w14:paraId="1C5311A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39D85BD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3C48988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810672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8533E6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6C8CF3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1F80628" w14:textId="77777777" w:rsidTr="0025331E">
        <w:trPr>
          <w:trHeight w:val="255"/>
        </w:trPr>
        <w:tc>
          <w:tcPr>
            <w:tcW w:w="961" w:type="dxa"/>
            <w:shd w:val="clear" w:color="000000" w:fill="FFFF99"/>
            <w:noWrap/>
            <w:vAlign w:val="bottom"/>
            <w:hideMark/>
          </w:tcPr>
          <w:p w14:paraId="58594BC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T203004</w:t>
            </w:r>
          </w:p>
        </w:tc>
        <w:tc>
          <w:tcPr>
            <w:tcW w:w="4001" w:type="dxa"/>
            <w:shd w:val="clear" w:color="000000" w:fill="FFFF99"/>
            <w:noWrap/>
            <w:vAlign w:val="bottom"/>
            <w:hideMark/>
          </w:tcPr>
          <w:p w14:paraId="74BDB65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Tekući projekt: Arheološka istraživanja (lokalitet Graci; kapela Sv. Kuzme i Damjana - </w:t>
            </w:r>
            <w:proofErr w:type="spellStart"/>
            <w:r w:rsidRPr="00CC676B">
              <w:rPr>
                <w:rFonts w:ascii="Calibri" w:eastAsia="Times New Roman" w:hAnsi="Calibri" w:cs="Calibri"/>
                <w:b/>
                <w:bCs/>
                <w:sz w:val="18"/>
                <w:szCs w:val="18"/>
                <w:lang w:eastAsia="hr-HR"/>
              </w:rPr>
              <w:t>Kladeščica</w:t>
            </w:r>
            <w:proofErr w:type="spellEnd"/>
            <w:r w:rsidRPr="00CC676B">
              <w:rPr>
                <w:rFonts w:ascii="Calibri" w:eastAsia="Times New Roman" w:hAnsi="Calibri" w:cs="Calibri"/>
                <w:b/>
                <w:bCs/>
                <w:sz w:val="18"/>
                <w:szCs w:val="18"/>
                <w:lang w:eastAsia="hr-HR"/>
              </w:rPr>
              <w:t xml:space="preserve">, </w:t>
            </w:r>
            <w:proofErr w:type="spellStart"/>
            <w:r w:rsidRPr="00CC676B">
              <w:rPr>
                <w:rFonts w:ascii="Calibri" w:eastAsia="Times New Roman" w:hAnsi="Calibri" w:cs="Calibri"/>
                <w:b/>
                <w:bCs/>
                <w:sz w:val="18"/>
                <w:szCs w:val="18"/>
                <w:lang w:eastAsia="hr-HR"/>
              </w:rPr>
              <w:t>Zelingrad</w:t>
            </w:r>
            <w:proofErr w:type="spellEnd"/>
            <w:r w:rsidRPr="00CC676B">
              <w:rPr>
                <w:rFonts w:ascii="Calibri" w:eastAsia="Times New Roman" w:hAnsi="Calibri" w:cs="Calibri"/>
                <w:b/>
                <w:bCs/>
                <w:sz w:val="18"/>
                <w:szCs w:val="18"/>
                <w:lang w:eastAsia="hr-HR"/>
              </w:rPr>
              <w:t>)</w:t>
            </w:r>
          </w:p>
        </w:tc>
        <w:tc>
          <w:tcPr>
            <w:tcW w:w="1418" w:type="dxa"/>
            <w:shd w:val="clear" w:color="000000" w:fill="FFFF99"/>
            <w:noWrap/>
            <w:vAlign w:val="bottom"/>
            <w:hideMark/>
          </w:tcPr>
          <w:p w14:paraId="2D08EA4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000000" w:fill="FFFF99"/>
            <w:noWrap/>
            <w:vAlign w:val="bottom"/>
            <w:hideMark/>
          </w:tcPr>
          <w:p w14:paraId="4A110C3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46.000,00</w:t>
            </w:r>
          </w:p>
        </w:tc>
        <w:tc>
          <w:tcPr>
            <w:tcW w:w="1276" w:type="dxa"/>
            <w:shd w:val="clear" w:color="000000" w:fill="FFFF99"/>
            <w:noWrap/>
            <w:vAlign w:val="bottom"/>
            <w:hideMark/>
          </w:tcPr>
          <w:p w14:paraId="0B0DC8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52.661,15</w:t>
            </w:r>
          </w:p>
        </w:tc>
        <w:tc>
          <w:tcPr>
            <w:tcW w:w="850" w:type="dxa"/>
            <w:shd w:val="clear" w:color="000000" w:fill="FFFF99"/>
            <w:noWrap/>
            <w:vAlign w:val="bottom"/>
            <w:hideMark/>
          </w:tcPr>
          <w:p w14:paraId="2AE157F4" w14:textId="2E79EB2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114,48</w:t>
            </w:r>
          </w:p>
        </w:tc>
      </w:tr>
      <w:tr w:rsidR="00F35492" w:rsidRPr="00CC676B" w14:paraId="2CA4FEE0" w14:textId="77777777" w:rsidTr="0025331E">
        <w:trPr>
          <w:trHeight w:val="255"/>
        </w:trPr>
        <w:tc>
          <w:tcPr>
            <w:tcW w:w="4962" w:type="dxa"/>
            <w:gridSpan w:val="2"/>
            <w:shd w:val="clear" w:color="000000" w:fill="CCCCFF"/>
            <w:noWrap/>
            <w:vAlign w:val="bottom"/>
            <w:hideMark/>
          </w:tcPr>
          <w:p w14:paraId="4452FA1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E50CA3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3C69E6D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36.000,00</w:t>
            </w:r>
          </w:p>
        </w:tc>
        <w:tc>
          <w:tcPr>
            <w:tcW w:w="1276" w:type="dxa"/>
            <w:shd w:val="clear" w:color="000000" w:fill="CCCCFF"/>
            <w:noWrap/>
            <w:vAlign w:val="bottom"/>
            <w:hideMark/>
          </w:tcPr>
          <w:p w14:paraId="45C87CB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35.934,56</w:t>
            </w:r>
          </w:p>
        </w:tc>
        <w:tc>
          <w:tcPr>
            <w:tcW w:w="850" w:type="dxa"/>
            <w:shd w:val="clear" w:color="000000" w:fill="CCCCFF"/>
            <w:noWrap/>
            <w:vAlign w:val="bottom"/>
            <w:hideMark/>
          </w:tcPr>
          <w:p w14:paraId="3764AF47" w14:textId="26AB9DD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99,82</w:t>
            </w:r>
          </w:p>
        </w:tc>
      </w:tr>
      <w:tr w:rsidR="00F35492" w:rsidRPr="00CC676B" w14:paraId="391C51CA" w14:textId="77777777" w:rsidTr="0025331E">
        <w:trPr>
          <w:trHeight w:val="255"/>
        </w:trPr>
        <w:tc>
          <w:tcPr>
            <w:tcW w:w="961" w:type="dxa"/>
            <w:shd w:val="clear" w:color="auto" w:fill="auto"/>
            <w:noWrap/>
            <w:vAlign w:val="bottom"/>
            <w:hideMark/>
          </w:tcPr>
          <w:p w14:paraId="50D2A72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311</w:t>
            </w:r>
          </w:p>
        </w:tc>
        <w:tc>
          <w:tcPr>
            <w:tcW w:w="4001" w:type="dxa"/>
            <w:shd w:val="clear" w:color="auto" w:fill="auto"/>
            <w:noWrap/>
            <w:vAlign w:val="bottom"/>
            <w:hideMark/>
          </w:tcPr>
          <w:p w14:paraId="3C642DF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Plaće (Bruto)</w:t>
            </w:r>
          </w:p>
        </w:tc>
        <w:tc>
          <w:tcPr>
            <w:tcW w:w="1418" w:type="dxa"/>
            <w:shd w:val="clear" w:color="auto" w:fill="auto"/>
            <w:noWrap/>
            <w:vAlign w:val="bottom"/>
            <w:hideMark/>
          </w:tcPr>
          <w:p w14:paraId="6A44DEB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18.676,00</w:t>
            </w:r>
          </w:p>
        </w:tc>
        <w:tc>
          <w:tcPr>
            <w:tcW w:w="1559" w:type="dxa"/>
            <w:shd w:val="clear" w:color="auto" w:fill="auto"/>
            <w:noWrap/>
            <w:vAlign w:val="bottom"/>
            <w:hideMark/>
          </w:tcPr>
          <w:p w14:paraId="6F20AE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18.676,00</w:t>
            </w:r>
          </w:p>
        </w:tc>
        <w:tc>
          <w:tcPr>
            <w:tcW w:w="1276" w:type="dxa"/>
            <w:shd w:val="clear" w:color="auto" w:fill="auto"/>
            <w:noWrap/>
            <w:vAlign w:val="bottom"/>
            <w:hideMark/>
          </w:tcPr>
          <w:p w14:paraId="53D3622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18.676,00</w:t>
            </w:r>
          </w:p>
        </w:tc>
        <w:tc>
          <w:tcPr>
            <w:tcW w:w="850" w:type="dxa"/>
            <w:shd w:val="clear" w:color="auto" w:fill="auto"/>
            <w:noWrap/>
            <w:vAlign w:val="bottom"/>
            <w:hideMark/>
          </w:tcPr>
          <w:p w14:paraId="6F696388" w14:textId="20D1FA7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4091E33" w14:textId="77777777" w:rsidTr="0025331E">
        <w:trPr>
          <w:trHeight w:val="255"/>
        </w:trPr>
        <w:tc>
          <w:tcPr>
            <w:tcW w:w="961" w:type="dxa"/>
            <w:shd w:val="clear" w:color="auto" w:fill="auto"/>
            <w:noWrap/>
            <w:vAlign w:val="bottom"/>
            <w:hideMark/>
          </w:tcPr>
          <w:p w14:paraId="0E7A961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3111</w:t>
            </w:r>
          </w:p>
        </w:tc>
        <w:tc>
          <w:tcPr>
            <w:tcW w:w="4001" w:type="dxa"/>
            <w:shd w:val="clear" w:color="auto" w:fill="auto"/>
            <w:noWrap/>
            <w:vAlign w:val="bottom"/>
            <w:hideMark/>
          </w:tcPr>
          <w:p w14:paraId="0FDDA75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Plaće za redovan rad</w:t>
            </w:r>
          </w:p>
        </w:tc>
        <w:tc>
          <w:tcPr>
            <w:tcW w:w="1418" w:type="dxa"/>
            <w:shd w:val="clear" w:color="auto" w:fill="auto"/>
            <w:noWrap/>
            <w:vAlign w:val="bottom"/>
            <w:hideMark/>
          </w:tcPr>
          <w:p w14:paraId="4568543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72DB7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5AC4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18.676,00</w:t>
            </w:r>
          </w:p>
        </w:tc>
        <w:tc>
          <w:tcPr>
            <w:tcW w:w="850" w:type="dxa"/>
            <w:shd w:val="clear" w:color="auto" w:fill="auto"/>
            <w:noWrap/>
            <w:vAlign w:val="bottom"/>
            <w:hideMark/>
          </w:tcPr>
          <w:p w14:paraId="6042216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5C50B34" w14:textId="77777777" w:rsidTr="0025331E">
        <w:trPr>
          <w:trHeight w:val="255"/>
        </w:trPr>
        <w:tc>
          <w:tcPr>
            <w:tcW w:w="961" w:type="dxa"/>
            <w:shd w:val="clear" w:color="auto" w:fill="auto"/>
            <w:noWrap/>
            <w:vAlign w:val="bottom"/>
            <w:hideMark/>
          </w:tcPr>
          <w:p w14:paraId="4CD86EE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312</w:t>
            </w:r>
          </w:p>
        </w:tc>
        <w:tc>
          <w:tcPr>
            <w:tcW w:w="4001" w:type="dxa"/>
            <w:shd w:val="clear" w:color="auto" w:fill="auto"/>
            <w:noWrap/>
            <w:vAlign w:val="bottom"/>
            <w:hideMark/>
          </w:tcPr>
          <w:p w14:paraId="262489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rashodi za zaposlene</w:t>
            </w:r>
          </w:p>
        </w:tc>
        <w:tc>
          <w:tcPr>
            <w:tcW w:w="1418" w:type="dxa"/>
            <w:shd w:val="clear" w:color="auto" w:fill="auto"/>
            <w:noWrap/>
            <w:vAlign w:val="bottom"/>
            <w:hideMark/>
          </w:tcPr>
          <w:p w14:paraId="62BF13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1.242,00</w:t>
            </w:r>
          </w:p>
        </w:tc>
        <w:tc>
          <w:tcPr>
            <w:tcW w:w="1559" w:type="dxa"/>
            <w:shd w:val="clear" w:color="auto" w:fill="auto"/>
            <w:noWrap/>
            <w:vAlign w:val="bottom"/>
            <w:hideMark/>
          </w:tcPr>
          <w:p w14:paraId="5752CE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1.242,00</w:t>
            </w:r>
          </w:p>
        </w:tc>
        <w:tc>
          <w:tcPr>
            <w:tcW w:w="1276" w:type="dxa"/>
            <w:shd w:val="clear" w:color="auto" w:fill="auto"/>
            <w:noWrap/>
            <w:vAlign w:val="bottom"/>
            <w:hideMark/>
          </w:tcPr>
          <w:p w14:paraId="1EB6B07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1.242,00</w:t>
            </w:r>
          </w:p>
        </w:tc>
        <w:tc>
          <w:tcPr>
            <w:tcW w:w="850" w:type="dxa"/>
            <w:shd w:val="clear" w:color="auto" w:fill="auto"/>
            <w:noWrap/>
            <w:vAlign w:val="bottom"/>
            <w:hideMark/>
          </w:tcPr>
          <w:p w14:paraId="619CC1D6" w14:textId="3282B97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46B2759" w14:textId="77777777" w:rsidTr="0025331E">
        <w:trPr>
          <w:trHeight w:val="255"/>
        </w:trPr>
        <w:tc>
          <w:tcPr>
            <w:tcW w:w="961" w:type="dxa"/>
            <w:shd w:val="clear" w:color="auto" w:fill="auto"/>
            <w:noWrap/>
            <w:vAlign w:val="bottom"/>
            <w:hideMark/>
          </w:tcPr>
          <w:p w14:paraId="034BA94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3121</w:t>
            </w:r>
          </w:p>
        </w:tc>
        <w:tc>
          <w:tcPr>
            <w:tcW w:w="4001" w:type="dxa"/>
            <w:shd w:val="clear" w:color="auto" w:fill="auto"/>
            <w:noWrap/>
            <w:vAlign w:val="bottom"/>
            <w:hideMark/>
          </w:tcPr>
          <w:p w14:paraId="08A9C5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rashodi za zaposlene</w:t>
            </w:r>
          </w:p>
        </w:tc>
        <w:tc>
          <w:tcPr>
            <w:tcW w:w="1418" w:type="dxa"/>
            <w:shd w:val="clear" w:color="auto" w:fill="auto"/>
            <w:noWrap/>
            <w:vAlign w:val="bottom"/>
            <w:hideMark/>
          </w:tcPr>
          <w:p w14:paraId="73F8C59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9C1CC4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AC595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1.242,00</w:t>
            </w:r>
          </w:p>
        </w:tc>
        <w:tc>
          <w:tcPr>
            <w:tcW w:w="850" w:type="dxa"/>
            <w:shd w:val="clear" w:color="auto" w:fill="auto"/>
            <w:noWrap/>
            <w:vAlign w:val="bottom"/>
            <w:hideMark/>
          </w:tcPr>
          <w:p w14:paraId="58F32F5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5998B4E" w14:textId="77777777" w:rsidTr="0025331E">
        <w:trPr>
          <w:trHeight w:val="255"/>
        </w:trPr>
        <w:tc>
          <w:tcPr>
            <w:tcW w:w="961" w:type="dxa"/>
            <w:shd w:val="clear" w:color="auto" w:fill="auto"/>
            <w:noWrap/>
            <w:vAlign w:val="bottom"/>
            <w:hideMark/>
          </w:tcPr>
          <w:p w14:paraId="1DD12A8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313</w:t>
            </w:r>
          </w:p>
        </w:tc>
        <w:tc>
          <w:tcPr>
            <w:tcW w:w="4001" w:type="dxa"/>
            <w:shd w:val="clear" w:color="auto" w:fill="auto"/>
            <w:noWrap/>
            <w:vAlign w:val="bottom"/>
            <w:hideMark/>
          </w:tcPr>
          <w:p w14:paraId="7C59EC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Doprinosi na plaće</w:t>
            </w:r>
          </w:p>
        </w:tc>
        <w:tc>
          <w:tcPr>
            <w:tcW w:w="1418" w:type="dxa"/>
            <w:shd w:val="clear" w:color="auto" w:fill="auto"/>
            <w:noWrap/>
            <w:vAlign w:val="bottom"/>
            <w:hideMark/>
          </w:tcPr>
          <w:p w14:paraId="20D62B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3.082,00</w:t>
            </w:r>
          </w:p>
        </w:tc>
        <w:tc>
          <w:tcPr>
            <w:tcW w:w="1559" w:type="dxa"/>
            <w:shd w:val="clear" w:color="auto" w:fill="auto"/>
            <w:noWrap/>
            <w:vAlign w:val="bottom"/>
            <w:hideMark/>
          </w:tcPr>
          <w:p w14:paraId="534B0F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3.082,00</w:t>
            </w:r>
          </w:p>
        </w:tc>
        <w:tc>
          <w:tcPr>
            <w:tcW w:w="1276" w:type="dxa"/>
            <w:shd w:val="clear" w:color="auto" w:fill="auto"/>
            <w:noWrap/>
            <w:vAlign w:val="bottom"/>
            <w:hideMark/>
          </w:tcPr>
          <w:p w14:paraId="01AC732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3.082,00</w:t>
            </w:r>
          </w:p>
        </w:tc>
        <w:tc>
          <w:tcPr>
            <w:tcW w:w="850" w:type="dxa"/>
            <w:shd w:val="clear" w:color="auto" w:fill="auto"/>
            <w:noWrap/>
            <w:vAlign w:val="bottom"/>
            <w:hideMark/>
          </w:tcPr>
          <w:p w14:paraId="4FCA0E75" w14:textId="5C12DFD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653D359" w14:textId="77777777" w:rsidTr="0025331E">
        <w:trPr>
          <w:trHeight w:val="255"/>
        </w:trPr>
        <w:tc>
          <w:tcPr>
            <w:tcW w:w="961" w:type="dxa"/>
            <w:shd w:val="clear" w:color="auto" w:fill="auto"/>
            <w:noWrap/>
            <w:vAlign w:val="bottom"/>
            <w:hideMark/>
          </w:tcPr>
          <w:p w14:paraId="3E81EF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3132</w:t>
            </w:r>
          </w:p>
        </w:tc>
        <w:tc>
          <w:tcPr>
            <w:tcW w:w="4001" w:type="dxa"/>
            <w:shd w:val="clear" w:color="auto" w:fill="auto"/>
            <w:noWrap/>
            <w:vAlign w:val="bottom"/>
            <w:hideMark/>
          </w:tcPr>
          <w:p w14:paraId="19DE209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Doprinosi za obvezno zdravstveno osiguranje</w:t>
            </w:r>
          </w:p>
        </w:tc>
        <w:tc>
          <w:tcPr>
            <w:tcW w:w="1418" w:type="dxa"/>
            <w:shd w:val="clear" w:color="auto" w:fill="auto"/>
            <w:noWrap/>
            <w:vAlign w:val="bottom"/>
            <w:hideMark/>
          </w:tcPr>
          <w:p w14:paraId="7995950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A83FD2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493642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3.082,00</w:t>
            </w:r>
          </w:p>
        </w:tc>
        <w:tc>
          <w:tcPr>
            <w:tcW w:w="850" w:type="dxa"/>
            <w:shd w:val="clear" w:color="auto" w:fill="auto"/>
            <w:noWrap/>
            <w:vAlign w:val="bottom"/>
            <w:hideMark/>
          </w:tcPr>
          <w:p w14:paraId="15764C2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316B15B" w14:textId="77777777" w:rsidTr="0025331E">
        <w:trPr>
          <w:trHeight w:val="255"/>
        </w:trPr>
        <w:tc>
          <w:tcPr>
            <w:tcW w:w="961" w:type="dxa"/>
            <w:shd w:val="clear" w:color="auto" w:fill="auto"/>
            <w:noWrap/>
            <w:vAlign w:val="bottom"/>
            <w:hideMark/>
          </w:tcPr>
          <w:p w14:paraId="08DFE81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10D8278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4F7055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17.000,00</w:t>
            </w:r>
          </w:p>
        </w:tc>
        <w:tc>
          <w:tcPr>
            <w:tcW w:w="1559" w:type="dxa"/>
            <w:shd w:val="clear" w:color="auto" w:fill="auto"/>
            <w:noWrap/>
            <w:vAlign w:val="bottom"/>
            <w:hideMark/>
          </w:tcPr>
          <w:p w14:paraId="2390072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1276" w:type="dxa"/>
            <w:shd w:val="clear" w:color="auto" w:fill="auto"/>
            <w:noWrap/>
            <w:vAlign w:val="bottom"/>
            <w:hideMark/>
          </w:tcPr>
          <w:p w14:paraId="67701F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w:t>
            </w:r>
          </w:p>
        </w:tc>
        <w:tc>
          <w:tcPr>
            <w:tcW w:w="850" w:type="dxa"/>
            <w:shd w:val="clear" w:color="auto" w:fill="auto"/>
            <w:noWrap/>
            <w:vAlign w:val="bottom"/>
            <w:hideMark/>
          </w:tcPr>
          <w:p w14:paraId="536A60F6" w14:textId="5B21A5A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F558DC9" w14:textId="77777777" w:rsidTr="0025331E">
        <w:trPr>
          <w:trHeight w:val="255"/>
        </w:trPr>
        <w:tc>
          <w:tcPr>
            <w:tcW w:w="961" w:type="dxa"/>
            <w:shd w:val="clear" w:color="auto" w:fill="auto"/>
            <w:noWrap/>
            <w:vAlign w:val="bottom"/>
            <w:hideMark/>
          </w:tcPr>
          <w:p w14:paraId="089ED0C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4FBCC25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1777EE6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F01AFB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EC0136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w:t>
            </w:r>
          </w:p>
        </w:tc>
        <w:tc>
          <w:tcPr>
            <w:tcW w:w="850" w:type="dxa"/>
            <w:shd w:val="clear" w:color="auto" w:fill="auto"/>
            <w:noWrap/>
            <w:vAlign w:val="bottom"/>
            <w:hideMark/>
          </w:tcPr>
          <w:p w14:paraId="19B5D26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8549369" w14:textId="77777777" w:rsidTr="0025331E">
        <w:trPr>
          <w:trHeight w:val="255"/>
        </w:trPr>
        <w:tc>
          <w:tcPr>
            <w:tcW w:w="961" w:type="dxa"/>
            <w:shd w:val="clear" w:color="auto" w:fill="auto"/>
            <w:noWrap/>
            <w:vAlign w:val="bottom"/>
            <w:hideMark/>
          </w:tcPr>
          <w:p w14:paraId="402D461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23E6B3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648AACF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71A158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EB8FD2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1.000,00</w:t>
            </w:r>
          </w:p>
        </w:tc>
        <w:tc>
          <w:tcPr>
            <w:tcW w:w="850" w:type="dxa"/>
            <w:shd w:val="clear" w:color="auto" w:fill="auto"/>
            <w:noWrap/>
            <w:vAlign w:val="bottom"/>
            <w:hideMark/>
          </w:tcPr>
          <w:p w14:paraId="19D415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7179911" w14:textId="77777777" w:rsidTr="0025331E">
        <w:trPr>
          <w:trHeight w:val="255"/>
        </w:trPr>
        <w:tc>
          <w:tcPr>
            <w:tcW w:w="961" w:type="dxa"/>
            <w:shd w:val="clear" w:color="auto" w:fill="auto"/>
            <w:noWrap/>
            <w:vAlign w:val="bottom"/>
            <w:hideMark/>
          </w:tcPr>
          <w:p w14:paraId="5FA829B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15534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CB92B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76C515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01D97B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9.934,56</w:t>
            </w:r>
          </w:p>
        </w:tc>
        <w:tc>
          <w:tcPr>
            <w:tcW w:w="850" w:type="dxa"/>
            <w:shd w:val="clear" w:color="auto" w:fill="auto"/>
            <w:noWrap/>
            <w:vAlign w:val="bottom"/>
            <w:hideMark/>
          </w:tcPr>
          <w:p w14:paraId="0F6C4173" w14:textId="34DDB9A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99,35</w:t>
            </w:r>
          </w:p>
        </w:tc>
      </w:tr>
      <w:tr w:rsidR="00F35492" w:rsidRPr="00CC676B" w14:paraId="40A28660" w14:textId="77777777" w:rsidTr="0025331E">
        <w:trPr>
          <w:trHeight w:val="255"/>
        </w:trPr>
        <w:tc>
          <w:tcPr>
            <w:tcW w:w="961" w:type="dxa"/>
            <w:shd w:val="clear" w:color="auto" w:fill="auto"/>
            <w:noWrap/>
            <w:vAlign w:val="bottom"/>
            <w:hideMark/>
          </w:tcPr>
          <w:p w14:paraId="6F580C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FD7DC8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3733500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692E0F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BCDEA5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9.934,56</w:t>
            </w:r>
          </w:p>
        </w:tc>
        <w:tc>
          <w:tcPr>
            <w:tcW w:w="850" w:type="dxa"/>
            <w:shd w:val="clear" w:color="auto" w:fill="auto"/>
            <w:noWrap/>
            <w:vAlign w:val="bottom"/>
            <w:hideMark/>
          </w:tcPr>
          <w:p w14:paraId="75A4717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BA3FE26" w14:textId="77777777" w:rsidTr="0025331E">
        <w:trPr>
          <w:trHeight w:val="255"/>
        </w:trPr>
        <w:tc>
          <w:tcPr>
            <w:tcW w:w="4962" w:type="dxa"/>
            <w:gridSpan w:val="2"/>
            <w:shd w:val="clear" w:color="000000" w:fill="CCCCFF"/>
            <w:noWrap/>
            <w:vAlign w:val="bottom"/>
            <w:hideMark/>
          </w:tcPr>
          <w:p w14:paraId="1FA6B59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59904E8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102226A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0931ADB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850" w:type="dxa"/>
            <w:shd w:val="clear" w:color="000000" w:fill="CCCCFF"/>
            <w:noWrap/>
            <w:vAlign w:val="bottom"/>
            <w:hideMark/>
          </w:tcPr>
          <w:p w14:paraId="51E0E452" w14:textId="37FD773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3A1F0EC" w14:textId="77777777" w:rsidTr="0025331E">
        <w:trPr>
          <w:trHeight w:val="255"/>
        </w:trPr>
        <w:tc>
          <w:tcPr>
            <w:tcW w:w="961" w:type="dxa"/>
            <w:shd w:val="clear" w:color="auto" w:fill="auto"/>
            <w:noWrap/>
            <w:vAlign w:val="bottom"/>
            <w:hideMark/>
          </w:tcPr>
          <w:p w14:paraId="1D59C1E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770D3C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E791B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671C713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49312D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850" w:type="dxa"/>
            <w:shd w:val="clear" w:color="auto" w:fill="auto"/>
            <w:noWrap/>
            <w:vAlign w:val="bottom"/>
            <w:hideMark/>
          </w:tcPr>
          <w:p w14:paraId="7EBB5467" w14:textId="11D3775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C2DEC47" w14:textId="77777777" w:rsidTr="0025331E">
        <w:trPr>
          <w:trHeight w:val="255"/>
        </w:trPr>
        <w:tc>
          <w:tcPr>
            <w:tcW w:w="961" w:type="dxa"/>
            <w:shd w:val="clear" w:color="auto" w:fill="auto"/>
            <w:noWrap/>
            <w:vAlign w:val="bottom"/>
            <w:hideMark/>
          </w:tcPr>
          <w:p w14:paraId="26A4712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D96339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646382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EE59D5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9D1022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10.000,00</w:t>
            </w:r>
          </w:p>
        </w:tc>
        <w:tc>
          <w:tcPr>
            <w:tcW w:w="850" w:type="dxa"/>
            <w:shd w:val="clear" w:color="auto" w:fill="auto"/>
            <w:noWrap/>
            <w:vAlign w:val="bottom"/>
            <w:hideMark/>
          </w:tcPr>
          <w:p w14:paraId="524C177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577B64F" w14:textId="77777777" w:rsidTr="0025331E">
        <w:trPr>
          <w:trHeight w:val="255"/>
        </w:trPr>
        <w:tc>
          <w:tcPr>
            <w:tcW w:w="4962" w:type="dxa"/>
            <w:gridSpan w:val="2"/>
            <w:shd w:val="clear" w:color="000000" w:fill="CCCCFF"/>
            <w:noWrap/>
            <w:vAlign w:val="bottom"/>
            <w:hideMark/>
          </w:tcPr>
          <w:p w14:paraId="18CE3FC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3B7182E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0CB8521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16329C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6.726,59</w:t>
            </w:r>
          </w:p>
        </w:tc>
        <w:tc>
          <w:tcPr>
            <w:tcW w:w="850" w:type="dxa"/>
            <w:shd w:val="clear" w:color="000000" w:fill="CCCCFF"/>
            <w:noWrap/>
            <w:vAlign w:val="bottom"/>
            <w:hideMark/>
          </w:tcPr>
          <w:p w14:paraId="2EA6863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C25426B" w14:textId="77777777" w:rsidTr="0025331E">
        <w:trPr>
          <w:trHeight w:val="255"/>
        </w:trPr>
        <w:tc>
          <w:tcPr>
            <w:tcW w:w="961" w:type="dxa"/>
            <w:shd w:val="clear" w:color="auto" w:fill="auto"/>
            <w:noWrap/>
            <w:vAlign w:val="bottom"/>
            <w:hideMark/>
          </w:tcPr>
          <w:p w14:paraId="1C99D5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321</w:t>
            </w:r>
          </w:p>
        </w:tc>
        <w:tc>
          <w:tcPr>
            <w:tcW w:w="4001" w:type="dxa"/>
            <w:shd w:val="clear" w:color="auto" w:fill="auto"/>
            <w:noWrap/>
            <w:vAlign w:val="bottom"/>
            <w:hideMark/>
          </w:tcPr>
          <w:p w14:paraId="54A949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zaposlenima</w:t>
            </w:r>
          </w:p>
        </w:tc>
        <w:tc>
          <w:tcPr>
            <w:tcW w:w="1418" w:type="dxa"/>
            <w:shd w:val="clear" w:color="auto" w:fill="auto"/>
            <w:noWrap/>
            <w:vAlign w:val="bottom"/>
            <w:hideMark/>
          </w:tcPr>
          <w:p w14:paraId="7D714E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7EE627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E9036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6.726,59</w:t>
            </w:r>
          </w:p>
        </w:tc>
        <w:tc>
          <w:tcPr>
            <w:tcW w:w="850" w:type="dxa"/>
            <w:shd w:val="clear" w:color="auto" w:fill="auto"/>
            <w:noWrap/>
            <w:vAlign w:val="bottom"/>
            <w:hideMark/>
          </w:tcPr>
          <w:p w14:paraId="5D9299D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812007B" w14:textId="77777777" w:rsidTr="0025331E">
        <w:trPr>
          <w:trHeight w:val="255"/>
        </w:trPr>
        <w:tc>
          <w:tcPr>
            <w:tcW w:w="961" w:type="dxa"/>
            <w:shd w:val="clear" w:color="auto" w:fill="auto"/>
            <w:noWrap/>
            <w:vAlign w:val="bottom"/>
            <w:hideMark/>
          </w:tcPr>
          <w:p w14:paraId="1C71F73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3212</w:t>
            </w:r>
          </w:p>
        </w:tc>
        <w:tc>
          <w:tcPr>
            <w:tcW w:w="4001" w:type="dxa"/>
            <w:shd w:val="clear" w:color="auto" w:fill="auto"/>
            <w:noWrap/>
            <w:vAlign w:val="bottom"/>
            <w:hideMark/>
          </w:tcPr>
          <w:p w14:paraId="5B26960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za prijevoz, za rad na terenu i odvojeni život</w:t>
            </w:r>
          </w:p>
        </w:tc>
        <w:tc>
          <w:tcPr>
            <w:tcW w:w="1418" w:type="dxa"/>
            <w:shd w:val="clear" w:color="auto" w:fill="auto"/>
            <w:noWrap/>
            <w:vAlign w:val="bottom"/>
            <w:hideMark/>
          </w:tcPr>
          <w:p w14:paraId="7255A31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A5DA2E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5408A0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6.726,59</w:t>
            </w:r>
          </w:p>
        </w:tc>
        <w:tc>
          <w:tcPr>
            <w:tcW w:w="850" w:type="dxa"/>
            <w:shd w:val="clear" w:color="auto" w:fill="auto"/>
            <w:noWrap/>
            <w:vAlign w:val="bottom"/>
            <w:hideMark/>
          </w:tcPr>
          <w:p w14:paraId="27FD361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0038DFD" w14:textId="77777777" w:rsidTr="0025331E">
        <w:trPr>
          <w:trHeight w:val="255"/>
        </w:trPr>
        <w:tc>
          <w:tcPr>
            <w:tcW w:w="961" w:type="dxa"/>
            <w:shd w:val="clear" w:color="auto" w:fill="auto"/>
            <w:noWrap/>
            <w:vAlign w:val="bottom"/>
            <w:hideMark/>
          </w:tcPr>
          <w:p w14:paraId="25A9318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66DD960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DD26F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6D1227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C9427D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AC844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7A15D07" w14:textId="77777777" w:rsidTr="0025331E">
        <w:trPr>
          <w:trHeight w:val="255"/>
        </w:trPr>
        <w:tc>
          <w:tcPr>
            <w:tcW w:w="961" w:type="dxa"/>
            <w:shd w:val="clear" w:color="auto" w:fill="auto"/>
            <w:noWrap/>
            <w:vAlign w:val="bottom"/>
            <w:hideMark/>
          </w:tcPr>
          <w:p w14:paraId="636AFAE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1A2746A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6FCE685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C86564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8A8DF4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18B49F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E71656E" w14:textId="77777777" w:rsidTr="0025331E">
        <w:trPr>
          <w:trHeight w:val="255"/>
        </w:trPr>
        <w:tc>
          <w:tcPr>
            <w:tcW w:w="961" w:type="dxa"/>
            <w:shd w:val="clear" w:color="auto" w:fill="auto"/>
            <w:noWrap/>
            <w:vAlign w:val="bottom"/>
            <w:hideMark/>
          </w:tcPr>
          <w:p w14:paraId="547A965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7DE6FF7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21E373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DCC94D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77CE5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B3369D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34B47D4" w14:textId="77777777" w:rsidTr="0025331E">
        <w:trPr>
          <w:trHeight w:val="255"/>
        </w:trPr>
        <w:tc>
          <w:tcPr>
            <w:tcW w:w="961" w:type="dxa"/>
            <w:shd w:val="clear" w:color="auto" w:fill="auto"/>
            <w:noWrap/>
            <w:vAlign w:val="bottom"/>
            <w:hideMark/>
          </w:tcPr>
          <w:p w14:paraId="1F4D098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97233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D2E20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4DB0CC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12B1A0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36135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688006D" w14:textId="77777777" w:rsidTr="0025331E">
        <w:trPr>
          <w:trHeight w:val="255"/>
        </w:trPr>
        <w:tc>
          <w:tcPr>
            <w:tcW w:w="961" w:type="dxa"/>
            <w:shd w:val="clear" w:color="auto" w:fill="auto"/>
            <w:noWrap/>
            <w:vAlign w:val="bottom"/>
            <w:hideMark/>
          </w:tcPr>
          <w:p w14:paraId="7A0F507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88E54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73C36E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C12A86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D4A1D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2515D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606FF3F" w14:textId="77777777" w:rsidTr="0025331E">
        <w:trPr>
          <w:trHeight w:val="255"/>
        </w:trPr>
        <w:tc>
          <w:tcPr>
            <w:tcW w:w="961" w:type="dxa"/>
            <w:shd w:val="clear" w:color="000000" w:fill="FFFF99"/>
            <w:noWrap/>
            <w:vAlign w:val="bottom"/>
            <w:hideMark/>
          </w:tcPr>
          <w:p w14:paraId="7A851A9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T203005</w:t>
            </w:r>
          </w:p>
        </w:tc>
        <w:tc>
          <w:tcPr>
            <w:tcW w:w="4001" w:type="dxa"/>
            <w:shd w:val="clear" w:color="000000" w:fill="FFFF99"/>
            <w:noWrap/>
            <w:vAlign w:val="bottom"/>
            <w:hideMark/>
          </w:tcPr>
          <w:p w14:paraId="5F5A91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Istraživanje Zelinske povijesti</w:t>
            </w:r>
          </w:p>
        </w:tc>
        <w:tc>
          <w:tcPr>
            <w:tcW w:w="1418" w:type="dxa"/>
            <w:shd w:val="clear" w:color="000000" w:fill="FFFF99"/>
            <w:noWrap/>
            <w:vAlign w:val="bottom"/>
            <w:hideMark/>
          </w:tcPr>
          <w:p w14:paraId="30857E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000000" w:fill="FFFF99"/>
            <w:noWrap/>
            <w:vAlign w:val="bottom"/>
            <w:hideMark/>
          </w:tcPr>
          <w:p w14:paraId="0C4790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307C38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289277B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469E205A" w14:textId="77777777" w:rsidTr="0025331E">
        <w:trPr>
          <w:trHeight w:val="255"/>
        </w:trPr>
        <w:tc>
          <w:tcPr>
            <w:tcW w:w="4962" w:type="dxa"/>
            <w:gridSpan w:val="2"/>
            <w:shd w:val="clear" w:color="000000" w:fill="CCCCFF"/>
            <w:noWrap/>
            <w:vAlign w:val="bottom"/>
            <w:hideMark/>
          </w:tcPr>
          <w:p w14:paraId="422974A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B6BF7F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0814906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17F498C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1D970B6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7DBB8F0C" w14:textId="77777777" w:rsidTr="0025331E">
        <w:trPr>
          <w:trHeight w:val="255"/>
        </w:trPr>
        <w:tc>
          <w:tcPr>
            <w:tcW w:w="961" w:type="dxa"/>
            <w:shd w:val="clear" w:color="auto" w:fill="auto"/>
            <w:noWrap/>
            <w:vAlign w:val="bottom"/>
            <w:hideMark/>
          </w:tcPr>
          <w:p w14:paraId="3B4BE8A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A29EF5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5D0BD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14091E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CEE10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3F374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03DEABB" w14:textId="77777777" w:rsidTr="0025331E">
        <w:trPr>
          <w:trHeight w:val="255"/>
        </w:trPr>
        <w:tc>
          <w:tcPr>
            <w:tcW w:w="961" w:type="dxa"/>
            <w:shd w:val="clear" w:color="auto" w:fill="auto"/>
            <w:noWrap/>
            <w:vAlign w:val="bottom"/>
            <w:hideMark/>
          </w:tcPr>
          <w:p w14:paraId="1F6BB6D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253581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266297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4528BC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DC973A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4670BD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EA897D8" w14:textId="77777777" w:rsidTr="0025331E">
        <w:trPr>
          <w:trHeight w:val="255"/>
        </w:trPr>
        <w:tc>
          <w:tcPr>
            <w:tcW w:w="961" w:type="dxa"/>
            <w:shd w:val="clear" w:color="auto" w:fill="auto"/>
            <w:noWrap/>
            <w:vAlign w:val="bottom"/>
            <w:hideMark/>
          </w:tcPr>
          <w:p w14:paraId="7262E78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575990A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220ED8F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EA753F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4C7C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556D14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B01C376" w14:textId="77777777" w:rsidTr="0025331E">
        <w:trPr>
          <w:trHeight w:val="255"/>
        </w:trPr>
        <w:tc>
          <w:tcPr>
            <w:tcW w:w="961" w:type="dxa"/>
            <w:shd w:val="clear" w:color="000000" w:fill="FFFF99"/>
            <w:noWrap/>
            <w:vAlign w:val="bottom"/>
            <w:hideMark/>
          </w:tcPr>
          <w:p w14:paraId="34D612A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T203006</w:t>
            </w:r>
          </w:p>
        </w:tc>
        <w:tc>
          <w:tcPr>
            <w:tcW w:w="4001" w:type="dxa"/>
            <w:shd w:val="clear" w:color="000000" w:fill="FFFF99"/>
            <w:noWrap/>
            <w:vAlign w:val="bottom"/>
            <w:hideMark/>
          </w:tcPr>
          <w:p w14:paraId="1395B08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Tekući projekt: EU projekti - Obnova </w:t>
            </w:r>
            <w:proofErr w:type="spellStart"/>
            <w:r w:rsidRPr="00CC676B">
              <w:rPr>
                <w:rFonts w:ascii="Calibri" w:eastAsia="Times New Roman" w:hAnsi="Calibri" w:cs="Calibri"/>
                <w:b/>
                <w:bCs/>
                <w:sz w:val="18"/>
                <w:szCs w:val="18"/>
                <w:lang w:eastAsia="hr-HR"/>
              </w:rPr>
              <w:t>Zelingrada</w:t>
            </w:r>
            <w:proofErr w:type="spellEnd"/>
          </w:p>
        </w:tc>
        <w:tc>
          <w:tcPr>
            <w:tcW w:w="1418" w:type="dxa"/>
            <w:shd w:val="clear" w:color="000000" w:fill="FFFF99"/>
            <w:noWrap/>
            <w:vAlign w:val="bottom"/>
            <w:hideMark/>
          </w:tcPr>
          <w:p w14:paraId="70A24F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187.500,00</w:t>
            </w:r>
          </w:p>
        </w:tc>
        <w:tc>
          <w:tcPr>
            <w:tcW w:w="1559" w:type="dxa"/>
            <w:shd w:val="clear" w:color="000000" w:fill="FFFF99"/>
            <w:noWrap/>
            <w:vAlign w:val="bottom"/>
            <w:hideMark/>
          </w:tcPr>
          <w:p w14:paraId="1DDF82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503.860,00</w:t>
            </w:r>
          </w:p>
        </w:tc>
        <w:tc>
          <w:tcPr>
            <w:tcW w:w="1276" w:type="dxa"/>
            <w:shd w:val="clear" w:color="000000" w:fill="FFFF99"/>
            <w:noWrap/>
            <w:vAlign w:val="bottom"/>
            <w:hideMark/>
          </w:tcPr>
          <w:p w14:paraId="229748F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503.825,00</w:t>
            </w:r>
          </w:p>
        </w:tc>
        <w:tc>
          <w:tcPr>
            <w:tcW w:w="850" w:type="dxa"/>
            <w:shd w:val="clear" w:color="000000" w:fill="FFFF99"/>
            <w:noWrap/>
            <w:vAlign w:val="bottom"/>
            <w:hideMark/>
          </w:tcPr>
          <w:p w14:paraId="20D65EDB" w14:textId="7894F4F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7738DFF6" w14:textId="77777777" w:rsidTr="0025331E">
        <w:trPr>
          <w:trHeight w:val="255"/>
        </w:trPr>
        <w:tc>
          <w:tcPr>
            <w:tcW w:w="4962" w:type="dxa"/>
            <w:gridSpan w:val="2"/>
            <w:shd w:val="clear" w:color="000000" w:fill="CCCCFF"/>
            <w:noWrap/>
            <w:vAlign w:val="bottom"/>
            <w:hideMark/>
          </w:tcPr>
          <w:p w14:paraId="6A6480B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CABDA0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187.500,00</w:t>
            </w:r>
          </w:p>
        </w:tc>
        <w:tc>
          <w:tcPr>
            <w:tcW w:w="1559" w:type="dxa"/>
            <w:shd w:val="clear" w:color="000000" w:fill="CCCCFF"/>
            <w:noWrap/>
            <w:vAlign w:val="bottom"/>
            <w:hideMark/>
          </w:tcPr>
          <w:p w14:paraId="57D7BDA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503.860,00</w:t>
            </w:r>
          </w:p>
        </w:tc>
        <w:tc>
          <w:tcPr>
            <w:tcW w:w="1276" w:type="dxa"/>
            <w:shd w:val="clear" w:color="000000" w:fill="CCCCFF"/>
            <w:noWrap/>
            <w:vAlign w:val="bottom"/>
            <w:hideMark/>
          </w:tcPr>
          <w:p w14:paraId="0A9335E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503.825,00</w:t>
            </w:r>
          </w:p>
        </w:tc>
        <w:tc>
          <w:tcPr>
            <w:tcW w:w="850" w:type="dxa"/>
            <w:shd w:val="clear" w:color="000000" w:fill="CCCCFF"/>
            <w:noWrap/>
            <w:vAlign w:val="bottom"/>
            <w:hideMark/>
          </w:tcPr>
          <w:p w14:paraId="4C87223A" w14:textId="29447C7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99,99</w:t>
            </w:r>
          </w:p>
        </w:tc>
      </w:tr>
      <w:tr w:rsidR="00F35492" w:rsidRPr="00CC676B" w14:paraId="1BB44699" w14:textId="77777777" w:rsidTr="0025331E">
        <w:trPr>
          <w:trHeight w:val="255"/>
        </w:trPr>
        <w:tc>
          <w:tcPr>
            <w:tcW w:w="961" w:type="dxa"/>
            <w:shd w:val="clear" w:color="auto" w:fill="auto"/>
            <w:noWrap/>
            <w:vAlign w:val="bottom"/>
            <w:hideMark/>
          </w:tcPr>
          <w:p w14:paraId="5BF4D8D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B30000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B7E0E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187.500,00</w:t>
            </w:r>
          </w:p>
        </w:tc>
        <w:tc>
          <w:tcPr>
            <w:tcW w:w="1559" w:type="dxa"/>
            <w:shd w:val="clear" w:color="auto" w:fill="auto"/>
            <w:noWrap/>
            <w:vAlign w:val="bottom"/>
            <w:hideMark/>
          </w:tcPr>
          <w:p w14:paraId="0E0969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503.860,00</w:t>
            </w:r>
          </w:p>
        </w:tc>
        <w:tc>
          <w:tcPr>
            <w:tcW w:w="1276" w:type="dxa"/>
            <w:shd w:val="clear" w:color="auto" w:fill="auto"/>
            <w:noWrap/>
            <w:vAlign w:val="bottom"/>
            <w:hideMark/>
          </w:tcPr>
          <w:p w14:paraId="1A23BCE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503.825,00</w:t>
            </w:r>
          </w:p>
        </w:tc>
        <w:tc>
          <w:tcPr>
            <w:tcW w:w="850" w:type="dxa"/>
            <w:shd w:val="clear" w:color="auto" w:fill="auto"/>
            <w:noWrap/>
            <w:vAlign w:val="bottom"/>
            <w:hideMark/>
          </w:tcPr>
          <w:p w14:paraId="681228CE" w14:textId="43671ED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75081B64" w14:textId="77777777" w:rsidTr="0025331E">
        <w:trPr>
          <w:trHeight w:val="255"/>
        </w:trPr>
        <w:tc>
          <w:tcPr>
            <w:tcW w:w="961" w:type="dxa"/>
            <w:shd w:val="clear" w:color="auto" w:fill="auto"/>
            <w:noWrap/>
            <w:vAlign w:val="bottom"/>
            <w:hideMark/>
          </w:tcPr>
          <w:p w14:paraId="6E05144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3E8BB1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25D670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4452D1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DF86C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503.825,00</w:t>
            </w:r>
          </w:p>
        </w:tc>
        <w:tc>
          <w:tcPr>
            <w:tcW w:w="850" w:type="dxa"/>
            <w:shd w:val="clear" w:color="auto" w:fill="auto"/>
            <w:noWrap/>
            <w:vAlign w:val="bottom"/>
            <w:hideMark/>
          </w:tcPr>
          <w:p w14:paraId="4642356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43A8DC7" w14:textId="77777777" w:rsidTr="0025331E">
        <w:trPr>
          <w:trHeight w:val="255"/>
        </w:trPr>
        <w:tc>
          <w:tcPr>
            <w:tcW w:w="961" w:type="dxa"/>
            <w:shd w:val="clear" w:color="000000" w:fill="FFFF99"/>
            <w:noWrap/>
            <w:vAlign w:val="bottom"/>
            <w:hideMark/>
          </w:tcPr>
          <w:p w14:paraId="530FBD2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T203007</w:t>
            </w:r>
          </w:p>
        </w:tc>
        <w:tc>
          <w:tcPr>
            <w:tcW w:w="4001" w:type="dxa"/>
            <w:shd w:val="clear" w:color="000000" w:fill="FFFF99"/>
            <w:noWrap/>
            <w:vAlign w:val="bottom"/>
            <w:hideMark/>
          </w:tcPr>
          <w:p w14:paraId="1DD80AF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Manifestacije u kulturi; povijesne radionice</w:t>
            </w:r>
          </w:p>
        </w:tc>
        <w:tc>
          <w:tcPr>
            <w:tcW w:w="1418" w:type="dxa"/>
            <w:shd w:val="clear" w:color="000000" w:fill="FFFF99"/>
            <w:noWrap/>
            <w:vAlign w:val="bottom"/>
            <w:hideMark/>
          </w:tcPr>
          <w:p w14:paraId="042A37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000000" w:fill="FFFF99"/>
            <w:noWrap/>
            <w:vAlign w:val="bottom"/>
            <w:hideMark/>
          </w:tcPr>
          <w:p w14:paraId="62A0B8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w:t>
            </w:r>
          </w:p>
        </w:tc>
        <w:tc>
          <w:tcPr>
            <w:tcW w:w="1276" w:type="dxa"/>
            <w:shd w:val="clear" w:color="000000" w:fill="FFFF99"/>
            <w:noWrap/>
            <w:vAlign w:val="bottom"/>
            <w:hideMark/>
          </w:tcPr>
          <w:p w14:paraId="4AC7FA1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8.273,41</w:t>
            </w:r>
          </w:p>
        </w:tc>
        <w:tc>
          <w:tcPr>
            <w:tcW w:w="850" w:type="dxa"/>
            <w:shd w:val="clear" w:color="000000" w:fill="FFFF99"/>
            <w:noWrap/>
            <w:vAlign w:val="bottom"/>
            <w:hideMark/>
          </w:tcPr>
          <w:p w14:paraId="74D1EB3E" w14:textId="661720D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34,47</w:t>
            </w:r>
          </w:p>
        </w:tc>
      </w:tr>
      <w:tr w:rsidR="00F35492" w:rsidRPr="00CC676B" w14:paraId="5614D7D4" w14:textId="77777777" w:rsidTr="0025331E">
        <w:trPr>
          <w:trHeight w:val="255"/>
        </w:trPr>
        <w:tc>
          <w:tcPr>
            <w:tcW w:w="4962" w:type="dxa"/>
            <w:gridSpan w:val="2"/>
            <w:shd w:val="clear" w:color="000000" w:fill="CCCCFF"/>
            <w:noWrap/>
            <w:vAlign w:val="bottom"/>
            <w:hideMark/>
          </w:tcPr>
          <w:p w14:paraId="7C730BC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498B9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80.000,00</w:t>
            </w:r>
          </w:p>
        </w:tc>
        <w:tc>
          <w:tcPr>
            <w:tcW w:w="1559" w:type="dxa"/>
            <w:shd w:val="clear" w:color="000000" w:fill="CCCCFF"/>
            <w:noWrap/>
            <w:vAlign w:val="bottom"/>
            <w:hideMark/>
          </w:tcPr>
          <w:p w14:paraId="520D56B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24.000,00</w:t>
            </w:r>
          </w:p>
        </w:tc>
        <w:tc>
          <w:tcPr>
            <w:tcW w:w="1276" w:type="dxa"/>
            <w:shd w:val="clear" w:color="000000" w:fill="CCCCFF"/>
            <w:noWrap/>
            <w:vAlign w:val="bottom"/>
            <w:hideMark/>
          </w:tcPr>
          <w:p w14:paraId="64C3BFE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44A7026D" w14:textId="5CA6BC2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1D218FA6" w14:textId="77777777" w:rsidTr="0025331E">
        <w:trPr>
          <w:trHeight w:val="255"/>
        </w:trPr>
        <w:tc>
          <w:tcPr>
            <w:tcW w:w="961" w:type="dxa"/>
            <w:shd w:val="clear" w:color="auto" w:fill="auto"/>
            <w:noWrap/>
            <w:vAlign w:val="bottom"/>
            <w:hideMark/>
          </w:tcPr>
          <w:p w14:paraId="78A8BDB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7C84518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7B37AB4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21B2FF3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12.000,00</w:t>
            </w:r>
          </w:p>
        </w:tc>
        <w:tc>
          <w:tcPr>
            <w:tcW w:w="1276" w:type="dxa"/>
            <w:shd w:val="clear" w:color="auto" w:fill="auto"/>
            <w:noWrap/>
            <w:vAlign w:val="bottom"/>
            <w:hideMark/>
          </w:tcPr>
          <w:p w14:paraId="6AF69A6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18E5A0E" w14:textId="038E320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45B401C3" w14:textId="77777777" w:rsidTr="0025331E">
        <w:trPr>
          <w:trHeight w:val="255"/>
        </w:trPr>
        <w:tc>
          <w:tcPr>
            <w:tcW w:w="961" w:type="dxa"/>
            <w:shd w:val="clear" w:color="auto" w:fill="auto"/>
            <w:noWrap/>
            <w:vAlign w:val="bottom"/>
            <w:hideMark/>
          </w:tcPr>
          <w:p w14:paraId="2B908E8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63B78B0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135CA2A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3D8626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F4376F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A38878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BEFFDDB" w14:textId="77777777" w:rsidTr="0025331E">
        <w:trPr>
          <w:trHeight w:val="255"/>
        </w:trPr>
        <w:tc>
          <w:tcPr>
            <w:tcW w:w="961" w:type="dxa"/>
            <w:shd w:val="clear" w:color="auto" w:fill="auto"/>
            <w:noWrap/>
            <w:vAlign w:val="bottom"/>
            <w:hideMark/>
          </w:tcPr>
          <w:p w14:paraId="25B466C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4D7274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D0A79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35E411D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98E60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62607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4908511" w14:textId="77777777" w:rsidTr="0025331E">
        <w:trPr>
          <w:trHeight w:val="255"/>
        </w:trPr>
        <w:tc>
          <w:tcPr>
            <w:tcW w:w="961" w:type="dxa"/>
            <w:shd w:val="clear" w:color="auto" w:fill="auto"/>
            <w:noWrap/>
            <w:vAlign w:val="bottom"/>
            <w:hideMark/>
          </w:tcPr>
          <w:p w14:paraId="70EAA6D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50EFEF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B59000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0622D5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1710E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94E1BE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71F3A59" w14:textId="77777777" w:rsidTr="0025331E">
        <w:trPr>
          <w:trHeight w:val="255"/>
        </w:trPr>
        <w:tc>
          <w:tcPr>
            <w:tcW w:w="961" w:type="dxa"/>
            <w:shd w:val="clear" w:color="auto" w:fill="auto"/>
            <w:noWrap/>
            <w:vAlign w:val="bottom"/>
            <w:hideMark/>
          </w:tcPr>
          <w:p w14:paraId="774DC09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7CE2D5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252825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1026C8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12.000,00</w:t>
            </w:r>
          </w:p>
        </w:tc>
        <w:tc>
          <w:tcPr>
            <w:tcW w:w="1276" w:type="dxa"/>
            <w:shd w:val="clear" w:color="auto" w:fill="auto"/>
            <w:noWrap/>
            <w:vAlign w:val="bottom"/>
            <w:hideMark/>
          </w:tcPr>
          <w:p w14:paraId="3AE4B7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36DD207" w14:textId="012270B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01923A39" w14:textId="77777777" w:rsidTr="0025331E">
        <w:trPr>
          <w:trHeight w:val="255"/>
        </w:trPr>
        <w:tc>
          <w:tcPr>
            <w:tcW w:w="961" w:type="dxa"/>
            <w:shd w:val="clear" w:color="auto" w:fill="auto"/>
            <w:noWrap/>
            <w:vAlign w:val="bottom"/>
            <w:hideMark/>
          </w:tcPr>
          <w:p w14:paraId="640E401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11BCE74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1701687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C1220C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E807A4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1E0365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79E2423" w14:textId="77777777" w:rsidTr="0025331E">
        <w:trPr>
          <w:trHeight w:val="255"/>
        </w:trPr>
        <w:tc>
          <w:tcPr>
            <w:tcW w:w="4962" w:type="dxa"/>
            <w:gridSpan w:val="2"/>
            <w:shd w:val="clear" w:color="000000" w:fill="CCCCFF"/>
            <w:noWrap/>
            <w:vAlign w:val="bottom"/>
            <w:hideMark/>
          </w:tcPr>
          <w:p w14:paraId="5FF26D9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7262F33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591ABD5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1DE530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924E62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AF98454" w14:textId="77777777" w:rsidTr="0025331E">
        <w:trPr>
          <w:trHeight w:val="255"/>
        </w:trPr>
        <w:tc>
          <w:tcPr>
            <w:tcW w:w="961" w:type="dxa"/>
            <w:shd w:val="clear" w:color="auto" w:fill="auto"/>
            <w:noWrap/>
            <w:vAlign w:val="bottom"/>
            <w:hideMark/>
          </w:tcPr>
          <w:p w14:paraId="28DD0E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438548F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6B4DEA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271AB9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7424D0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591F1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BF6A932" w14:textId="77777777" w:rsidTr="0025331E">
        <w:trPr>
          <w:trHeight w:val="255"/>
        </w:trPr>
        <w:tc>
          <w:tcPr>
            <w:tcW w:w="961" w:type="dxa"/>
            <w:shd w:val="clear" w:color="auto" w:fill="auto"/>
            <w:noWrap/>
            <w:vAlign w:val="bottom"/>
            <w:hideMark/>
          </w:tcPr>
          <w:p w14:paraId="315675D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5CF28A9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5FBBE7D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6BA489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380DEF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1F6967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B60550A" w14:textId="77777777" w:rsidTr="0025331E">
        <w:trPr>
          <w:trHeight w:val="255"/>
        </w:trPr>
        <w:tc>
          <w:tcPr>
            <w:tcW w:w="961" w:type="dxa"/>
            <w:shd w:val="clear" w:color="auto" w:fill="auto"/>
            <w:noWrap/>
            <w:vAlign w:val="bottom"/>
            <w:hideMark/>
          </w:tcPr>
          <w:p w14:paraId="20C5C0D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D833A7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E65C81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71B9AEF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B79EB5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F45FF5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ED82030" w14:textId="77777777" w:rsidTr="0025331E">
        <w:trPr>
          <w:trHeight w:val="255"/>
        </w:trPr>
        <w:tc>
          <w:tcPr>
            <w:tcW w:w="961" w:type="dxa"/>
            <w:shd w:val="clear" w:color="auto" w:fill="auto"/>
            <w:noWrap/>
            <w:vAlign w:val="bottom"/>
            <w:hideMark/>
          </w:tcPr>
          <w:p w14:paraId="09AB243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5994C0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506F15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65DBB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ABDDE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86C53D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826A2CD" w14:textId="77777777" w:rsidTr="0025331E">
        <w:trPr>
          <w:trHeight w:val="255"/>
        </w:trPr>
        <w:tc>
          <w:tcPr>
            <w:tcW w:w="4962" w:type="dxa"/>
            <w:gridSpan w:val="2"/>
            <w:shd w:val="clear" w:color="000000" w:fill="CCCCFF"/>
            <w:noWrap/>
            <w:vAlign w:val="bottom"/>
            <w:hideMark/>
          </w:tcPr>
          <w:p w14:paraId="1EE4806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6.4. TEKUĆE DONACIJE GRADSKI MUZEJ</w:t>
            </w:r>
          </w:p>
        </w:tc>
        <w:tc>
          <w:tcPr>
            <w:tcW w:w="1418" w:type="dxa"/>
            <w:shd w:val="clear" w:color="000000" w:fill="CCCCFF"/>
            <w:noWrap/>
            <w:vAlign w:val="bottom"/>
            <w:hideMark/>
          </w:tcPr>
          <w:p w14:paraId="3F1E482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07C2F97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DE99A1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8.273,41</w:t>
            </w:r>
          </w:p>
        </w:tc>
        <w:tc>
          <w:tcPr>
            <w:tcW w:w="850" w:type="dxa"/>
            <w:shd w:val="clear" w:color="000000" w:fill="CCCCFF"/>
            <w:noWrap/>
            <w:vAlign w:val="bottom"/>
            <w:hideMark/>
          </w:tcPr>
          <w:p w14:paraId="65C8EC8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2FECA23D" w14:textId="77777777" w:rsidTr="0025331E">
        <w:trPr>
          <w:trHeight w:val="255"/>
        </w:trPr>
        <w:tc>
          <w:tcPr>
            <w:tcW w:w="961" w:type="dxa"/>
            <w:shd w:val="clear" w:color="auto" w:fill="auto"/>
            <w:noWrap/>
            <w:vAlign w:val="bottom"/>
            <w:hideMark/>
          </w:tcPr>
          <w:p w14:paraId="2D406F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1BFB059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081133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16EA61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8A292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8.273,41</w:t>
            </w:r>
          </w:p>
        </w:tc>
        <w:tc>
          <w:tcPr>
            <w:tcW w:w="850" w:type="dxa"/>
            <w:shd w:val="clear" w:color="auto" w:fill="auto"/>
            <w:noWrap/>
            <w:vAlign w:val="bottom"/>
            <w:hideMark/>
          </w:tcPr>
          <w:p w14:paraId="4FE56F5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014B8F0" w14:textId="77777777" w:rsidTr="0025331E">
        <w:trPr>
          <w:trHeight w:val="255"/>
        </w:trPr>
        <w:tc>
          <w:tcPr>
            <w:tcW w:w="961" w:type="dxa"/>
            <w:shd w:val="clear" w:color="auto" w:fill="auto"/>
            <w:noWrap/>
            <w:vAlign w:val="bottom"/>
            <w:hideMark/>
          </w:tcPr>
          <w:p w14:paraId="2418C4E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65464AA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54AAAAC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2658FE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D4E1F9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8.273,41</w:t>
            </w:r>
          </w:p>
        </w:tc>
        <w:tc>
          <w:tcPr>
            <w:tcW w:w="850" w:type="dxa"/>
            <w:shd w:val="clear" w:color="auto" w:fill="auto"/>
            <w:noWrap/>
            <w:vAlign w:val="bottom"/>
            <w:hideMark/>
          </w:tcPr>
          <w:p w14:paraId="391F47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9E04EA5" w14:textId="77777777" w:rsidTr="0025331E">
        <w:trPr>
          <w:trHeight w:val="255"/>
        </w:trPr>
        <w:tc>
          <w:tcPr>
            <w:tcW w:w="961" w:type="dxa"/>
            <w:shd w:val="clear" w:color="000000" w:fill="FFFF99"/>
            <w:noWrap/>
            <w:vAlign w:val="bottom"/>
            <w:hideMark/>
          </w:tcPr>
          <w:p w14:paraId="360785E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T203012</w:t>
            </w:r>
          </w:p>
        </w:tc>
        <w:tc>
          <w:tcPr>
            <w:tcW w:w="4001" w:type="dxa"/>
            <w:shd w:val="clear" w:color="000000" w:fill="FFFF99"/>
            <w:noWrap/>
            <w:vAlign w:val="bottom"/>
            <w:hideMark/>
          </w:tcPr>
          <w:p w14:paraId="59A81FD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Restauratorski radovi na muzejskom materijalu</w:t>
            </w:r>
          </w:p>
        </w:tc>
        <w:tc>
          <w:tcPr>
            <w:tcW w:w="1418" w:type="dxa"/>
            <w:shd w:val="clear" w:color="000000" w:fill="FFFF99"/>
            <w:noWrap/>
            <w:vAlign w:val="bottom"/>
            <w:hideMark/>
          </w:tcPr>
          <w:p w14:paraId="21DB7D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7C623A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25.800,00</w:t>
            </w:r>
          </w:p>
        </w:tc>
        <w:tc>
          <w:tcPr>
            <w:tcW w:w="1276" w:type="dxa"/>
            <w:shd w:val="clear" w:color="000000" w:fill="FFFF99"/>
            <w:noWrap/>
            <w:vAlign w:val="bottom"/>
            <w:hideMark/>
          </w:tcPr>
          <w:p w14:paraId="5F5BD6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25.800,00</w:t>
            </w:r>
          </w:p>
        </w:tc>
        <w:tc>
          <w:tcPr>
            <w:tcW w:w="850" w:type="dxa"/>
            <w:shd w:val="clear" w:color="000000" w:fill="FFFF99"/>
            <w:noWrap/>
            <w:vAlign w:val="bottom"/>
            <w:hideMark/>
          </w:tcPr>
          <w:p w14:paraId="613F0644" w14:textId="214BEAF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384CF8A" w14:textId="77777777" w:rsidTr="0025331E">
        <w:trPr>
          <w:trHeight w:val="255"/>
        </w:trPr>
        <w:tc>
          <w:tcPr>
            <w:tcW w:w="4962" w:type="dxa"/>
            <w:gridSpan w:val="2"/>
            <w:shd w:val="clear" w:color="000000" w:fill="CCCCFF"/>
            <w:noWrap/>
            <w:vAlign w:val="bottom"/>
            <w:hideMark/>
          </w:tcPr>
          <w:p w14:paraId="2257FA2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4236A3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7DAE18C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10.800,00</w:t>
            </w:r>
          </w:p>
        </w:tc>
        <w:tc>
          <w:tcPr>
            <w:tcW w:w="1276" w:type="dxa"/>
            <w:shd w:val="clear" w:color="000000" w:fill="CCCCFF"/>
            <w:noWrap/>
            <w:vAlign w:val="bottom"/>
            <w:hideMark/>
          </w:tcPr>
          <w:p w14:paraId="1AF9FD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10.800,00</w:t>
            </w:r>
          </w:p>
        </w:tc>
        <w:tc>
          <w:tcPr>
            <w:tcW w:w="850" w:type="dxa"/>
            <w:shd w:val="clear" w:color="000000" w:fill="CCCCFF"/>
            <w:noWrap/>
            <w:vAlign w:val="bottom"/>
            <w:hideMark/>
          </w:tcPr>
          <w:p w14:paraId="0385150A" w14:textId="22C50DC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88E0364" w14:textId="77777777" w:rsidTr="0025331E">
        <w:trPr>
          <w:trHeight w:val="255"/>
        </w:trPr>
        <w:tc>
          <w:tcPr>
            <w:tcW w:w="961" w:type="dxa"/>
            <w:shd w:val="clear" w:color="auto" w:fill="auto"/>
            <w:noWrap/>
            <w:vAlign w:val="bottom"/>
            <w:hideMark/>
          </w:tcPr>
          <w:p w14:paraId="391AAF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FD4878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76023C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2E496C0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10.800,00</w:t>
            </w:r>
          </w:p>
        </w:tc>
        <w:tc>
          <w:tcPr>
            <w:tcW w:w="1276" w:type="dxa"/>
            <w:shd w:val="clear" w:color="auto" w:fill="auto"/>
            <w:noWrap/>
            <w:vAlign w:val="bottom"/>
            <w:hideMark/>
          </w:tcPr>
          <w:p w14:paraId="51C2F1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10.800,00</w:t>
            </w:r>
          </w:p>
        </w:tc>
        <w:tc>
          <w:tcPr>
            <w:tcW w:w="850" w:type="dxa"/>
            <w:shd w:val="clear" w:color="auto" w:fill="auto"/>
            <w:noWrap/>
            <w:vAlign w:val="bottom"/>
            <w:hideMark/>
          </w:tcPr>
          <w:p w14:paraId="3EBCB58F" w14:textId="7CAE3D6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4E49983" w14:textId="77777777" w:rsidTr="0025331E">
        <w:trPr>
          <w:trHeight w:val="255"/>
        </w:trPr>
        <w:tc>
          <w:tcPr>
            <w:tcW w:w="961" w:type="dxa"/>
            <w:shd w:val="clear" w:color="auto" w:fill="auto"/>
            <w:noWrap/>
            <w:vAlign w:val="bottom"/>
            <w:hideMark/>
          </w:tcPr>
          <w:p w14:paraId="2B25085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6BECD5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0D8A8F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2D62F0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DD79EB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10.800,00</w:t>
            </w:r>
          </w:p>
        </w:tc>
        <w:tc>
          <w:tcPr>
            <w:tcW w:w="850" w:type="dxa"/>
            <w:shd w:val="clear" w:color="auto" w:fill="auto"/>
            <w:noWrap/>
            <w:vAlign w:val="bottom"/>
            <w:hideMark/>
          </w:tcPr>
          <w:p w14:paraId="33F1F8D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16C83F5" w14:textId="77777777" w:rsidTr="0025331E">
        <w:trPr>
          <w:trHeight w:val="255"/>
        </w:trPr>
        <w:tc>
          <w:tcPr>
            <w:tcW w:w="4962" w:type="dxa"/>
            <w:gridSpan w:val="2"/>
            <w:shd w:val="clear" w:color="000000" w:fill="CCCCFF"/>
            <w:noWrap/>
            <w:vAlign w:val="bottom"/>
            <w:hideMark/>
          </w:tcPr>
          <w:p w14:paraId="5E1266F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0304C5F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692B12A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276" w:type="dxa"/>
            <w:shd w:val="clear" w:color="000000" w:fill="CCCCFF"/>
            <w:noWrap/>
            <w:vAlign w:val="bottom"/>
            <w:hideMark/>
          </w:tcPr>
          <w:p w14:paraId="3476A7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850" w:type="dxa"/>
            <w:shd w:val="clear" w:color="000000" w:fill="CCCCFF"/>
            <w:noWrap/>
            <w:vAlign w:val="bottom"/>
            <w:hideMark/>
          </w:tcPr>
          <w:p w14:paraId="4700B6AA" w14:textId="4C02D48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884EB94" w14:textId="77777777" w:rsidTr="0025331E">
        <w:trPr>
          <w:trHeight w:val="255"/>
        </w:trPr>
        <w:tc>
          <w:tcPr>
            <w:tcW w:w="961" w:type="dxa"/>
            <w:shd w:val="clear" w:color="auto" w:fill="auto"/>
            <w:noWrap/>
            <w:vAlign w:val="bottom"/>
            <w:hideMark/>
          </w:tcPr>
          <w:p w14:paraId="3B0F0C9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B620A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B2EC8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1CD785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131ECD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850" w:type="dxa"/>
            <w:shd w:val="clear" w:color="auto" w:fill="auto"/>
            <w:noWrap/>
            <w:vAlign w:val="bottom"/>
            <w:hideMark/>
          </w:tcPr>
          <w:p w14:paraId="1FAB450E" w14:textId="239FB9C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9A91AD7" w14:textId="77777777" w:rsidTr="0025331E">
        <w:trPr>
          <w:trHeight w:val="255"/>
        </w:trPr>
        <w:tc>
          <w:tcPr>
            <w:tcW w:w="961" w:type="dxa"/>
            <w:shd w:val="clear" w:color="auto" w:fill="auto"/>
            <w:noWrap/>
            <w:vAlign w:val="bottom"/>
            <w:hideMark/>
          </w:tcPr>
          <w:p w14:paraId="6E4E36C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9992C7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44CA55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B6F734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DA5B2D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15.000,00</w:t>
            </w:r>
          </w:p>
        </w:tc>
        <w:tc>
          <w:tcPr>
            <w:tcW w:w="850" w:type="dxa"/>
            <w:shd w:val="clear" w:color="auto" w:fill="auto"/>
            <w:noWrap/>
            <w:vAlign w:val="bottom"/>
            <w:hideMark/>
          </w:tcPr>
          <w:p w14:paraId="38CA083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AB3B2A2" w14:textId="77777777" w:rsidTr="0025331E">
        <w:trPr>
          <w:trHeight w:val="255"/>
        </w:trPr>
        <w:tc>
          <w:tcPr>
            <w:tcW w:w="961" w:type="dxa"/>
            <w:shd w:val="clear" w:color="000000" w:fill="FFFF99"/>
            <w:noWrap/>
            <w:vAlign w:val="bottom"/>
            <w:hideMark/>
          </w:tcPr>
          <w:p w14:paraId="2777782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T203014</w:t>
            </w:r>
          </w:p>
        </w:tc>
        <w:tc>
          <w:tcPr>
            <w:tcW w:w="4001" w:type="dxa"/>
            <w:shd w:val="clear" w:color="000000" w:fill="FFFF99"/>
            <w:noWrap/>
            <w:vAlign w:val="bottom"/>
            <w:hideMark/>
          </w:tcPr>
          <w:p w14:paraId="2D4A60E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Priprema EU projekata (INTERREG, Kreativna Europa)</w:t>
            </w:r>
          </w:p>
        </w:tc>
        <w:tc>
          <w:tcPr>
            <w:tcW w:w="1418" w:type="dxa"/>
            <w:shd w:val="clear" w:color="000000" w:fill="FFFF99"/>
            <w:noWrap/>
            <w:vAlign w:val="bottom"/>
            <w:hideMark/>
          </w:tcPr>
          <w:p w14:paraId="1973DF0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0D40AF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059950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65ABCB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7280DACC" w14:textId="77777777" w:rsidTr="0025331E">
        <w:trPr>
          <w:trHeight w:val="255"/>
        </w:trPr>
        <w:tc>
          <w:tcPr>
            <w:tcW w:w="4962" w:type="dxa"/>
            <w:gridSpan w:val="2"/>
            <w:shd w:val="clear" w:color="000000" w:fill="CCCCFF"/>
            <w:noWrap/>
            <w:vAlign w:val="bottom"/>
            <w:hideMark/>
          </w:tcPr>
          <w:p w14:paraId="74E54E4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BF88F6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29A1155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23BC7EA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1154850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777E72A3" w14:textId="77777777" w:rsidTr="0025331E">
        <w:trPr>
          <w:trHeight w:val="255"/>
        </w:trPr>
        <w:tc>
          <w:tcPr>
            <w:tcW w:w="961" w:type="dxa"/>
            <w:shd w:val="clear" w:color="auto" w:fill="auto"/>
            <w:noWrap/>
            <w:vAlign w:val="bottom"/>
            <w:hideMark/>
          </w:tcPr>
          <w:p w14:paraId="5456C23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F65866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4E30A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651B35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FDB85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3ABF9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B08B1C2" w14:textId="77777777" w:rsidTr="0025331E">
        <w:trPr>
          <w:trHeight w:val="255"/>
        </w:trPr>
        <w:tc>
          <w:tcPr>
            <w:tcW w:w="961" w:type="dxa"/>
            <w:shd w:val="clear" w:color="auto" w:fill="auto"/>
            <w:noWrap/>
            <w:vAlign w:val="bottom"/>
            <w:hideMark/>
          </w:tcPr>
          <w:p w14:paraId="4900CE4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EF6456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8D1181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89639D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635E73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CF4EBD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776499C" w14:textId="77777777" w:rsidTr="0025331E">
        <w:trPr>
          <w:trHeight w:val="255"/>
        </w:trPr>
        <w:tc>
          <w:tcPr>
            <w:tcW w:w="961" w:type="dxa"/>
            <w:shd w:val="clear" w:color="000000" w:fill="FFFF99"/>
            <w:noWrap/>
            <w:vAlign w:val="bottom"/>
            <w:hideMark/>
          </w:tcPr>
          <w:p w14:paraId="279835B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T203016</w:t>
            </w:r>
          </w:p>
        </w:tc>
        <w:tc>
          <w:tcPr>
            <w:tcW w:w="4001" w:type="dxa"/>
            <w:shd w:val="clear" w:color="000000" w:fill="FFFF99"/>
            <w:noWrap/>
            <w:vAlign w:val="bottom"/>
            <w:hideMark/>
          </w:tcPr>
          <w:p w14:paraId="1551B0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Nakladnička djelatnost (izdavanje knjiga, zbornika)</w:t>
            </w:r>
          </w:p>
        </w:tc>
        <w:tc>
          <w:tcPr>
            <w:tcW w:w="1418" w:type="dxa"/>
            <w:shd w:val="clear" w:color="000000" w:fill="FFFF99"/>
            <w:noWrap/>
            <w:vAlign w:val="bottom"/>
            <w:hideMark/>
          </w:tcPr>
          <w:p w14:paraId="79E57FB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746198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24.200,00</w:t>
            </w:r>
          </w:p>
        </w:tc>
        <w:tc>
          <w:tcPr>
            <w:tcW w:w="1276" w:type="dxa"/>
            <w:shd w:val="clear" w:color="000000" w:fill="FFFF99"/>
            <w:noWrap/>
            <w:vAlign w:val="bottom"/>
            <w:hideMark/>
          </w:tcPr>
          <w:p w14:paraId="5F224F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21.610,00</w:t>
            </w:r>
          </w:p>
        </w:tc>
        <w:tc>
          <w:tcPr>
            <w:tcW w:w="850" w:type="dxa"/>
            <w:shd w:val="clear" w:color="000000" w:fill="FFFF99"/>
            <w:noWrap/>
            <w:vAlign w:val="bottom"/>
            <w:hideMark/>
          </w:tcPr>
          <w:p w14:paraId="4241F58F" w14:textId="41A7ABE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89,30</w:t>
            </w:r>
          </w:p>
        </w:tc>
      </w:tr>
      <w:tr w:rsidR="00F35492" w:rsidRPr="00CC676B" w14:paraId="7C0694D4" w14:textId="77777777" w:rsidTr="0025331E">
        <w:trPr>
          <w:trHeight w:val="255"/>
        </w:trPr>
        <w:tc>
          <w:tcPr>
            <w:tcW w:w="4962" w:type="dxa"/>
            <w:gridSpan w:val="2"/>
            <w:shd w:val="clear" w:color="000000" w:fill="CCCCFF"/>
            <w:noWrap/>
            <w:vAlign w:val="bottom"/>
            <w:hideMark/>
          </w:tcPr>
          <w:p w14:paraId="682D2D0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8259B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45C7457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24.200,00</w:t>
            </w:r>
          </w:p>
        </w:tc>
        <w:tc>
          <w:tcPr>
            <w:tcW w:w="1276" w:type="dxa"/>
            <w:shd w:val="clear" w:color="000000" w:fill="CCCCFF"/>
            <w:noWrap/>
            <w:vAlign w:val="bottom"/>
            <w:hideMark/>
          </w:tcPr>
          <w:p w14:paraId="08C09C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21.610,00</w:t>
            </w:r>
          </w:p>
        </w:tc>
        <w:tc>
          <w:tcPr>
            <w:tcW w:w="850" w:type="dxa"/>
            <w:shd w:val="clear" w:color="000000" w:fill="CCCCFF"/>
            <w:noWrap/>
            <w:vAlign w:val="bottom"/>
            <w:hideMark/>
          </w:tcPr>
          <w:p w14:paraId="6042C182" w14:textId="5CBAB6B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89,30</w:t>
            </w:r>
          </w:p>
        </w:tc>
      </w:tr>
      <w:tr w:rsidR="00F35492" w:rsidRPr="00CC676B" w14:paraId="6260B9EE" w14:textId="77777777" w:rsidTr="0025331E">
        <w:trPr>
          <w:trHeight w:val="255"/>
        </w:trPr>
        <w:tc>
          <w:tcPr>
            <w:tcW w:w="961" w:type="dxa"/>
            <w:shd w:val="clear" w:color="auto" w:fill="auto"/>
            <w:noWrap/>
            <w:vAlign w:val="bottom"/>
            <w:hideMark/>
          </w:tcPr>
          <w:p w14:paraId="23888BD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86996A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5C4DBC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3C2F74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24.200,00</w:t>
            </w:r>
          </w:p>
        </w:tc>
        <w:tc>
          <w:tcPr>
            <w:tcW w:w="1276" w:type="dxa"/>
            <w:shd w:val="clear" w:color="auto" w:fill="auto"/>
            <w:noWrap/>
            <w:vAlign w:val="bottom"/>
            <w:hideMark/>
          </w:tcPr>
          <w:p w14:paraId="0397EF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21.610,00</w:t>
            </w:r>
          </w:p>
        </w:tc>
        <w:tc>
          <w:tcPr>
            <w:tcW w:w="850" w:type="dxa"/>
            <w:shd w:val="clear" w:color="auto" w:fill="auto"/>
            <w:noWrap/>
            <w:vAlign w:val="bottom"/>
            <w:hideMark/>
          </w:tcPr>
          <w:p w14:paraId="76D4F24F" w14:textId="01FFF5F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89,30</w:t>
            </w:r>
          </w:p>
        </w:tc>
      </w:tr>
      <w:tr w:rsidR="00F35492" w:rsidRPr="00CC676B" w14:paraId="6B5EF7D1" w14:textId="77777777" w:rsidTr="0025331E">
        <w:trPr>
          <w:trHeight w:val="255"/>
        </w:trPr>
        <w:tc>
          <w:tcPr>
            <w:tcW w:w="961" w:type="dxa"/>
            <w:shd w:val="clear" w:color="auto" w:fill="auto"/>
            <w:noWrap/>
            <w:vAlign w:val="bottom"/>
            <w:hideMark/>
          </w:tcPr>
          <w:p w14:paraId="33C9DBC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200D52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4FE290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5791F6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B58F4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7.410,00</w:t>
            </w:r>
          </w:p>
        </w:tc>
        <w:tc>
          <w:tcPr>
            <w:tcW w:w="850" w:type="dxa"/>
            <w:shd w:val="clear" w:color="auto" w:fill="auto"/>
            <w:noWrap/>
            <w:vAlign w:val="bottom"/>
            <w:hideMark/>
          </w:tcPr>
          <w:p w14:paraId="0A47464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24E86E4" w14:textId="77777777" w:rsidTr="0025331E">
        <w:trPr>
          <w:trHeight w:val="255"/>
        </w:trPr>
        <w:tc>
          <w:tcPr>
            <w:tcW w:w="961" w:type="dxa"/>
            <w:shd w:val="clear" w:color="auto" w:fill="auto"/>
            <w:noWrap/>
            <w:vAlign w:val="bottom"/>
            <w:hideMark/>
          </w:tcPr>
          <w:p w14:paraId="3555F35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3D654D3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724FED1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F46F7A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0977DF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14.200,00</w:t>
            </w:r>
          </w:p>
        </w:tc>
        <w:tc>
          <w:tcPr>
            <w:tcW w:w="850" w:type="dxa"/>
            <w:shd w:val="clear" w:color="auto" w:fill="auto"/>
            <w:noWrap/>
            <w:vAlign w:val="bottom"/>
            <w:hideMark/>
          </w:tcPr>
          <w:p w14:paraId="2EC90EE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D54324F" w14:textId="77777777" w:rsidTr="0025331E">
        <w:trPr>
          <w:trHeight w:val="255"/>
        </w:trPr>
        <w:tc>
          <w:tcPr>
            <w:tcW w:w="961" w:type="dxa"/>
            <w:shd w:val="clear" w:color="000000" w:fill="FFFF99"/>
            <w:noWrap/>
            <w:vAlign w:val="bottom"/>
            <w:hideMark/>
          </w:tcPr>
          <w:p w14:paraId="4999CF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T203017</w:t>
            </w:r>
          </w:p>
        </w:tc>
        <w:tc>
          <w:tcPr>
            <w:tcW w:w="4001" w:type="dxa"/>
            <w:shd w:val="clear" w:color="000000" w:fill="FFFF99"/>
            <w:noWrap/>
            <w:vAlign w:val="bottom"/>
            <w:hideMark/>
          </w:tcPr>
          <w:p w14:paraId="2CAC6AB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Tekući projekt: Spomen obilježje </w:t>
            </w:r>
            <w:proofErr w:type="spellStart"/>
            <w:r w:rsidRPr="00CC676B">
              <w:rPr>
                <w:rFonts w:ascii="Calibri" w:eastAsia="Times New Roman" w:hAnsi="Calibri" w:cs="Calibri"/>
                <w:b/>
                <w:bCs/>
                <w:sz w:val="18"/>
                <w:szCs w:val="18"/>
                <w:lang w:eastAsia="hr-HR"/>
              </w:rPr>
              <w:t>Bethovenu</w:t>
            </w:r>
            <w:proofErr w:type="spellEnd"/>
            <w:r w:rsidRPr="00CC676B">
              <w:rPr>
                <w:rFonts w:ascii="Calibri" w:eastAsia="Times New Roman" w:hAnsi="Calibri" w:cs="Calibri"/>
                <w:b/>
                <w:bCs/>
                <w:sz w:val="18"/>
                <w:szCs w:val="18"/>
                <w:lang w:eastAsia="hr-HR"/>
              </w:rPr>
              <w:t xml:space="preserve"> i Grofici</w:t>
            </w:r>
          </w:p>
        </w:tc>
        <w:tc>
          <w:tcPr>
            <w:tcW w:w="1418" w:type="dxa"/>
            <w:shd w:val="clear" w:color="000000" w:fill="FFFF99"/>
            <w:noWrap/>
            <w:vAlign w:val="bottom"/>
            <w:hideMark/>
          </w:tcPr>
          <w:p w14:paraId="6D8722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7441C7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1A9DF9C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3984F91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334D3194" w14:textId="77777777" w:rsidTr="0025331E">
        <w:trPr>
          <w:trHeight w:val="255"/>
        </w:trPr>
        <w:tc>
          <w:tcPr>
            <w:tcW w:w="4962" w:type="dxa"/>
            <w:gridSpan w:val="2"/>
            <w:shd w:val="clear" w:color="000000" w:fill="CCCCFF"/>
            <w:noWrap/>
            <w:vAlign w:val="bottom"/>
            <w:hideMark/>
          </w:tcPr>
          <w:p w14:paraId="7EBD502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FB8A46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29882B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67F8F7A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540D58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4A45FB99" w14:textId="77777777" w:rsidTr="0025331E">
        <w:trPr>
          <w:trHeight w:val="255"/>
        </w:trPr>
        <w:tc>
          <w:tcPr>
            <w:tcW w:w="961" w:type="dxa"/>
            <w:shd w:val="clear" w:color="auto" w:fill="auto"/>
            <w:noWrap/>
            <w:vAlign w:val="bottom"/>
            <w:hideMark/>
          </w:tcPr>
          <w:p w14:paraId="3373CCD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C851D6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9C6E4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7E49E5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3FA9F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0CED8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FF16ED1" w14:textId="77777777" w:rsidTr="0025331E">
        <w:trPr>
          <w:trHeight w:val="255"/>
        </w:trPr>
        <w:tc>
          <w:tcPr>
            <w:tcW w:w="961" w:type="dxa"/>
            <w:shd w:val="clear" w:color="auto" w:fill="auto"/>
            <w:noWrap/>
            <w:vAlign w:val="bottom"/>
            <w:hideMark/>
          </w:tcPr>
          <w:p w14:paraId="79D1EA6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51B739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92E955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B230B0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6A299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5CB365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BDF500A" w14:textId="77777777" w:rsidTr="0025331E">
        <w:trPr>
          <w:trHeight w:val="255"/>
        </w:trPr>
        <w:tc>
          <w:tcPr>
            <w:tcW w:w="961" w:type="dxa"/>
            <w:shd w:val="clear" w:color="000000" w:fill="FFFF99"/>
            <w:noWrap/>
            <w:vAlign w:val="bottom"/>
            <w:hideMark/>
          </w:tcPr>
          <w:p w14:paraId="4C352A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T203018</w:t>
            </w:r>
          </w:p>
        </w:tc>
        <w:tc>
          <w:tcPr>
            <w:tcW w:w="4001" w:type="dxa"/>
            <w:shd w:val="clear" w:color="000000" w:fill="FFFF99"/>
            <w:noWrap/>
            <w:vAlign w:val="bottom"/>
            <w:hideMark/>
          </w:tcPr>
          <w:p w14:paraId="2EA7BF0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Preseljenje muzejskog  inventara</w:t>
            </w:r>
          </w:p>
        </w:tc>
        <w:tc>
          <w:tcPr>
            <w:tcW w:w="1418" w:type="dxa"/>
            <w:shd w:val="clear" w:color="000000" w:fill="FFFF99"/>
            <w:noWrap/>
            <w:vAlign w:val="bottom"/>
            <w:hideMark/>
          </w:tcPr>
          <w:p w14:paraId="7457553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80.000,00</w:t>
            </w:r>
          </w:p>
        </w:tc>
        <w:tc>
          <w:tcPr>
            <w:tcW w:w="1559" w:type="dxa"/>
            <w:shd w:val="clear" w:color="000000" w:fill="FFFF99"/>
            <w:noWrap/>
            <w:vAlign w:val="bottom"/>
            <w:hideMark/>
          </w:tcPr>
          <w:p w14:paraId="556C0B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80.000,00</w:t>
            </w:r>
          </w:p>
        </w:tc>
        <w:tc>
          <w:tcPr>
            <w:tcW w:w="1276" w:type="dxa"/>
            <w:shd w:val="clear" w:color="000000" w:fill="FFFF99"/>
            <w:noWrap/>
            <w:vAlign w:val="bottom"/>
            <w:hideMark/>
          </w:tcPr>
          <w:p w14:paraId="2D0B7B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80.000,00</w:t>
            </w:r>
          </w:p>
        </w:tc>
        <w:tc>
          <w:tcPr>
            <w:tcW w:w="850" w:type="dxa"/>
            <w:shd w:val="clear" w:color="000000" w:fill="FFFF99"/>
            <w:noWrap/>
            <w:vAlign w:val="bottom"/>
            <w:hideMark/>
          </w:tcPr>
          <w:p w14:paraId="2C831592" w14:textId="538B4DF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21CA88C" w14:textId="77777777" w:rsidTr="0025331E">
        <w:trPr>
          <w:trHeight w:val="255"/>
        </w:trPr>
        <w:tc>
          <w:tcPr>
            <w:tcW w:w="4962" w:type="dxa"/>
            <w:gridSpan w:val="2"/>
            <w:shd w:val="clear" w:color="000000" w:fill="CCCCFF"/>
            <w:noWrap/>
            <w:vAlign w:val="bottom"/>
            <w:hideMark/>
          </w:tcPr>
          <w:p w14:paraId="47D5B81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D03DC1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80.000,00</w:t>
            </w:r>
          </w:p>
        </w:tc>
        <w:tc>
          <w:tcPr>
            <w:tcW w:w="1559" w:type="dxa"/>
            <w:shd w:val="clear" w:color="000000" w:fill="CCCCFF"/>
            <w:noWrap/>
            <w:vAlign w:val="bottom"/>
            <w:hideMark/>
          </w:tcPr>
          <w:p w14:paraId="4820203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80.000,00</w:t>
            </w:r>
          </w:p>
        </w:tc>
        <w:tc>
          <w:tcPr>
            <w:tcW w:w="1276" w:type="dxa"/>
            <w:shd w:val="clear" w:color="000000" w:fill="CCCCFF"/>
            <w:noWrap/>
            <w:vAlign w:val="bottom"/>
            <w:hideMark/>
          </w:tcPr>
          <w:p w14:paraId="1381F75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80.000,00</w:t>
            </w:r>
          </w:p>
        </w:tc>
        <w:tc>
          <w:tcPr>
            <w:tcW w:w="850" w:type="dxa"/>
            <w:shd w:val="clear" w:color="000000" w:fill="CCCCFF"/>
            <w:noWrap/>
            <w:vAlign w:val="bottom"/>
            <w:hideMark/>
          </w:tcPr>
          <w:p w14:paraId="7BF99D83" w14:textId="3C0BDD8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6BD5184" w14:textId="77777777" w:rsidTr="0025331E">
        <w:trPr>
          <w:trHeight w:val="255"/>
        </w:trPr>
        <w:tc>
          <w:tcPr>
            <w:tcW w:w="961" w:type="dxa"/>
            <w:shd w:val="clear" w:color="auto" w:fill="auto"/>
            <w:noWrap/>
            <w:vAlign w:val="bottom"/>
            <w:hideMark/>
          </w:tcPr>
          <w:p w14:paraId="107AC36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50A5FC6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0AD12D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auto" w:fill="auto"/>
            <w:noWrap/>
            <w:vAlign w:val="bottom"/>
            <w:hideMark/>
          </w:tcPr>
          <w:p w14:paraId="15C67E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276" w:type="dxa"/>
            <w:shd w:val="clear" w:color="auto" w:fill="auto"/>
            <w:noWrap/>
            <w:vAlign w:val="bottom"/>
            <w:hideMark/>
          </w:tcPr>
          <w:p w14:paraId="7AF227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850" w:type="dxa"/>
            <w:shd w:val="clear" w:color="auto" w:fill="auto"/>
            <w:noWrap/>
            <w:vAlign w:val="bottom"/>
            <w:hideMark/>
          </w:tcPr>
          <w:p w14:paraId="36D36458" w14:textId="2E3E756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FE6B8D1" w14:textId="77777777" w:rsidTr="0025331E">
        <w:trPr>
          <w:trHeight w:val="255"/>
        </w:trPr>
        <w:tc>
          <w:tcPr>
            <w:tcW w:w="961" w:type="dxa"/>
            <w:shd w:val="clear" w:color="auto" w:fill="auto"/>
            <w:noWrap/>
            <w:vAlign w:val="bottom"/>
            <w:hideMark/>
          </w:tcPr>
          <w:p w14:paraId="07ED351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321A315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31E3676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C02352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BBEF4F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67C9484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7A5AE02" w14:textId="77777777" w:rsidTr="0025331E">
        <w:trPr>
          <w:trHeight w:val="255"/>
        </w:trPr>
        <w:tc>
          <w:tcPr>
            <w:tcW w:w="961" w:type="dxa"/>
            <w:shd w:val="clear" w:color="auto" w:fill="auto"/>
            <w:noWrap/>
            <w:vAlign w:val="bottom"/>
            <w:hideMark/>
          </w:tcPr>
          <w:p w14:paraId="414CE86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3E7D171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5FEB3BA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E5D146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E52C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79D6FC9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E46014C" w14:textId="77777777" w:rsidTr="0025331E">
        <w:trPr>
          <w:trHeight w:val="255"/>
        </w:trPr>
        <w:tc>
          <w:tcPr>
            <w:tcW w:w="961" w:type="dxa"/>
            <w:shd w:val="clear" w:color="auto" w:fill="auto"/>
            <w:noWrap/>
            <w:vAlign w:val="bottom"/>
            <w:hideMark/>
          </w:tcPr>
          <w:p w14:paraId="3A116B8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957DE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AFF01D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33F6FAF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250779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850" w:type="dxa"/>
            <w:shd w:val="clear" w:color="auto" w:fill="auto"/>
            <w:noWrap/>
            <w:vAlign w:val="bottom"/>
            <w:hideMark/>
          </w:tcPr>
          <w:p w14:paraId="2ADB6888" w14:textId="2D2B102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7975293" w14:textId="77777777" w:rsidTr="0025331E">
        <w:trPr>
          <w:trHeight w:val="255"/>
        </w:trPr>
        <w:tc>
          <w:tcPr>
            <w:tcW w:w="961" w:type="dxa"/>
            <w:shd w:val="clear" w:color="auto" w:fill="auto"/>
            <w:noWrap/>
            <w:vAlign w:val="bottom"/>
            <w:hideMark/>
          </w:tcPr>
          <w:p w14:paraId="1EAC9CE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F0CDB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B415E9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D56E8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7FE6EC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06EC056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6558AC0" w14:textId="77777777" w:rsidTr="0025331E">
        <w:trPr>
          <w:trHeight w:val="255"/>
        </w:trPr>
        <w:tc>
          <w:tcPr>
            <w:tcW w:w="961" w:type="dxa"/>
            <w:shd w:val="clear" w:color="auto" w:fill="auto"/>
            <w:noWrap/>
            <w:vAlign w:val="bottom"/>
            <w:hideMark/>
          </w:tcPr>
          <w:p w14:paraId="7347A0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1DDD8E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57A0628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3EF046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22C23A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850" w:type="dxa"/>
            <w:shd w:val="clear" w:color="auto" w:fill="auto"/>
            <w:noWrap/>
            <w:vAlign w:val="bottom"/>
            <w:hideMark/>
          </w:tcPr>
          <w:p w14:paraId="1048DD11" w14:textId="6817FEF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C56D5F4" w14:textId="77777777" w:rsidTr="0025331E">
        <w:trPr>
          <w:trHeight w:val="255"/>
        </w:trPr>
        <w:tc>
          <w:tcPr>
            <w:tcW w:w="961" w:type="dxa"/>
            <w:shd w:val="clear" w:color="auto" w:fill="auto"/>
            <w:noWrap/>
            <w:vAlign w:val="bottom"/>
            <w:hideMark/>
          </w:tcPr>
          <w:p w14:paraId="2AB8BCB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0C2CB7F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2A99248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01B9E5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E976C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223D14E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E46BF29" w14:textId="77777777" w:rsidTr="0025331E">
        <w:trPr>
          <w:trHeight w:val="255"/>
        </w:trPr>
        <w:tc>
          <w:tcPr>
            <w:tcW w:w="961" w:type="dxa"/>
            <w:shd w:val="clear" w:color="000000" w:fill="FFFF99"/>
            <w:noWrap/>
            <w:vAlign w:val="bottom"/>
            <w:hideMark/>
          </w:tcPr>
          <w:p w14:paraId="4A5ABFC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T203019</w:t>
            </w:r>
          </w:p>
        </w:tc>
        <w:tc>
          <w:tcPr>
            <w:tcW w:w="4001" w:type="dxa"/>
            <w:shd w:val="clear" w:color="000000" w:fill="FFFF99"/>
            <w:noWrap/>
            <w:vAlign w:val="bottom"/>
            <w:hideMark/>
          </w:tcPr>
          <w:p w14:paraId="167C938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Digitalizacija muzejske građe</w:t>
            </w:r>
          </w:p>
        </w:tc>
        <w:tc>
          <w:tcPr>
            <w:tcW w:w="1418" w:type="dxa"/>
            <w:shd w:val="clear" w:color="000000" w:fill="FFFF99"/>
            <w:noWrap/>
            <w:vAlign w:val="bottom"/>
            <w:hideMark/>
          </w:tcPr>
          <w:p w14:paraId="443498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30CB6D5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w:t>
            </w:r>
          </w:p>
        </w:tc>
        <w:tc>
          <w:tcPr>
            <w:tcW w:w="1276" w:type="dxa"/>
            <w:shd w:val="clear" w:color="000000" w:fill="FFFF99"/>
            <w:noWrap/>
            <w:vAlign w:val="bottom"/>
            <w:hideMark/>
          </w:tcPr>
          <w:p w14:paraId="072FAD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w:t>
            </w:r>
          </w:p>
        </w:tc>
        <w:tc>
          <w:tcPr>
            <w:tcW w:w="850" w:type="dxa"/>
            <w:shd w:val="clear" w:color="000000" w:fill="FFFF99"/>
            <w:noWrap/>
            <w:vAlign w:val="bottom"/>
            <w:hideMark/>
          </w:tcPr>
          <w:p w14:paraId="4B21E478" w14:textId="7B9E00A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225AFB6" w14:textId="77777777" w:rsidTr="0025331E">
        <w:trPr>
          <w:trHeight w:val="255"/>
        </w:trPr>
        <w:tc>
          <w:tcPr>
            <w:tcW w:w="4962" w:type="dxa"/>
            <w:gridSpan w:val="2"/>
            <w:shd w:val="clear" w:color="000000" w:fill="CCCCFF"/>
            <w:noWrap/>
            <w:vAlign w:val="bottom"/>
            <w:hideMark/>
          </w:tcPr>
          <w:p w14:paraId="3A47383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9444C9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2C3B99B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9.500,00</w:t>
            </w:r>
          </w:p>
        </w:tc>
        <w:tc>
          <w:tcPr>
            <w:tcW w:w="1276" w:type="dxa"/>
            <w:shd w:val="clear" w:color="000000" w:fill="CCCCFF"/>
            <w:noWrap/>
            <w:vAlign w:val="bottom"/>
            <w:hideMark/>
          </w:tcPr>
          <w:p w14:paraId="0585FA2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9.500,00</w:t>
            </w:r>
          </w:p>
        </w:tc>
        <w:tc>
          <w:tcPr>
            <w:tcW w:w="850" w:type="dxa"/>
            <w:shd w:val="clear" w:color="000000" w:fill="CCCCFF"/>
            <w:noWrap/>
            <w:vAlign w:val="bottom"/>
            <w:hideMark/>
          </w:tcPr>
          <w:p w14:paraId="7FDA3B66" w14:textId="7914E7E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52AB1489" w14:textId="77777777" w:rsidTr="0025331E">
        <w:trPr>
          <w:trHeight w:val="255"/>
        </w:trPr>
        <w:tc>
          <w:tcPr>
            <w:tcW w:w="961" w:type="dxa"/>
            <w:shd w:val="clear" w:color="auto" w:fill="auto"/>
            <w:noWrap/>
            <w:vAlign w:val="bottom"/>
            <w:hideMark/>
          </w:tcPr>
          <w:p w14:paraId="2AD2DC7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660AB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590F78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55751C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w:t>
            </w:r>
          </w:p>
        </w:tc>
        <w:tc>
          <w:tcPr>
            <w:tcW w:w="1276" w:type="dxa"/>
            <w:shd w:val="clear" w:color="auto" w:fill="auto"/>
            <w:noWrap/>
            <w:vAlign w:val="bottom"/>
            <w:hideMark/>
          </w:tcPr>
          <w:p w14:paraId="08D75E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w:t>
            </w:r>
          </w:p>
        </w:tc>
        <w:tc>
          <w:tcPr>
            <w:tcW w:w="850" w:type="dxa"/>
            <w:shd w:val="clear" w:color="auto" w:fill="auto"/>
            <w:noWrap/>
            <w:vAlign w:val="bottom"/>
            <w:hideMark/>
          </w:tcPr>
          <w:p w14:paraId="494E0F3B" w14:textId="321263C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84FE74C" w14:textId="77777777" w:rsidTr="0025331E">
        <w:trPr>
          <w:trHeight w:val="255"/>
        </w:trPr>
        <w:tc>
          <w:tcPr>
            <w:tcW w:w="961" w:type="dxa"/>
            <w:shd w:val="clear" w:color="auto" w:fill="auto"/>
            <w:noWrap/>
            <w:vAlign w:val="bottom"/>
            <w:hideMark/>
          </w:tcPr>
          <w:p w14:paraId="083FBE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072D8C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0F3D66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5746A5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E210F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9.500,00</w:t>
            </w:r>
          </w:p>
        </w:tc>
        <w:tc>
          <w:tcPr>
            <w:tcW w:w="850" w:type="dxa"/>
            <w:shd w:val="clear" w:color="auto" w:fill="auto"/>
            <w:noWrap/>
            <w:vAlign w:val="bottom"/>
            <w:hideMark/>
          </w:tcPr>
          <w:p w14:paraId="755AD2A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3C167FA" w14:textId="77777777" w:rsidTr="0025331E">
        <w:trPr>
          <w:trHeight w:val="255"/>
        </w:trPr>
        <w:tc>
          <w:tcPr>
            <w:tcW w:w="4962" w:type="dxa"/>
            <w:gridSpan w:val="2"/>
            <w:shd w:val="clear" w:color="000000" w:fill="CCCCFF"/>
            <w:noWrap/>
            <w:vAlign w:val="bottom"/>
            <w:hideMark/>
          </w:tcPr>
          <w:p w14:paraId="4C47F64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lastRenderedPageBreak/>
              <w:t>Izvor 5.2. POMOĆI - DRŽAVNI PRORAČUN</w:t>
            </w:r>
          </w:p>
        </w:tc>
        <w:tc>
          <w:tcPr>
            <w:tcW w:w="1418" w:type="dxa"/>
            <w:shd w:val="clear" w:color="000000" w:fill="CCCCFF"/>
            <w:noWrap/>
            <w:vAlign w:val="bottom"/>
            <w:hideMark/>
          </w:tcPr>
          <w:p w14:paraId="7FBF55A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6A460EC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1CB104B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4E0EAAF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24A11D71" w14:textId="77777777" w:rsidTr="0025331E">
        <w:trPr>
          <w:trHeight w:val="255"/>
        </w:trPr>
        <w:tc>
          <w:tcPr>
            <w:tcW w:w="961" w:type="dxa"/>
            <w:shd w:val="clear" w:color="auto" w:fill="auto"/>
            <w:noWrap/>
            <w:vAlign w:val="bottom"/>
            <w:hideMark/>
          </w:tcPr>
          <w:p w14:paraId="4DBE95A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380B5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BC4F3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6DAB17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7A1FA9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C174A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6C1057B" w14:textId="77777777" w:rsidTr="0025331E">
        <w:trPr>
          <w:trHeight w:val="255"/>
        </w:trPr>
        <w:tc>
          <w:tcPr>
            <w:tcW w:w="961" w:type="dxa"/>
            <w:shd w:val="clear" w:color="auto" w:fill="auto"/>
            <w:noWrap/>
            <w:vAlign w:val="bottom"/>
            <w:hideMark/>
          </w:tcPr>
          <w:p w14:paraId="53F3416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62105F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BEE2CF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B3F087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C33D0A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AD8B5B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4AC100B" w14:textId="77777777" w:rsidTr="0025331E">
        <w:trPr>
          <w:trHeight w:val="255"/>
        </w:trPr>
        <w:tc>
          <w:tcPr>
            <w:tcW w:w="961" w:type="dxa"/>
            <w:shd w:val="clear" w:color="000000" w:fill="FFFF99"/>
            <w:noWrap/>
            <w:vAlign w:val="bottom"/>
            <w:hideMark/>
          </w:tcPr>
          <w:p w14:paraId="35FBEFC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T203020</w:t>
            </w:r>
          </w:p>
        </w:tc>
        <w:tc>
          <w:tcPr>
            <w:tcW w:w="4001" w:type="dxa"/>
            <w:shd w:val="clear" w:color="000000" w:fill="FFFF99"/>
            <w:noWrap/>
            <w:vAlign w:val="bottom"/>
            <w:hideMark/>
          </w:tcPr>
          <w:p w14:paraId="1D2AE3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Priprema projekta stalnog postava</w:t>
            </w:r>
          </w:p>
        </w:tc>
        <w:tc>
          <w:tcPr>
            <w:tcW w:w="1418" w:type="dxa"/>
            <w:shd w:val="clear" w:color="000000" w:fill="FFFF99"/>
            <w:noWrap/>
            <w:vAlign w:val="bottom"/>
            <w:hideMark/>
          </w:tcPr>
          <w:p w14:paraId="11621FF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000000" w:fill="FFFF99"/>
            <w:noWrap/>
            <w:vAlign w:val="bottom"/>
            <w:hideMark/>
          </w:tcPr>
          <w:p w14:paraId="7C71EA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3935769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53126B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5D5F1196" w14:textId="77777777" w:rsidTr="0025331E">
        <w:trPr>
          <w:trHeight w:val="255"/>
        </w:trPr>
        <w:tc>
          <w:tcPr>
            <w:tcW w:w="4962" w:type="dxa"/>
            <w:gridSpan w:val="2"/>
            <w:shd w:val="clear" w:color="000000" w:fill="CCCCFF"/>
            <w:noWrap/>
            <w:vAlign w:val="bottom"/>
            <w:hideMark/>
          </w:tcPr>
          <w:p w14:paraId="6651FCD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25DF17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19062E6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1D2E6E0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1940934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7B04368E" w14:textId="77777777" w:rsidTr="0025331E">
        <w:trPr>
          <w:trHeight w:val="255"/>
        </w:trPr>
        <w:tc>
          <w:tcPr>
            <w:tcW w:w="961" w:type="dxa"/>
            <w:shd w:val="clear" w:color="auto" w:fill="auto"/>
            <w:noWrap/>
            <w:vAlign w:val="bottom"/>
            <w:hideMark/>
          </w:tcPr>
          <w:p w14:paraId="23329EE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807D87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0083C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2702EA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5E566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CA758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15390A6" w14:textId="77777777" w:rsidTr="0025331E">
        <w:trPr>
          <w:trHeight w:val="255"/>
        </w:trPr>
        <w:tc>
          <w:tcPr>
            <w:tcW w:w="961" w:type="dxa"/>
            <w:shd w:val="clear" w:color="auto" w:fill="auto"/>
            <w:noWrap/>
            <w:vAlign w:val="bottom"/>
            <w:hideMark/>
          </w:tcPr>
          <w:p w14:paraId="6BADD50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6D165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A2052E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519A4E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D776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BD8A58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14573A6" w14:textId="77777777" w:rsidTr="0025331E">
        <w:trPr>
          <w:trHeight w:val="255"/>
        </w:trPr>
        <w:tc>
          <w:tcPr>
            <w:tcW w:w="4962" w:type="dxa"/>
            <w:gridSpan w:val="2"/>
            <w:shd w:val="clear" w:color="000000" w:fill="9999FF"/>
            <w:noWrap/>
            <w:vAlign w:val="bottom"/>
            <w:hideMark/>
          </w:tcPr>
          <w:p w14:paraId="2DE1115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00235 KULTURA I INFORMIRANJE</w:t>
            </w:r>
          </w:p>
        </w:tc>
        <w:tc>
          <w:tcPr>
            <w:tcW w:w="1418" w:type="dxa"/>
            <w:shd w:val="clear" w:color="000000" w:fill="9999FF"/>
            <w:noWrap/>
            <w:vAlign w:val="bottom"/>
            <w:hideMark/>
          </w:tcPr>
          <w:p w14:paraId="2E62F2C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736.000,00</w:t>
            </w:r>
          </w:p>
        </w:tc>
        <w:tc>
          <w:tcPr>
            <w:tcW w:w="1559" w:type="dxa"/>
            <w:shd w:val="clear" w:color="000000" w:fill="9999FF"/>
            <w:noWrap/>
            <w:vAlign w:val="bottom"/>
            <w:hideMark/>
          </w:tcPr>
          <w:p w14:paraId="25086A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528.000,00</w:t>
            </w:r>
          </w:p>
        </w:tc>
        <w:tc>
          <w:tcPr>
            <w:tcW w:w="1276" w:type="dxa"/>
            <w:shd w:val="clear" w:color="000000" w:fill="9999FF"/>
            <w:noWrap/>
            <w:vAlign w:val="bottom"/>
            <w:hideMark/>
          </w:tcPr>
          <w:p w14:paraId="4EE2D3A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448.000,00</w:t>
            </w:r>
          </w:p>
        </w:tc>
        <w:tc>
          <w:tcPr>
            <w:tcW w:w="850" w:type="dxa"/>
            <w:shd w:val="clear" w:color="000000" w:fill="9999FF"/>
            <w:noWrap/>
            <w:vAlign w:val="bottom"/>
            <w:hideMark/>
          </w:tcPr>
          <w:p w14:paraId="6EDF8D87" w14:textId="068A02A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84,85</w:t>
            </w:r>
          </w:p>
        </w:tc>
      </w:tr>
      <w:tr w:rsidR="00F35492" w:rsidRPr="00CC676B" w14:paraId="794656B7" w14:textId="77777777" w:rsidTr="0025331E">
        <w:trPr>
          <w:trHeight w:val="255"/>
        </w:trPr>
        <w:tc>
          <w:tcPr>
            <w:tcW w:w="4962" w:type="dxa"/>
            <w:gridSpan w:val="2"/>
            <w:shd w:val="clear" w:color="000000" w:fill="CCCCFF"/>
            <w:noWrap/>
            <w:vAlign w:val="bottom"/>
            <w:hideMark/>
          </w:tcPr>
          <w:p w14:paraId="0C99805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7DD869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736.000,00</w:t>
            </w:r>
          </w:p>
        </w:tc>
        <w:tc>
          <w:tcPr>
            <w:tcW w:w="1559" w:type="dxa"/>
            <w:shd w:val="clear" w:color="000000" w:fill="CCCCFF"/>
            <w:noWrap/>
            <w:vAlign w:val="bottom"/>
            <w:hideMark/>
          </w:tcPr>
          <w:p w14:paraId="0881017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528.000,00</w:t>
            </w:r>
          </w:p>
        </w:tc>
        <w:tc>
          <w:tcPr>
            <w:tcW w:w="1276" w:type="dxa"/>
            <w:shd w:val="clear" w:color="000000" w:fill="CCCCFF"/>
            <w:noWrap/>
            <w:vAlign w:val="bottom"/>
            <w:hideMark/>
          </w:tcPr>
          <w:p w14:paraId="5820CA2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448.000,00</w:t>
            </w:r>
          </w:p>
        </w:tc>
        <w:tc>
          <w:tcPr>
            <w:tcW w:w="850" w:type="dxa"/>
            <w:shd w:val="clear" w:color="000000" w:fill="CCCCFF"/>
            <w:noWrap/>
            <w:vAlign w:val="bottom"/>
            <w:hideMark/>
          </w:tcPr>
          <w:p w14:paraId="7CF90BCB" w14:textId="0252BAC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84,85</w:t>
            </w:r>
          </w:p>
        </w:tc>
      </w:tr>
      <w:tr w:rsidR="009F7ADA" w:rsidRPr="00CC676B" w14:paraId="052A923E" w14:textId="77777777" w:rsidTr="0025331E">
        <w:trPr>
          <w:trHeight w:val="255"/>
        </w:trPr>
        <w:tc>
          <w:tcPr>
            <w:tcW w:w="961" w:type="dxa"/>
            <w:shd w:val="clear" w:color="000000" w:fill="FF9900"/>
            <w:noWrap/>
            <w:vAlign w:val="bottom"/>
            <w:hideMark/>
          </w:tcPr>
          <w:p w14:paraId="1A79A0F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2035</w:t>
            </w:r>
          </w:p>
        </w:tc>
        <w:tc>
          <w:tcPr>
            <w:tcW w:w="4001" w:type="dxa"/>
            <w:shd w:val="clear" w:color="000000" w:fill="FF9900"/>
            <w:noWrap/>
            <w:vAlign w:val="bottom"/>
            <w:hideMark/>
          </w:tcPr>
          <w:p w14:paraId="47201E2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ZAŠTITA SPOMENIKA KULTURE I SAKRALNIH OBJEKATA</w:t>
            </w:r>
          </w:p>
        </w:tc>
        <w:tc>
          <w:tcPr>
            <w:tcW w:w="1418" w:type="dxa"/>
            <w:shd w:val="clear" w:color="000000" w:fill="FF9900"/>
            <w:noWrap/>
            <w:vAlign w:val="bottom"/>
            <w:hideMark/>
          </w:tcPr>
          <w:p w14:paraId="3630DD5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320.000,00</w:t>
            </w:r>
          </w:p>
        </w:tc>
        <w:tc>
          <w:tcPr>
            <w:tcW w:w="1559" w:type="dxa"/>
            <w:shd w:val="clear" w:color="000000" w:fill="FF9900"/>
            <w:noWrap/>
            <w:vAlign w:val="bottom"/>
            <w:hideMark/>
          </w:tcPr>
          <w:p w14:paraId="0BA8F88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w:t>
            </w:r>
          </w:p>
        </w:tc>
        <w:tc>
          <w:tcPr>
            <w:tcW w:w="1276" w:type="dxa"/>
            <w:shd w:val="clear" w:color="000000" w:fill="FF9900"/>
            <w:noWrap/>
            <w:vAlign w:val="bottom"/>
            <w:hideMark/>
          </w:tcPr>
          <w:p w14:paraId="6C5402C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850" w:type="dxa"/>
            <w:shd w:val="clear" w:color="000000" w:fill="FF9900"/>
            <w:noWrap/>
            <w:vAlign w:val="bottom"/>
            <w:hideMark/>
          </w:tcPr>
          <w:p w14:paraId="6DFC5A8C" w14:textId="3AD3E90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w:t>
            </w:r>
          </w:p>
        </w:tc>
      </w:tr>
      <w:tr w:rsidR="009F7ADA" w:rsidRPr="00CC676B" w14:paraId="6990F120" w14:textId="77777777" w:rsidTr="0025331E">
        <w:trPr>
          <w:trHeight w:val="255"/>
        </w:trPr>
        <w:tc>
          <w:tcPr>
            <w:tcW w:w="961" w:type="dxa"/>
            <w:shd w:val="clear" w:color="000000" w:fill="FFFF99"/>
            <w:noWrap/>
            <w:vAlign w:val="bottom"/>
            <w:hideMark/>
          </w:tcPr>
          <w:p w14:paraId="4D38FE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K203501</w:t>
            </w:r>
          </w:p>
        </w:tc>
        <w:tc>
          <w:tcPr>
            <w:tcW w:w="4001" w:type="dxa"/>
            <w:shd w:val="clear" w:color="000000" w:fill="FFFF99"/>
            <w:noWrap/>
            <w:vAlign w:val="bottom"/>
            <w:hideMark/>
          </w:tcPr>
          <w:p w14:paraId="1E96097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Obnova spomenika kulture i sakralnih objekata</w:t>
            </w:r>
          </w:p>
        </w:tc>
        <w:tc>
          <w:tcPr>
            <w:tcW w:w="1418" w:type="dxa"/>
            <w:shd w:val="clear" w:color="000000" w:fill="FFFF99"/>
            <w:noWrap/>
            <w:vAlign w:val="bottom"/>
            <w:hideMark/>
          </w:tcPr>
          <w:p w14:paraId="7CF55E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000000" w:fill="FFFF99"/>
            <w:noWrap/>
            <w:vAlign w:val="bottom"/>
            <w:hideMark/>
          </w:tcPr>
          <w:p w14:paraId="6C2C2A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000000" w:fill="FFFF99"/>
            <w:noWrap/>
            <w:vAlign w:val="bottom"/>
            <w:hideMark/>
          </w:tcPr>
          <w:p w14:paraId="757533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850" w:type="dxa"/>
            <w:shd w:val="clear" w:color="000000" w:fill="FFFF99"/>
            <w:noWrap/>
            <w:vAlign w:val="bottom"/>
            <w:hideMark/>
          </w:tcPr>
          <w:p w14:paraId="2C523A3D" w14:textId="6E9F02F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w:t>
            </w:r>
          </w:p>
        </w:tc>
      </w:tr>
      <w:tr w:rsidR="00F35492" w:rsidRPr="00CC676B" w14:paraId="3CFF68D2" w14:textId="77777777" w:rsidTr="0025331E">
        <w:trPr>
          <w:trHeight w:val="255"/>
        </w:trPr>
        <w:tc>
          <w:tcPr>
            <w:tcW w:w="4962" w:type="dxa"/>
            <w:gridSpan w:val="2"/>
            <w:shd w:val="clear" w:color="000000" w:fill="CCCCFF"/>
            <w:noWrap/>
            <w:vAlign w:val="bottom"/>
            <w:hideMark/>
          </w:tcPr>
          <w:p w14:paraId="002D1F7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E1CBAE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559" w:type="dxa"/>
            <w:shd w:val="clear" w:color="000000" w:fill="CCCCFF"/>
            <w:noWrap/>
            <w:vAlign w:val="bottom"/>
            <w:hideMark/>
          </w:tcPr>
          <w:p w14:paraId="0F3BCD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276" w:type="dxa"/>
            <w:shd w:val="clear" w:color="000000" w:fill="CCCCFF"/>
            <w:noWrap/>
            <w:vAlign w:val="bottom"/>
            <w:hideMark/>
          </w:tcPr>
          <w:p w14:paraId="044385D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90.000,00</w:t>
            </w:r>
          </w:p>
        </w:tc>
        <w:tc>
          <w:tcPr>
            <w:tcW w:w="850" w:type="dxa"/>
            <w:shd w:val="clear" w:color="000000" w:fill="CCCCFF"/>
            <w:noWrap/>
            <w:vAlign w:val="bottom"/>
            <w:hideMark/>
          </w:tcPr>
          <w:p w14:paraId="2D7357E3" w14:textId="7BB1943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w:t>
            </w:r>
          </w:p>
        </w:tc>
      </w:tr>
      <w:tr w:rsidR="00F35492" w:rsidRPr="00CC676B" w14:paraId="432201C3" w14:textId="77777777" w:rsidTr="0025331E">
        <w:trPr>
          <w:trHeight w:val="255"/>
        </w:trPr>
        <w:tc>
          <w:tcPr>
            <w:tcW w:w="961" w:type="dxa"/>
            <w:shd w:val="clear" w:color="auto" w:fill="auto"/>
            <w:noWrap/>
            <w:vAlign w:val="bottom"/>
            <w:hideMark/>
          </w:tcPr>
          <w:p w14:paraId="2D65137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9A8612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BA49D8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175.000,00</w:t>
            </w:r>
          </w:p>
        </w:tc>
        <w:tc>
          <w:tcPr>
            <w:tcW w:w="1559" w:type="dxa"/>
            <w:shd w:val="clear" w:color="auto" w:fill="auto"/>
            <w:noWrap/>
            <w:vAlign w:val="bottom"/>
            <w:hideMark/>
          </w:tcPr>
          <w:p w14:paraId="253BA4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C170AD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B08FEC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B1D56A0" w14:textId="77777777" w:rsidTr="0025331E">
        <w:trPr>
          <w:trHeight w:val="255"/>
        </w:trPr>
        <w:tc>
          <w:tcPr>
            <w:tcW w:w="961" w:type="dxa"/>
            <w:shd w:val="clear" w:color="auto" w:fill="auto"/>
            <w:noWrap/>
            <w:vAlign w:val="bottom"/>
            <w:hideMark/>
          </w:tcPr>
          <w:p w14:paraId="0AAA72E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4806D25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48BF7BC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4FCD2B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2CAA9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69A5E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3415D46" w14:textId="77777777" w:rsidTr="0025331E">
        <w:trPr>
          <w:trHeight w:val="255"/>
        </w:trPr>
        <w:tc>
          <w:tcPr>
            <w:tcW w:w="961" w:type="dxa"/>
            <w:shd w:val="clear" w:color="auto" w:fill="auto"/>
            <w:noWrap/>
            <w:vAlign w:val="bottom"/>
            <w:hideMark/>
          </w:tcPr>
          <w:p w14:paraId="7F90E8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75270A9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75CD33D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auto" w:fill="auto"/>
            <w:noWrap/>
            <w:vAlign w:val="bottom"/>
            <w:hideMark/>
          </w:tcPr>
          <w:p w14:paraId="5C49BC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auto" w:fill="auto"/>
            <w:noWrap/>
            <w:vAlign w:val="bottom"/>
            <w:hideMark/>
          </w:tcPr>
          <w:p w14:paraId="13CBCA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850" w:type="dxa"/>
            <w:shd w:val="clear" w:color="auto" w:fill="auto"/>
            <w:noWrap/>
            <w:vAlign w:val="bottom"/>
            <w:hideMark/>
          </w:tcPr>
          <w:p w14:paraId="0C206EA5" w14:textId="668FFFB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w:t>
            </w:r>
          </w:p>
        </w:tc>
      </w:tr>
      <w:tr w:rsidR="00F35492" w:rsidRPr="00CC676B" w14:paraId="1E57E0A9" w14:textId="77777777" w:rsidTr="0025331E">
        <w:trPr>
          <w:trHeight w:val="255"/>
        </w:trPr>
        <w:tc>
          <w:tcPr>
            <w:tcW w:w="961" w:type="dxa"/>
            <w:shd w:val="clear" w:color="auto" w:fill="auto"/>
            <w:noWrap/>
            <w:vAlign w:val="bottom"/>
            <w:hideMark/>
          </w:tcPr>
          <w:p w14:paraId="0DA41C2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6BD8AFD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72DF140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1189F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E5E48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90.000,00</w:t>
            </w:r>
          </w:p>
        </w:tc>
        <w:tc>
          <w:tcPr>
            <w:tcW w:w="850" w:type="dxa"/>
            <w:shd w:val="clear" w:color="auto" w:fill="auto"/>
            <w:noWrap/>
            <w:vAlign w:val="bottom"/>
            <w:hideMark/>
          </w:tcPr>
          <w:p w14:paraId="487DD4C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47EC5F1" w14:textId="77777777" w:rsidTr="0025331E">
        <w:trPr>
          <w:trHeight w:val="255"/>
        </w:trPr>
        <w:tc>
          <w:tcPr>
            <w:tcW w:w="961" w:type="dxa"/>
            <w:shd w:val="clear" w:color="000000" w:fill="FFFF99"/>
            <w:noWrap/>
            <w:vAlign w:val="bottom"/>
            <w:hideMark/>
          </w:tcPr>
          <w:p w14:paraId="2C52772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T203501</w:t>
            </w:r>
          </w:p>
        </w:tc>
        <w:tc>
          <w:tcPr>
            <w:tcW w:w="4001" w:type="dxa"/>
            <w:shd w:val="clear" w:color="000000" w:fill="FFFF99"/>
            <w:noWrap/>
            <w:vAlign w:val="bottom"/>
            <w:hideMark/>
          </w:tcPr>
          <w:p w14:paraId="72B10E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Revitalizacija zone zaštite kulturne baštine</w:t>
            </w:r>
          </w:p>
        </w:tc>
        <w:tc>
          <w:tcPr>
            <w:tcW w:w="1418" w:type="dxa"/>
            <w:shd w:val="clear" w:color="000000" w:fill="FFFF99"/>
            <w:noWrap/>
            <w:vAlign w:val="bottom"/>
            <w:hideMark/>
          </w:tcPr>
          <w:p w14:paraId="0D8AB73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120.000,00</w:t>
            </w:r>
          </w:p>
        </w:tc>
        <w:tc>
          <w:tcPr>
            <w:tcW w:w="1559" w:type="dxa"/>
            <w:shd w:val="clear" w:color="000000" w:fill="FFFF99"/>
            <w:noWrap/>
            <w:vAlign w:val="bottom"/>
            <w:hideMark/>
          </w:tcPr>
          <w:p w14:paraId="1DA472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276" w:type="dxa"/>
            <w:shd w:val="clear" w:color="000000" w:fill="FFFF99"/>
            <w:noWrap/>
            <w:vAlign w:val="bottom"/>
            <w:hideMark/>
          </w:tcPr>
          <w:p w14:paraId="48BA52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2EFE7FEF" w14:textId="3D51BB2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0F906618" w14:textId="77777777" w:rsidTr="0025331E">
        <w:trPr>
          <w:trHeight w:val="255"/>
        </w:trPr>
        <w:tc>
          <w:tcPr>
            <w:tcW w:w="4962" w:type="dxa"/>
            <w:gridSpan w:val="2"/>
            <w:shd w:val="clear" w:color="000000" w:fill="CCCCFF"/>
            <w:noWrap/>
            <w:vAlign w:val="bottom"/>
            <w:hideMark/>
          </w:tcPr>
          <w:p w14:paraId="2DE6322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31FD7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120.000,00</w:t>
            </w:r>
          </w:p>
        </w:tc>
        <w:tc>
          <w:tcPr>
            <w:tcW w:w="1559" w:type="dxa"/>
            <w:shd w:val="clear" w:color="000000" w:fill="CCCCFF"/>
            <w:noWrap/>
            <w:vAlign w:val="bottom"/>
            <w:hideMark/>
          </w:tcPr>
          <w:p w14:paraId="279418A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276" w:type="dxa"/>
            <w:shd w:val="clear" w:color="000000" w:fill="CCCCFF"/>
            <w:noWrap/>
            <w:vAlign w:val="bottom"/>
            <w:hideMark/>
          </w:tcPr>
          <w:p w14:paraId="778219B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521DFB8" w14:textId="49257B9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09E9E1AF" w14:textId="77777777" w:rsidTr="0025331E">
        <w:trPr>
          <w:trHeight w:val="255"/>
        </w:trPr>
        <w:tc>
          <w:tcPr>
            <w:tcW w:w="961" w:type="dxa"/>
            <w:shd w:val="clear" w:color="auto" w:fill="auto"/>
            <w:noWrap/>
            <w:vAlign w:val="bottom"/>
            <w:hideMark/>
          </w:tcPr>
          <w:p w14:paraId="31A96EC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4C0C7E4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165508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120.000,00</w:t>
            </w:r>
          </w:p>
        </w:tc>
        <w:tc>
          <w:tcPr>
            <w:tcW w:w="1559" w:type="dxa"/>
            <w:shd w:val="clear" w:color="auto" w:fill="auto"/>
            <w:noWrap/>
            <w:vAlign w:val="bottom"/>
            <w:hideMark/>
          </w:tcPr>
          <w:p w14:paraId="572336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276" w:type="dxa"/>
            <w:shd w:val="clear" w:color="auto" w:fill="auto"/>
            <w:noWrap/>
            <w:vAlign w:val="bottom"/>
            <w:hideMark/>
          </w:tcPr>
          <w:p w14:paraId="7CE869F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B370C90" w14:textId="3E03DD4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2E51857C" w14:textId="77777777" w:rsidTr="0025331E">
        <w:trPr>
          <w:trHeight w:val="255"/>
        </w:trPr>
        <w:tc>
          <w:tcPr>
            <w:tcW w:w="961" w:type="dxa"/>
            <w:shd w:val="clear" w:color="auto" w:fill="auto"/>
            <w:noWrap/>
            <w:vAlign w:val="bottom"/>
            <w:hideMark/>
          </w:tcPr>
          <w:p w14:paraId="6C83A34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111CD20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19B26FE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D7C839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CD1A71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204698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54A62D2" w14:textId="77777777" w:rsidTr="0025331E">
        <w:trPr>
          <w:trHeight w:val="255"/>
        </w:trPr>
        <w:tc>
          <w:tcPr>
            <w:tcW w:w="961" w:type="dxa"/>
            <w:shd w:val="clear" w:color="000000" w:fill="FF9900"/>
            <w:noWrap/>
            <w:vAlign w:val="bottom"/>
            <w:hideMark/>
          </w:tcPr>
          <w:p w14:paraId="087AC24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2036</w:t>
            </w:r>
          </w:p>
        </w:tc>
        <w:tc>
          <w:tcPr>
            <w:tcW w:w="4001" w:type="dxa"/>
            <w:shd w:val="clear" w:color="000000" w:fill="FF9900"/>
            <w:noWrap/>
            <w:vAlign w:val="bottom"/>
            <w:hideMark/>
          </w:tcPr>
          <w:p w14:paraId="687C34F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RAD UDRUGA U KULTURI</w:t>
            </w:r>
          </w:p>
        </w:tc>
        <w:tc>
          <w:tcPr>
            <w:tcW w:w="1418" w:type="dxa"/>
            <w:shd w:val="clear" w:color="000000" w:fill="FF9900"/>
            <w:noWrap/>
            <w:vAlign w:val="bottom"/>
            <w:hideMark/>
          </w:tcPr>
          <w:p w14:paraId="000A09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176.000,00</w:t>
            </w:r>
          </w:p>
        </w:tc>
        <w:tc>
          <w:tcPr>
            <w:tcW w:w="1559" w:type="dxa"/>
            <w:shd w:val="clear" w:color="000000" w:fill="FF9900"/>
            <w:noWrap/>
            <w:vAlign w:val="bottom"/>
            <w:hideMark/>
          </w:tcPr>
          <w:p w14:paraId="1C1F59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138.000,00</w:t>
            </w:r>
          </w:p>
        </w:tc>
        <w:tc>
          <w:tcPr>
            <w:tcW w:w="1276" w:type="dxa"/>
            <w:shd w:val="clear" w:color="000000" w:fill="FF9900"/>
            <w:noWrap/>
            <w:vAlign w:val="bottom"/>
            <w:hideMark/>
          </w:tcPr>
          <w:p w14:paraId="79BA37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118.000,00</w:t>
            </w:r>
          </w:p>
        </w:tc>
        <w:tc>
          <w:tcPr>
            <w:tcW w:w="850" w:type="dxa"/>
            <w:shd w:val="clear" w:color="000000" w:fill="FF9900"/>
            <w:noWrap/>
            <w:vAlign w:val="bottom"/>
            <w:hideMark/>
          </w:tcPr>
          <w:p w14:paraId="77FCB8CC" w14:textId="354D8D5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85,51</w:t>
            </w:r>
          </w:p>
        </w:tc>
      </w:tr>
      <w:tr w:rsidR="009F7ADA" w:rsidRPr="00CC676B" w14:paraId="4558B7CE" w14:textId="77777777" w:rsidTr="0025331E">
        <w:trPr>
          <w:trHeight w:val="255"/>
        </w:trPr>
        <w:tc>
          <w:tcPr>
            <w:tcW w:w="961" w:type="dxa"/>
            <w:shd w:val="clear" w:color="000000" w:fill="FFFF99"/>
            <w:noWrap/>
            <w:vAlign w:val="bottom"/>
            <w:hideMark/>
          </w:tcPr>
          <w:p w14:paraId="01BDDDB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A203602</w:t>
            </w:r>
          </w:p>
        </w:tc>
        <w:tc>
          <w:tcPr>
            <w:tcW w:w="4001" w:type="dxa"/>
            <w:shd w:val="clear" w:color="000000" w:fill="FFFF99"/>
            <w:noWrap/>
            <w:vAlign w:val="bottom"/>
            <w:hideMark/>
          </w:tcPr>
          <w:p w14:paraId="6BF098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Donacije udrugama u kulturi</w:t>
            </w:r>
          </w:p>
        </w:tc>
        <w:tc>
          <w:tcPr>
            <w:tcW w:w="1418" w:type="dxa"/>
            <w:shd w:val="clear" w:color="000000" w:fill="FFFF99"/>
            <w:noWrap/>
            <w:vAlign w:val="bottom"/>
            <w:hideMark/>
          </w:tcPr>
          <w:p w14:paraId="0816E4C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176.000,00</w:t>
            </w:r>
          </w:p>
        </w:tc>
        <w:tc>
          <w:tcPr>
            <w:tcW w:w="1559" w:type="dxa"/>
            <w:shd w:val="clear" w:color="000000" w:fill="FFFF99"/>
            <w:noWrap/>
            <w:vAlign w:val="bottom"/>
            <w:hideMark/>
          </w:tcPr>
          <w:p w14:paraId="7153905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138.000,00</w:t>
            </w:r>
          </w:p>
        </w:tc>
        <w:tc>
          <w:tcPr>
            <w:tcW w:w="1276" w:type="dxa"/>
            <w:shd w:val="clear" w:color="000000" w:fill="FFFF99"/>
            <w:noWrap/>
            <w:vAlign w:val="bottom"/>
            <w:hideMark/>
          </w:tcPr>
          <w:p w14:paraId="2DD44E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118.000,00</w:t>
            </w:r>
          </w:p>
        </w:tc>
        <w:tc>
          <w:tcPr>
            <w:tcW w:w="850" w:type="dxa"/>
            <w:shd w:val="clear" w:color="000000" w:fill="FFFF99"/>
            <w:noWrap/>
            <w:vAlign w:val="bottom"/>
            <w:hideMark/>
          </w:tcPr>
          <w:p w14:paraId="44C49A1A" w14:textId="7B342F8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85,51</w:t>
            </w:r>
          </w:p>
        </w:tc>
      </w:tr>
      <w:tr w:rsidR="00F35492" w:rsidRPr="00CC676B" w14:paraId="3ED31A88" w14:textId="77777777" w:rsidTr="0025331E">
        <w:trPr>
          <w:trHeight w:val="255"/>
        </w:trPr>
        <w:tc>
          <w:tcPr>
            <w:tcW w:w="4962" w:type="dxa"/>
            <w:gridSpan w:val="2"/>
            <w:shd w:val="clear" w:color="000000" w:fill="CCCCFF"/>
            <w:noWrap/>
            <w:vAlign w:val="bottom"/>
            <w:hideMark/>
          </w:tcPr>
          <w:p w14:paraId="440C53E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7FBCB1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176.000,00</w:t>
            </w:r>
          </w:p>
        </w:tc>
        <w:tc>
          <w:tcPr>
            <w:tcW w:w="1559" w:type="dxa"/>
            <w:shd w:val="clear" w:color="000000" w:fill="CCCCFF"/>
            <w:noWrap/>
            <w:vAlign w:val="bottom"/>
            <w:hideMark/>
          </w:tcPr>
          <w:p w14:paraId="01ABFD9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138.000,00</w:t>
            </w:r>
          </w:p>
        </w:tc>
        <w:tc>
          <w:tcPr>
            <w:tcW w:w="1276" w:type="dxa"/>
            <w:shd w:val="clear" w:color="000000" w:fill="CCCCFF"/>
            <w:noWrap/>
            <w:vAlign w:val="bottom"/>
            <w:hideMark/>
          </w:tcPr>
          <w:p w14:paraId="3E2C4C7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118.000,00</w:t>
            </w:r>
          </w:p>
        </w:tc>
        <w:tc>
          <w:tcPr>
            <w:tcW w:w="850" w:type="dxa"/>
            <w:shd w:val="clear" w:color="000000" w:fill="CCCCFF"/>
            <w:noWrap/>
            <w:vAlign w:val="bottom"/>
            <w:hideMark/>
          </w:tcPr>
          <w:p w14:paraId="447E5D6E" w14:textId="55F0869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85,51</w:t>
            </w:r>
          </w:p>
        </w:tc>
      </w:tr>
      <w:tr w:rsidR="00F35492" w:rsidRPr="00CC676B" w14:paraId="3011C6E2" w14:textId="77777777" w:rsidTr="0025331E">
        <w:trPr>
          <w:trHeight w:val="255"/>
        </w:trPr>
        <w:tc>
          <w:tcPr>
            <w:tcW w:w="961" w:type="dxa"/>
            <w:shd w:val="clear" w:color="auto" w:fill="auto"/>
            <w:noWrap/>
            <w:vAlign w:val="bottom"/>
            <w:hideMark/>
          </w:tcPr>
          <w:p w14:paraId="43AD978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759A810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356220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176.000,00</w:t>
            </w:r>
          </w:p>
        </w:tc>
        <w:tc>
          <w:tcPr>
            <w:tcW w:w="1559" w:type="dxa"/>
            <w:shd w:val="clear" w:color="auto" w:fill="auto"/>
            <w:noWrap/>
            <w:vAlign w:val="bottom"/>
            <w:hideMark/>
          </w:tcPr>
          <w:p w14:paraId="5A64FB1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138.000,00</w:t>
            </w:r>
          </w:p>
        </w:tc>
        <w:tc>
          <w:tcPr>
            <w:tcW w:w="1276" w:type="dxa"/>
            <w:shd w:val="clear" w:color="auto" w:fill="auto"/>
            <w:noWrap/>
            <w:vAlign w:val="bottom"/>
            <w:hideMark/>
          </w:tcPr>
          <w:p w14:paraId="6F01FEF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118.000,00</w:t>
            </w:r>
          </w:p>
        </w:tc>
        <w:tc>
          <w:tcPr>
            <w:tcW w:w="850" w:type="dxa"/>
            <w:shd w:val="clear" w:color="auto" w:fill="auto"/>
            <w:noWrap/>
            <w:vAlign w:val="bottom"/>
            <w:hideMark/>
          </w:tcPr>
          <w:p w14:paraId="3AA03B5A" w14:textId="07679D6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85,51</w:t>
            </w:r>
          </w:p>
        </w:tc>
      </w:tr>
      <w:tr w:rsidR="00F35492" w:rsidRPr="00CC676B" w14:paraId="0265CDB3" w14:textId="77777777" w:rsidTr="0025331E">
        <w:trPr>
          <w:trHeight w:val="255"/>
        </w:trPr>
        <w:tc>
          <w:tcPr>
            <w:tcW w:w="961" w:type="dxa"/>
            <w:shd w:val="clear" w:color="auto" w:fill="auto"/>
            <w:noWrap/>
            <w:vAlign w:val="bottom"/>
            <w:hideMark/>
          </w:tcPr>
          <w:p w14:paraId="3507A81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01C93C7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2021C2E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A3FD73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E2F3C2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118.000,00</w:t>
            </w:r>
          </w:p>
        </w:tc>
        <w:tc>
          <w:tcPr>
            <w:tcW w:w="850" w:type="dxa"/>
            <w:shd w:val="clear" w:color="auto" w:fill="auto"/>
            <w:noWrap/>
            <w:vAlign w:val="bottom"/>
            <w:hideMark/>
          </w:tcPr>
          <w:p w14:paraId="45239DB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CC2AE99" w14:textId="77777777" w:rsidTr="0025331E">
        <w:trPr>
          <w:trHeight w:val="255"/>
        </w:trPr>
        <w:tc>
          <w:tcPr>
            <w:tcW w:w="961" w:type="dxa"/>
            <w:shd w:val="clear" w:color="000000" w:fill="FF9900"/>
            <w:noWrap/>
            <w:vAlign w:val="bottom"/>
            <w:hideMark/>
          </w:tcPr>
          <w:p w14:paraId="1690EE3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2037</w:t>
            </w:r>
          </w:p>
        </w:tc>
        <w:tc>
          <w:tcPr>
            <w:tcW w:w="4001" w:type="dxa"/>
            <w:shd w:val="clear" w:color="000000" w:fill="FF9900"/>
            <w:noWrap/>
            <w:vAlign w:val="bottom"/>
            <w:hideMark/>
          </w:tcPr>
          <w:p w14:paraId="510EC76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JAVNI MEDIJI</w:t>
            </w:r>
          </w:p>
        </w:tc>
        <w:tc>
          <w:tcPr>
            <w:tcW w:w="1418" w:type="dxa"/>
            <w:shd w:val="clear" w:color="000000" w:fill="FF9900"/>
            <w:noWrap/>
            <w:vAlign w:val="bottom"/>
            <w:hideMark/>
          </w:tcPr>
          <w:p w14:paraId="3F04F0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559" w:type="dxa"/>
            <w:shd w:val="clear" w:color="000000" w:fill="FF9900"/>
            <w:noWrap/>
            <w:vAlign w:val="bottom"/>
            <w:hideMark/>
          </w:tcPr>
          <w:p w14:paraId="3B881A9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276" w:type="dxa"/>
            <w:shd w:val="clear" w:color="000000" w:fill="FF9900"/>
            <w:noWrap/>
            <w:vAlign w:val="bottom"/>
            <w:hideMark/>
          </w:tcPr>
          <w:p w14:paraId="6F7074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850" w:type="dxa"/>
            <w:shd w:val="clear" w:color="000000" w:fill="FF9900"/>
            <w:noWrap/>
            <w:vAlign w:val="bottom"/>
            <w:hideMark/>
          </w:tcPr>
          <w:p w14:paraId="48270A4B" w14:textId="2D0E56C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9F7ADA" w:rsidRPr="00CC676B" w14:paraId="58156C58" w14:textId="77777777" w:rsidTr="0025331E">
        <w:trPr>
          <w:trHeight w:val="255"/>
        </w:trPr>
        <w:tc>
          <w:tcPr>
            <w:tcW w:w="961" w:type="dxa"/>
            <w:shd w:val="clear" w:color="000000" w:fill="FFFF99"/>
            <w:noWrap/>
            <w:vAlign w:val="bottom"/>
            <w:hideMark/>
          </w:tcPr>
          <w:p w14:paraId="73B0E4C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T203701</w:t>
            </w:r>
          </w:p>
        </w:tc>
        <w:tc>
          <w:tcPr>
            <w:tcW w:w="4001" w:type="dxa"/>
            <w:shd w:val="clear" w:color="000000" w:fill="FFFF99"/>
            <w:noWrap/>
            <w:vAlign w:val="bottom"/>
            <w:hideMark/>
          </w:tcPr>
          <w:p w14:paraId="6445347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Javni mediji</w:t>
            </w:r>
          </w:p>
        </w:tc>
        <w:tc>
          <w:tcPr>
            <w:tcW w:w="1418" w:type="dxa"/>
            <w:shd w:val="clear" w:color="000000" w:fill="FFFF99"/>
            <w:noWrap/>
            <w:vAlign w:val="bottom"/>
            <w:hideMark/>
          </w:tcPr>
          <w:p w14:paraId="4DFA2CB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559" w:type="dxa"/>
            <w:shd w:val="clear" w:color="000000" w:fill="FFFF99"/>
            <w:noWrap/>
            <w:vAlign w:val="bottom"/>
            <w:hideMark/>
          </w:tcPr>
          <w:p w14:paraId="11925BE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276" w:type="dxa"/>
            <w:shd w:val="clear" w:color="000000" w:fill="FFFF99"/>
            <w:noWrap/>
            <w:vAlign w:val="bottom"/>
            <w:hideMark/>
          </w:tcPr>
          <w:p w14:paraId="36DB495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850" w:type="dxa"/>
            <w:shd w:val="clear" w:color="000000" w:fill="FFFF99"/>
            <w:noWrap/>
            <w:vAlign w:val="bottom"/>
            <w:hideMark/>
          </w:tcPr>
          <w:p w14:paraId="159A35FA" w14:textId="1A22F7E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56AF2CF" w14:textId="77777777" w:rsidTr="0025331E">
        <w:trPr>
          <w:trHeight w:val="255"/>
        </w:trPr>
        <w:tc>
          <w:tcPr>
            <w:tcW w:w="4962" w:type="dxa"/>
            <w:gridSpan w:val="2"/>
            <w:shd w:val="clear" w:color="000000" w:fill="CCCCFF"/>
            <w:noWrap/>
            <w:vAlign w:val="bottom"/>
            <w:hideMark/>
          </w:tcPr>
          <w:p w14:paraId="0AF04D7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FD8409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240.000,00</w:t>
            </w:r>
          </w:p>
        </w:tc>
        <w:tc>
          <w:tcPr>
            <w:tcW w:w="1559" w:type="dxa"/>
            <w:shd w:val="clear" w:color="000000" w:fill="CCCCFF"/>
            <w:noWrap/>
            <w:vAlign w:val="bottom"/>
            <w:hideMark/>
          </w:tcPr>
          <w:p w14:paraId="6632DEC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240.000,00</w:t>
            </w:r>
          </w:p>
        </w:tc>
        <w:tc>
          <w:tcPr>
            <w:tcW w:w="1276" w:type="dxa"/>
            <w:shd w:val="clear" w:color="000000" w:fill="CCCCFF"/>
            <w:noWrap/>
            <w:vAlign w:val="bottom"/>
            <w:hideMark/>
          </w:tcPr>
          <w:p w14:paraId="489A920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240.000,00</w:t>
            </w:r>
          </w:p>
        </w:tc>
        <w:tc>
          <w:tcPr>
            <w:tcW w:w="850" w:type="dxa"/>
            <w:shd w:val="clear" w:color="000000" w:fill="CCCCFF"/>
            <w:noWrap/>
            <w:vAlign w:val="bottom"/>
            <w:hideMark/>
          </w:tcPr>
          <w:p w14:paraId="6CDFEBEE" w14:textId="1201330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B2FE91D" w14:textId="77777777" w:rsidTr="0025331E">
        <w:trPr>
          <w:trHeight w:val="255"/>
        </w:trPr>
        <w:tc>
          <w:tcPr>
            <w:tcW w:w="961" w:type="dxa"/>
            <w:shd w:val="clear" w:color="auto" w:fill="auto"/>
            <w:noWrap/>
            <w:vAlign w:val="bottom"/>
            <w:hideMark/>
          </w:tcPr>
          <w:p w14:paraId="52F1D80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352</w:t>
            </w:r>
          </w:p>
        </w:tc>
        <w:tc>
          <w:tcPr>
            <w:tcW w:w="4001" w:type="dxa"/>
            <w:shd w:val="clear" w:color="auto" w:fill="auto"/>
            <w:noWrap/>
            <w:vAlign w:val="bottom"/>
            <w:hideMark/>
          </w:tcPr>
          <w:p w14:paraId="22F93C7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Subvencije trgovačkim društvima, poljoprivrednicima i obrtnicima izvan javnog sektora</w:t>
            </w:r>
          </w:p>
        </w:tc>
        <w:tc>
          <w:tcPr>
            <w:tcW w:w="1418" w:type="dxa"/>
            <w:shd w:val="clear" w:color="auto" w:fill="auto"/>
            <w:noWrap/>
            <w:vAlign w:val="bottom"/>
            <w:hideMark/>
          </w:tcPr>
          <w:p w14:paraId="4E9081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559" w:type="dxa"/>
            <w:shd w:val="clear" w:color="auto" w:fill="auto"/>
            <w:noWrap/>
            <w:vAlign w:val="bottom"/>
            <w:hideMark/>
          </w:tcPr>
          <w:p w14:paraId="18D2A1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276" w:type="dxa"/>
            <w:shd w:val="clear" w:color="auto" w:fill="auto"/>
            <w:noWrap/>
            <w:vAlign w:val="bottom"/>
            <w:hideMark/>
          </w:tcPr>
          <w:p w14:paraId="6384B7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850" w:type="dxa"/>
            <w:shd w:val="clear" w:color="auto" w:fill="auto"/>
            <w:noWrap/>
            <w:vAlign w:val="bottom"/>
            <w:hideMark/>
          </w:tcPr>
          <w:p w14:paraId="7586B08C" w14:textId="53107EB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1E595DF" w14:textId="77777777" w:rsidTr="0025331E">
        <w:trPr>
          <w:trHeight w:val="255"/>
        </w:trPr>
        <w:tc>
          <w:tcPr>
            <w:tcW w:w="961" w:type="dxa"/>
            <w:shd w:val="clear" w:color="auto" w:fill="auto"/>
            <w:noWrap/>
            <w:vAlign w:val="bottom"/>
            <w:hideMark/>
          </w:tcPr>
          <w:p w14:paraId="080ED9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3522</w:t>
            </w:r>
          </w:p>
        </w:tc>
        <w:tc>
          <w:tcPr>
            <w:tcW w:w="4001" w:type="dxa"/>
            <w:shd w:val="clear" w:color="auto" w:fill="auto"/>
            <w:noWrap/>
            <w:vAlign w:val="bottom"/>
            <w:hideMark/>
          </w:tcPr>
          <w:p w14:paraId="3CCB0B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Subvencije trgovačkim društvima izvan javnog sektora</w:t>
            </w:r>
          </w:p>
        </w:tc>
        <w:tc>
          <w:tcPr>
            <w:tcW w:w="1418" w:type="dxa"/>
            <w:shd w:val="clear" w:color="auto" w:fill="auto"/>
            <w:noWrap/>
            <w:vAlign w:val="bottom"/>
            <w:hideMark/>
          </w:tcPr>
          <w:p w14:paraId="5477978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AFD175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A765E9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240.000,00</w:t>
            </w:r>
          </w:p>
        </w:tc>
        <w:tc>
          <w:tcPr>
            <w:tcW w:w="850" w:type="dxa"/>
            <w:shd w:val="clear" w:color="auto" w:fill="auto"/>
            <w:noWrap/>
            <w:vAlign w:val="bottom"/>
            <w:hideMark/>
          </w:tcPr>
          <w:p w14:paraId="1A18BBB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5BD94B9" w14:textId="77777777" w:rsidTr="0025331E">
        <w:trPr>
          <w:trHeight w:val="255"/>
        </w:trPr>
        <w:tc>
          <w:tcPr>
            <w:tcW w:w="4962" w:type="dxa"/>
            <w:gridSpan w:val="2"/>
            <w:shd w:val="clear" w:color="000000" w:fill="9999FF"/>
            <w:noWrap/>
            <w:vAlign w:val="bottom"/>
            <w:hideMark/>
          </w:tcPr>
          <w:p w14:paraId="1FB36FA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00240 UDRUGE GRAĐANA</w:t>
            </w:r>
          </w:p>
        </w:tc>
        <w:tc>
          <w:tcPr>
            <w:tcW w:w="1418" w:type="dxa"/>
            <w:shd w:val="clear" w:color="000000" w:fill="9999FF"/>
            <w:noWrap/>
            <w:vAlign w:val="bottom"/>
            <w:hideMark/>
          </w:tcPr>
          <w:p w14:paraId="41CFBC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368.000,00</w:t>
            </w:r>
          </w:p>
        </w:tc>
        <w:tc>
          <w:tcPr>
            <w:tcW w:w="1559" w:type="dxa"/>
            <w:shd w:val="clear" w:color="000000" w:fill="9999FF"/>
            <w:noWrap/>
            <w:vAlign w:val="bottom"/>
            <w:hideMark/>
          </w:tcPr>
          <w:p w14:paraId="598FA6B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448.000,00</w:t>
            </w:r>
          </w:p>
        </w:tc>
        <w:tc>
          <w:tcPr>
            <w:tcW w:w="1276" w:type="dxa"/>
            <w:shd w:val="clear" w:color="000000" w:fill="9999FF"/>
            <w:noWrap/>
            <w:vAlign w:val="bottom"/>
            <w:hideMark/>
          </w:tcPr>
          <w:p w14:paraId="76FB93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366.617,28</w:t>
            </w:r>
          </w:p>
        </w:tc>
        <w:tc>
          <w:tcPr>
            <w:tcW w:w="850" w:type="dxa"/>
            <w:shd w:val="clear" w:color="000000" w:fill="9999FF"/>
            <w:noWrap/>
            <w:vAlign w:val="bottom"/>
            <w:hideMark/>
          </w:tcPr>
          <w:p w14:paraId="2C536104" w14:textId="3ADA427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81,83</w:t>
            </w:r>
          </w:p>
        </w:tc>
      </w:tr>
      <w:tr w:rsidR="00F35492" w:rsidRPr="00CC676B" w14:paraId="69878FDB" w14:textId="77777777" w:rsidTr="0025331E">
        <w:trPr>
          <w:trHeight w:val="255"/>
        </w:trPr>
        <w:tc>
          <w:tcPr>
            <w:tcW w:w="4962" w:type="dxa"/>
            <w:gridSpan w:val="2"/>
            <w:shd w:val="clear" w:color="000000" w:fill="CCCCFF"/>
            <w:noWrap/>
            <w:vAlign w:val="bottom"/>
            <w:hideMark/>
          </w:tcPr>
          <w:p w14:paraId="6DDE34D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09E95F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368.000,00</w:t>
            </w:r>
          </w:p>
        </w:tc>
        <w:tc>
          <w:tcPr>
            <w:tcW w:w="1559" w:type="dxa"/>
            <w:shd w:val="clear" w:color="000000" w:fill="CCCCFF"/>
            <w:noWrap/>
            <w:vAlign w:val="bottom"/>
            <w:hideMark/>
          </w:tcPr>
          <w:p w14:paraId="5EED02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448.000,00</w:t>
            </w:r>
          </w:p>
        </w:tc>
        <w:tc>
          <w:tcPr>
            <w:tcW w:w="1276" w:type="dxa"/>
            <w:shd w:val="clear" w:color="000000" w:fill="CCCCFF"/>
            <w:noWrap/>
            <w:vAlign w:val="bottom"/>
            <w:hideMark/>
          </w:tcPr>
          <w:p w14:paraId="4582B83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366.617,28</w:t>
            </w:r>
          </w:p>
        </w:tc>
        <w:tc>
          <w:tcPr>
            <w:tcW w:w="850" w:type="dxa"/>
            <w:shd w:val="clear" w:color="000000" w:fill="CCCCFF"/>
            <w:noWrap/>
            <w:vAlign w:val="bottom"/>
            <w:hideMark/>
          </w:tcPr>
          <w:p w14:paraId="42E1BFCA" w14:textId="422BD23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81,83</w:t>
            </w:r>
          </w:p>
        </w:tc>
      </w:tr>
      <w:tr w:rsidR="009F7ADA" w:rsidRPr="00CC676B" w14:paraId="6DE26315" w14:textId="77777777" w:rsidTr="0025331E">
        <w:trPr>
          <w:trHeight w:val="255"/>
        </w:trPr>
        <w:tc>
          <w:tcPr>
            <w:tcW w:w="961" w:type="dxa"/>
            <w:shd w:val="clear" w:color="000000" w:fill="FF9900"/>
            <w:noWrap/>
            <w:vAlign w:val="bottom"/>
            <w:hideMark/>
          </w:tcPr>
          <w:p w14:paraId="10A6BED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2040</w:t>
            </w:r>
          </w:p>
        </w:tc>
        <w:tc>
          <w:tcPr>
            <w:tcW w:w="4001" w:type="dxa"/>
            <w:shd w:val="clear" w:color="000000" w:fill="FF9900"/>
            <w:noWrap/>
            <w:vAlign w:val="bottom"/>
            <w:hideMark/>
          </w:tcPr>
          <w:p w14:paraId="67F428B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RAD UDRUGA GRAĐANA</w:t>
            </w:r>
          </w:p>
        </w:tc>
        <w:tc>
          <w:tcPr>
            <w:tcW w:w="1418" w:type="dxa"/>
            <w:shd w:val="clear" w:color="000000" w:fill="FF9900"/>
            <w:noWrap/>
            <w:vAlign w:val="bottom"/>
            <w:hideMark/>
          </w:tcPr>
          <w:p w14:paraId="1CCB53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368.000,00</w:t>
            </w:r>
          </w:p>
        </w:tc>
        <w:tc>
          <w:tcPr>
            <w:tcW w:w="1559" w:type="dxa"/>
            <w:shd w:val="clear" w:color="000000" w:fill="FF9900"/>
            <w:noWrap/>
            <w:vAlign w:val="bottom"/>
            <w:hideMark/>
          </w:tcPr>
          <w:p w14:paraId="3F53AB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448.000,00</w:t>
            </w:r>
          </w:p>
        </w:tc>
        <w:tc>
          <w:tcPr>
            <w:tcW w:w="1276" w:type="dxa"/>
            <w:shd w:val="clear" w:color="000000" w:fill="FF9900"/>
            <w:noWrap/>
            <w:vAlign w:val="bottom"/>
            <w:hideMark/>
          </w:tcPr>
          <w:p w14:paraId="07E2F0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366.617,28</w:t>
            </w:r>
          </w:p>
        </w:tc>
        <w:tc>
          <w:tcPr>
            <w:tcW w:w="850" w:type="dxa"/>
            <w:shd w:val="clear" w:color="000000" w:fill="FF9900"/>
            <w:noWrap/>
            <w:vAlign w:val="bottom"/>
            <w:hideMark/>
          </w:tcPr>
          <w:p w14:paraId="283AABED" w14:textId="262C0BC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81,83</w:t>
            </w:r>
          </w:p>
        </w:tc>
      </w:tr>
      <w:tr w:rsidR="009F7ADA" w:rsidRPr="00CC676B" w14:paraId="4A58B587" w14:textId="77777777" w:rsidTr="0025331E">
        <w:trPr>
          <w:trHeight w:val="255"/>
        </w:trPr>
        <w:tc>
          <w:tcPr>
            <w:tcW w:w="961" w:type="dxa"/>
            <w:shd w:val="clear" w:color="000000" w:fill="FFFF99"/>
            <w:noWrap/>
            <w:vAlign w:val="bottom"/>
            <w:hideMark/>
          </w:tcPr>
          <w:p w14:paraId="210021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A204001</w:t>
            </w:r>
          </w:p>
        </w:tc>
        <w:tc>
          <w:tcPr>
            <w:tcW w:w="4001" w:type="dxa"/>
            <w:shd w:val="clear" w:color="000000" w:fill="FFFF99"/>
            <w:noWrap/>
            <w:vAlign w:val="bottom"/>
            <w:hideMark/>
          </w:tcPr>
          <w:p w14:paraId="1D11211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Donacije udrugama umirovljenika</w:t>
            </w:r>
          </w:p>
        </w:tc>
        <w:tc>
          <w:tcPr>
            <w:tcW w:w="1418" w:type="dxa"/>
            <w:shd w:val="clear" w:color="000000" w:fill="FFFF99"/>
            <w:noWrap/>
            <w:vAlign w:val="bottom"/>
            <w:hideMark/>
          </w:tcPr>
          <w:p w14:paraId="352FF6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000000" w:fill="FFFF99"/>
            <w:noWrap/>
            <w:vAlign w:val="bottom"/>
            <w:hideMark/>
          </w:tcPr>
          <w:p w14:paraId="0C050A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276" w:type="dxa"/>
            <w:shd w:val="clear" w:color="000000" w:fill="FFFF99"/>
            <w:noWrap/>
            <w:vAlign w:val="bottom"/>
            <w:hideMark/>
          </w:tcPr>
          <w:p w14:paraId="386604A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43.117,28</w:t>
            </w:r>
          </w:p>
        </w:tc>
        <w:tc>
          <w:tcPr>
            <w:tcW w:w="850" w:type="dxa"/>
            <w:shd w:val="clear" w:color="000000" w:fill="FFFF99"/>
            <w:noWrap/>
            <w:vAlign w:val="bottom"/>
            <w:hideMark/>
          </w:tcPr>
          <w:p w14:paraId="3CCE1DC4" w14:textId="02CD9B6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61,60</w:t>
            </w:r>
          </w:p>
        </w:tc>
      </w:tr>
      <w:tr w:rsidR="00F35492" w:rsidRPr="00CC676B" w14:paraId="74697E82" w14:textId="77777777" w:rsidTr="0025331E">
        <w:trPr>
          <w:trHeight w:val="255"/>
        </w:trPr>
        <w:tc>
          <w:tcPr>
            <w:tcW w:w="4962" w:type="dxa"/>
            <w:gridSpan w:val="2"/>
            <w:shd w:val="clear" w:color="000000" w:fill="CCCCFF"/>
            <w:noWrap/>
            <w:vAlign w:val="bottom"/>
            <w:hideMark/>
          </w:tcPr>
          <w:p w14:paraId="285FAF2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9CF2D1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1C0238A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276" w:type="dxa"/>
            <w:shd w:val="clear" w:color="000000" w:fill="CCCCFF"/>
            <w:noWrap/>
            <w:vAlign w:val="bottom"/>
            <w:hideMark/>
          </w:tcPr>
          <w:p w14:paraId="1C4442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43.117,28</w:t>
            </w:r>
          </w:p>
        </w:tc>
        <w:tc>
          <w:tcPr>
            <w:tcW w:w="850" w:type="dxa"/>
            <w:shd w:val="clear" w:color="000000" w:fill="CCCCFF"/>
            <w:noWrap/>
            <w:vAlign w:val="bottom"/>
            <w:hideMark/>
          </w:tcPr>
          <w:p w14:paraId="01B413D5" w14:textId="6F558BE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61,60</w:t>
            </w:r>
          </w:p>
        </w:tc>
      </w:tr>
      <w:tr w:rsidR="00F35492" w:rsidRPr="00CC676B" w14:paraId="566F0A2A" w14:textId="77777777" w:rsidTr="0025331E">
        <w:trPr>
          <w:trHeight w:val="255"/>
        </w:trPr>
        <w:tc>
          <w:tcPr>
            <w:tcW w:w="961" w:type="dxa"/>
            <w:shd w:val="clear" w:color="auto" w:fill="auto"/>
            <w:noWrap/>
            <w:vAlign w:val="bottom"/>
            <w:hideMark/>
          </w:tcPr>
          <w:p w14:paraId="0E2740E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12F1E2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648F95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auto" w:fill="auto"/>
            <w:noWrap/>
            <w:vAlign w:val="bottom"/>
            <w:hideMark/>
          </w:tcPr>
          <w:p w14:paraId="735AA7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276" w:type="dxa"/>
            <w:shd w:val="clear" w:color="auto" w:fill="auto"/>
            <w:noWrap/>
            <w:vAlign w:val="bottom"/>
            <w:hideMark/>
          </w:tcPr>
          <w:p w14:paraId="77DE965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43.117,28</w:t>
            </w:r>
          </w:p>
        </w:tc>
        <w:tc>
          <w:tcPr>
            <w:tcW w:w="850" w:type="dxa"/>
            <w:shd w:val="clear" w:color="auto" w:fill="auto"/>
            <w:noWrap/>
            <w:vAlign w:val="bottom"/>
            <w:hideMark/>
          </w:tcPr>
          <w:p w14:paraId="313B9926" w14:textId="3FE5F48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61,60</w:t>
            </w:r>
          </w:p>
        </w:tc>
      </w:tr>
      <w:tr w:rsidR="00F35492" w:rsidRPr="00CC676B" w14:paraId="0BE30F63" w14:textId="77777777" w:rsidTr="0025331E">
        <w:trPr>
          <w:trHeight w:val="255"/>
        </w:trPr>
        <w:tc>
          <w:tcPr>
            <w:tcW w:w="961" w:type="dxa"/>
            <w:shd w:val="clear" w:color="auto" w:fill="auto"/>
            <w:noWrap/>
            <w:vAlign w:val="bottom"/>
            <w:hideMark/>
          </w:tcPr>
          <w:p w14:paraId="7CE5D26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17C5E83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1E6ACA1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1D6D59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9CC5BB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43.117,28</w:t>
            </w:r>
          </w:p>
        </w:tc>
        <w:tc>
          <w:tcPr>
            <w:tcW w:w="850" w:type="dxa"/>
            <w:shd w:val="clear" w:color="auto" w:fill="auto"/>
            <w:noWrap/>
            <w:vAlign w:val="bottom"/>
            <w:hideMark/>
          </w:tcPr>
          <w:p w14:paraId="1FE76A3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7144DDA" w14:textId="77777777" w:rsidTr="0025331E">
        <w:trPr>
          <w:trHeight w:val="255"/>
        </w:trPr>
        <w:tc>
          <w:tcPr>
            <w:tcW w:w="961" w:type="dxa"/>
            <w:shd w:val="clear" w:color="000000" w:fill="FFFF99"/>
            <w:noWrap/>
            <w:vAlign w:val="bottom"/>
            <w:hideMark/>
          </w:tcPr>
          <w:p w14:paraId="20D1F40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A204002</w:t>
            </w:r>
          </w:p>
        </w:tc>
        <w:tc>
          <w:tcPr>
            <w:tcW w:w="4001" w:type="dxa"/>
            <w:shd w:val="clear" w:color="000000" w:fill="FFFF99"/>
            <w:noWrap/>
            <w:vAlign w:val="bottom"/>
            <w:hideMark/>
          </w:tcPr>
          <w:p w14:paraId="318C5B3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Donacije ostalim udrugama</w:t>
            </w:r>
          </w:p>
        </w:tc>
        <w:tc>
          <w:tcPr>
            <w:tcW w:w="1418" w:type="dxa"/>
            <w:shd w:val="clear" w:color="000000" w:fill="FFFF99"/>
            <w:noWrap/>
            <w:vAlign w:val="bottom"/>
            <w:hideMark/>
          </w:tcPr>
          <w:p w14:paraId="7093DAD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298.000,00</w:t>
            </w:r>
          </w:p>
        </w:tc>
        <w:tc>
          <w:tcPr>
            <w:tcW w:w="1559" w:type="dxa"/>
            <w:shd w:val="clear" w:color="000000" w:fill="FFFF99"/>
            <w:noWrap/>
            <w:vAlign w:val="bottom"/>
            <w:hideMark/>
          </w:tcPr>
          <w:p w14:paraId="733F5B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378.000,00</w:t>
            </w:r>
          </w:p>
        </w:tc>
        <w:tc>
          <w:tcPr>
            <w:tcW w:w="1276" w:type="dxa"/>
            <w:shd w:val="clear" w:color="000000" w:fill="FFFF99"/>
            <w:noWrap/>
            <w:vAlign w:val="bottom"/>
            <w:hideMark/>
          </w:tcPr>
          <w:p w14:paraId="6096A4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323.500,00</w:t>
            </w:r>
          </w:p>
        </w:tc>
        <w:tc>
          <w:tcPr>
            <w:tcW w:w="850" w:type="dxa"/>
            <w:shd w:val="clear" w:color="000000" w:fill="FFFF99"/>
            <w:noWrap/>
            <w:vAlign w:val="bottom"/>
            <w:hideMark/>
          </w:tcPr>
          <w:p w14:paraId="0E36602D" w14:textId="73E32C4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85,58</w:t>
            </w:r>
          </w:p>
        </w:tc>
      </w:tr>
      <w:tr w:rsidR="00F35492" w:rsidRPr="00CC676B" w14:paraId="4BE9C206" w14:textId="77777777" w:rsidTr="0025331E">
        <w:trPr>
          <w:trHeight w:val="255"/>
        </w:trPr>
        <w:tc>
          <w:tcPr>
            <w:tcW w:w="4962" w:type="dxa"/>
            <w:gridSpan w:val="2"/>
            <w:shd w:val="clear" w:color="000000" w:fill="CCCCFF"/>
            <w:noWrap/>
            <w:vAlign w:val="bottom"/>
            <w:hideMark/>
          </w:tcPr>
          <w:p w14:paraId="6E1F13A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94218B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298.000,00</w:t>
            </w:r>
          </w:p>
        </w:tc>
        <w:tc>
          <w:tcPr>
            <w:tcW w:w="1559" w:type="dxa"/>
            <w:shd w:val="clear" w:color="000000" w:fill="CCCCFF"/>
            <w:noWrap/>
            <w:vAlign w:val="bottom"/>
            <w:hideMark/>
          </w:tcPr>
          <w:p w14:paraId="37BB8BC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378.000,00</w:t>
            </w:r>
          </w:p>
        </w:tc>
        <w:tc>
          <w:tcPr>
            <w:tcW w:w="1276" w:type="dxa"/>
            <w:shd w:val="clear" w:color="000000" w:fill="CCCCFF"/>
            <w:noWrap/>
            <w:vAlign w:val="bottom"/>
            <w:hideMark/>
          </w:tcPr>
          <w:p w14:paraId="30EE6D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323.500,00</w:t>
            </w:r>
          </w:p>
        </w:tc>
        <w:tc>
          <w:tcPr>
            <w:tcW w:w="850" w:type="dxa"/>
            <w:shd w:val="clear" w:color="000000" w:fill="CCCCFF"/>
            <w:noWrap/>
            <w:vAlign w:val="bottom"/>
            <w:hideMark/>
          </w:tcPr>
          <w:p w14:paraId="45E3B6D4" w14:textId="6F89901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85,58</w:t>
            </w:r>
          </w:p>
        </w:tc>
      </w:tr>
      <w:tr w:rsidR="00F35492" w:rsidRPr="00CC676B" w14:paraId="7120BBEF" w14:textId="77777777" w:rsidTr="0025331E">
        <w:trPr>
          <w:trHeight w:val="255"/>
        </w:trPr>
        <w:tc>
          <w:tcPr>
            <w:tcW w:w="961" w:type="dxa"/>
            <w:shd w:val="clear" w:color="auto" w:fill="auto"/>
            <w:noWrap/>
            <w:vAlign w:val="bottom"/>
            <w:hideMark/>
          </w:tcPr>
          <w:p w14:paraId="61C546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8270E4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3D5BA1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298.000,00</w:t>
            </w:r>
          </w:p>
        </w:tc>
        <w:tc>
          <w:tcPr>
            <w:tcW w:w="1559" w:type="dxa"/>
            <w:shd w:val="clear" w:color="auto" w:fill="auto"/>
            <w:noWrap/>
            <w:vAlign w:val="bottom"/>
            <w:hideMark/>
          </w:tcPr>
          <w:p w14:paraId="7F5DA6F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378.000,00</w:t>
            </w:r>
          </w:p>
        </w:tc>
        <w:tc>
          <w:tcPr>
            <w:tcW w:w="1276" w:type="dxa"/>
            <w:shd w:val="clear" w:color="auto" w:fill="auto"/>
            <w:noWrap/>
            <w:vAlign w:val="bottom"/>
            <w:hideMark/>
          </w:tcPr>
          <w:p w14:paraId="46DAA84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323.500,00</w:t>
            </w:r>
          </w:p>
        </w:tc>
        <w:tc>
          <w:tcPr>
            <w:tcW w:w="850" w:type="dxa"/>
            <w:shd w:val="clear" w:color="auto" w:fill="auto"/>
            <w:noWrap/>
            <w:vAlign w:val="bottom"/>
            <w:hideMark/>
          </w:tcPr>
          <w:p w14:paraId="4D77345D" w14:textId="0B69A01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85,58</w:t>
            </w:r>
          </w:p>
        </w:tc>
      </w:tr>
      <w:tr w:rsidR="00F35492" w:rsidRPr="00CC676B" w14:paraId="704B12BF" w14:textId="77777777" w:rsidTr="0025331E">
        <w:trPr>
          <w:trHeight w:val="255"/>
        </w:trPr>
        <w:tc>
          <w:tcPr>
            <w:tcW w:w="961" w:type="dxa"/>
            <w:shd w:val="clear" w:color="auto" w:fill="auto"/>
            <w:noWrap/>
            <w:vAlign w:val="bottom"/>
            <w:hideMark/>
          </w:tcPr>
          <w:p w14:paraId="0FD6AC1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399500B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2448565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62487B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2766D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323.500,00</w:t>
            </w:r>
          </w:p>
        </w:tc>
        <w:tc>
          <w:tcPr>
            <w:tcW w:w="850" w:type="dxa"/>
            <w:shd w:val="clear" w:color="auto" w:fill="auto"/>
            <w:noWrap/>
            <w:vAlign w:val="bottom"/>
            <w:hideMark/>
          </w:tcPr>
          <w:p w14:paraId="545231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A4F312B" w14:textId="77777777" w:rsidTr="0025331E">
        <w:trPr>
          <w:trHeight w:val="255"/>
        </w:trPr>
        <w:tc>
          <w:tcPr>
            <w:tcW w:w="4962" w:type="dxa"/>
            <w:gridSpan w:val="2"/>
            <w:shd w:val="clear" w:color="000000" w:fill="9999FF"/>
            <w:noWrap/>
            <w:vAlign w:val="bottom"/>
            <w:hideMark/>
          </w:tcPr>
          <w:p w14:paraId="0B1B299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00245 SOCIJALNA SKRB</w:t>
            </w:r>
          </w:p>
        </w:tc>
        <w:tc>
          <w:tcPr>
            <w:tcW w:w="1418" w:type="dxa"/>
            <w:shd w:val="clear" w:color="000000" w:fill="9999FF"/>
            <w:noWrap/>
            <w:vAlign w:val="bottom"/>
            <w:hideMark/>
          </w:tcPr>
          <w:p w14:paraId="2C1757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2.596.715,00</w:t>
            </w:r>
          </w:p>
        </w:tc>
        <w:tc>
          <w:tcPr>
            <w:tcW w:w="1559" w:type="dxa"/>
            <w:shd w:val="clear" w:color="000000" w:fill="9999FF"/>
            <w:noWrap/>
            <w:vAlign w:val="bottom"/>
            <w:hideMark/>
          </w:tcPr>
          <w:p w14:paraId="16888F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2.445.952,50</w:t>
            </w:r>
          </w:p>
        </w:tc>
        <w:tc>
          <w:tcPr>
            <w:tcW w:w="1276" w:type="dxa"/>
            <w:shd w:val="clear" w:color="000000" w:fill="9999FF"/>
            <w:noWrap/>
            <w:vAlign w:val="bottom"/>
            <w:hideMark/>
          </w:tcPr>
          <w:p w14:paraId="0FEE6D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2.225.897,86</w:t>
            </w:r>
          </w:p>
        </w:tc>
        <w:tc>
          <w:tcPr>
            <w:tcW w:w="850" w:type="dxa"/>
            <w:shd w:val="clear" w:color="000000" w:fill="9999FF"/>
            <w:noWrap/>
            <w:vAlign w:val="bottom"/>
            <w:hideMark/>
          </w:tcPr>
          <w:p w14:paraId="48E9542D" w14:textId="6E2F752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91,00</w:t>
            </w:r>
          </w:p>
        </w:tc>
      </w:tr>
      <w:tr w:rsidR="00F35492" w:rsidRPr="00CC676B" w14:paraId="05F0CD7F" w14:textId="77777777" w:rsidTr="0025331E">
        <w:trPr>
          <w:trHeight w:val="255"/>
        </w:trPr>
        <w:tc>
          <w:tcPr>
            <w:tcW w:w="4962" w:type="dxa"/>
            <w:gridSpan w:val="2"/>
            <w:shd w:val="clear" w:color="000000" w:fill="CCCCFF"/>
            <w:noWrap/>
            <w:vAlign w:val="bottom"/>
            <w:hideMark/>
          </w:tcPr>
          <w:p w14:paraId="6D4B2FA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86F09A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2.521.715,00</w:t>
            </w:r>
          </w:p>
        </w:tc>
        <w:tc>
          <w:tcPr>
            <w:tcW w:w="1559" w:type="dxa"/>
            <w:shd w:val="clear" w:color="000000" w:fill="CCCCFF"/>
            <w:noWrap/>
            <w:vAlign w:val="bottom"/>
            <w:hideMark/>
          </w:tcPr>
          <w:p w14:paraId="56D247A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2.445.952,50</w:t>
            </w:r>
          </w:p>
        </w:tc>
        <w:tc>
          <w:tcPr>
            <w:tcW w:w="1276" w:type="dxa"/>
            <w:shd w:val="clear" w:color="000000" w:fill="CCCCFF"/>
            <w:noWrap/>
            <w:vAlign w:val="bottom"/>
            <w:hideMark/>
          </w:tcPr>
          <w:p w14:paraId="5C14830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2.225.897,86</w:t>
            </w:r>
          </w:p>
        </w:tc>
        <w:tc>
          <w:tcPr>
            <w:tcW w:w="850" w:type="dxa"/>
            <w:shd w:val="clear" w:color="000000" w:fill="CCCCFF"/>
            <w:noWrap/>
            <w:vAlign w:val="bottom"/>
            <w:hideMark/>
          </w:tcPr>
          <w:p w14:paraId="19F277F6" w14:textId="40410D2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91,00</w:t>
            </w:r>
          </w:p>
        </w:tc>
      </w:tr>
      <w:tr w:rsidR="00F35492" w:rsidRPr="00CC676B" w14:paraId="79C7D6C1" w14:textId="77777777" w:rsidTr="0025331E">
        <w:trPr>
          <w:trHeight w:val="255"/>
        </w:trPr>
        <w:tc>
          <w:tcPr>
            <w:tcW w:w="4962" w:type="dxa"/>
            <w:gridSpan w:val="2"/>
            <w:shd w:val="clear" w:color="000000" w:fill="CCCCFF"/>
            <w:noWrap/>
            <w:vAlign w:val="bottom"/>
            <w:hideMark/>
          </w:tcPr>
          <w:p w14:paraId="117598A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676F3D1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75.000,00</w:t>
            </w:r>
          </w:p>
        </w:tc>
        <w:tc>
          <w:tcPr>
            <w:tcW w:w="1559" w:type="dxa"/>
            <w:shd w:val="clear" w:color="000000" w:fill="CCCCFF"/>
            <w:noWrap/>
            <w:vAlign w:val="bottom"/>
            <w:hideMark/>
          </w:tcPr>
          <w:p w14:paraId="3187EBE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467103F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8B2ADF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9F7ADA" w:rsidRPr="00CC676B" w14:paraId="65FE0BA4" w14:textId="77777777" w:rsidTr="0025331E">
        <w:trPr>
          <w:trHeight w:val="255"/>
        </w:trPr>
        <w:tc>
          <w:tcPr>
            <w:tcW w:w="961" w:type="dxa"/>
            <w:shd w:val="clear" w:color="000000" w:fill="FF9900"/>
            <w:noWrap/>
            <w:vAlign w:val="bottom"/>
            <w:hideMark/>
          </w:tcPr>
          <w:p w14:paraId="0286B3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2045</w:t>
            </w:r>
          </w:p>
        </w:tc>
        <w:tc>
          <w:tcPr>
            <w:tcW w:w="4001" w:type="dxa"/>
            <w:shd w:val="clear" w:color="000000" w:fill="FF9900"/>
            <w:noWrap/>
            <w:vAlign w:val="bottom"/>
            <w:hideMark/>
          </w:tcPr>
          <w:p w14:paraId="048E282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PROGRAM SOCIJALNE SKRBI</w:t>
            </w:r>
          </w:p>
        </w:tc>
        <w:tc>
          <w:tcPr>
            <w:tcW w:w="1418" w:type="dxa"/>
            <w:shd w:val="clear" w:color="000000" w:fill="FF9900"/>
            <w:noWrap/>
            <w:vAlign w:val="bottom"/>
            <w:hideMark/>
          </w:tcPr>
          <w:p w14:paraId="5CA7EE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1.742.655,00</w:t>
            </w:r>
          </w:p>
        </w:tc>
        <w:tc>
          <w:tcPr>
            <w:tcW w:w="1559" w:type="dxa"/>
            <w:shd w:val="clear" w:color="000000" w:fill="FF9900"/>
            <w:noWrap/>
            <w:vAlign w:val="bottom"/>
            <w:hideMark/>
          </w:tcPr>
          <w:p w14:paraId="317BAF9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1.591.892,50</w:t>
            </w:r>
          </w:p>
        </w:tc>
        <w:tc>
          <w:tcPr>
            <w:tcW w:w="1276" w:type="dxa"/>
            <w:shd w:val="clear" w:color="000000" w:fill="FF9900"/>
            <w:noWrap/>
            <w:vAlign w:val="bottom"/>
            <w:hideMark/>
          </w:tcPr>
          <w:p w14:paraId="710BF5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1.507.288,59</w:t>
            </w:r>
          </w:p>
        </w:tc>
        <w:tc>
          <w:tcPr>
            <w:tcW w:w="850" w:type="dxa"/>
            <w:shd w:val="clear" w:color="000000" w:fill="FF9900"/>
            <w:noWrap/>
            <w:vAlign w:val="bottom"/>
            <w:hideMark/>
          </w:tcPr>
          <w:p w14:paraId="72C761C1" w14:textId="1AA2C0A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94,69</w:t>
            </w:r>
          </w:p>
        </w:tc>
      </w:tr>
      <w:tr w:rsidR="009F7ADA" w:rsidRPr="00CC676B" w14:paraId="26DED2A8" w14:textId="77777777" w:rsidTr="0025331E">
        <w:trPr>
          <w:trHeight w:val="255"/>
        </w:trPr>
        <w:tc>
          <w:tcPr>
            <w:tcW w:w="961" w:type="dxa"/>
            <w:shd w:val="clear" w:color="000000" w:fill="FFFF99"/>
            <w:noWrap/>
            <w:vAlign w:val="bottom"/>
            <w:hideMark/>
          </w:tcPr>
          <w:p w14:paraId="5E118D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A204501</w:t>
            </w:r>
          </w:p>
        </w:tc>
        <w:tc>
          <w:tcPr>
            <w:tcW w:w="4001" w:type="dxa"/>
            <w:shd w:val="clear" w:color="000000" w:fill="FFFF99"/>
            <w:noWrap/>
            <w:vAlign w:val="bottom"/>
            <w:hideMark/>
          </w:tcPr>
          <w:p w14:paraId="6269DD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Naknade građanima i kućanstvima</w:t>
            </w:r>
          </w:p>
        </w:tc>
        <w:tc>
          <w:tcPr>
            <w:tcW w:w="1418" w:type="dxa"/>
            <w:shd w:val="clear" w:color="000000" w:fill="FFFF99"/>
            <w:noWrap/>
            <w:vAlign w:val="bottom"/>
            <w:hideMark/>
          </w:tcPr>
          <w:p w14:paraId="1268ABC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215.000,00</w:t>
            </w:r>
          </w:p>
        </w:tc>
        <w:tc>
          <w:tcPr>
            <w:tcW w:w="1559" w:type="dxa"/>
            <w:shd w:val="clear" w:color="000000" w:fill="FFFF99"/>
            <w:noWrap/>
            <w:vAlign w:val="bottom"/>
            <w:hideMark/>
          </w:tcPr>
          <w:p w14:paraId="5492CA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87.000,00</w:t>
            </w:r>
          </w:p>
        </w:tc>
        <w:tc>
          <w:tcPr>
            <w:tcW w:w="1276" w:type="dxa"/>
            <w:shd w:val="clear" w:color="000000" w:fill="FFFF99"/>
            <w:noWrap/>
            <w:vAlign w:val="bottom"/>
            <w:hideMark/>
          </w:tcPr>
          <w:p w14:paraId="1E7F096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66.679,17</w:t>
            </w:r>
          </w:p>
        </w:tc>
        <w:tc>
          <w:tcPr>
            <w:tcW w:w="850" w:type="dxa"/>
            <w:shd w:val="clear" w:color="000000" w:fill="FFFF99"/>
            <w:noWrap/>
            <w:vAlign w:val="bottom"/>
            <w:hideMark/>
          </w:tcPr>
          <w:p w14:paraId="0A98E6E7" w14:textId="70C5899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76,64</w:t>
            </w:r>
          </w:p>
        </w:tc>
      </w:tr>
      <w:tr w:rsidR="00F35492" w:rsidRPr="00CC676B" w14:paraId="4813B593" w14:textId="77777777" w:rsidTr="0025331E">
        <w:trPr>
          <w:trHeight w:val="255"/>
        </w:trPr>
        <w:tc>
          <w:tcPr>
            <w:tcW w:w="4962" w:type="dxa"/>
            <w:gridSpan w:val="2"/>
            <w:shd w:val="clear" w:color="000000" w:fill="CCCCFF"/>
            <w:noWrap/>
            <w:vAlign w:val="bottom"/>
            <w:hideMark/>
          </w:tcPr>
          <w:p w14:paraId="583FD6D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421C13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140.000,00</w:t>
            </w:r>
          </w:p>
        </w:tc>
        <w:tc>
          <w:tcPr>
            <w:tcW w:w="1559" w:type="dxa"/>
            <w:shd w:val="clear" w:color="000000" w:fill="CCCCFF"/>
            <w:noWrap/>
            <w:vAlign w:val="bottom"/>
            <w:hideMark/>
          </w:tcPr>
          <w:p w14:paraId="3DFD021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87.000,00</w:t>
            </w:r>
          </w:p>
        </w:tc>
        <w:tc>
          <w:tcPr>
            <w:tcW w:w="1276" w:type="dxa"/>
            <w:shd w:val="clear" w:color="000000" w:fill="CCCCFF"/>
            <w:noWrap/>
            <w:vAlign w:val="bottom"/>
            <w:hideMark/>
          </w:tcPr>
          <w:p w14:paraId="2E44FF6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66.679,17</w:t>
            </w:r>
          </w:p>
        </w:tc>
        <w:tc>
          <w:tcPr>
            <w:tcW w:w="850" w:type="dxa"/>
            <w:shd w:val="clear" w:color="000000" w:fill="CCCCFF"/>
            <w:noWrap/>
            <w:vAlign w:val="bottom"/>
            <w:hideMark/>
          </w:tcPr>
          <w:p w14:paraId="2807A362" w14:textId="4352FA6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76,64</w:t>
            </w:r>
          </w:p>
        </w:tc>
      </w:tr>
      <w:tr w:rsidR="00F35492" w:rsidRPr="00CC676B" w14:paraId="2990E3D4" w14:textId="77777777" w:rsidTr="0025331E">
        <w:trPr>
          <w:trHeight w:val="255"/>
        </w:trPr>
        <w:tc>
          <w:tcPr>
            <w:tcW w:w="961" w:type="dxa"/>
            <w:shd w:val="clear" w:color="auto" w:fill="auto"/>
            <w:noWrap/>
            <w:vAlign w:val="bottom"/>
            <w:hideMark/>
          </w:tcPr>
          <w:p w14:paraId="3729B37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372</w:t>
            </w:r>
          </w:p>
        </w:tc>
        <w:tc>
          <w:tcPr>
            <w:tcW w:w="4001" w:type="dxa"/>
            <w:shd w:val="clear" w:color="auto" w:fill="auto"/>
            <w:noWrap/>
            <w:vAlign w:val="bottom"/>
            <w:hideMark/>
          </w:tcPr>
          <w:p w14:paraId="55D7187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37D1D86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140.000,00</w:t>
            </w:r>
          </w:p>
        </w:tc>
        <w:tc>
          <w:tcPr>
            <w:tcW w:w="1559" w:type="dxa"/>
            <w:shd w:val="clear" w:color="auto" w:fill="auto"/>
            <w:noWrap/>
            <w:vAlign w:val="bottom"/>
            <w:hideMark/>
          </w:tcPr>
          <w:p w14:paraId="0867E5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87.000,00</w:t>
            </w:r>
          </w:p>
        </w:tc>
        <w:tc>
          <w:tcPr>
            <w:tcW w:w="1276" w:type="dxa"/>
            <w:shd w:val="clear" w:color="auto" w:fill="auto"/>
            <w:noWrap/>
            <w:vAlign w:val="bottom"/>
            <w:hideMark/>
          </w:tcPr>
          <w:p w14:paraId="14DA343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66.679,17</w:t>
            </w:r>
          </w:p>
        </w:tc>
        <w:tc>
          <w:tcPr>
            <w:tcW w:w="850" w:type="dxa"/>
            <w:shd w:val="clear" w:color="auto" w:fill="auto"/>
            <w:noWrap/>
            <w:vAlign w:val="bottom"/>
            <w:hideMark/>
          </w:tcPr>
          <w:p w14:paraId="1210CCE3" w14:textId="615D101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76,64</w:t>
            </w:r>
          </w:p>
        </w:tc>
      </w:tr>
      <w:tr w:rsidR="00F35492" w:rsidRPr="00CC676B" w14:paraId="32269B2C" w14:textId="77777777" w:rsidTr="0025331E">
        <w:trPr>
          <w:trHeight w:val="255"/>
        </w:trPr>
        <w:tc>
          <w:tcPr>
            <w:tcW w:w="961" w:type="dxa"/>
            <w:shd w:val="clear" w:color="auto" w:fill="auto"/>
            <w:noWrap/>
            <w:vAlign w:val="bottom"/>
            <w:hideMark/>
          </w:tcPr>
          <w:p w14:paraId="3680FAC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0D2292E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026B124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0A9A7A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7928F4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27.380,00</w:t>
            </w:r>
          </w:p>
        </w:tc>
        <w:tc>
          <w:tcPr>
            <w:tcW w:w="850" w:type="dxa"/>
            <w:shd w:val="clear" w:color="auto" w:fill="auto"/>
            <w:noWrap/>
            <w:vAlign w:val="bottom"/>
            <w:hideMark/>
          </w:tcPr>
          <w:p w14:paraId="7C8FC28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1512B7E" w14:textId="77777777" w:rsidTr="0025331E">
        <w:trPr>
          <w:trHeight w:val="255"/>
        </w:trPr>
        <w:tc>
          <w:tcPr>
            <w:tcW w:w="961" w:type="dxa"/>
            <w:shd w:val="clear" w:color="auto" w:fill="auto"/>
            <w:noWrap/>
            <w:vAlign w:val="bottom"/>
            <w:hideMark/>
          </w:tcPr>
          <w:p w14:paraId="0E1BB0A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3722</w:t>
            </w:r>
          </w:p>
        </w:tc>
        <w:tc>
          <w:tcPr>
            <w:tcW w:w="4001" w:type="dxa"/>
            <w:shd w:val="clear" w:color="auto" w:fill="auto"/>
            <w:noWrap/>
            <w:vAlign w:val="bottom"/>
            <w:hideMark/>
          </w:tcPr>
          <w:p w14:paraId="57544C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naravi</w:t>
            </w:r>
          </w:p>
        </w:tc>
        <w:tc>
          <w:tcPr>
            <w:tcW w:w="1418" w:type="dxa"/>
            <w:shd w:val="clear" w:color="auto" w:fill="auto"/>
            <w:noWrap/>
            <w:vAlign w:val="bottom"/>
            <w:hideMark/>
          </w:tcPr>
          <w:p w14:paraId="57FE612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4E22BE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3BBE84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39.299,17</w:t>
            </w:r>
          </w:p>
        </w:tc>
        <w:tc>
          <w:tcPr>
            <w:tcW w:w="850" w:type="dxa"/>
            <w:shd w:val="clear" w:color="auto" w:fill="auto"/>
            <w:noWrap/>
            <w:vAlign w:val="bottom"/>
            <w:hideMark/>
          </w:tcPr>
          <w:p w14:paraId="5AC9F8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FA71ECC" w14:textId="77777777" w:rsidTr="0025331E">
        <w:trPr>
          <w:trHeight w:val="255"/>
        </w:trPr>
        <w:tc>
          <w:tcPr>
            <w:tcW w:w="4962" w:type="dxa"/>
            <w:gridSpan w:val="2"/>
            <w:shd w:val="clear" w:color="000000" w:fill="CCCCFF"/>
            <w:noWrap/>
            <w:vAlign w:val="bottom"/>
            <w:hideMark/>
          </w:tcPr>
          <w:p w14:paraId="7F0FBA0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1960267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75.000,00</w:t>
            </w:r>
          </w:p>
        </w:tc>
        <w:tc>
          <w:tcPr>
            <w:tcW w:w="1559" w:type="dxa"/>
            <w:shd w:val="clear" w:color="000000" w:fill="CCCCFF"/>
            <w:noWrap/>
            <w:vAlign w:val="bottom"/>
            <w:hideMark/>
          </w:tcPr>
          <w:p w14:paraId="18B146C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63F5111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4B9C8BA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C62A1C0" w14:textId="77777777" w:rsidTr="0025331E">
        <w:trPr>
          <w:trHeight w:val="255"/>
        </w:trPr>
        <w:tc>
          <w:tcPr>
            <w:tcW w:w="961" w:type="dxa"/>
            <w:shd w:val="clear" w:color="auto" w:fill="auto"/>
            <w:noWrap/>
            <w:vAlign w:val="bottom"/>
            <w:hideMark/>
          </w:tcPr>
          <w:p w14:paraId="595565B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3C2C86C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133C7EC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75.000,00</w:t>
            </w:r>
          </w:p>
        </w:tc>
        <w:tc>
          <w:tcPr>
            <w:tcW w:w="1559" w:type="dxa"/>
            <w:shd w:val="clear" w:color="auto" w:fill="auto"/>
            <w:noWrap/>
            <w:vAlign w:val="bottom"/>
            <w:hideMark/>
          </w:tcPr>
          <w:p w14:paraId="12D962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8B314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92646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D647998" w14:textId="77777777" w:rsidTr="0025331E">
        <w:trPr>
          <w:trHeight w:val="255"/>
        </w:trPr>
        <w:tc>
          <w:tcPr>
            <w:tcW w:w="961" w:type="dxa"/>
            <w:shd w:val="clear" w:color="auto" w:fill="auto"/>
            <w:noWrap/>
            <w:vAlign w:val="bottom"/>
            <w:hideMark/>
          </w:tcPr>
          <w:p w14:paraId="4EE437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3722</w:t>
            </w:r>
          </w:p>
        </w:tc>
        <w:tc>
          <w:tcPr>
            <w:tcW w:w="4001" w:type="dxa"/>
            <w:shd w:val="clear" w:color="auto" w:fill="auto"/>
            <w:noWrap/>
            <w:vAlign w:val="bottom"/>
            <w:hideMark/>
          </w:tcPr>
          <w:p w14:paraId="242050E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naravi</w:t>
            </w:r>
          </w:p>
        </w:tc>
        <w:tc>
          <w:tcPr>
            <w:tcW w:w="1418" w:type="dxa"/>
            <w:shd w:val="clear" w:color="auto" w:fill="auto"/>
            <w:noWrap/>
            <w:vAlign w:val="bottom"/>
            <w:hideMark/>
          </w:tcPr>
          <w:p w14:paraId="06CB7DD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7A75A2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A39603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62D92C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0EDD266" w14:textId="77777777" w:rsidTr="0025331E">
        <w:trPr>
          <w:trHeight w:val="255"/>
        </w:trPr>
        <w:tc>
          <w:tcPr>
            <w:tcW w:w="961" w:type="dxa"/>
            <w:shd w:val="clear" w:color="000000" w:fill="FFFF99"/>
            <w:noWrap/>
            <w:vAlign w:val="bottom"/>
            <w:hideMark/>
          </w:tcPr>
          <w:p w14:paraId="3299708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A204502</w:t>
            </w:r>
          </w:p>
        </w:tc>
        <w:tc>
          <w:tcPr>
            <w:tcW w:w="4001" w:type="dxa"/>
            <w:shd w:val="clear" w:color="000000" w:fill="FFFF99"/>
            <w:noWrap/>
            <w:vAlign w:val="bottom"/>
            <w:hideMark/>
          </w:tcPr>
          <w:p w14:paraId="437E6FE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Novorođenčad - novčani  poklon bon</w:t>
            </w:r>
          </w:p>
        </w:tc>
        <w:tc>
          <w:tcPr>
            <w:tcW w:w="1418" w:type="dxa"/>
            <w:shd w:val="clear" w:color="000000" w:fill="FFFF99"/>
            <w:noWrap/>
            <w:vAlign w:val="bottom"/>
            <w:hideMark/>
          </w:tcPr>
          <w:p w14:paraId="649836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500.000,00</w:t>
            </w:r>
          </w:p>
        </w:tc>
        <w:tc>
          <w:tcPr>
            <w:tcW w:w="1559" w:type="dxa"/>
            <w:shd w:val="clear" w:color="000000" w:fill="FFFF99"/>
            <w:noWrap/>
            <w:vAlign w:val="bottom"/>
            <w:hideMark/>
          </w:tcPr>
          <w:p w14:paraId="3E6CEC4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276" w:type="dxa"/>
            <w:shd w:val="clear" w:color="000000" w:fill="FFFF99"/>
            <w:noWrap/>
            <w:vAlign w:val="bottom"/>
            <w:hideMark/>
          </w:tcPr>
          <w:p w14:paraId="73B25E1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378.000,00</w:t>
            </w:r>
          </w:p>
        </w:tc>
        <w:tc>
          <w:tcPr>
            <w:tcW w:w="850" w:type="dxa"/>
            <w:shd w:val="clear" w:color="000000" w:fill="FFFF99"/>
            <w:noWrap/>
            <w:vAlign w:val="bottom"/>
            <w:hideMark/>
          </w:tcPr>
          <w:p w14:paraId="1CCFF4C4" w14:textId="4A3F37E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94,50</w:t>
            </w:r>
          </w:p>
        </w:tc>
      </w:tr>
      <w:tr w:rsidR="00F35492" w:rsidRPr="00CC676B" w14:paraId="4471FA6A" w14:textId="77777777" w:rsidTr="0025331E">
        <w:trPr>
          <w:trHeight w:val="255"/>
        </w:trPr>
        <w:tc>
          <w:tcPr>
            <w:tcW w:w="4962" w:type="dxa"/>
            <w:gridSpan w:val="2"/>
            <w:shd w:val="clear" w:color="000000" w:fill="CCCCFF"/>
            <w:noWrap/>
            <w:vAlign w:val="bottom"/>
            <w:hideMark/>
          </w:tcPr>
          <w:p w14:paraId="3118A09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8D5DBF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500.000,00</w:t>
            </w:r>
          </w:p>
        </w:tc>
        <w:tc>
          <w:tcPr>
            <w:tcW w:w="1559" w:type="dxa"/>
            <w:shd w:val="clear" w:color="000000" w:fill="CCCCFF"/>
            <w:noWrap/>
            <w:vAlign w:val="bottom"/>
            <w:hideMark/>
          </w:tcPr>
          <w:p w14:paraId="5F641FB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276" w:type="dxa"/>
            <w:shd w:val="clear" w:color="000000" w:fill="CCCCFF"/>
            <w:noWrap/>
            <w:vAlign w:val="bottom"/>
            <w:hideMark/>
          </w:tcPr>
          <w:p w14:paraId="1F20B36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378.000,00</w:t>
            </w:r>
          </w:p>
        </w:tc>
        <w:tc>
          <w:tcPr>
            <w:tcW w:w="850" w:type="dxa"/>
            <w:shd w:val="clear" w:color="000000" w:fill="CCCCFF"/>
            <w:noWrap/>
            <w:vAlign w:val="bottom"/>
            <w:hideMark/>
          </w:tcPr>
          <w:p w14:paraId="448F31B0" w14:textId="1E45A5A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94,50</w:t>
            </w:r>
          </w:p>
        </w:tc>
      </w:tr>
      <w:tr w:rsidR="00F35492" w:rsidRPr="00CC676B" w14:paraId="08C7BBF6" w14:textId="77777777" w:rsidTr="0025331E">
        <w:trPr>
          <w:trHeight w:val="255"/>
        </w:trPr>
        <w:tc>
          <w:tcPr>
            <w:tcW w:w="961" w:type="dxa"/>
            <w:shd w:val="clear" w:color="auto" w:fill="auto"/>
            <w:noWrap/>
            <w:vAlign w:val="bottom"/>
            <w:hideMark/>
          </w:tcPr>
          <w:p w14:paraId="63A087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20738A2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0B8824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500.000,00</w:t>
            </w:r>
          </w:p>
        </w:tc>
        <w:tc>
          <w:tcPr>
            <w:tcW w:w="1559" w:type="dxa"/>
            <w:shd w:val="clear" w:color="auto" w:fill="auto"/>
            <w:noWrap/>
            <w:vAlign w:val="bottom"/>
            <w:hideMark/>
          </w:tcPr>
          <w:p w14:paraId="00DB18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276" w:type="dxa"/>
            <w:shd w:val="clear" w:color="auto" w:fill="auto"/>
            <w:noWrap/>
            <w:vAlign w:val="bottom"/>
            <w:hideMark/>
          </w:tcPr>
          <w:p w14:paraId="703F3F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378.000,00</w:t>
            </w:r>
          </w:p>
        </w:tc>
        <w:tc>
          <w:tcPr>
            <w:tcW w:w="850" w:type="dxa"/>
            <w:shd w:val="clear" w:color="auto" w:fill="auto"/>
            <w:noWrap/>
            <w:vAlign w:val="bottom"/>
            <w:hideMark/>
          </w:tcPr>
          <w:p w14:paraId="457A8832" w14:textId="70F1C3A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94,50</w:t>
            </w:r>
          </w:p>
        </w:tc>
      </w:tr>
      <w:tr w:rsidR="00F35492" w:rsidRPr="00CC676B" w14:paraId="11659A03" w14:textId="77777777" w:rsidTr="0025331E">
        <w:trPr>
          <w:trHeight w:val="255"/>
        </w:trPr>
        <w:tc>
          <w:tcPr>
            <w:tcW w:w="961" w:type="dxa"/>
            <w:shd w:val="clear" w:color="auto" w:fill="auto"/>
            <w:noWrap/>
            <w:vAlign w:val="bottom"/>
            <w:hideMark/>
          </w:tcPr>
          <w:p w14:paraId="71827F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364FB49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2ACED8B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C5DE87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9ABBEE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378.000,00</w:t>
            </w:r>
          </w:p>
        </w:tc>
        <w:tc>
          <w:tcPr>
            <w:tcW w:w="850" w:type="dxa"/>
            <w:shd w:val="clear" w:color="auto" w:fill="auto"/>
            <w:noWrap/>
            <w:vAlign w:val="bottom"/>
            <w:hideMark/>
          </w:tcPr>
          <w:p w14:paraId="6CC6603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0B68A50" w14:textId="77777777" w:rsidTr="0025331E">
        <w:trPr>
          <w:trHeight w:val="255"/>
        </w:trPr>
        <w:tc>
          <w:tcPr>
            <w:tcW w:w="961" w:type="dxa"/>
            <w:shd w:val="clear" w:color="000000" w:fill="FFFF99"/>
            <w:noWrap/>
            <w:vAlign w:val="bottom"/>
            <w:hideMark/>
          </w:tcPr>
          <w:p w14:paraId="01D226F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A204504</w:t>
            </w:r>
          </w:p>
        </w:tc>
        <w:tc>
          <w:tcPr>
            <w:tcW w:w="4001" w:type="dxa"/>
            <w:shd w:val="clear" w:color="000000" w:fill="FFFF99"/>
            <w:noWrap/>
            <w:vAlign w:val="bottom"/>
            <w:hideMark/>
          </w:tcPr>
          <w:p w14:paraId="762D2B8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Udruga Srce - sufinanciranje djelatnosti i programa</w:t>
            </w:r>
          </w:p>
        </w:tc>
        <w:tc>
          <w:tcPr>
            <w:tcW w:w="1418" w:type="dxa"/>
            <w:shd w:val="clear" w:color="000000" w:fill="FFFF99"/>
            <w:noWrap/>
            <w:vAlign w:val="bottom"/>
            <w:hideMark/>
          </w:tcPr>
          <w:p w14:paraId="3DEB4E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527.655,00</w:t>
            </w:r>
          </w:p>
        </w:tc>
        <w:tc>
          <w:tcPr>
            <w:tcW w:w="1559" w:type="dxa"/>
            <w:shd w:val="clear" w:color="000000" w:fill="FFFF99"/>
            <w:noWrap/>
            <w:vAlign w:val="bottom"/>
            <w:hideMark/>
          </w:tcPr>
          <w:p w14:paraId="07383C5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536.392,50</w:t>
            </w:r>
          </w:p>
        </w:tc>
        <w:tc>
          <w:tcPr>
            <w:tcW w:w="1276" w:type="dxa"/>
            <w:shd w:val="clear" w:color="000000" w:fill="FFFF99"/>
            <w:noWrap/>
            <w:vAlign w:val="bottom"/>
            <w:hideMark/>
          </w:tcPr>
          <w:p w14:paraId="1370B3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533.392,30</w:t>
            </w:r>
          </w:p>
        </w:tc>
        <w:tc>
          <w:tcPr>
            <w:tcW w:w="850" w:type="dxa"/>
            <w:shd w:val="clear" w:color="000000" w:fill="FFFF99"/>
            <w:noWrap/>
            <w:vAlign w:val="bottom"/>
            <w:hideMark/>
          </w:tcPr>
          <w:p w14:paraId="659859B6" w14:textId="05EC97E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99,44</w:t>
            </w:r>
          </w:p>
        </w:tc>
      </w:tr>
      <w:tr w:rsidR="00F35492" w:rsidRPr="00CC676B" w14:paraId="4E929B36" w14:textId="77777777" w:rsidTr="0025331E">
        <w:trPr>
          <w:trHeight w:val="255"/>
        </w:trPr>
        <w:tc>
          <w:tcPr>
            <w:tcW w:w="4962" w:type="dxa"/>
            <w:gridSpan w:val="2"/>
            <w:shd w:val="clear" w:color="000000" w:fill="CCCCFF"/>
            <w:noWrap/>
            <w:vAlign w:val="bottom"/>
            <w:hideMark/>
          </w:tcPr>
          <w:p w14:paraId="1EF2E3B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7179EA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527.655,00</w:t>
            </w:r>
          </w:p>
        </w:tc>
        <w:tc>
          <w:tcPr>
            <w:tcW w:w="1559" w:type="dxa"/>
            <w:shd w:val="clear" w:color="000000" w:fill="CCCCFF"/>
            <w:noWrap/>
            <w:vAlign w:val="bottom"/>
            <w:hideMark/>
          </w:tcPr>
          <w:p w14:paraId="102D5F9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536.392,50</w:t>
            </w:r>
          </w:p>
        </w:tc>
        <w:tc>
          <w:tcPr>
            <w:tcW w:w="1276" w:type="dxa"/>
            <w:shd w:val="clear" w:color="000000" w:fill="CCCCFF"/>
            <w:noWrap/>
            <w:vAlign w:val="bottom"/>
            <w:hideMark/>
          </w:tcPr>
          <w:p w14:paraId="37B8897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533.392,30</w:t>
            </w:r>
          </w:p>
        </w:tc>
        <w:tc>
          <w:tcPr>
            <w:tcW w:w="850" w:type="dxa"/>
            <w:shd w:val="clear" w:color="000000" w:fill="CCCCFF"/>
            <w:noWrap/>
            <w:vAlign w:val="bottom"/>
            <w:hideMark/>
          </w:tcPr>
          <w:p w14:paraId="3D7F0FEC" w14:textId="182F323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99,44</w:t>
            </w:r>
          </w:p>
        </w:tc>
      </w:tr>
      <w:tr w:rsidR="00F35492" w:rsidRPr="00CC676B" w14:paraId="478E0F3A" w14:textId="77777777" w:rsidTr="0025331E">
        <w:trPr>
          <w:trHeight w:val="255"/>
        </w:trPr>
        <w:tc>
          <w:tcPr>
            <w:tcW w:w="961" w:type="dxa"/>
            <w:shd w:val="clear" w:color="auto" w:fill="auto"/>
            <w:noWrap/>
            <w:vAlign w:val="bottom"/>
            <w:hideMark/>
          </w:tcPr>
          <w:p w14:paraId="6959559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233535B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B5A2E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527.655,00</w:t>
            </w:r>
          </w:p>
        </w:tc>
        <w:tc>
          <w:tcPr>
            <w:tcW w:w="1559" w:type="dxa"/>
            <w:shd w:val="clear" w:color="auto" w:fill="auto"/>
            <w:noWrap/>
            <w:vAlign w:val="bottom"/>
            <w:hideMark/>
          </w:tcPr>
          <w:p w14:paraId="5DC63F1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536.392,50</w:t>
            </w:r>
          </w:p>
        </w:tc>
        <w:tc>
          <w:tcPr>
            <w:tcW w:w="1276" w:type="dxa"/>
            <w:shd w:val="clear" w:color="auto" w:fill="auto"/>
            <w:noWrap/>
            <w:vAlign w:val="bottom"/>
            <w:hideMark/>
          </w:tcPr>
          <w:p w14:paraId="196E3F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533.392,30</w:t>
            </w:r>
          </w:p>
        </w:tc>
        <w:tc>
          <w:tcPr>
            <w:tcW w:w="850" w:type="dxa"/>
            <w:shd w:val="clear" w:color="auto" w:fill="auto"/>
            <w:noWrap/>
            <w:vAlign w:val="bottom"/>
            <w:hideMark/>
          </w:tcPr>
          <w:p w14:paraId="357E40F0" w14:textId="65A6843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99,44</w:t>
            </w:r>
          </w:p>
        </w:tc>
      </w:tr>
      <w:tr w:rsidR="00F35492" w:rsidRPr="00CC676B" w14:paraId="28E085D4" w14:textId="77777777" w:rsidTr="0025331E">
        <w:trPr>
          <w:trHeight w:val="255"/>
        </w:trPr>
        <w:tc>
          <w:tcPr>
            <w:tcW w:w="961" w:type="dxa"/>
            <w:shd w:val="clear" w:color="auto" w:fill="auto"/>
            <w:noWrap/>
            <w:vAlign w:val="bottom"/>
            <w:hideMark/>
          </w:tcPr>
          <w:p w14:paraId="2FEB0E5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679128F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46DE83D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175D58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08E96B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533.392,30</w:t>
            </w:r>
          </w:p>
        </w:tc>
        <w:tc>
          <w:tcPr>
            <w:tcW w:w="850" w:type="dxa"/>
            <w:shd w:val="clear" w:color="auto" w:fill="auto"/>
            <w:noWrap/>
            <w:vAlign w:val="bottom"/>
            <w:hideMark/>
          </w:tcPr>
          <w:p w14:paraId="79395E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2BCC885" w14:textId="77777777" w:rsidTr="0025331E">
        <w:trPr>
          <w:trHeight w:val="255"/>
        </w:trPr>
        <w:tc>
          <w:tcPr>
            <w:tcW w:w="961" w:type="dxa"/>
            <w:shd w:val="clear" w:color="000000" w:fill="FFFF99"/>
            <w:noWrap/>
            <w:vAlign w:val="bottom"/>
            <w:hideMark/>
          </w:tcPr>
          <w:p w14:paraId="487AE23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T204505</w:t>
            </w:r>
          </w:p>
        </w:tc>
        <w:tc>
          <w:tcPr>
            <w:tcW w:w="4001" w:type="dxa"/>
            <w:shd w:val="clear" w:color="000000" w:fill="FFFF99"/>
            <w:noWrap/>
            <w:vAlign w:val="bottom"/>
            <w:hideMark/>
          </w:tcPr>
          <w:p w14:paraId="2D454D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Prigodni poklon paketi socijalno potrebitim osobama</w:t>
            </w:r>
          </w:p>
        </w:tc>
        <w:tc>
          <w:tcPr>
            <w:tcW w:w="1418" w:type="dxa"/>
            <w:shd w:val="clear" w:color="000000" w:fill="FFFF99"/>
            <w:noWrap/>
            <w:vAlign w:val="bottom"/>
            <w:hideMark/>
          </w:tcPr>
          <w:p w14:paraId="56C546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60.000,00</w:t>
            </w:r>
          </w:p>
        </w:tc>
        <w:tc>
          <w:tcPr>
            <w:tcW w:w="1559" w:type="dxa"/>
            <w:shd w:val="clear" w:color="000000" w:fill="FFFF99"/>
            <w:noWrap/>
            <w:vAlign w:val="bottom"/>
            <w:hideMark/>
          </w:tcPr>
          <w:p w14:paraId="6936FD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60.000,00</w:t>
            </w:r>
          </w:p>
        </w:tc>
        <w:tc>
          <w:tcPr>
            <w:tcW w:w="1276" w:type="dxa"/>
            <w:shd w:val="clear" w:color="000000" w:fill="FFFF99"/>
            <w:noWrap/>
            <w:vAlign w:val="bottom"/>
            <w:hideMark/>
          </w:tcPr>
          <w:p w14:paraId="7DBA20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58.300,00</w:t>
            </w:r>
          </w:p>
        </w:tc>
        <w:tc>
          <w:tcPr>
            <w:tcW w:w="850" w:type="dxa"/>
            <w:shd w:val="clear" w:color="000000" w:fill="FFFF99"/>
            <w:noWrap/>
            <w:vAlign w:val="bottom"/>
            <w:hideMark/>
          </w:tcPr>
          <w:p w14:paraId="687745C7" w14:textId="402AB46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97,17</w:t>
            </w:r>
          </w:p>
        </w:tc>
      </w:tr>
      <w:tr w:rsidR="00F35492" w:rsidRPr="00CC676B" w14:paraId="57FDD6D0" w14:textId="77777777" w:rsidTr="0025331E">
        <w:trPr>
          <w:trHeight w:val="255"/>
        </w:trPr>
        <w:tc>
          <w:tcPr>
            <w:tcW w:w="4962" w:type="dxa"/>
            <w:gridSpan w:val="2"/>
            <w:shd w:val="clear" w:color="000000" w:fill="CCCCFF"/>
            <w:noWrap/>
            <w:vAlign w:val="bottom"/>
            <w:hideMark/>
          </w:tcPr>
          <w:p w14:paraId="2617DB9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C4FB80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60.000,00</w:t>
            </w:r>
          </w:p>
        </w:tc>
        <w:tc>
          <w:tcPr>
            <w:tcW w:w="1559" w:type="dxa"/>
            <w:shd w:val="clear" w:color="000000" w:fill="CCCCFF"/>
            <w:noWrap/>
            <w:vAlign w:val="bottom"/>
            <w:hideMark/>
          </w:tcPr>
          <w:p w14:paraId="1953904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60.000,00</w:t>
            </w:r>
          </w:p>
        </w:tc>
        <w:tc>
          <w:tcPr>
            <w:tcW w:w="1276" w:type="dxa"/>
            <w:shd w:val="clear" w:color="000000" w:fill="CCCCFF"/>
            <w:noWrap/>
            <w:vAlign w:val="bottom"/>
            <w:hideMark/>
          </w:tcPr>
          <w:p w14:paraId="35D3B6C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58.300,00</w:t>
            </w:r>
          </w:p>
        </w:tc>
        <w:tc>
          <w:tcPr>
            <w:tcW w:w="850" w:type="dxa"/>
            <w:shd w:val="clear" w:color="000000" w:fill="CCCCFF"/>
            <w:noWrap/>
            <w:vAlign w:val="bottom"/>
            <w:hideMark/>
          </w:tcPr>
          <w:p w14:paraId="1618FF10" w14:textId="380C285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97,17</w:t>
            </w:r>
          </w:p>
        </w:tc>
      </w:tr>
      <w:tr w:rsidR="00F35492" w:rsidRPr="00CC676B" w14:paraId="2CFB0C8E" w14:textId="77777777" w:rsidTr="0025331E">
        <w:trPr>
          <w:trHeight w:val="255"/>
        </w:trPr>
        <w:tc>
          <w:tcPr>
            <w:tcW w:w="961" w:type="dxa"/>
            <w:shd w:val="clear" w:color="auto" w:fill="auto"/>
            <w:noWrap/>
            <w:vAlign w:val="bottom"/>
            <w:hideMark/>
          </w:tcPr>
          <w:p w14:paraId="4026C6C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2AA472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01C0A0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60.000,00</w:t>
            </w:r>
          </w:p>
        </w:tc>
        <w:tc>
          <w:tcPr>
            <w:tcW w:w="1559" w:type="dxa"/>
            <w:shd w:val="clear" w:color="auto" w:fill="auto"/>
            <w:noWrap/>
            <w:vAlign w:val="bottom"/>
            <w:hideMark/>
          </w:tcPr>
          <w:p w14:paraId="55E69D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60.000,00</w:t>
            </w:r>
          </w:p>
        </w:tc>
        <w:tc>
          <w:tcPr>
            <w:tcW w:w="1276" w:type="dxa"/>
            <w:shd w:val="clear" w:color="auto" w:fill="auto"/>
            <w:noWrap/>
            <w:vAlign w:val="bottom"/>
            <w:hideMark/>
          </w:tcPr>
          <w:p w14:paraId="0B3E22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58.300,00</w:t>
            </w:r>
          </w:p>
        </w:tc>
        <w:tc>
          <w:tcPr>
            <w:tcW w:w="850" w:type="dxa"/>
            <w:shd w:val="clear" w:color="auto" w:fill="auto"/>
            <w:noWrap/>
            <w:vAlign w:val="bottom"/>
            <w:hideMark/>
          </w:tcPr>
          <w:p w14:paraId="69BA5927" w14:textId="4574EA1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97,17</w:t>
            </w:r>
          </w:p>
        </w:tc>
      </w:tr>
      <w:tr w:rsidR="00F35492" w:rsidRPr="00CC676B" w14:paraId="07395AE2" w14:textId="77777777" w:rsidTr="0025331E">
        <w:trPr>
          <w:trHeight w:val="255"/>
        </w:trPr>
        <w:tc>
          <w:tcPr>
            <w:tcW w:w="961" w:type="dxa"/>
            <w:shd w:val="clear" w:color="auto" w:fill="auto"/>
            <w:noWrap/>
            <w:vAlign w:val="bottom"/>
            <w:hideMark/>
          </w:tcPr>
          <w:p w14:paraId="361D5FD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3722</w:t>
            </w:r>
          </w:p>
        </w:tc>
        <w:tc>
          <w:tcPr>
            <w:tcW w:w="4001" w:type="dxa"/>
            <w:shd w:val="clear" w:color="auto" w:fill="auto"/>
            <w:noWrap/>
            <w:vAlign w:val="bottom"/>
            <w:hideMark/>
          </w:tcPr>
          <w:p w14:paraId="1FF2235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naravi</w:t>
            </w:r>
          </w:p>
        </w:tc>
        <w:tc>
          <w:tcPr>
            <w:tcW w:w="1418" w:type="dxa"/>
            <w:shd w:val="clear" w:color="auto" w:fill="auto"/>
            <w:noWrap/>
            <w:vAlign w:val="bottom"/>
            <w:hideMark/>
          </w:tcPr>
          <w:p w14:paraId="27431DA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4D516A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DD240F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58.300,00</w:t>
            </w:r>
          </w:p>
        </w:tc>
        <w:tc>
          <w:tcPr>
            <w:tcW w:w="850" w:type="dxa"/>
            <w:shd w:val="clear" w:color="auto" w:fill="auto"/>
            <w:noWrap/>
            <w:vAlign w:val="bottom"/>
            <w:hideMark/>
          </w:tcPr>
          <w:p w14:paraId="5611E2D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61DE6A8" w14:textId="77777777" w:rsidTr="0025331E">
        <w:trPr>
          <w:trHeight w:val="255"/>
        </w:trPr>
        <w:tc>
          <w:tcPr>
            <w:tcW w:w="961" w:type="dxa"/>
            <w:shd w:val="clear" w:color="000000" w:fill="FFFF99"/>
            <w:noWrap/>
            <w:vAlign w:val="bottom"/>
            <w:hideMark/>
          </w:tcPr>
          <w:p w14:paraId="3E6049B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T204506</w:t>
            </w:r>
          </w:p>
        </w:tc>
        <w:tc>
          <w:tcPr>
            <w:tcW w:w="4001" w:type="dxa"/>
            <w:shd w:val="clear" w:color="000000" w:fill="FFFF99"/>
            <w:noWrap/>
            <w:vAlign w:val="bottom"/>
            <w:hideMark/>
          </w:tcPr>
          <w:p w14:paraId="0EF90BD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Pomoć umirovljenicima</w:t>
            </w:r>
          </w:p>
        </w:tc>
        <w:tc>
          <w:tcPr>
            <w:tcW w:w="1418" w:type="dxa"/>
            <w:shd w:val="clear" w:color="000000" w:fill="FFFF99"/>
            <w:noWrap/>
            <w:vAlign w:val="bottom"/>
            <w:hideMark/>
          </w:tcPr>
          <w:p w14:paraId="0347CB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000000" w:fill="FFFF99"/>
            <w:noWrap/>
            <w:vAlign w:val="bottom"/>
            <w:hideMark/>
          </w:tcPr>
          <w:p w14:paraId="7447DE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475.000,00</w:t>
            </w:r>
          </w:p>
        </w:tc>
        <w:tc>
          <w:tcPr>
            <w:tcW w:w="1276" w:type="dxa"/>
            <w:shd w:val="clear" w:color="000000" w:fill="FFFF99"/>
            <w:noWrap/>
            <w:vAlign w:val="bottom"/>
            <w:hideMark/>
          </w:tcPr>
          <w:p w14:paraId="042102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437.411,00</w:t>
            </w:r>
          </w:p>
        </w:tc>
        <w:tc>
          <w:tcPr>
            <w:tcW w:w="850" w:type="dxa"/>
            <w:shd w:val="clear" w:color="000000" w:fill="FFFF99"/>
            <w:noWrap/>
            <w:vAlign w:val="bottom"/>
            <w:hideMark/>
          </w:tcPr>
          <w:p w14:paraId="0174BA5B" w14:textId="3144AB8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92,09</w:t>
            </w:r>
          </w:p>
        </w:tc>
      </w:tr>
      <w:tr w:rsidR="00F35492" w:rsidRPr="00CC676B" w14:paraId="2F0FA13B" w14:textId="77777777" w:rsidTr="0025331E">
        <w:trPr>
          <w:trHeight w:val="255"/>
        </w:trPr>
        <w:tc>
          <w:tcPr>
            <w:tcW w:w="4962" w:type="dxa"/>
            <w:gridSpan w:val="2"/>
            <w:shd w:val="clear" w:color="000000" w:fill="CCCCFF"/>
            <w:noWrap/>
            <w:vAlign w:val="bottom"/>
            <w:hideMark/>
          </w:tcPr>
          <w:p w14:paraId="02A9FE7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E92C4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559" w:type="dxa"/>
            <w:shd w:val="clear" w:color="000000" w:fill="CCCCFF"/>
            <w:noWrap/>
            <w:vAlign w:val="bottom"/>
            <w:hideMark/>
          </w:tcPr>
          <w:p w14:paraId="6F8B92C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475.000,00</w:t>
            </w:r>
          </w:p>
        </w:tc>
        <w:tc>
          <w:tcPr>
            <w:tcW w:w="1276" w:type="dxa"/>
            <w:shd w:val="clear" w:color="000000" w:fill="CCCCFF"/>
            <w:noWrap/>
            <w:vAlign w:val="bottom"/>
            <w:hideMark/>
          </w:tcPr>
          <w:p w14:paraId="588B555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437.411,00</w:t>
            </w:r>
          </w:p>
        </w:tc>
        <w:tc>
          <w:tcPr>
            <w:tcW w:w="850" w:type="dxa"/>
            <w:shd w:val="clear" w:color="000000" w:fill="CCCCFF"/>
            <w:noWrap/>
            <w:vAlign w:val="bottom"/>
            <w:hideMark/>
          </w:tcPr>
          <w:p w14:paraId="74565534" w14:textId="5223DB8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92,09</w:t>
            </w:r>
          </w:p>
        </w:tc>
      </w:tr>
      <w:tr w:rsidR="00F35492" w:rsidRPr="00CC676B" w14:paraId="62A021B4" w14:textId="77777777" w:rsidTr="0025331E">
        <w:trPr>
          <w:trHeight w:val="255"/>
        </w:trPr>
        <w:tc>
          <w:tcPr>
            <w:tcW w:w="961" w:type="dxa"/>
            <w:shd w:val="clear" w:color="auto" w:fill="auto"/>
            <w:noWrap/>
            <w:vAlign w:val="bottom"/>
            <w:hideMark/>
          </w:tcPr>
          <w:p w14:paraId="05A9194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33C295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609BE72"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6EDC1A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276" w:type="dxa"/>
            <w:shd w:val="clear" w:color="auto" w:fill="auto"/>
            <w:noWrap/>
            <w:vAlign w:val="bottom"/>
            <w:hideMark/>
          </w:tcPr>
          <w:p w14:paraId="0CE5B08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33.561,00</w:t>
            </w:r>
          </w:p>
        </w:tc>
        <w:tc>
          <w:tcPr>
            <w:tcW w:w="850" w:type="dxa"/>
            <w:shd w:val="clear" w:color="auto" w:fill="auto"/>
            <w:noWrap/>
            <w:vAlign w:val="bottom"/>
            <w:hideMark/>
          </w:tcPr>
          <w:p w14:paraId="62B20614" w14:textId="44A8AA5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95,89</w:t>
            </w:r>
          </w:p>
        </w:tc>
      </w:tr>
      <w:tr w:rsidR="00F35492" w:rsidRPr="00CC676B" w14:paraId="270BB71B" w14:textId="77777777" w:rsidTr="0025331E">
        <w:trPr>
          <w:trHeight w:val="255"/>
        </w:trPr>
        <w:tc>
          <w:tcPr>
            <w:tcW w:w="961" w:type="dxa"/>
            <w:shd w:val="clear" w:color="auto" w:fill="auto"/>
            <w:noWrap/>
            <w:vAlign w:val="bottom"/>
            <w:hideMark/>
          </w:tcPr>
          <w:p w14:paraId="3439DA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2A82E74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7AEEAF1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C0A0B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5E324F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33.561,00</w:t>
            </w:r>
          </w:p>
        </w:tc>
        <w:tc>
          <w:tcPr>
            <w:tcW w:w="850" w:type="dxa"/>
            <w:shd w:val="clear" w:color="auto" w:fill="auto"/>
            <w:noWrap/>
            <w:vAlign w:val="bottom"/>
            <w:hideMark/>
          </w:tcPr>
          <w:p w14:paraId="360CE07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7B0F428" w14:textId="77777777" w:rsidTr="0025331E">
        <w:trPr>
          <w:trHeight w:val="255"/>
        </w:trPr>
        <w:tc>
          <w:tcPr>
            <w:tcW w:w="961" w:type="dxa"/>
            <w:shd w:val="clear" w:color="auto" w:fill="auto"/>
            <w:noWrap/>
            <w:vAlign w:val="bottom"/>
            <w:hideMark/>
          </w:tcPr>
          <w:p w14:paraId="077C4F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46F110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290DC8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auto" w:fill="auto"/>
            <w:noWrap/>
            <w:vAlign w:val="bottom"/>
            <w:hideMark/>
          </w:tcPr>
          <w:p w14:paraId="10E12F3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440.000,00</w:t>
            </w:r>
          </w:p>
        </w:tc>
        <w:tc>
          <w:tcPr>
            <w:tcW w:w="1276" w:type="dxa"/>
            <w:shd w:val="clear" w:color="auto" w:fill="auto"/>
            <w:noWrap/>
            <w:vAlign w:val="bottom"/>
            <w:hideMark/>
          </w:tcPr>
          <w:p w14:paraId="29DC4C8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403.850,00</w:t>
            </w:r>
          </w:p>
        </w:tc>
        <w:tc>
          <w:tcPr>
            <w:tcW w:w="850" w:type="dxa"/>
            <w:shd w:val="clear" w:color="auto" w:fill="auto"/>
            <w:noWrap/>
            <w:vAlign w:val="bottom"/>
            <w:hideMark/>
          </w:tcPr>
          <w:p w14:paraId="036FEBAD" w14:textId="159CD56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91,78</w:t>
            </w:r>
          </w:p>
        </w:tc>
      </w:tr>
      <w:tr w:rsidR="00F35492" w:rsidRPr="00CC676B" w14:paraId="570C1952" w14:textId="77777777" w:rsidTr="0025331E">
        <w:trPr>
          <w:trHeight w:val="255"/>
        </w:trPr>
        <w:tc>
          <w:tcPr>
            <w:tcW w:w="961" w:type="dxa"/>
            <w:shd w:val="clear" w:color="auto" w:fill="auto"/>
            <w:noWrap/>
            <w:vAlign w:val="bottom"/>
            <w:hideMark/>
          </w:tcPr>
          <w:p w14:paraId="5A93981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6B3EAA6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5E1C41E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D18365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4EAA7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403.850,00</w:t>
            </w:r>
          </w:p>
        </w:tc>
        <w:tc>
          <w:tcPr>
            <w:tcW w:w="850" w:type="dxa"/>
            <w:shd w:val="clear" w:color="auto" w:fill="auto"/>
            <w:noWrap/>
            <w:vAlign w:val="bottom"/>
            <w:hideMark/>
          </w:tcPr>
          <w:p w14:paraId="593B67D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13AD5C6" w14:textId="77777777" w:rsidTr="0025331E">
        <w:trPr>
          <w:trHeight w:val="255"/>
        </w:trPr>
        <w:tc>
          <w:tcPr>
            <w:tcW w:w="961" w:type="dxa"/>
            <w:shd w:val="clear" w:color="000000" w:fill="FFFF99"/>
            <w:noWrap/>
            <w:vAlign w:val="bottom"/>
            <w:hideMark/>
          </w:tcPr>
          <w:p w14:paraId="063433B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T204507</w:t>
            </w:r>
          </w:p>
        </w:tc>
        <w:tc>
          <w:tcPr>
            <w:tcW w:w="4001" w:type="dxa"/>
            <w:shd w:val="clear" w:color="000000" w:fill="FFFF99"/>
            <w:noWrap/>
            <w:vAlign w:val="bottom"/>
            <w:hideMark/>
          </w:tcPr>
          <w:p w14:paraId="1BAF92B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Rad za opće dobro - korisnici zajamčene novčane naknade</w:t>
            </w:r>
          </w:p>
        </w:tc>
        <w:tc>
          <w:tcPr>
            <w:tcW w:w="1418" w:type="dxa"/>
            <w:shd w:val="clear" w:color="000000" w:fill="FFFF99"/>
            <w:noWrap/>
            <w:vAlign w:val="bottom"/>
            <w:hideMark/>
          </w:tcPr>
          <w:p w14:paraId="399B93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000000" w:fill="FFFF99"/>
            <w:noWrap/>
            <w:vAlign w:val="bottom"/>
            <w:hideMark/>
          </w:tcPr>
          <w:p w14:paraId="2076715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7AE7CAC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295B5E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31DA28AC" w14:textId="77777777" w:rsidTr="0025331E">
        <w:trPr>
          <w:trHeight w:val="255"/>
        </w:trPr>
        <w:tc>
          <w:tcPr>
            <w:tcW w:w="4962" w:type="dxa"/>
            <w:gridSpan w:val="2"/>
            <w:shd w:val="clear" w:color="000000" w:fill="CCCCFF"/>
            <w:noWrap/>
            <w:vAlign w:val="bottom"/>
            <w:hideMark/>
          </w:tcPr>
          <w:p w14:paraId="07F8EDB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3C3437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559" w:type="dxa"/>
            <w:shd w:val="clear" w:color="000000" w:fill="CCCCFF"/>
            <w:noWrap/>
            <w:vAlign w:val="bottom"/>
            <w:hideMark/>
          </w:tcPr>
          <w:p w14:paraId="2501085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33AA149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1EE427D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2433EB58" w14:textId="77777777" w:rsidTr="0025331E">
        <w:trPr>
          <w:trHeight w:val="255"/>
        </w:trPr>
        <w:tc>
          <w:tcPr>
            <w:tcW w:w="961" w:type="dxa"/>
            <w:shd w:val="clear" w:color="auto" w:fill="auto"/>
            <w:noWrap/>
            <w:vAlign w:val="bottom"/>
            <w:hideMark/>
          </w:tcPr>
          <w:p w14:paraId="19570AB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B435CE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2501A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760B1D2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36950B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A4A01C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35A85D4" w14:textId="77777777" w:rsidTr="0025331E">
        <w:trPr>
          <w:trHeight w:val="255"/>
        </w:trPr>
        <w:tc>
          <w:tcPr>
            <w:tcW w:w="961" w:type="dxa"/>
            <w:shd w:val="clear" w:color="auto" w:fill="auto"/>
            <w:noWrap/>
            <w:vAlign w:val="bottom"/>
            <w:hideMark/>
          </w:tcPr>
          <w:p w14:paraId="76D8489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6265967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6E4ACD6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6B7487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063682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0A05E9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267DC71" w14:textId="77777777" w:rsidTr="0025331E">
        <w:trPr>
          <w:trHeight w:val="255"/>
        </w:trPr>
        <w:tc>
          <w:tcPr>
            <w:tcW w:w="961" w:type="dxa"/>
            <w:shd w:val="clear" w:color="000000" w:fill="FFFF99"/>
            <w:noWrap/>
            <w:vAlign w:val="bottom"/>
            <w:hideMark/>
          </w:tcPr>
          <w:p w14:paraId="62CCE13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T204508</w:t>
            </w:r>
          </w:p>
        </w:tc>
        <w:tc>
          <w:tcPr>
            <w:tcW w:w="4001" w:type="dxa"/>
            <w:shd w:val="clear" w:color="000000" w:fill="FFFF99"/>
            <w:noWrap/>
            <w:vAlign w:val="bottom"/>
            <w:hideMark/>
          </w:tcPr>
          <w:p w14:paraId="68E970F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Tekući projekt: Troškovi </w:t>
            </w:r>
            <w:proofErr w:type="spellStart"/>
            <w:r w:rsidRPr="00CC676B">
              <w:rPr>
                <w:rFonts w:ascii="Calibri" w:eastAsia="Times New Roman" w:hAnsi="Calibri" w:cs="Calibri"/>
                <w:b/>
                <w:bCs/>
                <w:sz w:val="18"/>
                <w:szCs w:val="18"/>
                <w:lang w:eastAsia="hr-HR"/>
              </w:rPr>
              <w:t>ošasne</w:t>
            </w:r>
            <w:proofErr w:type="spellEnd"/>
            <w:r w:rsidRPr="00CC676B">
              <w:rPr>
                <w:rFonts w:ascii="Calibri" w:eastAsia="Times New Roman" w:hAnsi="Calibri" w:cs="Calibri"/>
                <w:b/>
                <w:bCs/>
                <w:sz w:val="18"/>
                <w:szCs w:val="18"/>
                <w:lang w:eastAsia="hr-HR"/>
              </w:rPr>
              <w:t xml:space="preserve"> imovine - održavanje</w:t>
            </w:r>
          </w:p>
        </w:tc>
        <w:tc>
          <w:tcPr>
            <w:tcW w:w="1418" w:type="dxa"/>
            <w:shd w:val="clear" w:color="000000" w:fill="FFFF99"/>
            <w:noWrap/>
            <w:vAlign w:val="bottom"/>
            <w:hideMark/>
          </w:tcPr>
          <w:p w14:paraId="5E9FC0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559" w:type="dxa"/>
            <w:shd w:val="clear" w:color="000000" w:fill="FFFF99"/>
            <w:noWrap/>
            <w:vAlign w:val="bottom"/>
            <w:hideMark/>
          </w:tcPr>
          <w:p w14:paraId="31A6B3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33.500,00</w:t>
            </w:r>
          </w:p>
        </w:tc>
        <w:tc>
          <w:tcPr>
            <w:tcW w:w="1276" w:type="dxa"/>
            <w:shd w:val="clear" w:color="000000" w:fill="FFFF99"/>
            <w:noWrap/>
            <w:vAlign w:val="bottom"/>
            <w:hideMark/>
          </w:tcPr>
          <w:p w14:paraId="63505A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33.506,12</w:t>
            </w:r>
          </w:p>
        </w:tc>
        <w:tc>
          <w:tcPr>
            <w:tcW w:w="850" w:type="dxa"/>
            <w:shd w:val="clear" w:color="000000" w:fill="FFFF99"/>
            <w:noWrap/>
            <w:vAlign w:val="bottom"/>
            <w:hideMark/>
          </w:tcPr>
          <w:p w14:paraId="1CA3C922" w14:textId="3CB4AB6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100,02</w:t>
            </w:r>
          </w:p>
        </w:tc>
      </w:tr>
      <w:tr w:rsidR="00F35492" w:rsidRPr="00CC676B" w14:paraId="405D3D44" w14:textId="77777777" w:rsidTr="0025331E">
        <w:trPr>
          <w:trHeight w:val="255"/>
        </w:trPr>
        <w:tc>
          <w:tcPr>
            <w:tcW w:w="4962" w:type="dxa"/>
            <w:gridSpan w:val="2"/>
            <w:shd w:val="clear" w:color="000000" w:fill="CCCCFF"/>
            <w:noWrap/>
            <w:vAlign w:val="bottom"/>
            <w:hideMark/>
          </w:tcPr>
          <w:p w14:paraId="76636DE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F7B1C6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w:t>
            </w:r>
          </w:p>
        </w:tc>
        <w:tc>
          <w:tcPr>
            <w:tcW w:w="1559" w:type="dxa"/>
            <w:shd w:val="clear" w:color="000000" w:fill="CCCCFF"/>
            <w:noWrap/>
            <w:vAlign w:val="bottom"/>
            <w:hideMark/>
          </w:tcPr>
          <w:p w14:paraId="10FDFA0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33.500,00</w:t>
            </w:r>
          </w:p>
        </w:tc>
        <w:tc>
          <w:tcPr>
            <w:tcW w:w="1276" w:type="dxa"/>
            <w:shd w:val="clear" w:color="000000" w:fill="CCCCFF"/>
            <w:noWrap/>
            <w:vAlign w:val="bottom"/>
            <w:hideMark/>
          </w:tcPr>
          <w:p w14:paraId="7A6DD17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33.506,12</w:t>
            </w:r>
          </w:p>
        </w:tc>
        <w:tc>
          <w:tcPr>
            <w:tcW w:w="850" w:type="dxa"/>
            <w:shd w:val="clear" w:color="000000" w:fill="CCCCFF"/>
            <w:noWrap/>
            <w:vAlign w:val="bottom"/>
            <w:hideMark/>
          </w:tcPr>
          <w:p w14:paraId="620A4DF3" w14:textId="54D18D7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100,02</w:t>
            </w:r>
          </w:p>
        </w:tc>
      </w:tr>
      <w:tr w:rsidR="00F35492" w:rsidRPr="00CC676B" w14:paraId="5A91CCB6" w14:textId="77777777" w:rsidTr="0025331E">
        <w:trPr>
          <w:trHeight w:val="255"/>
        </w:trPr>
        <w:tc>
          <w:tcPr>
            <w:tcW w:w="961" w:type="dxa"/>
            <w:shd w:val="clear" w:color="auto" w:fill="auto"/>
            <w:noWrap/>
            <w:vAlign w:val="bottom"/>
            <w:hideMark/>
          </w:tcPr>
          <w:p w14:paraId="5404395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117833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E117D9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559" w:type="dxa"/>
            <w:shd w:val="clear" w:color="auto" w:fill="auto"/>
            <w:noWrap/>
            <w:vAlign w:val="bottom"/>
            <w:hideMark/>
          </w:tcPr>
          <w:p w14:paraId="400BF4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33.500,00</w:t>
            </w:r>
          </w:p>
        </w:tc>
        <w:tc>
          <w:tcPr>
            <w:tcW w:w="1276" w:type="dxa"/>
            <w:shd w:val="clear" w:color="auto" w:fill="auto"/>
            <w:noWrap/>
            <w:vAlign w:val="bottom"/>
            <w:hideMark/>
          </w:tcPr>
          <w:p w14:paraId="25C0179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33.506,12</w:t>
            </w:r>
          </w:p>
        </w:tc>
        <w:tc>
          <w:tcPr>
            <w:tcW w:w="850" w:type="dxa"/>
            <w:shd w:val="clear" w:color="auto" w:fill="auto"/>
            <w:noWrap/>
            <w:vAlign w:val="bottom"/>
            <w:hideMark/>
          </w:tcPr>
          <w:p w14:paraId="5555E07C" w14:textId="062C56D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100,02</w:t>
            </w:r>
          </w:p>
        </w:tc>
      </w:tr>
      <w:tr w:rsidR="00F35492" w:rsidRPr="00CC676B" w14:paraId="12779C43" w14:textId="77777777" w:rsidTr="0025331E">
        <w:trPr>
          <w:trHeight w:val="255"/>
        </w:trPr>
        <w:tc>
          <w:tcPr>
            <w:tcW w:w="961" w:type="dxa"/>
            <w:shd w:val="clear" w:color="auto" w:fill="auto"/>
            <w:noWrap/>
            <w:vAlign w:val="bottom"/>
            <w:hideMark/>
          </w:tcPr>
          <w:p w14:paraId="26674FE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6470954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4E1B882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43255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7FB9CD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33.506,12</w:t>
            </w:r>
          </w:p>
        </w:tc>
        <w:tc>
          <w:tcPr>
            <w:tcW w:w="850" w:type="dxa"/>
            <w:shd w:val="clear" w:color="auto" w:fill="auto"/>
            <w:noWrap/>
            <w:vAlign w:val="bottom"/>
            <w:hideMark/>
          </w:tcPr>
          <w:p w14:paraId="6ABDE7E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FC35804" w14:textId="77777777" w:rsidTr="0025331E">
        <w:trPr>
          <w:trHeight w:val="255"/>
        </w:trPr>
        <w:tc>
          <w:tcPr>
            <w:tcW w:w="961" w:type="dxa"/>
            <w:shd w:val="clear" w:color="000000" w:fill="FF9900"/>
            <w:noWrap/>
            <w:vAlign w:val="bottom"/>
            <w:hideMark/>
          </w:tcPr>
          <w:p w14:paraId="11B2610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2046</w:t>
            </w:r>
          </w:p>
        </w:tc>
        <w:tc>
          <w:tcPr>
            <w:tcW w:w="4001" w:type="dxa"/>
            <w:shd w:val="clear" w:color="000000" w:fill="FF9900"/>
            <w:noWrap/>
            <w:vAlign w:val="bottom"/>
            <w:hideMark/>
          </w:tcPr>
          <w:p w14:paraId="0341F7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RAD GRADSKOG DRUŠTVA CRVENOG KRIŽA</w:t>
            </w:r>
          </w:p>
        </w:tc>
        <w:tc>
          <w:tcPr>
            <w:tcW w:w="1418" w:type="dxa"/>
            <w:shd w:val="clear" w:color="000000" w:fill="FF9900"/>
            <w:noWrap/>
            <w:vAlign w:val="bottom"/>
            <w:hideMark/>
          </w:tcPr>
          <w:p w14:paraId="14C989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854.060,00</w:t>
            </w:r>
          </w:p>
        </w:tc>
        <w:tc>
          <w:tcPr>
            <w:tcW w:w="1559" w:type="dxa"/>
            <w:shd w:val="clear" w:color="000000" w:fill="FF9900"/>
            <w:noWrap/>
            <w:vAlign w:val="bottom"/>
            <w:hideMark/>
          </w:tcPr>
          <w:p w14:paraId="12B6EC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854.060,00</w:t>
            </w:r>
          </w:p>
        </w:tc>
        <w:tc>
          <w:tcPr>
            <w:tcW w:w="1276" w:type="dxa"/>
            <w:shd w:val="clear" w:color="000000" w:fill="FF9900"/>
            <w:noWrap/>
            <w:vAlign w:val="bottom"/>
            <w:hideMark/>
          </w:tcPr>
          <w:p w14:paraId="0EAD722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718.609,27</w:t>
            </w:r>
          </w:p>
        </w:tc>
        <w:tc>
          <w:tcPr>
            <w:tcW w:w="850" w:type="dxa"/>
            <w:shd w:val="clear" w:color="000000" w:fill="FF9900"/>
            <w:noWrap/>
            <w:vAlign w:val="bottom"/>
            <w:hideMark/>
          </w:tcPr>
          <w:p w14:paraId="2F014BBD" w14:textId="6E0D06D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84,14</w:t>
            </w:r>
          </w:p>
        </w:tc>
      </w:tr>
      <w:tr w:rsidR="009F7ADA" w:rsidRPr="00CC676B" w14:paraId="266FED2F" w14:textId="77777777" w:rsidTr="0025331E">
        <w:trPr>
          <w:trHeight w:val="255"/>
        </w:trPr>
        <w:tc>
          <w:tcPr>
            <w:tcW w:w="961" w:type="dxa"/>
            <w:shd w:val="clear" w:color="000000" w:fill="FFFF99"/>
            <w:noWrap/>
            <w:vAlign w:val="bottom"/>
            <w:hideMark/>
          </w:tcPr>
          <w:p w14:paraId="641480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A204601</w:t>
            </w:r>
          </w:p>
        </w:tc>
        <w:tc>
          <w:tcPr>
            <w:tcW w:w="4001" w:type="dxa"/>
            <w:shd w:val="clear" w:color="000000" w:fill="FFFF99"/>
            <w:noWrap/>
            <w:vAlign w:val="bottom"/>
            <w:hideMark/>
          </w:tcPr>
          <w:p w14:paraId="019DE8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Redovna aktivnost GD Crvenog križa</w:t>
            </w:r>
          </w:p>
        </w:tc>
        <w:tc>
          <w:tcPr>
            <w:tcW w:w="1418" w:type="dxa"/>
            <w:shd w:val="clear" w:color="000000" w:fill="FFFF99"/>
            <w:noWrap/>
            <w:vAlign w:val="bottom"/>
            <w:hideMark/>
          </w:tcPr>
          <w:p w14:paraId="21F8E0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252.000,00</w:t>
            </w:r>
          </w:p>
        </w:tc>
        <w:tc>
          <w:tcPr>
            <w:tcW w:w="1559" w:type="dxa"/>
            <w:shd w:val="clear" w:color="000000" w:fill="FFFF99"/>
            <w:noWrap/>
            <w:vAlign w:val="bottom"/>
            <w:hideMark/>
          </w:tcPr>
          <w:p w14:paraId="63C4D64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252.000,00</w:t>
            </w:r>
          </w:p>
        </w:tc>
        <w:tc>
          <w:tcPr>
            <w:tcW w:w="1276" w:type="dxa"/>
            <w:shd w:val="clear" w:color="000000" w:fill="FFFF99"/>
            <w:noWrap/>
            <w:vAlign w:val="bottom"/>
            <w:hideMark/>
          </w:tcPr>
          <w:p w14:paraId="115C92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252.000,00</w:t>
            </w:r>
          </w:p>
        </w:tc>
        <w:tc>
          <w:tcPr>
            <w:tcW w:w="850" w:type="dxa"/>
            <w:shd w:val="clear" w:color="000000" w:fill="FFFF99"/>
            <w:noWrap/>
            <w:vAlign w:val="bottom"/>
            <w:hideMark/>
          </w:tcPr>
          <w:p w14:paraId="27669BB3" w14:textId="04CC6CE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C358EE0" w14:textId="77777777" w:rsidTr="0025331E">
        <w:trPr>
          <w:trHeight w:val="255"/>
        </w:trPr>
        <w:tc>
          <w:tcPr>
            <w:tcW w:w="4962" w:type="dxa"/>
            <w:gridSpan w:val="2"/>
            <w:shd w:val="clear" w:color="000000" w:fill="CCCCFF"/>
            <w:noWrap/>
            <w:vAlign w:val="bottom"/>
            <w:hideMark/>
          </w:tcPr>
          <w:p w14:paraId="14D8F3B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2098A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252.000,00</w:t>
            </w:r>
          </w:p>
        </w:tc>
        <w:tc>
          <w:tcPr>
            <w:tcW w:w="1559" w:type="dxa"/>
            <w:shd w:val="clear" w:color="000000" w:fill="CCCCFF"/>
            <w:noWrap/>
            <w:vAlign w:val="bottom"/>
            <w:hideMark/>
          </w:tcPr>
          <w:p w14:paraId="231992E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252.000,00</w:t>
            </w:r>
          </w:p>
        </w:tc>
        <w:tc>
          <w:tcPr>
            <w:tcW w:w="1276" w:type="dxa"/>
            <w:shd w:val="clear" w:color="000000" w:fill="CCCCFF"/>
            <w:noWrap/>
            <w:vAlign w:val="bottom"/>
            <w:hideMark/>
          </w:tcPr>
          <w:p w14:paraId="27252DB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252.000,00</w:t>
            </w:r>
          </w:p>
        </w:tc>
        <w:tc>
          <w:tcPr>
            <w:tcW w:w="850" w:type="dxa"/>
            <w:shd w:val="clear" w:color="000000" w:fill="CCCCFF"/>
            <w:noWrap/>
            <w:vAlign w:val="bottom"/>
            <w:hideMark/>
          </w:tcPr>
          <w:p w14:paraId="58569240" w14:textId="4A017A2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49A8A5D" w14:textId="77777777" w:rsidTr="0025331E">
        <w:trPr>
          <w:trHeight w:val="255"/>
        </w:trPr>
        <w:tc>
          <w:tcPr>
            <w:tcW w:w="961" w:type="dxa"/>
            <w:shd w:val="clear" w:color="auto" w:fill="auto"/>
            <w:noWrap/>
            <w:vAlign w:val="bottom"/>
            <w:hideMark/>
          </w:tcPr>
          <w:p w14:paraId="7DB6D0E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978601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A0A50A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252.000,00</w:t>
            </w:r>
          </w:p>
        </w:tc>
        <w:tc>
          <w:tcPr>
            <w:tcW w:w="1559" w:type="dxa"/>
            <w:shd w:val="clear" w:color="auto" w:fill="auto"/>
            <w:noWrap/>
            <w:vAlign w:val="bottom"/>
            <w:hideMark/>
          </w:tcPr>
          <w:p w14:paraId="08C506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252.000,00</w:t>
            </w:r>
          </w:p>
        </w:tc>
        <w:tc>
          <w:tcPr>
            <w:tcW w:w="1276" w:type="dxa"/>
            <w:shd w:val="clear" w:color="auto" w:fill="auto"/>
            <w:noWrap/>
            <w:vAlign w:val="bottom"/>
            <w:hideMark/>
          </w:tcPr>
          <w:p w14:paraId="09A136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252.000,00</w:t>
            </w:r>
          </w:p>
        </w:tc>
        <w:tc>
          <w:tcPr>
            <w:tcW w:w="850" w:type="dxa"/>
            <w:shd w:val="clear" w:color="auto" w:fill="auto"/>
            <w:noWrap/>
            <w:vAlign w:val="bottom"/>
            <w:hideMark/>
          </w:tcPr>
          <w:p w14:paraId="08B4367A" w14:textId="35B7EEE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B77A473" w14:textId="77777777" w:rsidTr="0025331E">
        <w:trPr>
          <w:trHeight w:val="255"/>
        </w:trPr>
        <w:tc>
          <w:tcPr>
            <w:tcW w:w="961" w:type="dxa"/>
            <w:shd w:val="clear" w:color="auto" w:fill="auto"/>
            <w:noWrap/>
            <w:vAlign w:val="bottom"/>
            <w:hideMark/>
          </w:tcPr>
          <w:p w14:paraId="37BAD36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154DB4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611512D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07FA43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BCC502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252.000,00</w:t>
            </w:r>
          </w:p>
        </w:tc>
        <w:tc>
          <w:tcPr>
            <w:tcW w:w="850" w:type="dxa"/>
            <w:shd w:val="clear" w:color="auto" w:fill="auto"/>
            <w:noWrap/>
            <w:vAlign w:val="bottom"/>
            <w:hideMark/>
          </w:tcPr>
          <w:p w14:paraId="282B2D5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A62A1D7" w14:textId="77777777" w:rsidTr="0025331E">
        <w:trPr>
          <w:trHeight w:val="255"/>
        </w:trPr>
        <w:tc>
          <w:tcPr>
            <w:tcW w:w="961" w:type="dxa"/>
            <w:shd w:val="clear" w:color="000000" w:fill="FFFF99"/>
            <w:noWrap/>
            <w:vAlign w:val="bottom"/>
            <w:hideMark/>
          </w:tcPr>
          <w:p w14:paraId="57EC7F9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K204606</w:t>
            </w:r>
          </w:p>
        </w:tc>
        <w:tc>
          <w:tcPr>
            <w:tcW w:w="4001" w:type="dxa"/>
            <w:shd w:val="clear" w:color="000000" w:fill="FFFF99"/>
            <w:noWrap/>
            <w:vAlign w:val="bottom"/>
            <w:hideMark/>
          </w:tcPr>
          <w:p w14:paraId="26E74CA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Zelinski multifunkcionalni centar za prevenciju s knjižnicom  - EU projekat</w:t>
            </w:r>
          </w:p>
        </w:tc>
        <w:tc>
          <w:tcPr>
            <w:tcW w:w="1418" w:type="dxa"/>
            <w:shd w:val="clear" w:color="000000" w:fill="FFFF99"/>
            <w:noWrap/>
            <w:vAlign w:val="bottom"/>
            <w:hideMark/>
          </w:tcPr>
          <w:p w14:paraId="127353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530.060,00</w:t>
            </w:r>
          </w:p>
        </w:tc>
        <w:tc>
          <w:tcPr>
            <w:tcW w:w="1559" w:type="dxa"/>
            <w:shd w:val="clear" w:color="000000" w:fill="FFFF99"/>
            <w:noWrap/>
            <w:vAlign w:val="bottom"/>
            <w:hideMark/>
          </w:tcPr>
          <w:p w14:paraId="6D4E39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530.060,00</w:t>
            </w:r>
          </w:p>
        </w:tc>
        <w:tc>
          <w:tcPr>
            <w:tcW w:w="1276" w:type="dxa"/>
            <w:shd w:val="clear" w:color="000000" w:fill="FFFF99"/>
            <w:noWrap/>
            <w:vAlign w:val="bottom"/>
            <w:hideMark/>
          </w:tcPr>
          <w:p w14:paraId="6D1164A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444.609,27</w:t>
            </w:r>
          </w:p>
        </w:tc>
        <w:tc>
          <w:tcPr>
            <w:tcW w:w="850" w:type="dxa"/>
            <w:shd w:val="clear" w:color="000000" w:fill="FFFF99"/>
            <w:noWrap/>
            <w:vAlign w:val="bottom"/>
            <w:hideMark/>
          </w:tcPr>
          <w:p w14:paraId="4F5065EA" w14:textId="6C53F6D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83,88</w:t>
            </w:r>
          </w:p>
        </w:tc>
      </w:tr>
      <w:tr w:rsidR="00F35492" w:rsidRPr="00CC676B" w14:paraId="2CF9B8FD" w14:textId="77777777" w:rsidTr="0025331E">
        <w:trPr>
          <w:trHeight w:val="255"/>
        </w:trPr>
        <w:tc>
          <w:tcPr>
            <w:tcW w:w="4962" w:type="dxa"/>
            <w:gridSpan w:val="2"/>
            <w:shd w:val="clear" w:color="000000" w:fill="CCCCFF"/>
            <w:noWrap/>
            <w:vAlign w:val="bottom"/>
            <w:hideMark/>
          </w:tcPr>
          <w:p w14:paraId="5484F70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C06AFB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530.060,00</w:t>
            </w:r>
          </w:p>
        </w:tc>
        <w:tc>
          <w:tcPr>
            <w:tcW w:w="1559" w:type="dxa"/>
            <w:shd w:val="clear" w:color="000000" w:fill="CCCCFF"/>
            <w:noWrap/>
            <w:vAlign w:val="bottom"/>
            <w:hideMark/>
          </w:tcPr>
          <w:p w14:paraId="77902B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530.060,00</w:t>
            </w:r>
          </w:p>
        </w:tc>
        <w:tc>
          <w:tcPr>
            <w:tcW w:w="1276" w:type="dxa"/>
            <w:shd w:val="clear" w:color="000000" w:fill="CCCCFF"/>
            <w:noWrap/>
            <w:vAlign w:val="bottom"/>
            <w:hideMark/>
          </w:tcPr>
          <w:p w14:paraId="70E8025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444.609,27</w:t>
            </w:r>
          </w:p>
        </w:tc>
        <w:tc>
          <w:tcPr>
            <w:tcW w:w="850" w:type="dxa"/>
            <w:shd w:val="clear" w:color="000000" w:fill="CCCCFF"/>
            <w:noWrap/>
            <w:vAlign w:val="bottom"/>
            <w:hideMark/>
          </w:tcPr>
          <w:p w14:paraId="0FAE4E2C" w14:textId="697C868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83,88</w:t>
            </w:r>
          </w:p>
        </w:tc>
      </w:tr>
      <w:tr w:rsidR="00F35492" w:rsidRPr="00CC676B" w14:paraId="3D486E64" w14:textId="77777777" w:rsidTr="0025331E">
        <w:trPr>
          <w:trHeight w:val="255"/>
        </w:trPr>
        <w:tc>
          <w:tcPr>
            <w:tcW w:w="961" w:type="dxa"/>
            <w:shd w:val="clear" w:color="auto" w:fill="auto"/>
            <w:noWrap/>
            <w:vAlign w:val="bottom"/>
            <w:hideMark/>
          </w:tcPr>
          <w:p w14:paraId="033A94E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382</w:t>
            </w:r>
          </w:p>
        </w:tc>
        <w:tc>
          <w:tcPr>
            <w:tcW w:w="4001" w:type="dxa"/>
            <w:shd w:val="clear" w:color="auto" w:fill="auto"/>
            <w:noWrap/>
            <w:vAlign w:val="bottom"/>
            <w:hideMark/>
          </w:tcPr>
          <w:p w14:paraId="7970523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Kapitalne donacije</w:t>
            </w:r>
          </w:p>
        </w:tc>
        <w:tc>
          <w:tcPr>
            <w:tcW w:w="1418" w:type="dxa"/>
            <w:shd w:val="clear" w:color="auto" w:fill="auto"/>
            <w:noWrap/>
            <w:vAlign w:val="bottom"/>
            <w:hideMark/>
          </w:tcPr>
          <w:p w14:paraId="650DF2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530.060,00</w:t>
            </w:r>
          </w:p>
        </w:tc>
        <w:tc>
          <w:tcPr>
            <w:tcW w:w="1559" w:type="dxa"/>
            <w:shd w:val="clear" w:color="auto" w:fill="auto"/>
            <w:noWrap/>
            <w:vAlign w:val="bottom"/>
            <w:hideMark/>
          </w:tcPr>
          <w:p w14:paraId="631FDA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530.060,00</w:t>
            </w:r>
          </w:p>
        </w:tc>
        <w:tc>
          <w:tcPr>
            <w:tcW w:w="1276" w:type="dxa"/>
            <w:shd w:val="clear" w:color="auto" w:fill="auto"/>
            <w:noWrap/>
            <w:vAlign w:val="bottom"/>
            <w:hideMark/>
          </w:tcPr>
          <w:p w14:paraId="582080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444.609,27</w:t>
            </w:r>
          </w:p>
        </w:tc>
        <w:tc>
          <w:tcPr>
            <w:tcW w:w="850" w:type="dxa"/>
            <w:shd w:val="clear" w:color="auto" w:fill="auto"/>
            <w:noWrap/>
            <w:vAlign w:val="bottom"/>
            <w:hideMark/>
          </w:tcPr>
          <w:p w14:paraId="71DCC397" w14:textId="6942043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83,88</w:t>
            </w:r>
          </w:p>
        </w:tc>
      </w:tr>
      <w:tr w:rsidR="00F35492" w:rsidRPr="00CC676B" w14:paraId="53247D29" w14:textId="77777777" w:rsidTr="0025331E">
        <w:trPr>
          <w:trHeight w:val="255"/>
        </w:trPr>
        <w:tc>
          <w:tcPr>
            <w:tcW w:w="961" w:type="dxa"/>
            <w:shd w:val="clear" w:color="auto" w:fill="auto"/>
            <w:noWrap/>
            <w:vAlign w:val="bottom"/>
            <w:hideMark/>
          </w:tcPr>
          <w:p w14:paraId="1EBFD9F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3821</w:t>
            </w:r>
          </w:p>
        </w:tc>
        <w:tc>
          <w:tcPr>
            <w:tcW w:w="4001" w:type="dxa"/>
            <w:shd w:val="clear" w:color="auto" w:fill="auto"/>
            <w:noWrap/>
            <w:vAlign w:val="bottom"/>
            <w:hideMark/>
          </w:tcPr>
          <w:p w14:paraId="4119477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Kapitalne donacije neprofitnim organizacijama</w:t>
            </w:r>
          </w:p>
        </w:tc>
        <w:tc>
          <w:tcPr>
            <w:tcW w:w="1418" w:type="dxa"/>
            <w:shd w:val="clear" w:color="auto" w:fill="auto"/>
            <w:noWrap/>
            <w:vAlign w:val="bottom"/>
            <w:hideMark/>
          </w:tcPr>
          <w:p w14:paraId="01D8B58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1B875B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C8A16B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444.609,27</w:t>
            </w:r>
          </w:p>
        </w:tc>
        <w:tc>
          <w:tcPr>
            <w:tcW w:w="850" w:type="dxa"/>
            <w:shd w:val="clear" w:color="auto" w:fill="auto"/>
            <w:noWrap/>
            <w:vAlign w:val="bottom"/>
            <w:hideMark/>
          </w:tcPr>
          <w:p w14:paraId="6895BA9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1BBEB75" w14:textId="77777777" w:rsidTr="0025331E">
        <w:trPr>
          <w:trHeight w:val="255"/>
        </w:trPr>
        <w:tc>
          <w:tcPr>
            <w:tcW w:w="961" w:type="dxa"/>
            <w:shd w:val="clear" w:color="000000" w:fill="FFFF99"/>
            <w:noWrap/>
            <w:vAlign w:val="bottom"/>
            <w:hideMark/>
          </w:tcPr>
          <w:p w14:paraId="39E2783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T204602</w:t>
            </w:r>
          </w:p>
        </w:tc>
        <w:tc>
          <w:tcPr>
            <w:tcW w:w="4001" w:type="dxa"/>
            <w:shd w:val="clear" w:color="000000" w:fill="FFFF99"/>
            <w:noWrap/>
            <w:vAlign w:val="bottom"/>
            <w:hideMark/>
          </w:tcPr>
          <w:p w14:paraId="402ACC8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Unapređenje dobrovoljnog davanja krvi</w:t>
            </w:r>
          </w:p>
        </w:tc>
        <w:tc>
          <w:tcPr>
            <w:tcW w:w="1418" w:type="dxa"/>
            <w:shd w:val="clear" w:color="000000" w:fill="FFFF99"/>
            <w:noWrap/>
            <w:vAlign w:val="bottom"/>
            <w:hideMark/>
          </w:tcPr>
          <w:p w14:paraId="44F4CB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7E2D0E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000000" w:fill="FFFF99"/>
            <w:noWrap/>
            <w:vAlign w:val="bottom"/>
            <w:hideMark/>
          </w:tcPr>
          <w:p w14:paraId="21A0B85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850" w:type="dxa"/>
            <w:shd w:val="clear" w:color="000000" w:fill="FFFF99"/>
            <w:noWrap/>
            <w:vAlign w:val="bottom"/>
            <w:hideMark/>
          </w:tcPr>
          <w:p w14:paraId="2DCD8D8B" w14:textId="24A8B90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C48D70D" w14:textId="77777777" w:rsidTr="0025331E">
        <w:trPr>
          <w:trHeight w:val="255"/>
        </w:trPr>
        <w:tc>
          <w:tcPr>
            <w:tcW w:w="4962" w:type="dxa"/>
            <w:gridSpan w:val="2"/>
            <w:shd w:val="clear" w:color="000000" w:fill="CCCCFF"/>
            <w:noWrap/>
            <w:vAlign w:val="bottom"/>
            <w:hideMark/>
          </w:tcPr>
          <w:p w14:paraId="4C1EB81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1899A4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26F0980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7704C5D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850" w:type="dxa"/>
            <w:shd w:val="clear" w:color="000000" w:fill="CCCCFF"/>
            <w:noWrap/>
            <w:vAlign w:val="bottom"/>
            <w:hideMark/>
          </w:tcPr>
          <w:p w14:paraId="0D25C024" w14:textId="38EDCAD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5E966D0" w14:textId="77777777" w:rsidTr="0025331E">
        <w:trPr>
          <w:trHeight w:val="255"/>
        </w:trPr>
        <w:tc>
          <w:tcPr>
            <w:tcW w:w="961" w:type="dxa"/>
            <w:shd w:val="clear" w:color="auto" w:fill="auto"/>
            <w:noWrap/>
            <w:vAlign w:val="bottom"/>
            <w:hideMark/>
          </w:tcPr>
          <w:p w14:paraId="116F13D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D5924B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0FE1E21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67AA3D2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08F9DE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850" w:type="dxa"/>
            <w:shd w:val="clear" w:color="auto" w:fill="auto"/>
            <w:noWrap/>
            <w:vAlign w:val="bottom"/>
            <w:hideMark/>
          </w:tcPr>
          <w:p w14:paraId="74D90D8A" w14:textId="158AF0F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08B7701" w14:textId="77777777" w:rsidTr="0025331E">
        <w:trPr>
          <w:trHeight w:val="255"/>
        </w:trPr>
        <w:tc>
          <w:tcPr>
            <w:tcW w:w="961" w:type="dxa"/>
            <w:shd w:val="clear" w:color="auto" w:fill="auto"/>
            <w:noWrap/>
            <w:vAlign w:val="bottom"/>
            <w:hideMark/>
          </w:tcPr>
          <w:p w14:paraId="261A00D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3811</w:t>
            </w:r>
          </w:p>
        </w:tc>
        <w:tc>
          <w:tcPr>
            <w:tcW w:w="4001" w:type="dxa"/>
            <w:shd w:val="clear" w:color="auto" w:fill="auto"/>
            <w:noWrap/>
            <w:vAlign w:val="bottom"/>
            <w:hideMark/>
          </w:tcPr>
          <w:p w14:paraId="4E9E48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29433ED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3CF625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FBF3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7DB0BE8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7B1BA65" w14:textId="77777777" w:rsidTr="0025331E">
        <w:trPr>
          <w:trHeight w:val="255"/>
        </w:trPr>
        <w:tc>
          <w:tcPr>
            <w:tcW w:w="961" w:type="dxa"/>
            <w:shd w:val="clear" w:color="000000" w:fill="FFFF99"/>
            <w:noWrap/>
            <w:vAlign w:val="bottom"/>
            <w:hideMark/>
          </w:tcPr>
          <w:p w14:paraId="0161090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T204603</w:t>
            </w:r>
          </w:p>
        </w:tc>
        <w:tc>
          <w:tcPr>
            <w:tcW w:w="4001" w:type="dxa"/>
            <w:shd w:val="clear" w:color="000000" w:fill="FFFF99"/>
            <w:noWrap/>
            <w:vAlign w:val="bottom"/>
            <w:hideMark/>
          </w:tcPr>
          <w:p w14:paraId="02A322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Tečajevi prve pomoći za posebne skupine</w:t>
            </w:r>
          </w:p>
        </w:tc>
        <w:tc>
          <w:tcPr>
            <w:tcW w:w="1418" w:type="dxa"/>
            <w:shd w:val="clear" w:color="000000" w:fill="FFFF99"/>
            <w:noWrap/>
            <w:vAlign w:val="bottom"/>
            <w:hideMark/>
          </w:tcPr>
          <w:p w14:paraId="476455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559" w:type="dxa"/>
            <w:shd w:val="clear" w:color="000000" w:fill="FFFF99"/>
            <w:noWrap/>
            <w:vAlign w:val="bottom"/>
            <w:hideMark/>
          </w:tcPr>
          <w:p w14:paraId="6F2F40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276" w:type="dxa"/>
            <w:shd w:val="clear" w:color="000000" w:fill="FFFF99"/>
            <w:noWrap/>
            <w:vAlign w:val="bottom"/>
            <w:hideMark/>
          </w:tcPr>
          <w:p w14:paraId="02DA48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0B2864DA" w14:textId="0E4B3EA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7C225609" w14:textId="77777777" w:rsidTr="0025331E">
        <w:trPr>
          <w:trHeight w:val="255"/>
        </w:trPr>
        <w:tc>
          <w:tcPr>
            <w:tcW w:w="4962" w:type="dxa"/>
            <w:gridSpan w:val="2"/>
            <w:shd w:val="clear" w:color="000000" w:fill="CCCCFF"/>
            <w:noWrap/>
            <w:vAlign w:val="bottom"/>
            <w:hideMark/>
          </w:tcPr>
          <w:p w14:paraId="7731B0A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853981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w:t>
            </w:r>
          </w:p>
        </w:tc>
        <w:tc>
          <w:tcPr>
            <w:tcW w:w="1559" w:type="dxa"/>
            <w:shd w:val="clear" w:color="000000" w:fill="CCCCFF"/>
            <w:noWrap/>
            <w:vAlign w:val="bottom"/>
            <w:hideMark/>
          </w:tcPr>
          <w:p w14:paraId="49FF847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8.000,00</w:t>
            </w:r>
          </w:p>
        </w:tc>
        <w:tc>
          <w:tcPr>
            <w:tcW w:w="1276" w:type="dxa"/>
            <w:shd w:val="clear" w:color="000000" w:fill="CCCCFF"/>
            <w:noWrap/>
            <w:vAlign w:val="bottom"/>
            <w:hideMark/>
          </w:tcPr>
          <w:p w14:paraId="6A89098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63FE434" w14:textId="17DDECE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05BA346E" w14:textId="77777777" w:rsidTr="0025331E">
        <w:trPr>
          <w:trHeight w:val="255"/>
        </w:trPr>
        <w:tc>
          <w:tcPr>
            <w:tcW w:w="961" w:type="dxa"/>
            <w:shd w:val="clear" w:color="auto" w:fill="auto"/>
            <w:noWrap/>
            <w:vAlign w:val="bottom"/>
            <w:hideMark/>
          </w:tcPr>
          <w:p w14:paraId="4C4B8B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0932E36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004A813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559" w:type="dxa"/>
            <w:shd w:val="clear" w:color="auto" w:fill="auto"/>
            <w:noWrap/>
            <w:vAlign w:val="bottom"/>
            <w:hideMark/>
          </w:tcPr>
          <w:p w14:paraId="454D026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8.000,00</w:t>
            </w:r>
          </w:p>
        </w:tc>
        <w:tc>
          <w:tcPr>
            <w:tcW w:w="1276" w:type="dxa"/>
            <w:shd w:val="clear" w:color="auto" w:fill="auto"/>
            <w:noWrap/>
            <w:vAlign w:val="bottom"/>
            <w:hideMark/>
          </w:tcPr>
          <w:p w14:paraId="36625C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68920BF" w14:textId="37D5C44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0C60D8B6" w14:textId="77777777" w:rsidTr="0025331E">
        <w:trPr>
          <w:trHeight w:val="255"/>
        </w:trPr>
        <w:tc>
          <w:tcPr>
            <w:tcW w:w="961" w:type="dxa"/>
            <w:shd w:val="clear" w:color="auto" w:fill="auto"/>
            <w:noWrap/>
            <w:vAlign w:val="bottom"/>
            <w:hideMark/>
          </w:tcPr>
          <w:p w14:paraId="537A08F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0BB6137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6315971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E53406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DA757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9D99C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7BDDD9C" w14:textId="77777777" w:rsidTr="0025331E">
        <w:trPr>
          <w:trHeight w:val="255"/>
        </w:trPr>
        <w:tc>
          <w:tcPr>
            <w:tcW w:w="961" w:type="dxa"/>
            <w:shd w:val="clear" w:color="000000" w:fill="FFFF99"/>
            <w:noWrap/>
            <w:vAlign w:val="bottom"/>
            <w:hideMark/>
          </w:tcPr>
          <w:p w14:paraId="7A66841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T204604</w:t>
            </w:r>
          </w:p>
        </w:tc>
        <w:tc>
          <w:tcPr>
            <w:tcW w:w="4001" w:type="dxa"/>
            <w:shd w:val="clear" w:color="000000" w:fill="FFFF99"/>
            <w:noWrap/>
            <w:vAlign w:val="bottom"/>
            <w:hideMark/>
          </w:tcPr>
          <w:p w14:paraId="49E6A5F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Natjecanja, zdravstvena savjetovališta, radionice</w:t>
            </w:r>
          </w:p>
        </w:tc>
        <w:tc>
          <w:tcPr>
            <w:tcW w:w="1418" w:type="dxa"/>
            <w:shd w:val="clear" w:color="000000" w:fill="FFFF99"/>
            <w:noWrap/>
            <w:vAlign w:val="bottom"/>
            <w:hideMark/>
          </w:tcPr>
          <w:p w14:paraId="307920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w:t>
            </w:r>
          </w:p>
        </w:tc>
        <w:tc>
          <w:tcPr>
            <w:tcW w:w="1559" w:type="dxa"/>
            <w:shd w:val="clear" w:color="000000" w:fill="FFFF99"/>
            <w:noWrap/>
            <w:vAlign w:val="bottom"/>
            <w:hideMark/>
          </w:tcPr>
          <w:p w14:paraId="31D875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w:t>
            </w:r>
          </w:p>
        </w:tc>
        <w:tc>
          <w:tcPr>
            <w:tcW w:w="1276" w:type="dxa"/>
            <w:shd w:val="clear" w:color="000000" w:fill="FFFF99"/>
            <w:noWrap/>
            <w:vAlign w:val="bottom"/>
            <w:hideMark/>
          </w:tcPr>
          <w:p w14:paraId="582169D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850" w:type="dxa"/>
            <w:shd w:val="clear" w:color="000000" w:fill="FFFF99"/>
            <w:noWrap/>
            <w:vAlign w:val="bottom"/>
            <w:hideMark/>
          </w:tcPr>
          <w:p w14:paraId="14E59CD2" w14:textId="1ED72B9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8,33</w:t>
            </w:r>
          </w:p>
        </w:tc>
      </w:tr>
      <w:tr w:rsidR="00F35492" w:rsidRPr="00CC676B" w14:paraId="0F89A031" w14:textId="77777777" w:rsidTr="0025331E">
        <w:trPr>
          <w:trHeight w:val="255"/>
        </w:trPr>
        <w:tc>
          <w:tcPr>
            <w:tcW w:w="4962" w:type="dxa"/>
            <w:gridSpan w:val="2"/>
            <w:shd w:val="clear" w:color="000000" w:fill="CCCCFF"/>
            <w:noWrap/>
            <w:vAlign w:val="bottom"/>
            <w:hideMark/>
          </w:tcPr>
          <w:p w14:paraId="76DF0C7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5EEDAE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24.000,00</w:t>
            </w:r>
          </w:p>
        </w:tc>
        <w:tc>
          <w:tcPr>
            <w:tcW w:w="1559" w:type="dxa"/>
            <w:shd w:val="clear" w:color="000000" w:fill="CCCCFF"/>
            <w:noWrap/>
            <w:vAlign w:val="bottom"/>
            <w:hideMark/>
          </w:tcPr>
          <w:p w14:paraId="17515C8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24.000,00</w:t>
            </w:r>
          </w:p>
        </w:tc>
        <w:tc>
          <w:tcPr>
            <w:tcW w:w="1276" w:type="dxa"/>
            <w:shd w:val="clear" w:color="000000" w:fill="CCCCFF"/>
            <w:noWrap/>
            <w:vAlign w:val="bottom"/>
            <w:hideMark/>
          </w:tcPr>
          <w:p w14:paraId="2757D49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w:t>
            </w:r>
          </w:p>
        </w:tc>
        <w:tc>
          <w:tcPr>
            <w:tcW w:w="850" w:type="dxa"/>
            <w:shd w:val="clear" w:color="000000" w:fill="CCCCFF"/>
            <w:noWrap/>
            <w:vAlign w:val="bottom"/>
            <w:hideMark/>
          </w:tcPr>
          <w:p w14:paraId="6F82FF50" w14:textId="5B1FA0A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8,33</w:t>
            </w:r>
          </w:p>
        </w:tc>
      </w:tr>
      <w:tr w:rsidR="00F35492" w:rsidRPr="00CC676B" w14:paraId="49C9225F" w14:textId="77777777" w:rsidTr="0025331E">
        <w:trPr>
          <w:trHeight w:val="255"/>
        </w:trPr>
        <w:tc>
          <w:tcPr>
            <w:tcW w:w="961" w:type="dxa"/>
            <w:shd w:val="clear" w:color="auto" w:fill="auto"/>
            <w:noWrap/>
            <w:vAlign w:val="bottom"/>
            <w:hideMark/>
          </w:tcPr>
          <w:p w14:paraId="2DD342A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1CB0EC1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A5F008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w:t>
            </w:r>
          </w:p>
        </w:tc>
        <w:tc>
          <w:tcPr>
            <w:tcW w:w="1559" w:type="dxa"/>
            <w:shd w:val="clear" w:color="auto" w:fill="auto"/>
            <w:noWrap/>
            <w:vAlign w:val="bottom"/>
            <w:hideMark/>
          </w:tcPr>
          <w:p w14:paraId="39A34B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w:t>
            </w:r>
          </w:p>
        </w:tc>
        <w:tc>
          <w:tcPr>
            <w:tcW w:w="1276" w:type="dxa"/>
            <w:shd w:val="clear" w:color="auto" w:fill="auto"/>
            <w:noWrap/>
            <w:vAlign w:val="bottom"/>
            <w:hideMark/>
          </w:tcPr>
          <w:p w14:paraId="488AAF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w:t>
            </w:r>
          </w:p>
        </w:tc>
        <w:tc>
          <w:tcPr>
            <w:tcW w:w="850" w:type="dxa"/>
            <w:shd w:val="clear" w:color="auto" w:fill="auto"/>
            <w:noWrap/>
            <w:vAlign w:val="bottom"/>
            <w:hideMark/>
          </w:tcPr>
          <w:p w14:paraId="0B86B48C" w14:textId="6763C90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8,33</w:t>
            </w:r>
          </w:p>
        </w:tc>
      </w:tr>
      <w:tr w:rsidR="00F35492" w:rsidRPr="00CC676B" w14:paraId="2431C602" w14:textId="77777777" w:rsidTr="0025331E">
        <w:trPr>
          <w:trHeight w:val="255"/>
        </w:trPr>
        <w:tc>
          <w:tcPr>
            <w:tcW w:w="961" w:type="dxa"/>
            <w:shd w:val="clear" w:color="auto" w:fill="auto"/>
            <w:noWrap/>
            <w:vAlign w:val="bottom"/>
            <w:hideMark/>
          </w:tcPr>
          <w:p w14:paraId="4438633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4243F50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441AD2A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410E9D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E9049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w:t>
            </w:r>
          </w:p>
        </w:tc>
        <w:tc>
          <w:tcPr>
            <w:tcW w:w="850" w:type="dxa"/>
            <w:shd w:val="clear" w:color="auto" w:fill="auto"/>
            <w:noWrap/>
            <w:vAlign w:val="bottom"/>
            <w:hideMark/>
          </w:tcPr>
          <w:p w14:paraId="316253B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11419D7" w14:textId="77777777" w:rsidTr="0025331E">
        <w:trPr>
          <w:trHeight w:val="255"/>
        </w:trPr>
        <w:tc>
          <w:tcPr>
            <w:tcW w:w="961" w:type="dxa"/>
            <w:shd w:val="clear" w:color="000000" w:fill="FFFF99"/>
            <w:noWrap/>
            <w:vAlign w:val="bottom"/>
            <w:hideMark/>
          </w:tcPr>
          <w:p w14:paraId="2485F53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T204605</w:t>
            </w:r>
          </w:p>
        </w:tc>
        <w:tc>
          <w:tcPr>
            <w:tcW w:w="4001" w:type="dxa"/>
            <w:shd w:val="clear" w:color="000000" w:fill="FFFF99"/>
            <w:noWrap/>
            <w:vAlign w:val="bottom"/>
            <w:hideMark/>
          </w:tcPr>
          <w:p w14:paraId="421E466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Priprema i odgovor na katastrofe</w:t>
            </w:r>
          </w:p>
        </w:tc>
        <w:tc>
          <w:tcPr>
            <w:tcW w:w="1418" w:type="dxa"/>
            <w:shd w:val="clear" w:color="000000" w:fill="FFFF99"/>
            <w:noWrap/>
            <w:vAlign w:val="bottom"/>
            <w:hideMark/>
          </w:tcPr>
          <w:p w14:paraId="1E7FD9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29C4F5A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000000" w:fill="FFFF99"/>
            <w:noWrap/>
            <w:vAlign w:val="bottom"/>
            <w:hideMark/>
          </w:tcPr>
          <w:p w14:paraId="0411C7D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392C3C5A" w14:textId="7A2372D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6EED1B5F" w14:textId="77777777" w:rsidTr="0025331E">
        <w:trPr>
          <w:trHeight w:val="255"/>
        </w:trPr>
        <w:tc>
          <w:tcPr>
            <w:tcW w:w="4962" w:type="dxa"/>
            <w:gridSpan w:val="2"/>
            <w:shd w:val="clear" w:color="000000" w:fill="CCCCFF"/>
            <w:noWrap/>
            <w:vAlign w:val="bottom"/>
            <w:hideMark/>
          </w:tcPr>
          <w:p w14:paraId="210A14C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ACC231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246AC21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2EA4773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67E8624" w14:textId="305E2CD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366DF112" w14:textId="77777777" w:rsidTr="0025331E">
        <w:trPr>
          <w:trHeight w:val="255"/>
        </w:trPr>
        <w:tc>
          <w:tcPr>
            <w:tcW w:w="961" w:type="dxa"/>
            <w:shd w:val="clear" w:color="auto" w:fill="auto"/>
            <w:noWrap/>
            <w:vAlign w:val="bottom"/>
            <w:hideMark/>
          </w:tcPr>
          <w:p w14:paraId="193FF4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45A4648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EB1FB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1D109A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2101102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0D4953C" w14:textId="27EA2E2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134CF6C0" w14:textId="77777777" w:rsidTr="0025331E">
        <w:trPr>
          <w:trHeight w:val="255"/>
        </w:trPr>
        <w:tc>
          <w:tcPr>
            <w:tcW w:w="961" w:type="dxa"/>
            <w:shd w:val="clear" w:color="auto" w:fill="auto"/>
            <w:noWrap/>
            <w:vAlign w:val="bottom"/>
            <w:hideMark/>
          </w:tcPr>
          <w:p w14:paraId="32C603F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719254E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15CFCA4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F90E89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537523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65A5A7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79507D3" w14:textId="77777777" w:rsidTr="0025331E">
        <w:trPr>
          <w:trHeight w:val="255"/>
        </w:trPr>
        <w:tc>
          <w:tcPr>
            <w:tcW w:w="4962" w:type="dxa"/>
            <w:gridSpan w:val="2"/>
            <w:shd w:val="clear" w:color="000000" w:fill="9999FF"/>
            <w:noWrap/>
            <w:vAlign w:val="bottom"/>
            <w:hideMark/>
          </w:tcPr>
          <w:p w14:paraId="0AA2D8B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00248 ZDRAVSTVO</w:t>
            </w:r>
          </w:p>
        </w:tc>
        <w:tc>
          <w:tcPr>
            <w:tcW w:w="1418" w:type="dxa"/>
            <w:shd w:val="clear" w:color="000000" w:fill="9999FF"/>
            <w:noWrap/>
            <w:vAlign w:val="bottom"/>
            <w:hideMark/>
          </w:tcPr>
          <w:p w14:paraId="24611B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000000" w:fill="9999FF"/>
            <w:noWrap/>
            <w:vAlign w:val="bottom"/>
            <w:hideMark/>
          </w:tcPr>
          <w:p w14:paraId="3C5BA1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58.500,00</w:t>
            </w:r>
          </w:p>
        </w:tc>
        <w:tc>
          <w:tcPr>
            <w:tcW w:w="1276" w:type="dxa"/>
            <w:shd w:val="clear" w:color="000000" w:fill="9999FF"/>
            <w:noWrap/>
            <w:vAlign w:val="bottom"/>
            <w:hideMark/>
          </w:tcPr>
          <w:p w14:paraId="224503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54.600,00</w:t>
            </w:r>
          </w:p>
        </w:tc>
        <w:tc>
          <w:tcPr>
            <w:tcW w:w="850" w:type="dxa"/>
            <w:shd w:val="clear" w:color="000000" w:fill="9999FF"/>
            <w:noWrap/>
            <w:vAlign w:val="bottom"/>
            <w:hideMark/>
          </w:tcPr>
          <w:p w14:paraId="4CAF2E6E" w14:textId="5DF8B0E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93,33</w:t>
            </w:r>
          </w:p>
        </w:tc>
      </w:tr>
      <w:tr w:rsidR="00F35492" w:rsidRPr="00CC676B" w14:paraId="147535E6" w14:textId="77777777" w:rsidTr="0025331E">
        <w:trPr>
          <w:trHeight w:val="255"/>
        </w:trPr>
        <w:tc>
          <w:tcPr>
            <w:tcW w:w="4962" w:type="dxa"/>
            <w:gridSpan w:val="2"/>
            <w:shd w:val="clear" w:color="000000" w:fill="CCCCFF"/>
            <w:noWrap/>
            <w:vAlign w:val="bottom"/>
            <w:hideMark/>
          </w:tcPr>
          <w:p w14:paraId="2175DE3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1DA553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7004277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58.500,00</w:t>
            </w:r>
          </w:p>
        </w:tc>
        <w:tc>
          <w:tcPr>
            <w:tcW w:w="1276" w:type="dxa"/>
            <w:shd w:val="clear" w:color="000000" w:fill="CCCCFF"/>
            <w:noWrap/>
            <w:vAlign w:val="bottom"/>
            <w:hideMark/>
          </w:tcPr>
          <w:p w14:paraId="6A6C316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54.600,00</w:t>
            </w:r>
          </w:p>
        </w:tc>
        <w:tc>
          <w:tcPr>
            <w:tcW w:w="850" w:type="dxa"/>
            <w:shd w:val="clear" w:color="000000" w:fill="CCCCFF"/>
            <w:noWrap/>
            <w:vAlign w:val="bottom"/>
            <w:hideMark/>
          </w:tcPr>
          <w:p w14:paraId="53AFA5B7" w14:textId="1BB3C3A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93,33</w:t>
            </w:r>
          </w:p>
        </w:tc>
      </w:tr>
      <w:tr w:rsidR="009F7ADA" w:rsidRPr="00CC676B" w14:paraId="7B6FAA8B" w14:textId="77777777" w:rsidTr="0025331E">
        <w:trPr>
          <w:trHeight w:val="255"/>
        </w:trPr>
        <w:tc>
          <w:tcPr>
            <w:tcW w:w="961" w:type="dxa"/>
            <w:shd w:val="clear" w:color="000000" w:fill="FF9900"/>
            <w:noWrap/>
            <w:vAlign w:val="bottom"/>
            <w:hideMark/>
          </w:tcPr>
          <w:p w14:paraId="6FA178E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2048</w:t>
            </w:r>
          </w:p>
        </w:tc>
        <w:tc>
          <w:tcPr>
            <w:tcW w:w="4001" w:type="dxa"/>
            <w:shd w:val="clear" w:color="000000" w:fill="FF9900"/>
            <w:noWrap/>
            <w:vAlign w:val="bottom"/>
            <w:hideMark/>
          </w:tcPr>
          <w:p w14:paraId="20A8AA5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JAVNE POTREBE U ZDRAVSTVU</w:t>
            </w:r>
          </w:p>
        </w:tc>
        <w:tc>
          <w:tcPr>
            <w:tcW w:w="1418" w:type="dxa"/>
            <w:shd w:val="clear" w:color="000000" w:fill="FF9900"/>
            <w:noWrap/>
            <w:vAlign w:val="bottom"/>
            <w:hideMark/>
          </w:tcPr>
          <w:p w14:paraId="019B6C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000000" w:fill="FF9900"/>
            <w:noWrap/>
            <w:vAlign w:val="bottom"/>
            <w:hideMark/>
          </w:tcPr>
          <w:p w14:paraId="429E3A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58.500,00</w:t>
            </w:r>
          </w:p>
        </w:tc>
        <w:tc>
          <w:tcPr>
            <w:tcW w:w="1276" w:type="dxa"/>
            <w:shd w:val="clear" w:color="000000" w:fill="FF9900"/>
            <w:noWrap/>
            <w:vAlign w:val="bottom"/>
            <w:hideMark/>
          </w:tcPr>
          <w:p w14:paraId="4B32407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54.600,00</w:t>
            </w:r>
          </w:p>
        </w:tc>
        <w:tc>
          <w:tcPr>
            <w:tcW w:w="850" w:type="dxa"/>
            <w:shd w:val="clear" w:color="000000" w:fill="FF9900"/>
            <w:noWrap/>
            <w:vAlign w:val="bottom"/>
            <w:hideMark/>
          </w:tcPr>
          <w:p w14:paraId="61E07830" w14:textId="5A66241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93,33</w:t>
            </w:r>
          </w:p>
        </w:tc>
      </w:tr>
      <w:tr w:rsidR="009F7ADA" w:rsidRPr="00CC676B" w14:paraId="295243AE" w14:textId="77777777" w:rsidTr="0025331E">
        <w:trPr>
          <w:trHeight w:val="255"/>
        </w:trPr>
        <w:tc>
          <w:tcPr>
            <w:tcW w:w="961" w:type="dxa"/>
            <w:shd w:val="clear" w:color="000000" w:fill="FFFF99"/>
            <w:noWrap/>
            <w:vAlign w:val="bottom"/>
            <w:hideMark/>
          </w:tcPr>
          <w:p w14:paraId="05EE7FE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A204801</w:t>
            </w:r>
          </w:p>
        </w:tc>
        <w:tc>
          <w:tcPr>
            <w:tcW w:w="4001" w:type="dxa"/>
            <w:shd w:val="clear" w:color="000000" w:fill="FFFF99"/>
            <w:noWrap/>
            <w:vAlign w:val="bottom"/>
            <w:hideMark/>
          </w:tcPr>
          <w:p w14:paraId="29AE4A1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Sufinanciranje programa za djecu s poteškoćama u razvoju</w:t>
            </w:r>
          </w:p>
        </w:tc>
        <w:tc>
          <w:tcPr>
            <w:tcW w:w="1418" w:type="dxa"/>
            <w:shd w:val="clear" w:color="000000" w:fill="FFFF99"/>
            <w:noWrap/>
            <w:vAlign w:val="bottom"/>
            <w:hideMark/>
          </w:tcPr>
          <w:p w14:paraId="1E5D27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76C231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w:t>
            </w:r>
          </w:p>
        </w:tc>
        <w:tc>
          <w:tcPr>
            <w:tcW w:w="1276" w:type="dxa"/>
            <w:shd w:val="clear" w:color="000000" w:fill="FFFF99"/>
            <w:noWrap/>
            <w:vAlign w:val="bottom"/>
            <w:hideMark/>
          </w:tcPr>
          <w:p w14:paraId="12EBEB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28.100,00</w:t>
            </w:r>
          </w:p>
        </w:tc>
        <w:tc>
          <w:tcPr>
            <w:tcW w:w="850" w:type="dxa"/>
            <w:shd w:val="clear" w:color="000000" w:fill="FFFF99"/>
            <w:noWrap/>
            <w:vAlign w:val="bottom"/>
            <w:hideMark/>
          </w:tcPr>
          <w:p w14:paraId="7FC45087" w14:textId="1B82EC8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87,81</w:t>
            </w:r>
          </w:p>
        </w:tc>
      </w:tr>
      <w:tr w:rsidR="00F35492" w:rsidRPr="00CC676B" w14:paraId="0DDA59F2" w14:textId="77777777" w:rsidTr="0025331E">
        <w:trPr>
          <w:trHeight w:val="255"/>
        </w:trPr>
        <w:tc>
          <w:tcPr>
            <w:tcW w:w="4962" w:type="dxa"/>
            <w:gridSpan w:val="2"/>
            <w:shd w:val="clear" w:color="000000" w:fill="CCCCFF"/>
            <w:noWrap/>
            <w:vAlign w:val="bottom"/>
            <w:hideMark/>
          </w:tcPr>
          <w:p w14:paraId="326311A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DA8EF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74F19A0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32.000,00</w:t>
            </w:r>
          </w:p>
        </w:tc>
        <w:tc>
          <w:tcPr>
            <w:tcW w:w="1276" w:type="dxa"/>
            <w:shd w:val="clear" w:color="000000" w:fill="CCCCFF"/>
            <w:noWrap/>
            <w:vAlign w:val="bottom"/>
            <w:hideMark/>
          </w:tcPr>
          <w:p w14:paraId="73AE700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28.100,00</w:t>
            </w:r>
          </w:p>
        </w:tc>
        <w:tc>
          <w:tcPr>
            <w:tcW w:w="850" w:type="dxa"/>
            <w:shd w:val="clear" w:color="000000" w:fill="CCCCFF"/>
            <w:noWrap/>
            <w:vAlign w:val="bottom"/>
            <w:hideMark/>
          </w:tcPr>
          <w:p w14:paraId="060BCD94" w14:textId="149F56F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87,81</w:t>
            </w:r>
          </w:p>
        </w:tc>
      </w:tr>
      <w:tr w:rsidR="00F35492" w:rsidRPr="00CC676B" w14:paraId="2DBA6CD7" w14:textId="77777777" w:rsidTr="0025331E">
        <w:trPr>
          <w:trHeight w:val="255"/>
        </w:trPr>
        <w:tc>
          <w:tcPr>
            <w:tcW w:w="961" w:type="dxa"/>
            <w:shd w:val="clear" w:color="auto" w:fill="auto"/>
            <w:noWrap/>
            <w:vAlign w:val="bottom"/>
            <w:hideMark/>
          </w:tcPr>
          <w:p w14:paraId="0CB94EB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3C0D85F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6DDA2D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66238F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w:t>
            </w:r>
          </w:p>
        </w:tc>
        <w:tc>
          <w:tcPr>
            <w:tcW w:w="1276" w:type="dxa"/>
            <w:shd w:val="clear" w:color="auto" w:fill="auto"/>
            <w:noWrap/>
            <w:vAlign w:val="bottom"/>
            <w:hideMark/>
          </w:tcPr>
          <w:p w14:paraId="7D51FC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28.100,00</w:t>
            </w:r>
          </w:p>
        </w:tc>
        <w:tc>
          <w:tcPr>
            <w:tcW w:w="850" w:type="dxa"/>
            <w:shd w:val="clear" w:color="auto" w:fill="auto"/>
            <w:noWrap/>
            <w:vAlign w:val="bottom"/>
            <w:hideMark/>
          </w:tcPr>
          <w:p w14:paraId="4D5E178D" w14:textId="3FD7738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87,81</w:t>
            </w:r>
          </w:p>
        </w:tc>
      </w:tr>
      <w:tr w:rsidR="00F35492" w:rsidRPr="00CC676B" w14:paraId="55658557" w14:textId="77777777" w:rsidTr="0025331E">
        <w:trPr>
          <w:trHeight w:val="255"/>
        </w:trPr>
        <w:tc>
          <w:tcPr>
            <w:tcW w:w="961" w:type="dxa"/>
            <w:shd w:val="clear" w:color="auto" w:fill="auto"/>
            <w:noWrap/>
            <w:vAlign w:val="bottom"/>
            <w:hideMark/>
          </w:tcPr>
          <w:p w14:paraId="63EE4E2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4839AE3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67DCA78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714C1F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260D56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28.100,00</w:t>
            </w:r>
          </w:p>
        </w:tc>
        <w:tc>
          <w:tcPr>
            <w:tcW w:w="850" w:type="dxa"/>
            <w:shd w:val="clear" w:color="auto" w:fill="auto"/>
            <w:noWrap/>
            <w:vAlign w:val="bottom"/>
            <w:hideMark/>
          </w:tcPr>
          <w:p w14:paraId="27E69E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DD9EDD5" w14:textId="77777777" w:rsidTr="0025331E">
        <w:trPr>
          <w:trHeight w:val="255"/>
        </w:trPr>
        <w:tc>
          <w:tcPr>
            <w:tcW w:w="961" w:type="dxa"/>
            <w:shd w:val="clear" w:color="000000" w:fill="FFFF99"/>
            <w:noWrap/>
            <w:vAlign w:val="bottom"/>
            <w:hideMark/>
          </w:tcPr>
          <w:p w14:paraId="32B9470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T204802</w:t>
            </w:r>
          </w:p>
        </w:tc>
        <w:tc>
          <w:tcPr>
            <w:tcW w:w="4001" w:type="dxa"/>
            <w:shd w:val="clear" w:color="000000" w:fill="FFFF99"/>
            <w:noWrap/>
            <w:vAlign w:val="bottom"/>
            <w:hideMark/>
          </w:tcPr>
          <w:p w14:paraId="08E6AB0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Sufinanciranje zdravstvene njege u kući</w:t>
            </w:r>
          </w:p>
        </w:tc>
        <w:tc>
          <w:tcPr>
            <w:tcW w:w="1418" w:type="dxa"/>
            <w:shd w:val="clear" w:color="000000" w:fill="FFFF99"/>
            <w:noWrap/>
            <w:vAlign w:val="bottom"/>
            <w:hideMark/>
          </w:tcPr>
          <w:p w14:paraId="143B79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000000" w:fill="FFFF99"/>
            <w:noWrap/>
            <w:vAlign w:val="bottom"/>
            <w:hideMark/>
          </w:tcPr>
          <w:p w14:paraId="48A804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276" w:type="dxa"/>
            <w:shd w:val="clear" w:color="000000" w:fill="FFFF99"/>
            <w:noWrap/>
            <w:vAlign w:val="bottom"/>
            <w:hideMark/>
          </w:tcPr>
          <w:p w14:paraId="70B2A1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850" w:type="dxa"/>
            <w:shd w:val="clear" w:color="000000" w:fill="FFFF99"/>
            <w:noWrap/>
            <w:vAlign w:val="bottom"/>
            <w:hideMark/>
          </w:tcPr>
          <w:p w14:paraId="0FE20B58" w14:textId="477703C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DDDC9C4" w14:textId="77777777" w:rsidTr="0025331E">
        <w:trPr>
          <w:trHeight w:val="255"/>
        </w:trPr>
        <w:tc>
          <w:tcPr>
            <w:tcW w:w="4962" w:type="dxa"/>
            <w:gridSpan w:val="2"/>
            <w:shd w:val="clear" w:color="000000" w:fill="CCCCFF"/>
            <w:noWrap/>
            <w:vAlign w:val="bottom"/>
            <w:hideMark/>
          </w:tcPr>
          <w:p w14:paraId="36CC20F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0192F9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559" w:type="dxa"/>
            <w:shd w:val="clear" w:color="000000" w:fill="CCCCFF"/>
            <w:noWrap/>
            <w:vAlign w:val="bottom"/>
            <w:hideMark/>
          </w:tcPr>
          <w:p w14:paraId="7142C25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276" w:type="dxa"/>
            <w:shd w:val="clear" w:color="000000" w:fill="CCCCFF"/>
            <w:noWrap/>
            <w:vAlign w:val="bottom"/>
            <w:hideMark/>
          </w:tcPr>
          <w:p w14:paraId="2926565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850" w:type="dxa"/>
            <w:shd w:val="clear" w:color="000000" w:fill="CCCCFF"/>
            <w:noWrap/>
            <w:vAlign w:val="bottom"/>
            <w:hideMark/>
          </w:tcPr>
          <w:p w14:paraId="3ECA9C5F" w14:textId="16A31EA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2911E17" w14:textId="77777777" w:rsidTr="0025331E">
        <w:trPr>
          <w:trHeight w:val="255"/>
        </w:trPr>
        <w:tc>
          <w:tcPr>
            <w:tcW w:w="961" w:type="dxa"/>
            <w:shd w:val="clear" w:color="auto" w:fill="auto"/>
            <w:noWrap/>
            <w:vAlign w:val="bottom"/>
            <w:hideMark/>
          </w:tcPr>
          <w:p w14:paraId="40925B9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49CF8AC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3A0C3B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auto" w:fill="auto"/>
            <w:noWrap/>
            <w:vAlign w:val="bottom"/>
            <w:hideMark/>
          </w:tcPr>
          <w:p w14:paraId="024BE39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276" w:type="dxa"/>
            <w:shd w:val="clear" w:color="auto" w:fill="auto"/>
            <w:noWrap/>
            <w:vAlign w:val="bottom"/>
            <w:hideMark/>
          </w:tcPr>
          <w:p w14:paraId="34672A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850" w:type="dxa"/>
            <w:shd w:val="clear" w:color="auto" w:fill="auto"/>
            <w:noWrap/>
            <w:vAlign w:val="bottom"/>
            <w:hideMark/>
          </w:tcPr>
          <w:p w14:paraId="74CD49B2" w14:textId="0ADB8E3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109795A" w14:textId="77777777" w:rsidTr="0025331E">
        <w:trPr>
          <w:trHeight w:val="255"/>
        </w:trPr>
        <w:tc>
          <w:tcPr>
            <w:tcW w:w="961" w:type="dxa"/>
            <w:shd w:val="clear" w:color="auto" w:fill="auto"/>
            <w:noWrap/>
            <w:vAlign w:val="bottom"/>
            <w:hideMark/>
          </w:tcPr>
          <w:p w14:paraId="143C058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5DAD46E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5B86704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F8F060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CE6FC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25.000,00</w:t>
            </w:r>
          </w:p>
        </w:tc>
        <w:tc>
          <w:tcPr>
            <w:tcW w:w="850" w:type="dxa"/>
            <w:shd w:val="clear" w:color="auto" w:fill="auto"/>
            <w:noWrap/>
            <w:vAlign w:val="bottom"/>
            <w:hideMark/>
          </w:tcPr>
          <w:p w14:paraId="045F8F4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4B8E206" w14:textId="77777777" w:rsidTr="0025331E">
        <w:trPr>
          <w:trHeight w:val="255"/>
        </w:trPr>
        <w:tc>
          <w:tcPr>
            <w:tcW w:w="961" w:type="dxa"/>
            <w:shd w:val="clear" w:color="000000" w:fill="FFFF99"/>
            <w:noWrap/>
            <w:vAlign w:val="bottom"/>
            <w:hideMark/>
          </w:tcPr>
          <w:p w14:paraId="43815F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T204803</w:t>
            </w:r>
          </w:p>
        </w:tc>
        <w:tc>
          <w:tcPr>
            <w:tcW w:w="4001" w:type="dxa"/>
            <w:shd w:val="clear" w:color="000000" w:fill="FFFF99"/>
            <w:noWrap/>
            <w:vAlign w:val="bottom"/>
            <w:hideMark/>
          </w:tcPr>
          <w:p w14:paraId="553DF5C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Program prevencijom protiv droge i ostale ovisnosti</w:t>
            </w:r>
          </w:p>
        </w:tc>
        <w:tc>
          <w:tcPr>
            <w:tcW w:w="1418" w:type="dxa"/>
            <w:shd w:val="clear" w:color="000000" w:fill="FFFF99"/>
            <w:noWrap/>
            <w:vAlign w:val="bottom"/>
            <w:hideMark/>
          </w:tcPr>
          <w:p w14:paraId="450ADB2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000000" w:fill="FFFF99"/>
            <w:noWrap/>
            <w:vAlign w:val="bottom"/>
            <w:hideMark/>
          </w:tcPr>
          <w:p w14:paraId="4C85B3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276" w:type="dxa"/>
            <w:shd w:val="clear" w:color="000000" w:fill="FFFF99"/>
            <w:noWrap/>
            <w:vAlign w:val="bottom"/>
            <w:hideMark/>
          </w:tcPr>
          <w:p w14:paraId="40488F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850" w:type="dxa"/>
            <w:shd w:val="clear" w:color="000000" w:fill="FFFF99"/>
            <w:noWrap/>
            <w:vAlign w:val="bottom"/>
            <w:hideMark/>
          </w:tcPr>
          <w:p w14:paraId="3AB389C3" w14:textId="23EC7C0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5906DE93" w14:textId="77777777" w:rsidTr="0025331E">
        <w:trPr>
          <w:trHeight w:val="255"/>
        </w:trPr>
        <w:tc>
          <w:tcPr>
            <w:tcW w:w="4962" w:type="dxa"/>
            <w:gridSpan w:val="2"/>
            <w:shd w:val="clear" w:color="000000" w:fill="CCCCFF"/>
            <w:noWrap/>
            <w:vAlign w:val="bottom"/>
            <w:hideMark/>
          </w:tcPr>
          <w:p w14:paraId="431BC81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BD7191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559" w:type="dxa"/>
            <w:shd w:val="clear" w:color="000000" w:fill="CCCCFF"/>
            <w:noWrap/>
            <w:vAlign w:val="bottom"/>
            <w:hideMark/>
          </w:tcPr>
          <w:p w14:paraId="25EAEDF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w:t>
            </w:r>
          </w:p>
        </w:tc>
        <w:tc>
          <w:tcPr>
            <w:tcW w:w="1276" w:type="dxa"/>
            <w:shd w:val="clear" w:color="000000" w:fill="CCCCFF"/>
            <w:noWrap/>
            <w:vAlign w:val="bottom"/>
            <w:hideMark/>
          </w:tcPr>
          <w:p w14:paraId="40B8B9D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w:t>
            </w:r>
          </w:p>
        </w:tc>
        <w:tc>
          <w:tcPr>
            <w:tcW w:w="850" w:type="dxa"/>
            <w:shd w:val="clear" w:color="000000" w:fill="CCCCFF"/>
            <w:noWrap/>
            <w:vAlign w:val="bottom"/>
            <w:hideMark/>
          </w:tcPr>
          <w:p w14:paraId="09BDFFB1" w14:textId="47D463D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83AC042" w14:textId="77777777" w:rsidTr="0025331E">
        <w:trPr>
          <w:trHeight w:val="255"/>
        </w:trPr>
        <w:tc>
          <w:tcPr>
            <w:tcW w:w="961" w:type="dxa"/>
            <w:shd w:val="clear" w:color="auto" w:fill="auto"/>
            <w:noWrap/>
            <w:vAlign w:val="bottom"/>
            <w:hideMark/>
          </w:tcPr>
          <w:p w14:paraId="77958C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3F49BD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0AF7886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539AE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1276" w:type="dxa"/>
            <w:shd w:val="clear" w:color="auto" w:fill="auto"/>
            <w:noWrap/>
            <w:vAlign w:val="bottom"/>
            <w:hideMark/>
          </w:tcPr>
          <w:p w14:paraId="20F72C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850" w:type="dxa"/>
            <w:shd w:val="clear" w:color="auto" w:fill="auto"/>
            <w:noWrap/>
            <w:vAlign w:val="bottom"/>
            <w:hideMark/>
          </w:tcPr>
          <w:p w14:paraId="45819B97" w14:textId="3A07DEB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AE22B1A" w14:textId="77777777" w:rsidTr="0025331E">
        <w:trPr>
          <w:trHeight w:val="255"/>
        </w:trPr>
        <w:tc>
          <w:tcPr>
            <w:tcW w:w="961" w:type="dxa"/>
            <w:shd w:val="clear" w:color="auto" w:fill="auto"/>
            <w:noWrap/>
            <w:vAlign w:val="bottom"/>
            <w:hideMark/>
          </w:tcPr>
          <w:p w14:paraId="20EE53A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720B356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330CC28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B8F96A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E94385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1.500,00</w:t>
            </w:r>
          </w:p>
        </w:tc>
        <w:tc>
          <w:tcPr>
            <w:tcW w:w="850" w:type="dxa"/>
            <w:shd w:val="clear" w:color="auto" w:fill="auto"/>
            <w:noWrap/>
            <w:vAlign w:val="bottom"/>
            <w:hideMark/>
          </w:tcPr>
          <w:p w14:paraId="37419AF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133C619" w14:textId="77777777" w:rsidTr="0025331E">
        <w:trPr>
          <w:trHeight w:val="255"/>
        </w:trPr>
        <w:tc>
          <w:tcPr>
            <w:tcW w:w="961" w:type="dxa"/>
            <w:shd w:val="clear" w:color="auto" w:fill="auto"/>
            <w:noWrap/>
            <w:vAlign w:val="bottom"/>
            <w:hideMark/>
          </w:tcPr>
          <w:p w14:paraId="019C61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758629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4CA8C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297359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935C7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F447B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C40F016" w14:textId="77777777" w:rsidTr="0025331E">
        <w:trPr>
          <w:trHeight w:val="255"/>
        </w:trPr>
        <w:tc>
          <w:tcPr>
            <w:tcW w:w="961" w:type="dxa"/>
            <w:shd w:val="clear" w:color="auto" w:fill="auto"/>
            <w:noWrap/>
            <w:vAlign w:val="bottom"/>
            <w:hideMark/>
          </w:tcPr>
          <w:p w14:paraId="6A43A09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3F75D13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25E7586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737878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85799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3A2812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5D2E19A" w14:textId="77777777" w:rsidTr="0025331E">
        <w:trPr>
          <w:trHeight w:val="255"/>
        </w:trPr>
        <w:tc>
          <w:tcPr>
            <w:tcW w:w="4962" w:type="dxa"/>
            <w:gridSpan w:val="2"/>
            <w:shd w:val="clear" w:color="000000" w:fill="9999FF"/>
            <w:noWrap/>
            <w:vAlign w:val="bottom"/>
            <w:hideMark/>
          </w:tcPr>
          <w:p w14:paraId="324743B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00250 OBRAZOVANJE</w:t>
            </w:r>
          </w:p>
        </w:tc>
        <w:tc>
          <w:tcPr>
            <w:tcW w:w="1418" w:type="dxa"/>
            <w:shd w:val="clear" w:color="000000" w:fill="9999FF"/>
            <w:noWrap/>
            <w:vAlign w:val="bottom"/>
            <w:hideMark/>
          </w:tcPr>
          <w:p w14:paraId="72FCFD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2.640.000,00</w:t>
            </w:r>
          </w:p>
        </w:tc>
        <w:tc>
          <w:tcPr>
            <w:tcW w:w="1559" w:type="dxa"/>
            <w:shd w:val="clear" w:color="000000" w:fill="9999FF"/>
            <w:noWrap/>
            <w:vAlign w:val="bottom"/>
            <w:hideMark/>
          </w:tcPr>
          <w:p w14:paraId="6E9018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2.189.550,00</w:t>
            </w:r>
          </w:p>
        </w:tc>
        <w:tc>
          <w:tcPr>
            <w:tcW w:w="1276" w:type="dxa"/>
            <w:shd w:val="clear" w:color="000000" w:fill="9999FF"/>
            <w:noWrap/>
            <w:vAlign w:val="bottom"/>
            <w:hideMark/>
          </w:tcPr>
          <w:p w14:paraId="290B7F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2.109.854,56</w:t>
            </w:r>
          </w:p>
        </w:tc>
        <w:tc>
          <w:tcPr>
            <w:tcW w:w="850" w:type="dxa"/>
            <w:shd w:val="clear" w:color="000000" w:fill="9999FF"/>
            <w:noWrap/>
            <w:vAlign w:val="bottom"/>
            <w:hideMark/>
          </w:tcPr>
          <w:p w14:paraId="39315D3E" w14:textId="5AF7EC9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96,36</w:t>
            </w:r>
          </w:p>
        </w:tc>
      </w:tr>
      <w:tr w:rsidR="00F35492" w:rsidRPr="00CC676B" w14:paraId="291150E6" w14:textId="77777777" w:rsidTr="0025331E">
        <w:trPr>
          <w:trHeight w:val="255"/>
        </w:trPr>
        <w:tc>
          <w:tcPr>
            <w:tcW w:w="4962" w:type="dxa"/>
            <w:gridSpan w:val="2"/>
            <w:shd w:val="clear" w:color="000000" w:fill="CCCCFF"/>
            <w:noWrap/>
            <w:vAlign w:val="bottom"/>
            <w:hideMark/>
          </w:tcPr>
          <w:p w14:paraId="66632BF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59AFF8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2.450.000,00</w:t>
            </w:r>
          </w:p>
        </w:tc>
        <w:tc>
          <w:tcPr>
            <w:tcW w:w="1559" w:type="dxa"/>
            <w:shd w:val="clear" w:color="000000" w:fill="CCCCFF"/>
            <w:noWrap/>
            <w:vAlign w:val="bottom"/>
            <w:hideMark/>
          </w:tcPr>
          <w:p w14:paraId="264A5CA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1.999.550,00</w:t>
            </w:r>
          </w:p>
        </w:tc>
        <w:tc>
          <w:tcPr>
            <w:tcW w:w="1276" w:type="dxa"/>
            <w:shd w:val="clear" w:color="000000" w:fill="CCCCFF"/>
            <w:noWrap/>
            <w:vAlign w:val="bottom"/>
            <w:hideMark/>
          </w:tcPr>
          <w:p w14:paraId="0DD12E6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1.933.547,74</w:t>
            </w:r>
          </w:p>
        </w:tc>
        <w:tc>
          <w:tcPr>
            <w:tcW w:w="850" w:type="dxa"/>
            <w:shd w:val="clear" w:color="000000" w:fill="CCCCFF"/>
            <w:noWrap/>
            <w:vAlign w:val="bottom"/>
            <w:hideMark/>
          </w:tcPr>
          <w:p w14:paraId="2CED5CE4" w14:textId="703D4AD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96,70</w:t>
            </w:r>
          </w:p>
        </w:tc>
      </w:tr>
      <w:tr w:rsidR="00F35492" w:rsidRPr="00CC676B" w14:paraId="6BDC5F23" w14:textId="77777777" w:rsidTr="0025331E">
        <w:trPr>
          <w:trHeight w:val="255"/>
        </w:trPr>
        <w:tc>
          <w:tcPr>
            <w:tcW w:w="4962" w:type="dxa"/>
            <w:gridSpan w:val="2"/>
            <w:shd w:val="clear" w:color="000000" w:fill="CCCCFF"/>
            <w:noWrap/>
            <w:vAlign w:val="bottom"/>
            <w:hideMark/>
          </w:tcPr>
          <w:p w14:paraId="00ACC90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7FA94DA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190.000,00</w:t>
            </w:r>
          </w:p>
        </w:tc>
        <w:tc>
          <w:tcPr>
            <w:tcW w:w="1559" w:type="dxa"/>
            <w:shd w:val="clear" w:color="000000" w:fill="CCCCFF"/>
            <w:noWrap/>
            <w:vAlign w:val="bottom"/>
            <w:hideMark/>
          </w:tcPr>
          <w:p w14:paraId="1D16369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190.000,00</w:t>
            </w:r>
          </w:p>
        </w:tc>
        <w:tc>
          <w:tcPr>
            <w:tcW w:w="1276" w:type="dxa"/>
            <w:shd w:val="clear" w:color="000000" w:fill="CCCCFF"/>
            <w:noWrap/>
            <w:vAlign w:val="bottom"/>
            <w:hideMark/>
          </w:tcPr>
          <w:p w14:paraId="783972E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176.306,82</w:t>
            </w:r>
          </w:p>
        </w:tc>
        <w:tc>
          <w:tcPr>
            <w:tcW w:w="850" w:type="dxa"/>
            <w:shd w:val="clear" w:color="000000" w:fill="CCCCFF"/>
            <w:noWrap/>
            <w:vAlign w:val="bottom"/>
            <w:hideMark/>
          </w:tcPr>
          <w:p w14:paraId="4EFA1AA1" w14:textId="2297791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92,79</w:t>
            </w:r>
          </w:p>
        </w:tc>
      </w:tr>
      <w:tr w:rsidR="009F7ADA" w:rsidRPr="00CC676B" w14:paraId="45B4C693" w14:textId="77777777" w:rsidTr="0025331E">
        <w:trPr>
          <w:trHeight w:val="255"/>
        </w:trPr>
        <w:tc>
          <w:tcPr>
            <w:tcW w:w="961" w:type="dxa"/>
            <w:shd w:val="clear" w:color="000000" w:fill="FF9900"/>
            <w:noWrap/>
            <w:vAlign w:val="bottom"/>
            <w:hideMark/>
          </w:tcPr>
          <w:p w14:paraId="003ABAF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2050</w:t>
            </w:r>
          </w:p>
        </w:tc>
        <w:tc>
          <w:tcPr>
            <w:tcW w:w="4001" w:type="dxa"/>
            <w:shd w:val="clear" w:color="000000" w:fill="FF9900"/>
            <w:noWrap/>
            <w:vAlign w:val="bottom"/>
            <w:hideMark/>
          </w:tcPr>
          <w:p w14:paraId="6822D23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JAVNE POTREBE IZNAD STANDARDA U ŠKOLSTVU I VISOKOM OBRAZOVANJU</w:t>
            </w:r>
          </w:p>
        </w:tc>
        <w:tc>
          <w:tcPr>
            <w:tcW w:w="1418" w:type="dxa"/>
            <w:shd w:val="clear" w:color="000000" w:fill="FF9900"/>
            <w:noWrap/>
            <w:vAlign w:val="bottom"/>
            <w:hideMark/>
          </w:tcPr>
          <w:p w14:paraId="1AE795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2.640.000,00</w:t>
            </w:r>
          </w:p>
        </w:tc>
        <w:tc>
          <w:tcPr>
            <w:tcW w:w="1559" w:type="dxa"/>
            <w:shd w:val="clear" w:color="000000" w:fill="FF9900"/>
            <w:noWrap/>
            <w:vAlign w:val="bottom"/>
            <w:hideMark/>
          </w:tcPr>
          <w:p w14:paraId="41575C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2.189.550,00</w:t>
            </w:r>
          </w:p>
        </w:tc>
        <w:tc>
          <w:tcPr>
            <w:tcW w:w="1276" w:type="dxa"/>
            <w:shd w:val="clear" w:color="000000" w:fill="FF9900"/>
            <w:noWrap/>
            <w:vAlign w:val="bottom"/>
            <w:hideMark/>
          </w:tcPr>
          <w:p w14:paraId="4F8476D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2.109.854,56</w:t>
            </w:r>
          </w:p>
        </w:tc>
        <w:tc>
          <w:tcPr>
            <w:tcW w:w="850" w:type="dxa"/>
            <w:shd w:val="clear" w:color="000000" w:fill="FF9900"/>
            <w:noWrap/>
            <w:vAlign w:val="bottom"/>
            <w:hideMark/>
          </w:tcPr>
          <w:p w14:paraId="27CEDB03" w14:textId="280C4A6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96,36</w:t>
            </w:r>
          </w:p>
        </w:tc>
      </w:tr>
      <w:tr w:rsidR="009F7ADA" w:rsidRPr="00CC676B" w14:paraId="663126D8" w14:textId="77777777" w:rsidTr="0025331E">
        <w:trPr>
          <w:trHeight w:val="255"/>
        </w:trPr>
        <w:tc>
          <w:tcPr>
            <w:tcW w:w="961" w:type="dxa"/>
            <w:shd w:val="clear" w:color="000000" w:fill="FFFF99"/>
            <w:noWrap/>
            <w:vAlign w:val="bottom"/>
            <w:hideMark/>
          </w:tcPr>
          <w:p w14:paraId="4332CFF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A205001</w:t>
            </w:r>
          </w:p>
        </w:tc>
        <w:tc>
          <w:tcPr>
            <w:tcW w:w="4001" w:type="dxa"/>
            <w:shd w:val="clear" w:color="000000" w:fill="FFFF99"/>
            <w:noWrap/>
            <w:vAlign w:val="bottom"/>
            <w:hideMark/>
          </w:tcPr>
          <w:p w14:paraId="0F620DE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Sufinanciranje prijevoza srednjoškolaca i studenata</w:t>
            </w:r>
          </w:p>
        </w:tc>
        <w:tc>
          <w:tcPr>
            <w:tcW w:w="1418" w:type="dxa"/>
            <w:shd w:val="clear" w:color="000000" w:fill="FFFF99"/>
            <w:noWrap/>
            <w:vAlign w:val="bottom"/>
            <w:hideMark/>
          </w:tcPr>
          <w:p w14:paraId="3FBC2D7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1.000.000,00</w:t>
            </w:r>
          </w:p>
        </w:tc>
        <w:tc>
          <w:tcPr>
            <w:tcW w:w="1559" w:type="dxa"/>
            <w:shd w:val="clear" w:color="000000" w:fill="FFFF99"/>
            <w:noWrap/>
            <w:vAlign w:val="bottom"/>
            <w:hideMark/>
          </w:tcPr>
          <w:p w14:paraId="3128D9D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770.000,00</w:t>
            </w:r>
          </w:p>
        </w:tc>
        <w:tc>
          <w:tcPr>
            <w:tcW w:w="1276" w:type="dxa"/>
            <w:shd w:val="clear" w:color="000000" w:fill="FFFF99"/>
            <w:noWrap/>
            <w:vAlign w:val="bottom"/>
            <w:hideMark/>
          </w:tcPr>
          <w:p w14:paraId="0739DC0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732.211,47</w:t>
            </w:r>
          </w:p>
        </w:tc>
        <w:tc>
          <w:tcPr>
            <w:tcW w:w="850" w:type="dxa"/>
            <w:shd w:val="clear" w:color="000000" w:fill="FFFF99"/>
            <w:noWrap/>
            <w:vAlign w:val="bottom"/>
            <w:hideMark/>
          </w:tcPr>
          <w:p w14:paraId="51B9F677" w14:textId="7A8E56D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95,09</w:t>
            </w:r>
          </w:p>
        </w:tc>
      </w:tr>
      <w:tr w:rsidR="00F35492" w:rsidRPr="00CC676B" w14:paraId="43A690DE" w14:textId="77777777" w:rsidTr="0025331E">
        <w:trPr>
          <w:trHeight w:val="255"/>
        </w:trPr>
        <w:tc>
          <w:tcPr>
            <w:tcW w:w="4962" w:type="dxa"/>
            <w:gridSpan w:val="2"/>
            <w:shd w:val="clear" w:color="000000" w:fill="CCCCFF"/>
            <w:noWrap/>
            <w:vAlign w:val="bottom"/>
            <w:hideMark/>
          </w:tcPr>
          <w:p w14:paraId="270F2B6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C01F73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810.000,00</w:t>
            </w:r>
          </w:p>
        </w:tc>
        <w:tc>
          <w:tcPr>
            <w:tcW w:w="1559" w:type="dxa"/>
            <w:shd w:val="clear" w:color="000000" w:fill="CCCCFF"/>
            <w:noWrap/>
            <w:vAlign w:val="bottom"/>
            <w:hideMark/>
          </w:tcPr>
          <w:p w14:paraId="42752A0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580.000,00</w:t>
            </w:r>
          </w:p>
        </w:tc>
        <w:tc>
          <w:tcPr>
            <w:tcW w:w="1276" w:type="dxa"/>
            <w:shd w:val="clear" w:color="000000" w:fill="CCCCFF"/>
            <w:noWrap/>
            <w:vAlign w:val="bottom"/>
            <w:hideMark/>
          </w:tcPr>
          <w:p w14:paraId="23D9575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555.904,65</w:t>
            </w:r>
          </w:p>
        </w:tc>
        <w:tc>
          <w:tcPr>
            <w:tcW w:w="850" w:type="dxa"/>
            <w:shd w:val="clear" w:color="000000" w:fill="CCCCFF"/>
            <w:noWrap/>
            <w:vAlign w:val="bottom"/>
            <w:hideMark/>
          </w:tcPr>
          <w:p w14:paraId="63F83217" w14:textId="1DA495B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95,85</w:t>
            </w:r>
          </w:p>
        </w:tc>
      </w:tr>
      <w:tr w:rsidR="00F35492" w:rsidRPr="00CC676B" w14:paraId="41DDC635" w14:textId="77777777" w:rsidTr="0025331E">
        <w:trPr>
          <w:trHeight w:val="255"/>
        </w:trPr>
        <w:tc>
          <w:tcPr>
            <w:tcW w:w="961" w:type="dxa"/>
            <w:shd w:val="clear" w:color="auto" w:fill="auto"/>
            <w:noWrap/>
            <w:vAlign w:val="bottom"/>
            <w:hideMark/>
          </w:tcPr>
          <w:p w14:paraId="68107F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5C03853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0E1A22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810.000,00</w:t>
            </w:r>
          </w:p>
        </w:tc>
        <w:tc>
          <w:tcPr>
            <w:tcW w:w="1559" w:type="dxa"/>
            <w:shd w:val="clear" w:color="auto" w:fill="auto"/>
            <w:noWrap/>
            <w:vAlign w:val="bottom"/>
            <w:hideMark/>
          </w:tcPr>
          <w:p w14:paraId="1BB46A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580.000,00</w:t>
            </w:r>
          </w:p>
        </w:tc>
        <w:tc>
          <w:tcPr>
            <w:tcW w:w="1276" w:type="dxa"/>
            <w:shd w:val="clear" w:color="auto" w:fill="auto"/>
            <w:noWrap/>
            <w:vAlign w:val="bottom"/>
            <w:hideMark/>
          </w:tcPr>
          <w:p w14:paraId="737523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555.904,65</w:t>
            </w:r>
          </w:p>
        </w:tc>
        <w:tc>
          <w:tcPr>
            <w:tcW w:w="850" w:type="dxa"/>
            <w:shd w:val="clear" w:color="auto" w:fill="auto"/>
            <w:noWrap/>
            <w:vAlign w:val="bottom"/>
            <w:hideMark/>
          </w:tcPr>
          <w:p w14:paraId="6FF26A1D" w14:textId="4E1154E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95,85</w:t>
            </w:r>
          </w:p>
        </w:tc>
      </w:tr>
      <w:tr w:rsidR="00F35492" w:rsidRPr="00CC676B" w14:paraId="5BFE07FE" w14:textId="77777777" w:rsidTr="0025331E">
        <w:trPr>
          <w:trHeight w:val="255"/>
        </w:trPr>
        <w:tc>
          <w:tcPr>
            <w:tcW w:w="961" w:type="dxa"/>
            <w:shd w:val="clear" w:color="auto" w:fill="auto"/>
            <w:noWrap/>
            <w:vAlign w:val="bottom"/>
            <w:hideMark/>
          </w:tcPr>
          <w:p w14:paraId="7409B9D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3722</w:t>
            </w:r>
          </w:p>
        </w:tc>
        <w:tc>
          <w:tcPr>
            <w:tcW w:w="4001" w:type="dxa"/>
            <w:shd w:val="clear" w:color="auto" w:fill="auto"/>
            <w:noWrap/>
            <w:vAlign w:val="bottom"/>
            <w:hideMark/>
          </w:tcPr>
          <w:p w14:paraId="342B5E1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naravi</w:t>
            </w:r>
          </w:p>
        </w:tc>
        <w:tc>
          <w:tcPr>
            <w:tcW w:w="1418" w:type="dxa"/>
            <w:shd w:val="clear" w:color="auto" w:fill="auto"/>
            <w:noWrap/>
            <w:vAlign w:val="bottom"/>
            <w:hideMark/>
          </w:tcPr>
          <w:p w14:paraId="7EC5BB9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2BBBB1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7057D2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555.904,65</w:t>
            </w:r>
          </w:p>
        </w:tc>
        <w:tc>
          <w:tcPr>
            <w:tcW w:w="850" w:type="dxa"/>
            <w:shd w:val="clear" w:color="auto" w:fill="auto"/>
            <w:noWrap/>
            <w:vAlign w:val="bottom"/>
            <w:hideMark/>
          </w:tcPr>
          <w:p w14:paraId="289E4D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36E09D6" w14:textId="77777777" w:rsidTr="0025331E">
        <w:trPr>
          <w:trHeight w:val="255"/>
        </w:trPr>
        <w:tc>
          <w:tcPr>
            <w:tcW w:w="4962" w:type="dxa"/>
            <w:gridSpan w:val="2"/>
            <w:shd w:val="clear" w:color="000000" w:fill="CCCCFF"/>
            <w:noWrap/>
            <w:vAlign w:val="bottom"/>
            <w:hideMark/>
          </w:tcPr>
          <w:p w14:paraId="0BE2DAD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18F2575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190.000,00</w:t>
            </w:r>
          </w:p>
        </w:tc>
        <w:tc>
          <w:tcPr>
            <w:tcW w:w="1559" w:type="dxa"/>
            <w:shd w:val="clear" w:color="000000" w:fill="CCCCFF"/>
            <w:noWrap/>
            <w:vAlign w:val="bottom"/>
            <w:hideMark/>
          </w:tcPr>
          <w:p w14:paraId="240DEB1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190.000,00</w:t>
            </w:r>
          </w:p>
        </w:tc>
        <w:tc>
          <w:tcPr>
            <w:tcW w:w="1276" w:type="dxa"/>
            <w:shd w:val="clear" w:color="000000" w:fill="CCCCFF"/>
            <w:noWrap/>
            <w:vAlign w:val="bottom"/>
            <w:hideMark/>
          </w:tcPr>
          <w:p w14:paraId="4500B19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176.306,82</w:t>
            </w:r>
          </w:p>
        </w:tc>
        <w:tc>
          <w:tcPr>
            <w:tcW w:w="850" w:type="dxa"/>
            <w:shd w:val="clear" w:color="000000" w:fill="CCCCFF"/>
            <w:noWrap/>
            <w:vAlign w:val="bottom"/>
            <w:hideMark/>
          </w:tcPr>
          <w:p w14:paraId="46A8C3D8" w14:textId="5F5CD98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92,79</w:t>
            </w:r>
          </w:p>
        </w:tc>
      </w:tr>
      <w:tr w:rsidR="00F35492" w:rsidRPr="00CC676B" w14:paraId="0FB88081" w14:textId="77777777" w:rsidTr="0025331E">
        <w:trPr>
          <w:trHeight w:val="255"/>
        </w:trPr>
        <w:tc>
          <w:tcPr>
            <w:tcW w:w="961" w:type="dxa"/>
            <w:shd w:val="clear" w:color="auto" w:fill="auto"/>
            <w:noWrap/>
            <w:vAlign w:val="bottom"/>
            <w:hideMark/>
          </w:tcPr>
          <w:p w14:paraId="3F7C44D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1D68B2E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54A361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190.000,00</w:t>
            </w:r>
          </w:p>
        </w:tc>
        <w:tc>
          <w:tcPr>
            <w:tcW w:w="1559" w:type="dxa"/>
            <w:shd w:val="clear" w:color="auto" w:fill="auto"/>
            <w:noWrap/>
            <w:vAlign w:val="bottom"/>
            <w:hideMark/>
          </w:tcPr>
          <w:p w14:paraId="1ADA2D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190.000,00</w:t>
            </w:r>
          </w:p>
        </w:tc>
        <w:tc>
          <w:tcPr>
            <w:tcW w:w="1276" w:type="dxa"/>
            <w:shd w:val="clear" w:color="auto" w:fill="auto"/>
            <w:noWrap/>
            <w:vAlign w:val="bottom"/>
            <w:hideMark/>
          </w:tcPr>
          <w:p w14:paraId="3F0710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176.306,82</w:t>
            </w:r>
          </w:p>
        </w:tc>
        <w:tc>
          <w:tcPr>
            <w:tcW w:w="850" w:type="dxa"/>
            <w:shd w:val="clear" w:color="auto" w:fill="auto"/>
            <w:noWrap/>
            <w:vAlign w:val="bottom"/>
            <w:hideMark/>
          </w:tcPr>
          <w:p w14:paraId="0D22EBB0" w14:textId="0812C32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92,79</w:t>
            </w:r>
          </w:p>
        </w:tc>
      </w:tr>
      <w:tr w:rsidR="00F35492" w:rsidRPr="00CC676B" w14:paraId="4C2C8D68" w14:textId="77777777" w:rsidTr="0025331E">
        <w:trPr>
          <w:trHeight w:val="255"/>
        </w:trPr>
        <w:tc>
          <w:tcPr>
            <w:tcW w:w="961" w:type="dxa"/>
            <w:shd w:val="clear" w:color="auto" w:fill="auto"/>
            <w:noWrap/>
            <w:vAlign w:val="bottom"/>
            <w:hideMark/>
          </w:tcPr>
          <w:p w14:paraId="342685D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3722</w:t>
            </w:r>
          </w:p>
        </w:tc>
        <w:tc>
          <w:tcPr>
            <w:tcW w:w="4001" w:type="dxa"/>
            <w:shd w:val="clear" w:color="auto" w:fill="auto"/>
            <w:noWrap/>
            <w:vAlign w:val="bottom"/>
            <w:hideMark/>
          </w:tcPr>
          <w:p w14:paraId="44EA678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naravi</w:t>
            </w:r>
          </w:p>
        </w:tc>
        <w:tc>
          <w:tcPr>
            <w:tcW w:w="1418" w:type="dxa"/>
            <w:shd w:val="clear" w:color="auto" w:fill="auto"/>
            <w:noWrap/>
            <w:vAlign w:val="bottom"/>
            <w:hideMark/>
          </w:tcPr>
          <w:p w14:paraId="6F932DC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C50869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848DBA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176.306,82</w:t>
            </w:r>
          </w:p>
        </w:tc>
        <w:tc>
          <w:tcPr>
            <w:tcW w:w="850" w:type="dxa"/>
            <w:shd w:val="clear" w:color="auto" w:fill="auto"/>
            <w:noWrap/>
            <w:vAlign w:val="bottom"/>
            <w:hideMark/>
          </w:tcPr>
          <w:p w14:paraId="5E1E51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F5628AA" w14:textId="77777777" w:rsidTr="0025331E">
        <w:trPr>
          <w:trHeight w:val="255"/>
        </w:trPr>
        <w:tc>
          <w:tcPr>
            <w:tcW w:w="961" w:type="dxa"/>
            <w:shd w:val="clear" w:color="000000" w:fill="FFFF99"/>
            <w:noWrap/>
            <w:vAlign w:val="bottom"/>
            <w:hideMark/>
          </w:tcPr>
          <w:p w14:paraId="6439A52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A205002</w:t>
            </w:r>
          </w:p>
        </w:tc>
        <w:tc>
          <w:tcPr>
            <w:tcW w:w="4001" w:type="dxa"/>
            <w:shd w:val="clear" w:color="000000" w:fill="FFFF99"/>
            <w:noWrap/>
            <w:vAlign w:val="bottom"/>
            <w:hideMark/>
          </w:tcPr>
          <w:p w14:paraId="128273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Aktivnost: Sufinanciranje troškova električne  energije OŠ D Domjanić </w:t>
            </w:r>
          </w:p>
        </w:tc>
        <w:tc>
          <w:tcPr>
            <w:tcW w:w="1418" w:type="dxa"/>
            <w:shd w:val="clear" w:color="000000" w:fill="FFFF99"/>
            <w:noWrap/>
            <w:vAlign w:val="bottom"/>
            <w:hideMark/>
          </w:tcPr>
          <w:p w14:paraId="31914D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000000" w:fill="FFFF99"/>
            <w:noWrap/>
            <w:vAlign w:val="bottom"/>
            <w:hideMark/>
          </w:tcPr>
          <w:p w14:paraId="2E6055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1276" w:type="dxa"/>
            <w:shd w:val="clear" w:color="000000" w:fill="FFFF99"/>
            <w:noWrap/>
            <w:vAlign w:val="bottom"/>
            <w:hideMark/>
          </w:tcPr>
          <w:p w14:paraId="40B83E8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86.651,35</w:t>
            </w:r>
          </w:p>
        </w:tc>
        <w:tc>
          <w:tcPr>
            <w:tcW w:w="850" w:type="dxa"/>
            <w:shd w:val="clear" w:color="000000" w:fill="FFFF99"/>
            <w:noWrap/>
            <w:vAlign w:val="bottom"/>
            <w:hideMark/>
          </w:tcPr>
          <w:p w14:paraId="7743CE81" w14:textId="52D65DB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96,28</w:t>
            </w:r>
          </w:p>
        </w:tc>
      </w:tr>
      <w:tr w:rsidR="00F35492" w:rsidRPr="00CC676B" w14:paraId="4AEFC57D" w14:textId="77777777" w:rsidTr="0025331E">
        <w:trPr>
          <w:trHeight w:val="255"/>
        </w:trPr>
        <w:tc>
          <w:tcPr>
            <w:tcW w:w="4962" w:type="dxa"/>
            <w:gridSpan w:val="2"/>
            <w:shd w:val="clear" w:color="000000" w:fill="CCCCFF"/>
            <w:noWrap/>
            <w:vAlign w:val="bottom"/>
            <w:hideMark/>
          </w:tcPr>
          <w:p w14:paraId="7497C43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D4F35F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62D52EC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90.000,00</w:t>
            </w:r>
          </w:p>
        </w:tc>
        <w:tc>
          <w:tcPr>
            <w:tcW w:w="1276" w:type="dxa"/>
            <w:shd w:val="clear" w:color="000000" w:fill="CCCCFF"/>
            <w:noWrap/>
            <w:vAlign w:val="bottom"/>
            <w:hideMark/>
          </w:tcPr>
          <w:p w14:paraId="277136A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86.651,35</w:t>
            </w:r>
          </w:p>
        </w:tc>
        <w:tc>
          <w:tcPr>
            <w:tcW w:w="850" w:type="dxa"/>
            <w:shd w:val="clear" w:color="000000" w:fill="CCCCFF"/>
            <w:noWrap/>
            <w:vAlign w:val="bottom"/>
            <w:hideMark/>
          </w:tcPr>
          <w:p w14:paraId="3D499541" w14:textId="3701E90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96,28</w:t>
            </w:r>
          </w:p>
        </w:tc>
      </w:tr>
      <w:tr w:rsidR="00F35492" w:rsidRPr="00CC676B" w14:paraId="56208ADB" w14:textId="77777777" w:rsidTr="0025331E">
        <w:trPr>
          <w:trHeight w:val="255"/>
        </w:trPr>
        <w:tc>
          <w:tcPr>
            <w:tcW w:w="961" w:type="dxa"/>
            <w:shd w:val="clear" w:color="auto" w:fill="auto"/>
            <w:noWrap/>
            <w:vAlign w:val="bottom"/>
            <w:hideMark/>
          </w:tcPr>
          <w:p w14:paraId="6B7835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7DA1FCE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4A70F9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6B15D38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1276" w:type="dxa"/>
            <w:shd w:val="clear" w:color="auto" w:fill="auto"/>
            <w:noWrap/>
            <w:vAlign w:val="bottom"/>
            <w:hideMark/>
          </w:tcPr>
          <w:p w14:paraId="3F61AB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86.651,35</w:t>
            </w:r>
          </w:p>
        </w:tc>
        <w:tc>
          <w:tcPr>
            <w:tcW w:w="850" w:type="dxa"/>
            <w:shd w:val="clear" w:color="auto" w:fill="auto"/>
            <w:noWrap/>
            <w:vAlign w:val="bottom"/>
            <w:hideMark/>
          </w:tcPr>
          <w:p w14:paraId="210BA0B2" w14:textId="5F55E84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96,28</w:t>
            </w:r>
          </w:p>
        </w:tc>
      </w:tr>
      <w:tr w:rsidR="00F35492" w:rsidRPr="00CC676B" w14:paraId="35E7645D" w14:textId="77777777" w:rsidTr="0025331E">
        <w:trPr>
          <w:trHeight w:val="255"/>
        </w:trPr>
        <w:tc>
          <w:tcPr>
            <w:tcW w:w="961" w:type="dxa"/>
            <w:shd w:val="clear" w:color="auto" w:fill="auto"/>
            <w:noWrap/>
            <w:vAlign w:val="bottom"/>
            <w:hideMark/>
          </w:tcPr>
          <w:p w14:paraId="397BC4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5C24E38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0E38A94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EC3B5D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52465F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86.651,35</w:t>
            </w:r>
          </w:p>
        </w:tc>
        <w:tc>
          <w:tcPr>
            <w:tcW w:w="850" w:type="dxa"/>
            <w:shd w:val="clear" w:color="auto" w:fill="auto"/>
            <w:noWrap/>
            <w:vAlign w:val="bottom"/>
            <w:hideMark/>
          </w:tcPr>
          <w:p w14:paraId="006821D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D014FB5" w14:textId="77777777" w:rsidTr="0025331E">
        <w:trPr>
          <w:trHeight w:val="255"/>
        </w:trPr>
        <w:tc>
          <w:tcPr>
            <w:tcW w:w="961" w:type="dxa"/>
            <w:shd w:val="clear" w:color="000000" w:fill="FFFF99"/>
            <w:noWrap/>
            <w:vAlign w:val="bottom"/>
            <w:hideMark/>
          </w:tcPr>
          <w:p w14:paraId="0902182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T205001</w:t>
            </w:r>
          </w:p>
        </w:tc>
        <w:tc>
          <w:tcPr>
            <w:tcW w:w="4001" w:type="dxa"/>
            <w:shd w:val="clear" w:color="000000" w:fill="FFFF99"/>
            <w:noWrap/>
            <w:vAlign w:val="bottom"/>
            <w:hideMark/>
          </w:tcPr>
          <w:p w14:paraId="30658CA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Nabava udžbenika/radnih bilježnica za osnovnoškolce i srednjoškolce</w:t>
            </w:r>
          </w:p>
        </w:tc>
        <w:tc>
          <w:tcPr>
            <w:tcW w:w="1418" w:type="dxa"/>
            <w:shd w:val="clear" w:color="000000" w:fill="FFFF99"/>
            <w:noWrap/>
            <w:vAlign w:val="bottom"/>
            <w:hideMark/>
          </w:tcPr>
          <w:p w14:paraId="42D0A4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000000" w:fill="FFFF99"/>
            <w:noWrap/>
            <w:vAlign w:val="bottom"/>
            <w:hideMark/>
          </w:tcPr>
          <w:p w14:paraId="59495B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283.650,00</w:t>
            </w:r>
          </w:p>
        </w:tc>
        <w:tc>
          <w:tcPr>
            <w:tcW w:w="1276" w:type="dxa"/>
            <w:shd w:val="clear" w:color="000000" w:fill="FFFF99"/>
            <w:noWrap/>
            <w:vAlign w:val="bottom"/>
            <w:hideMark/>
          </w:tcPr>
          <w:p w14:paraId="6E589B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283.623,14</w:t>
            </w:r>
          </w:p>
        </w:tc>
        <w:tc>
          <w:tcPr>
            <w:tcW w:w="850" w:type="dxa"/>
            <w:shd w:val="clear" w:color="000000" w:fill="FFFF99"/>
            <w:noWrap/>
            <w:vAlign w:val="bottom"/>
            <w:hideMark/>
          </w:tcPr>
          <w:p w14:paraId="584B54CE" w14:textId="7DBD5FE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41DB2320" w14:textId="77777777" w:rsidTr="0025331E">
        <w:trPr>
          <w:trHeight w:val="255"/>
        </w:trPr>
        <w:tc>
          <w:tcPr>
            <w:tcW w:w="4962" w:type="dxa"/>
            <w:gridSpan w:val="2"/>
            <w:shd w:val="clear" w:color="000000" w:fill="CCCCFF"/>
            <w:noWrap/>
            <w:vAlign w:val="bottom"/>
            <w:hideMark/>
          </w:tcPr>
          <w:p w14:paraId="6543955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CC5E24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559" w:type="dxa"/>
            <w:shd w:val="clear" w:color="000000" w:fill="CCCCFF"/>
            <w:noWrap/>
            <w:vAlign w:val="bottom"/>
            <w:hideMark/>
          </w:tcPr>
          <w:p w14:paraId="7E87BC2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283.650,00</w:t>
            </w:r>
          </w:p>
        </w:tc>
        <w:tc>
          <w:tcPr>
            <w:tcW w:w="1276" w:type="dxa"/>
            <w:shd w:val="clear" w:color="000000" w:fill="CCCCFF"/>
            <w:noWrap/>
            <w:vAlign w:val="bottom"/>
            <w:hideMark/>
          </w:tcPr>
          <w:p w14:paraId="3849FAB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283.623,14</w:t>
            </w:r>
          </w:p>
        </w:tc>
        <w:tc>
          <w:tcPr>
            <w:tcW w:w="850" w:type="dxa"/>
            <w:shd w:val="clear" w:color="000000" w:fill="CCCCFF"/>
            <w:noWrap/>
            <w:vAlign w:val="bottom"/>
            <w:hideMark/>
          </w:tcPr>
          <w:p w14:paraId="0923EA2B" w14:textId="7B28000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99,99</w:t>
            </w:r>
          </w:p>
        </w:tc>
      </w:tr>
      <w:tr w:rsidR="00F35492" w:rsidRPr="00CC676B" w14:paraId="653F2C67" w14:textId="77777777" w:rsidTr="0025331E">
        <w:trPr>
          <w:trHeight w:val="255"/>
        </w:trPr>
        <w:tc>
          <w:tcPr>
            <w:tcW w:w="961" w:type="dxa"/>
            <w:shd w:val="clear" w:color="auto" w:fill="auto"/>
            <w:noWrap/>
            <w:vAlign w:val="bottom"/>
            <w:hideMark/>
          </w:tcPr>
          <w:p w14:paraId="0EDF62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2AD6C8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0CCEEC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auto" w:fill="auto"/>
            <w:noWrap/>
            <w:vAlign w:val="bottom"/>
            <w:hideMark/>
          </w:tcPr>
          <w:p w14:paraId="794DB28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283.650,00</w:t>
            </w:r>
          </w:p>
        </w:tc>
        <w:tc>
          <w:tcPr>
            <w:tcW w:w="1276" w:type="dxa"/>
            <w:shd w:val="clear" w:color="auto" w:fill="auto"/>
            <w:noWrap/>
            <w:vAlign w:val="bottom"/>
            <w:hideMark/>
          </w:tcPr>
          <w:p w14:paraId="34C7A9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283.623,14</w:t>
            </w:r>
          </w:p>
        </w:tc>
        <w:tc>
          <w:tcPr>
            <w:tcW w:w="850" w:type="dxa"/>
            <w:shd w:val="clear" w:color="auto" w:fill="auto"/>
            <w:noWrap/>
            <w:vAlign w:val="bottom"/>
            <w:hideMark/>
          </w:tcPr>
          <w:p w14:paraId="6AAF6193" w14:textId="4895992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1A0574F6" w14:textId="77777777" w:rsidTr="0025331E">
        <w:trPr>
          <w:trHeight w:val="255"/>
        </w:trPr>
        <w:tc>
          <w:tcPr>
            <w:tcW w:w="961" w:type="dxa"/>
            <w:shd w:val="clear" w:color="auto" w:fill="auto"/>
            <w:noWrap/>
            <w:vAlign w:val="bottom"/>
            <w:hideMark/>
          </w:tcPr>
          <w:p w14:paraId="439749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3722</w:t>
            </w:r>
          </w:p>
        </w:tc>
        <w:tc>
          <w:tcPr>
            <w:tcW w:w="4001" w:type="dxa"/>
            <w:shd w:val="clear" w:color="auto" w:fill="auto"/>
            <w:noWrap/>
            <w:vAlign w:val="bottom"/>
            <w:hideMark/>
          </w:tcPr>
          <w:p w14:paraId="1DF53EE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naravi</w:t>
            </w:r>
          </w:p>
        </w:tc>
        <w:tc>
          <w:tcPr>
            <w:tcW w:w="1418" w:type="dxa"/>
            <w:shd w:val="clear" w:color="auto" w:fill="auto"/>
            <w:noWrap/>
            <w:vAlign w:val="bottom"/>
            <w:hideMark/>
          </w:tcPr>
          <w:p w14:paraId="647A792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985F20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2A3E1B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283.623,14</w:t>
            </w:r>
          </w:p>
        </w:tc>
        <w:tc>
          <w:tcPr>
            <w:tcW w:w="850" w:type="dxa"/>
            <w:shd w:val="clear" w:color="auto" w:fill="auto"/>
            <w:noWrap/>
            <w:vAlign w:val="bottom"/>
            <w:hideMark/>
          </w:tcPr>
          <w:p w14:paraId="5417397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F300AD4" w14:textId="77777777" w:rsidTr="0025331E">
        <w:trPr>
          <w:trHeight w:val="255"/>
        </w:trPr>
        <w:tc>
          <w:tcPr>
            <w:tcW w:w="961" w:type="dxa"/>
            <w:shd w:val="clear" w:color="000000" w:fill="FFFF99"/>
            <w:noWrap/>
            <w:vAlign w:val="bottom"/>
            <w:hideMark/>
          </w:tcPr>
          <w:p w14:paraId="5E64C13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T205005</w:t>
            </w:r>
          </w:p>
        </w:tc>
        <w:tc>
          <w:tcPr>
            <w:tcW w:w="4001" w:type="dxa"/>
            <w:shd w:val="clear" w:color="000000" w:fill="FFFF99"/>
            <w:noWrap/>
            <w:vAlign w:val="bottom"/>
            <w:hideMark/>
          </w:tcPr>
          <w:p w14:paraId="5A54DEC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Poticanje izvrsnosti</w:t>
            </w:r>
          </w:p>
        </w:tc>
        <w:tc>
          <w:tcPr>
            <w:tcW w:w="1418" w:type="dxa"/>
            <w:shd w:val="clear" w:color="000000" w:fill="FFFF99"/>
            <w:noWrap/>
            <w:vAlign w:val="bottom"/>
            <w:hideMark/>
          </w:tcPr>
          <w:p w14:paraId="04F442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000000" w:fill="FFFF99"/>
            <w:noWrap/>
            <w:vAlign w:val="bottom"/>
            <w:hideMark/>
          </w:tcPr>
          <w:p w14:paraId="29A535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23.400,00</w:t>
            </w:r>
          </w:p>
        </w:tc>
        <w:tc>
          <w:tcPr>
            <w:tcW w:w="1276" w:type="dxa"/>
            <w:shd w:val="clear" w:color="000000" w:fill="FFFF99"/>
            <w:noWrap/>
            <w:vAlign w:val="bottom"/>
            <w:hideMark/>
          </w:tcPr>
          <w:p w14:paraId="41F9AA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23.400,00</w:t>
            </w:r>
          </w:p>
        </w:tc>
        <w:tc>
          <w:tcPr>
            <w:tcW w:w="850" w:type="dxa"/>
            <w:shd w:val="clear" w:color="000000" w:fill="FFFF99"/>
            <w:noWrap/>
            <w:vAlign w:val="bottom"/>
            <w:hideMark/>
          </w:tcPr>
          <w:p w14:paraId="221F208A" w14:textId="2E20749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4F998B9" w14:textId="77777777" w:rsidTr="0025331E">
        <w:trPr>
          <w:trHeight w:val="255"/>
        </w:trPr>
        <w:tc>
          <w:tcPr>
            <w:tcW w:w="4962" w:type="dxa"/>
            <w:gridSpan w:val="2"/>
            <w:shd w:val="clear" w:color="000000" w:fill="CCCCFF"/>
            <w:noWrap/>
            <w:vAlign w:val="bottom"/>
            <w:hideMark/>
          </w:tcPr>
          <w:p w14:paraId="1733D90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B1987F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5D8288F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23.400,00</w:t>
            </w:r>
          </w:p>
        </w:tc>
        <w:tc>
          <w:tcPr>
            <w:tcW w:w="1276" w:type="dxa"/>
            <w:shd w:val="clear" w:color="000000" w:fill="CCCCFF"/>
            <w:noWrap/>
            <w:vAlign w:val="bottom"/>
            <w:hideMark/>
          </w:tcPr>
          <w:p w14:paraId="73CE45D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23.400,00</w:t>
            </w:r>
          </w:p>
        </w:tc>
        <w:tc>
          <w:tcPr>
            <w:tcW w:w="850" w:type="dxa"/>
            <w:shd w:val="clear" w:color="000000" w:fill="CCCCFF"/>
            <w:noWrap/>
            <w:vAlign w:val="bottom"/>
            <w:hideMark/>
          </w:tcPr>
          <w:p w14:paraId="4B59896B" w14:textId="0F864A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9ED00B6" w14:textId="77777777" w:rsidTr="0025331E">
        <w:trPr>
          <w:trHeight w:val="255"/>
        </w:trPr>
        <w:tc>
          <w:tcPr>
            <w:tcW w:w="961" w:type="dxa"/>
            <w:shd w:val="clear" w:color="auto" w:fill="auto"/>
            <w:noWrap/>
            <w:vAlign w:val="bottom"/>
            <w:hideMark/>
          </w:tcPr>
          <w:p w14:paraId="3664DCA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5671DE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697709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16B832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23.400,00</w:t>
            </w:r>
          </w:p>
        </w:tc>
        <w:tc>
          <w:tcPr>
            <w:tcW w:w="1276" w:type="dxa"/>
            <w:shd w:val="clear" w:color="auto" w:fill="auto"/>
            <w:noWrap/>
            <w:vAlign w:val="bottom"/>
            <w:hideMark/>
          </w:tcPr>
          <w:p w14:paraId="33759B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23.400,00</w:t>
            </w:r>
          </w:p>
        </w:tc>
        <w:tc>
          <w:tcPr>
            <w:tcW w:w="850" w:type="dxa"/>
            <w:shd w:val="clear" w:color="auto" w:fill="auto"/>
            <w:noWrap/>
            <w:vAlign w:val="bottom"/>
            <w:hideMark/>
          </w:tcPr>
          <w:p w14:paraId="41D02A21" w14:textId="2DE3754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FF26620" w14:textId="77777777" w:rsidTr="0025331E">
        <w:trPr>
          <w:trHeight w:val="255"/>
        </w:trPr>
        <w:tc>
          <w:tcPr>
            <w:tcW w:w="961" w:type="dxa"/>
            <w:shd w:val="clear" w:color="auto" w:fill="auto"/>
            <w:noWrap/>
            <w:vAlign w:val="bottom"/>
            <w:hideMark/>
          </w:tcPr>
          <w:p w14:paraId="4441465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1733897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2F2D4D4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F9AB3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029B5A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23.400,00</w:t>
            </w:r>
          </w:p>
        </w:tc>
        <w:tc>
          <w:tcPr>
            <w:tcW w:w="850" w:type="dxa"/>
            <w:shd w:val="clear" w:color="auto" w:fill="auto"/>
            <w:noWrap/>
            <w:vAlign w:val="bottom"/>
            <w:hideMark/>
          </w:tcPr>
          <w:p w14:paraId="1B2A46F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9F88B46" w14:textId="77777777" w:rsidTr="0025331E">
        <w:trPr>
          <w:trHeight w:val="255"/>
        </w:trPr>
        <w:tc>
          <w:tcPr>
            <w:tcW w:w="961" w:type="dxa"/>
            <w:shd w:val="clear" w:color="000000" w:fill="FFFF99"/>
            <w:noWrap/>
            <w:vAlign w:val="bottom"/>
            <w:hideMark/>
          </w:tcPr>
          <w:p w14:paraId="5144AA0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T205006</w:t>
            </w:r>
          </w:p>
        </w:tc>
        <w:tc>
          <w:tcPr>
            <w:tcW w:w="4001" w:type="dxa"/>
            <w:shd w:val="clear" w:color="000000" w:fill="FFFF99"/>
            <w:noWrap/>
            <w:vAlign w:val="bottom"/>
            <w:hideMark/>
          </w:tcPr>
          <w:p w14:paraId="523B7E3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Donacije ostali programi (produženi boravak, međunarodna suradnja i razmjena)</w:t>
            </w:r>
          </w:p>
        </w:tc>
        <w:tc>
          <w:tcPr>
            <w:tcW w:w="1418" w:type="dxa"/>
            <w:shd w:val="clear" w:color="000000" w:fill="FFFF99"/>
            <w:noWrap/>
            <w:vAlign w:val="bottom"/>
            <w:hideMark/>
          </w:tcPr>
          <w:p w14:paraId="4F65321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750.000,00</w:t>
            </w:r>
          </w:p>
        </w:tc>
        <w:tc>
          <w:tcPr>
            <w:tcW w:w="1559" w:type="dxa"/>
            <w:shd w:val="clear" w:color="000000" w:fill="FFFF99"/>
            <w:noWrap/>
            <w:vAlign w:val="bottom"/>
            <w:hideMark/>
          </w:tcPr>
          <w:p w14:paraId="783F3B5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850.000,00</w:t>
            </w:r>
          </w:p>
        </w:tc>
        <w:tc>
          <w:tcPr>
            <w:tcW w:w="1276" w:type="dxa"/>
            <w:shd w:val="clear" w:color="000000" w:fill="FFFF99"/>
            <w:noWrap/>
            <w:vAlign w:val="bottom"/>
            <w:hideMark/>
          </w:tcPr>
          <w:p w14:paraId="2CD5B3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846.583,35</w:t>
            </w:r>
          </w:p>
        </w:tc>
        <w:tc>
          <w:tcPr>
            <w:tcW w:w="850" w:type="dxa"/>
            <w:shd w:val="clear" w:color="000000" w:fill="FFFF99"/>
            <w:noWrap/>
            <w:vAlign w:val="bottom"/>
            <w:hideMark/>
          </w:tcPr>
          <w:p w14:paraId="1D4E900A" w14:textId="0A16C13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99,60</w:t>
            </w:r>
          </w:p>
        </w:tc>
      </w:tr>
      <w:tr w:rsidR="00F35492" w:rsidRPr="00CC676B" w14:paraId="7BE37E74" w14:textId="77777777" w:rsidTr="0025331E">
        <w:trPr>
          <w:trHeight w:val="255"/>
        </w:trPr>
        <w:tc>
          <w:tcPr>
            <w:tcW w:w="4962" w:type="dxa"/>
            <w:gridSpan w:val="2"/>
            <w:shd w:val="clear" w:color="000000" w:fill="CCCCFF"/>
            <w:noWrap/>
            <w:vAlign w:val="bottom"/>
            <w:hideMark/>
          </w:tcPr>
          <w:p w14:paraId="48B6E20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B0B36D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750.000,00</w:t>
            </w:r>
          </w:p>
        </w:tc>
        <w:tc>
          <w:tcPr>
            <w:tcW w:w="1559" w:type="dxa"/>
            <w:shd w:val="clear" w:color="000000" w:fill="CCCCFF"/>
            <w:noWrap/>
            <w:vAlign w:val="bottom"/>
            <w:hideMark/>
          </w:tcPr>
          <w:p w14:paraId="6842897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850.000,00</w:t>
            </w:r>
          </w:p>
        </w:tc>
        <w:tc>
          <w:tcPr>
            <w:tcW w:w="1276" w:type="dxa"/>
            <w:shd w:val="clear" w:color="000000" w:fill="CCCCFF"/>
            <w:noWrap/>
            <w:vAlign w:val="bottom"/>
            <w:hideMark/>
          </w:tcPr>
          <w:p w14:paraId="5BA0E4D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846.583,35</w:t>
            </w:r>
          </w:p>
        </w:tc>
        <w:tc>
          <w:tcPr>
            <w:tcW w:w="850" w:type="dxa"/>
            <w:shd w:val="clear" w:color="000000" w:fill="CCCCFF"/>
            <w:noWrap/>
            <w:vAlign w:val="bottom"/>
            <w:hideMark/>
          </w:tcPr>
          <w:p w14:paraId="4677C593" w14:textId="2732E5B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99,60</w:t>
            </w:r>
          </w:p>
        </w:tc>
      </w:tr>
      <w:tr w:rsidR="00F35492" w:rsidRPr="00CC676B" w14:paraId="543B0BDD" w14:textId="77777777" w:rsidTr="0025331E">
        <w:trPr>
          <w:trHeight w:val="255"/>
        </w:trPr>
        <w:tc>
          <w:tcPr>
            <w:tcW w:w="961" w:type="dxa"/>
            <w:shd w:val="clear" w:color="auto" w:fill="auto"/>
            <w:noWrap/>
            <w:vAlign w:val="bottom"/>
            <w:hideMark/>
          </w:tcPr>
          <w:p w14:paraId="6177111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2FD871C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1D92D7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750.000,00</w:t>
            </w:r>
          </w:p>
        </w:tc>
        <w:tc>
          <w:tcPr>
            <w:tcW w:w="1559" w:type="dxa"/>
            <w:shd w:val="clear" w:color="auto" w:fill="auto"/>
            <w:noWrap/>
            <w:vAlign w:val="bottom"/>
            <w:hideMark/>
          </w:tcPr>
          <w:p w14:paraId="256B10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850.000,00</w:t>
            </w:r>
          </w:p>
        </w:tc>
        <w:tc>
          <w:tcPr>
            <w:tcW w:w="1276" w:type="dxa"/>
            <w:shd w:val="clear" w:color="auto" w:fill="auto"/>
            <w:noWrap/>
            <w:vAlign w:val="bottom"/>
            <w:hideMark/>
          </w:tcPr>
          <w:p w14:paraId="175F2A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846.583,35</w:t>
            </w:r>
          </w:p>
        </w:tc>
        <w:tc>
          <w:tcPr>
            <w:tcW w:w="850" w:type="dxa"/>
            <w:shd w:val="clear" w:color="auto" w:fill="auto"/>
            <w:noWrap/>
            <w:vAlign w:val="bottom"/>
            <w:hideMark/>
          </w:tcPr>
          <w:p w14:paraId="38E8C0D9" w14:textId="66A3DE7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99,60</w:t>
            </w:r>
          </w:p>
        </w:tc>
      </w:tr>
      <w:tr w:rsidR="00F35492" w:rsidRPr="00CC676B" w14:paraId="5826C86C" w14:textId="77777777" w:rsidTr="0025331E">
        <w:trPr>
          <w:trHeight w:val="255"/>
        </w:trPr>
        <w:tc>
          <w:tcPr>
            <w:tcW w:w="961" w:type="dxa"/>
            <w:shd w:val="clear" w:color="auto" w:fill="auto"/>
            <w:noWrap/>
            <w:vAlign w:val="bottom"/>
            <w:hideMark/>
          </w:tcPr>
          <w:p w14:paraId="7842FE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3D2ECB5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473C923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9C2233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CEE48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846.583,35</w:t>
            </w:r>
          </w:p>
        </w:tc>
        <w:tc>
          <w:tcPr>
            <w:tcW w:w="850" w:type="dxa"/>
            <w:shd w:val="clear" w:color="auto" w:fill="auto"/>
            <w:noWrap/>
            <w:vAlign w:val="bottom"/>
            <w:hideMark/>
          </w:tcPr>
          <w:p w14:paraId="472100C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73A00E2" w14:textId="77777777" w:rsidTr="0025331E">
        <w:trPr>
          <w:trHeight w:val="255"/>
        </w:trPr>
        <w:tc>
          <w:tcPr>
            <w:tcW w:w="961" w:type="dxa"/>
            <w:shd w:val="clear" w:color="000000" w:fill="FFFF99"/>
            <w:noWrap/>
            <w:vAlign w:val="bottom"/>
            <w:hideMark/>
          </w:tcPr>
          <w:p w14:paraId="62E3CF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T205007</w:t>
            </w:r>
          </w:p>
        </w:tc>
        <w:tc>
          <w:tcPr>
            <w:tcW w:w="4001" w:type="dxa"/>
            <w:shd w:val="clear" w:color="000000" w:fill="FFFF99"/>
            <w:noWrap/>
            <w:vAlign w:val="bottom"/>
            <w:hideMark/>
          </w:tcPr>
          <w:p w14:paraId="588AC3D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Opremanje škola</w:t>
            </w:r>
          </w:p>
        </w:tc>
        <w:tc>
          <w:tcPr>
            <w:tcW w:w="1418" w:type="dxa"/>
            <w:shd w:val="clear" w:color="000000" w:fill="FFFF99"/>
            <w:noWrap/>
            <w:vAlign w:val="bottom"/>
            <w:hideMark/>
          </w:tcPr>
          <w:p w14:paraId="5E8810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559" w:type="dxa"/>
            <w:shd w:val="clear" w:color="000000" w:fill="FFFF99"/>
            <w:noWrap/>
            <w:vAlign w:val="bottom"/>
            <w:hideMark/>
          </w:tcPr>
          <w:p w14:paraId="24DCDA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62.500,00</w:t>
            </w:r>
          </w:p>
        </w:tc>
        <w:tc>
          <w:tcPr>
            <w:tcW w:w="1276" w:type="dxa"/>
            <w:shd w:val="clear" w:color="000000" w:fill="FFFF99"/>
            <w:noWrap/>
            <w:vAlign w:val="bottom"/>
            <w:hideMark/>
          </w:tcPr>
          <w:p w14:paraId="47A707C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33.781,75</w:t>
            </w:r>
          </w:p>
        </w:tc>
        <w:tc>
          <w:tcPr>
            <w:tcW w:w="850" w:type="dxa"/>
            <w:shd w:val="clear" w:color="000000" w:fill="FFFF99"/>
            <w:noWrap/>
            <w:vAlign w:val="bottom"/>
            <w:hideMark/>
          </w:tcPr>
          <w:p w14:paraId="6DE3622B" w14:textId="379B846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54,05</w:t>
            </w:r>
          </w:p>
        </w:tc>
      </w:tr>
      <w:tr w:rsidR="00F35492" w:rsidRPr="00CC676B" w14:paraId="1F9DF21D" w14:textId="77777777" w:rsidTr="0025331E">
        <w:trPr>
          <w:trHeight w:val="255"/>
        </w:trPr>
        <w:tc>
          <w:tcPr>
            <w:tcW w:w="4962" w:type="dxa"/>
            <w:gridSpan w:val="2"/>
            <w:shd w:val="clear" w:color="000000" w:fill="CCCCFF"/>
            <w:noWrap/>
            <w:vAlign w:val="bottom"/>
            <w:hideMark/>
          </w:tcPr>
          <w:p w14:paraId="7BFD641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2F5DA9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240.000,00</w:t>
            </w:r>
          </w:p>
        </w:tc>
        <w:tc>
          <w:tcPr>
            <w:tcW w:w="1559" w:type="dxa"/>
            <w:shd w:val="clear" w:color="000000" w:fill="CCCCFF"/>
            <w:noWrap/>
            <w:vAlign w:val="bottom"/>
            <w:hideMark/>
          </w:tcPr>
          <w:p w14:paraId="6CCEAB3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62.500,00</w:t>
            </w:r>
          </w:p>
        </w:tc>
        <w:tc>
          <w:tcPr>
            <w:tcW w:w="1276" w:type="dxa"/>
            <w:shd w:val="clear" w:color="000000" w:fill="CCCCFF"/>
            <w:noWrap/>
            <w:vAlign w:val="bottom"/>
            <w:hideMark/>
          </w:tcPr>
          <w:p w14:paraId="4F8C36B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33.781,75</w:t>
            </w:r>
          </w:p>
        </w:tc>
        <w:tc>
          <w:tcPr>
            <w:tcW w:w="850" w:type="dxa"/>
            <w:shd w:val="clear" w:color="000000" w:fill="CCCCFF"/>
            <w:noWrap/>
            <w:vAlign w:val="bottom"/>
            <w:hideMark/>
          </w:tcPr>
          <w:p w14:paraId="511B4E76" w14:textId="7AA8076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54,05</w:t>
            </w:r>
          </w:p>
        </w:tc>
      </w:tr>
      <w:tr w:rsidR="00F35492" w:rsidRPr="00CC676B" w14:paraId="75459089" w14:textId="77777777" w:rsidTr="0025331E">
        <w:trPr>
          <w:trHeight w:val="255"/>
        </w:trPr>
        <w:tc>
          <w:tcPr>
            <w:tcW w:w="961" w:type="dxa"/>
            <w:shd w:val="clear" w:color="auto" w:fill="auto"/>
            <w:noWrap/>
            <w:vAlign w:val="bottom"/>
            <w:hideMark/>
          </w:tcPr>
          <w:p w14:paraId="095E15E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797C2BA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2BA421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52ABD8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12.500,00</w:t>
            </w:r>
          </w:p>
        </w:tc>
        <w:tc>
          <w:tcPr>
            <w:tcW w:w="1276" w:type="dxa"/>
            <w:shd w:val="clear" w:color="auto" w:fill="auto"/>
            <w:noWrap/>
            <w:vAlign w:val="bottom"/>
            <w:hideMark/>
          </w:tcPr>
          <w:p w14:paraId="258E9F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12.490,00</w:t>
            </w:r>
          </w:p>
        </w:tc>
        <w:tc>
          <w:tcPr>
            <w:tcW w:w="850" w:type="dxa"/>
            <w:shd w:val="clear" w:color="auto" w:fill="auto"/>
            <w:noWrap/>
            <w:vAlign w:val="bottom"/>
            <w:hideMark/>
          </w:tcPr>
          <w:p w14:paraId="6B7EA9D0" w14:textId="1B3129C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99,92</w:t>
            </w:r>
          </w:p>
        </w:tc>
      </w:tr>
      <w:tr w:rsidR="00F35492" w:rsidRPr="00CC676B" w14:paraId="0BCF2F84" w14:textId="77777777" w:rsidTr="0025331E">
        <w:trPr>
          <w:trHeight w:val="255"/>
        </w:trPr>
        <w:tc>
          <w:tcPr>
            <w:tcW w:w="961" w:type="dxa"/>
            <w:shd w:val="clear" w:color="auto" w:fill="auto"/>
            <w:noWrap/>
            <w:vAlign w:val="bottom"/>
            <w:hideMark/>
          </w:tcPr>
          <w:p w14:paraId="08C6E1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50BCAD2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714C1EB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0423E8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64720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12.490,00</w:t>
            </w:r>
          </w:p>
        </w:tc>
        <w:tc>
          <w:tcPr>
            <w:tcW w:w="850" w:type="dxa"/>
            <w:shd w:val="clear" w:color="auto" w:fill="auto"/>
            <w:noWrap/>
            <w:vAlign w:val="bottom"/>
            <w:hideMark/>
          </w:tcPr>
          <w:p w14:paraId="2076E22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572FB57" w14:textId="77777777" w:rsidTr="0025331E">
        <w:trPr>
          <w:trHeight w:val="255"/>
        </w:trPr>
        <w:tc>
          <w:tcPr>
            <w:tcW w:w="961" w:type="dxa"/>
            <w:shd w:val="clear" w:color="auto" w:fill="auto"/>
            <w:noWrap/>
            <w:vAlign w:val="bottom"/>
            <w:hideMark/>
          </w:tcPr>
          <w:p w14:paraId="265E8EA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1493833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7A1ED4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140.000,00</w:t>
            </w:r>
          </w:p>
        </w:tc>
        <w:tc>
          <w:tcPr>
            <w:tcW w:w="1559" w:type="dxa"/>
            <w:shd w:val="clear" w:color="auto" w:fill="auto"/>
            <w:noWrap/>
            <w:vAlign w:val="bottom"/>
            <w:hideMark/>
          </w:tcPr>
          <w:p w14:paraId="0BDAE4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276" w:type="dxa"/>
            <w:shd w:val="clear" w:color="auto" w:fill="auto"/>
            <w:noWrap/>
            <w:vAlign w:val="bottom"/>
            <w:hideMark/>
          </w:tcPr>
          <w:p w14:paraId="67775E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21.291,75</w:t>
            </w:r>
          </w:p>
        </w:tc>
        <w:tc>
          <w:tcPr>
            <w:tcW w:w="850" w:type="dxa"/>
            <w:shd w:val="clear" w:color="auto" w:fill="auto"/>
            <w:noWrap/>
            <w:vAlign w:val="bottom"/>
            <w:hideMark/>
          </w:tcPr>
          <w:p w14:paraId="6978416E" w14:textId="481B861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42,58</w:t>
            </w:r>
          </w:p>
        </w:tc>
      </w:tr>
      <w:tr w:rsidR="00F35492" w:rsidRPr="00CC676B" w14:paraId="3464BC9B" w14:textId="77777777" w:rsidTr="0025331E">
        <w:trPr>
          <w:trHeight w:val="255"/>
        </w:trPr>
        <w:tc>
          <w:tcPr>
            <w:tcW w:w="961" w:type="dxa"/>
            <w:shd w:val="clear" w:color="auto" w:fill="auto"/>
            <w:noWrap/>
            <w:vAlign w:val="bottom"/>
            <w:hideMark/>
          </w:tcPr>
          <w:p w14:paraId="6721256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4226</w:t>
            </w:r>
          </w:p>
        </w:tc>
        <w:tc>
          <w:tcPr>
            <w:tcW w:w="4001" w:type="dxa"/>
            <w:shd w:val="clear" w:color="auto" w:fill="auto"/>
            <w:noWrap/>
            <w:vAlign w:val="bottom"/>
            <w:hideMark/>
          </w:tcPr>
          <w:p w14:paraId="7DA4B05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Sportska i glazbena oprema</w:t>
            </w:r>
          </w:p>
        </w:tc>
        <w:tc>
          <w:tcPr>
            <w:tcW w:w="1418" w:type="dxa"/>
            <w:shd w:val="clear" w:color="auto" w:fill="auto"/>
            <w:noWrap/>
            <w:vAlign w:val="bottom"/>
            <w:hideMark/>
          </w:tcPr>
          <w:p w14:paraId="320ED8B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E9CEB4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FAD3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21.291,75</w:t>
            </w:r>
          </w:p>
        </w:tc>
        <w:tc>
          <w:tcPr>
            <w:tcW w:w="850" w:type="dxa"/>
            <w:shd w:val="clear" w:color="auto" w:fill="auto"/>
            <w:noWrap/>
            <w:vAlign w:val="bottom"/>
            <w:hideMark/>
          </w:tcPr>
          <w:p w14:paraId="059EB3C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35797C0" w14:textId="77777777" w:rsidTr="0025331E">
        <w:trPr>
          <w:trHeight w:val="255"/>
        </w:trPr>
        <w:tc>
          <w:tcPr>
            <w:tcW w:w="961" w:type="dxa"/>
            <w:shd w:val="clear" w:color="000000" w:fill="FFFF99"/>
            <w:noWrap/>
            <w:vAlign w:val="bottom"/>
            <w:hideMark/>
          </w:tcPr>
          <w:p w14:paraId="17A446D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T205008</w:t>
            </w:r>
          </w:p>
        </w:tc>
        <w:tc>
          <w:tcPr>
            <w:tcW w:w="4001" w:type="dxa"/>
            <w:shd w:val="clear" w:color="000000" w:fill="FFFF99"/>
            <w:noWrap/>
            <w:vAlign w:val="bottom"/>
            <w:hideMark/>
          </w:tcPr>
          <w:p w14:paraId="143DCF3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Poticanje izvrsnosti studenata</w:t>
            </w:r>
          </w:p>
        </w:tc>
        <w:tc>
          <w:tcPr>
            <w:tcW w:w="1418" w:type="dxa"/>
            <w:shd w:val="clear" w:color="000000" w:fill="FFFF99"/>
            <w:noWrap/>
            <w:vAlign w:val="bottom"/>
            <w:hideMark/>
          </w:tcPr>
          <w:p w14:paraId="224249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w:t>
            </w:r>
          </w:p>
        </w:tc>
        <w:tc>
          <w:tcPr>
            <w:tcW w:w="1559" w:type="dxa"/>
            <w:shd w:val="clear" w:color="000000" w:fill="FFFF99"/>
            <w:noWrap/>
            <w:vAlign w:val="bottom"/>
            <w:hideMark/>
          </w:tcPr>
          <w:p w14:paraId="6410E7C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110.000,00</w:t>
            </w:r>
          </w:p>
        </w:tc>
        <w:tc>
          <w:tcPr>
            <w:tcW w:w="1276" w:type="dxa"/>
            <w:shd w:val="clear" w:color="000000" w:fill="FFFF99"/>
            <w:noWrap/>
            <w:vAlign w:val="bottom"/>
            <w:hideMark/>
          </w:tcPr>
          <w:p w14:paraId="7799BC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103.603,50</w:t>
            </w:r>
          </w:p>
        </w:tc>
        <w:tc>
          <w:tcPr>
            <w:tcW w:w="850" w:type="dxa"/>
            <w:shd w:val="clear" w:color="000000" w:fill="FFFF99"/>
            <w:noWrap/>
            <w:vAlign w:val="bottom"/>
            <w:hideMark/>
          </w:tcPr>
          <w:p w14:paraId="5FF489CE" w14:textId="62F3E3F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94,19</w:t>
            </w:r>
          </w:p>
        </w:tc>
      </w:tr>
      <w:tr w:rsidR="00F35492" w:rsidRPr="00CC676B" w14:paraId="6607CECD" w14:textId="77777777" w:rsidTr="0025331E">
        <w:trPr>
          <w:trHeight w:val="255"/>
        </w:trPr>
        <w:tc>
          <w:tcPr>
            <w:tcW w:w="4962" w:type="dxa"/>
            <w:gridSpan w:val="2"/>
            <w:shd w:val="clear" w:color="000000" w:fill="CCCCFF"/>
            <w:noWrap/>
            <w:vAlign w:val="bottom"/>
            <w:hideMark/>
          </w:tcPr>
          <w:p w14:paraId="74B4F0D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C8827D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150.000,00</w:t>
            </w:r>
          </w:p>
        </w:tc>
        <w:tc>
          <w:tcPr>
            <w:tcW w:w="1559" w:type="dxa"/>
            <w:shd w:val="clear" w:color="000000" w:fill="CCCCFF"/>
            <w:noWrap/>
            <w:vAlign w:val="bottom"/>
            <w:hideMark/>
          </w:tcPr>
          <w:p w14:paraId="6E6E5F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110.000,00</w:t>
            </w:r>
          </w:p>
        </w:tc>
        <w:tc>
          <w:tcPr>
            <w:tcW w:w="1276" w:type="dxa"/>
            <w:shd w:val="clear" w:color="000000" w:fill="CCCCFF"/>
            <w:noWrap/>
            <w:vAlign w:val="bottom"/>
            <w:hideMark/>
          </w:tcPr>
          <w:p w14:paraId="1B58EBC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103.603,50</w:t>
            </w:r>
          </w:p>
        </w:tc>
        <w:tc>
          <w:tcPr>
            <w:tcW w:w="850" w:type="dxa"/>
            <w:shd w:val="clear" w:color="000000" w:fill="CCCCFF"/>
            <w:noWrap/>
            <w:vAlign w:val="bottom"/>
            <w:hideMark/>
          </w:tcPr>
          <w:p w14:paraId="3D5AF8CE" w14:textId="5CB80E9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94,19</w:t>
            </w:r>
          </w:p>
        </w:tc>
      </w:tr>
      <w:tr w:rsidR="00F35492" w:rsidRPr="00CC676B" w14:paraId="58F1CB85" w14:textId="77777777" w:rsidTr="0025331E">
        <w:trPr>
          <w:trHeight w:val="255"/>
        </w:trPr>
        <w:tc>
          <w:tcPr>
            <w:tcW w:w="961" w:type="dxa"/>
            <w:shd w:val="clear" w:color="auto" w:fill="auto"/>
            <w:noWrap/>
            <w:vAlign w:val="bottom"/>
            <w:hideMark/>
          </w:tcPr>
          <w:p w14:paraId="549571C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0439C67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377EA1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w:t>
            </w:r>
          </w:p>
        </w:tc>
        <w:tc>
          <w:tcPr>
            <w:tcW w:w="1559" w:type="dxa"/>
            <w:shd w:val="clear" w:color="auto" w:fill="auto"/>
            <w:noWrap/>
            <w:vAlign w:val="bottom"/>
            <w:hideMark/>
          </w:tcPr>
          <w:p w14:paraId="10163EB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110.000,00</w:t>
            </w:r>
          </w:p>
        </w:tc>
        <w:tc>
          <w:tcPr>
            <w:tcW w:w="1276" w:type="dxa"/>
            <w:shd w:val="clear" w:color="auto" w:fill="auto"/>
            <w:noWrap/>
            <w:vAlign w:val="bottom"/>
            <w:hideMark/>
          </w:tcPr>
          <w:p w14:paraId="4070A8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103.603,50</w:t>
            </w:r>
          </w:p>
        </w:tc>
        <w:tc>
          <w:tcPr>
            <w:tcW w:w="850" w:type="dxa"/>
            <w:shd w:val="clear" w:color="auto" w:fill="auto"/>
            <w:noWrap/>
            <w:vAlign w:val="bottom"/>
            <w:hideMark/>
          </w:tcPr>
          <w:p w14:paraId="3CFD3547" w14:textId="1C15225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94,19</w:t>
            </w:r>
          </w:p>
        </w:tc>
      </w:tr>
      <w:tr w:rsidR="00F35492" w:rsidRPr="00CC676B" w14:paraId="7120FD77" w14:textId="77777777" w:rsidTr="0025331E">
        <w:trPr>
          <w:trHeight w:val="255"/>
        </w:trPr>
        <w:tc>
          <w:tcPr>
            <w:tcW w:w="961" w:type="dxa"/>
            <w:shd w:val="clear" w:color="auto" w:fill="auto"/>
            <w:noWrap/>
            <w:vAlign w:val="bottom"/>
            <w:hideMark/>
          </w:tcPr>
          <w:p w14:paraId="4F19884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218DF9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5EA067A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AB4D26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F95CE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103.603,50</w:t>
            </w:r>
          </w:p>
        </w:tc>
        <w:tc>
          <w:tcPr>
            <w:tcW w:w="850" w:type="dxa"/>
            <w:shd w:val="clear" w:color="auto" w:fill="auto"/>
            <w:noWrap/>
            <w:vAlign w:val="bottom"/>
            <w:hideMark/>
          </w:tcPr>
          <w:p w14:paraId="1A6D60A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7424E0B" w14:textId="77777777" w:rsidTr="0025331E">
        <w:trPr>
          <w:trHeight w:val="255"/>
        </w:trPr>
        <w:tc>
          <w:tcPr>
            <w:tcW w:w="4962" w:type="dxa"/>
            <w:gridSpan w:val="2"/>
            <w:shd w:val="clear" w:color="000000" w:fill="9999FF"/>
            <w:noWrap/>
            <w:vAlign w:val="bottom"/>
            <w:hideMark/>
          </w:tcPr>
          <w:p w14:paraId="19A8BD8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00255 SPORT</w:t>
            </w:r>
          </w:p>
        </w:tc>
        <w:tc>
          <w:tcPr>
            <w:tcW w:w="1418" w:type="dxa"/>
            <w:shd w:val="clear" w:color="000000" w:fill="9999FF"/>
            <w:noWrap/>
            <w:vAlign w:val="bottom"/>
            <w:hideMark/>
          </w:tcPr>
          <w:p w14:paraId="797BFB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2.524.000,00</w:t>
            </w:r>
          </w:p>
        </w:tc>
        <w:tc>
          <w:tcPr>
            <w:tcW w:w="1559" w:type="dxa"/>
            <w:shd w:val="clear" w:color="000000" w:fill="9999FF"/>
            <w:noWrap/>
            <w:vAlign w:val="bottom"/>
            <w:hideMark/>
          </w:tcPr>
          <w:p w14:paraId="2470EE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3.233.000,00</w:t>
            </w:r>
          </w:p>
        </w:tc>
        <w:tc>
          <w:tcPr>
            <w:tcW w:w="1276" w:type="dxa"/>
            <w:shd w:val="clear" w:color="000000" w:fill="9999FF"/>
            <w:noWrap/>
            <w:vAlign w:val="bottom"/>
            <w:hideMark/>
          </w:tcPr>
          <w:p w14:paraId="1B6F53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2.864.973,16</w:t>
            </w:r>
          </w:p>
        </w:tc>
        <w:tc>
          <w:tcPr>
            <w:tcW w:w="850" w:type="dxa"/>
            <w:shd w:val="clear" w:color="000000" w:fill="9999FF"/>
            <w:noWrap/>
            <w:vAlign w:val="bottom"/>
            <w:hideMark/>
          </w:tcPr>
          <w:p w14:paraId="18DE67D6" w14:textId="71D3D2E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88,62</w:t>
            </w:r>
          </w:p>
        </w:tc>
      </w:tr>
      <w:tr w:rsidR="00F35492" w:rsidRPr="00CC676B" w14:paraId="04D8E0DA" w14:textId="77777777" w:rsidTr="0025331E">
        <w:trPr>
          <w:trHeight w:val="255"/>
        </w:trPr>
        <w:tc>
          <w:tcPr>
            <w:tcW w:w="4962" w:type="dxa"/>
            <w:gridSpan w:val="2"/>
            <w:shd w:val="clear" w:color="000000" w:fill="CCCCFF"/>
            <w:noWrap/>
            <w:vAlign w:val="bottom"/>
            <w:hideMark/>
          </w:tcPr>
          <w:p w14:paraId="459E416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33F9B2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2.524.000,00</w:t>
            </w:r>
          </w:p>
        </w:tc>
        <w:tc>
          <w:tcPr>
            <w:tcW w:w="1559" w:type="dxa"/>
            <w:shd w:val="clear" w:color="000000" w:fill="CCCCFF"/>
            <w:noWrap/>
            <w:vAlign w:val="bottom"/>
            <w:hideMark/>
          </w:tcPr>
          <w:p w14:paraId="1A31053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3.233.000,00</w:t>
            </w:r>
          </w:p>
        </w:tc>
        <w:tc>
          <w:tcPr>
            <w:tcW w:w="1276" w:type="dxa"/>
            <w:shd w:val="clear" w:color="000000" w:fill="CCCCFF"/>
            <w:noWrap/>
            <w:vAlign w:val="bottom"/>
            <w:hideMark/>
          </w:tcPr>
          <w:p w14:paraId="65A29A3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2.864.973,16</w:t>
            </w:r>
          </w:p>
        </w:tc>
        <w:tc>
          <w:tcPr>
            <w:tcW w:w="850" w:type="dxa"/>
            <w:shd w:val="clear" w:color="000000" w:fill="CCCCFF"/>
            <w:noWrap/>
            <w:vAlign w:val="bottom"/>
            <w:hideMark/>
          </w:tcPr>
          <w:p w14:paraId="2A045FB8" w14:textId="19D6295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88,62</w:t>
            </w:r>
          </w:p>
        </w:tc>
      </w:tr>
      <w:tr w:rsidR="009F7ADA" w:rsidRPr="00CC676B" w14:paraId="021318FE" w14:textId="77777777" w:rsidTr="0025331E">
        <w:trPr>
          <w:trHeight w:val="255"/>
        </w:trPr>
        <w:tc>
          <w:tcPr>
            <w:tcW w:w="961" w:type="dxa"/>
            <w:shd w:val="clear" w:color="000000" w:fill="FF9900"/>
            <w:noWrap/>
            <w:vAlign w:val="bottom"/>
            <w:hideMark/>
          </w:tcPr>
          <w:p w14:paraId="0F36B7D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2055</w:t>
            </w:r>
          </w:p>
        </w:tc>
        <w:tc>
          <w:tcPr>
            <w:tcW w:w="4001" w:type="dxa"/>
            <w:shd w:val="clear" w:color="000000" w:fill="FF9900"/>
            <w:noWrap/>
            <w:vAlign w:val="bottom"/>
            <w:hideMark/>
          </w:tcPr>
          <w:p w14:paraId="413809E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SPORT</w:t>
            </w:r>
          </w:p>
        </w:tc>
        <w:tc>
          <w:tcPr>
            <w:tcW w:w="1418" w:type="dxa"/>
            <w:shd w:val="clear" w:color="000000" w:fill="FF9900"/>
            <w:noWrap/>
            <w:vAlign w:val="bottom"/>
            <w:hideMark/>
          </w:tcPr>
          <w:p w14:paraId="1DE199D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2.524.000,00</w:t>
            </w:r>
          </w:p>
        </w:tc>
        <w:tc>
          <w:tcPr>
            <w:tcW w:w="1559" w:type="dxa"/>
            <w:shd w:val="clear" w:color="000000" w:fill="FF9900"/>
            <w:noWrap/>
            <w:vAlign w:val="bottom"/>
            <w:hideMark/>
          </w:tcPr>
          <w:p w14:paraId="72D8D2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3.233.000,00</w:t>
            </w:r>
          </w:p>
        </w:tc>
        <w:tc>
          <w:tcPr>
            <w:tcW w:w="1276" w:type="dxa"/>
            <w:shd w:val="clear" w:color="000000" w:fill="FF9900"/>
            <w:noWrap/>
            <w:vAlign w:val="bottom"/>
            <w:hideMark/>
          </w:tcPr>
          <w:p w14:paraId="03109E8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2.864.973,16</w:t>
            </w:r>
          </w:p>
        </w:tc>
        <w:tc>
          <w:tcPr>
            <w:tcW w:w="850" w:type="dxa"/>
            <w:shd w:val="clear" w:color="000000" w:fill="FF9900"/>
            <w:noWrap/>
            <w:vAlign w:val="bottom"/>
            <w:hideMark/>
          </w:tcPr>
          <w:p w14:paraId="2F9F01C1" w14:textId="47FC633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88,62</w:t>
            </w:r>
          </w:p>
        </w:tc>
      </w:tr>
      <w:tr w:rsidR="009F7ADA" w:rsidRPr="00CC676B" w14:paraId="08EB365A" w14:textId="77777777" w:rsidTr="0025331E">
        <w:trPr>
          <w:trHeight w:val="255"/>
        </w:trPr>
        <w:tc>
          <w:tcPr>
            <w:tcW w:w="961" w:type="dxa"/>
            <w:shd w:val="clear" w:color="000000" w:fill="FFFF99"/>
            <w:noWrap/>
            <w:vAlign w:val="bottom"/>
            <w:hideMark/>
          </w:tcPr>
          <w:p w14:paraId="31B2848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A205501</w:t>
            </w:r>
          </w:p>
        </w:tc>
        <w:tc>
          <w:tcPr>
            <w:tcW w:w="4001" w:type="dxa"/>
            <w:shd w:val="clear" w:color="000000" w:fill="FFFF99"/>
            <w:noWrap/>
            <w:vAlign w:val="bottom"/>
            <w:hideMark/>
          </w:tcPr>
          <w:p w14:paraId="2892974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Aktivnost: Održavanje sportskih objekata i sportskih  terena </w:t>
            </w:r>
          </w:p>
        </w:tc>
        <w:tc>
          <w:tcPr>
            <w:tcW w:w="1418" w:type="dxa"/>
            <w:shd w:val="clear" w:color="000000" w:fill="FFFF99"/>
            <w:noWrap/>
            <w:vAlign w:val="bottom"/>
            <w:hideMark/>
          </w:tcPr>
          <w:p w14:paraId="1AC2F2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654.000,00</w:t>
            </w:r>
          </w:p>
        </w:tc>
        <w:tc>
          <w:tcPr>
            <w:tcW w:w="1559" w:type="dxa"/>
            <w:shd w:val="clear" w:color="000000" w:fill="FFFF99"/>
            <w:noWrap/>
            <w:vAlign w:val="bottom"/>
            <w:hideMark/>
          </w:tcPr>
          <w:p w14:paraId="43EAC65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1.287.000,00</w:t>
            </w:r>
          </w:p>
        </w:tc>
        <w:tc>
          <w:tcPr>
            <w:tcW w:w="1276" w:type="dxa"/>
            <w:shd w:val="clear" w:color="000000" w:fill="FFFF99"/>
            <w:noWrap/>
            <w:vAlign w:val="bottom"/>
            <w:hideMark/>
          </w:tcPr>
          <w:p w14:paraId="20C901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920.820,33</w:t>
            </w:r>
          </w:p>
        </w:tc>
        <w:tc>
          <w:tcPr>
            <w:tcW w:w="850" w:type="dxa"/>
            <w:shd w:val="clear" w:color="000000" w:fill="FFFF99"/>
            <w:noWrap/>
            <w:vAlign w:val="bottom"/>
            <w:hideMark/>
          </w:tcPr>
          <w:p w14:paraId="5A3A480E" w14:textId="38771DC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71,55</w:t>
            </w:r>
          </w:p>
        </w:tc>
      </w:tr>
      <w:tr w:rsidR="00F35492" w:rsidRPr="00CC676B" w14:paraId="65FDE82D" w14:textId="77777777" w:rsidTr="0025331E">
        <w:trPr>
          <w:trHeight w:val="255"/>
        </w:trPr>
        <w:tc>
          <w:tcPr>
            <w:tcW w:w="4962" w:type="dxa"/>
            <w:gridSpan w:val="2"/>
            <w:shd w:val="clear" w:color="000000" w:fill="CCCCFF"/>
            <w:noWrap/>
            <w:vAlign w:val="bottom"/>
            <w:hideMark/>
          </w:tcPr>
          <w:p w14:paraId="5E71BFB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CD4357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654.000,00</w:t>
            </w:r>
          </w:p>
        </w:tc>
        <w:tc>
          <w:tcPr>
            <w:tcW w:w="1559" w:type="dxa"/>
            <w:shd w:val="clear" w:color="000000" w:fill="CCCCFF"/>
            <w:noWrap/>
            <w:vAlign w:val="bottom"/>
            <w:hideMark/>
          </w:tcPr>
          <w:p w14:paraId="0414886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1.287.000,00</w:t>
            </w:r>
          </w:p>
        </w:tc>
        <w:tc>
          <w:tcPr>
            <w:tcW w:w="1276" w:type="dxa"/>
            <w:shd w:val="clear" w:color="000000" w:fill="CCCCFF"/>
            <w:noWrap/>
            <w:vAlign w:val="bottom"/>
            <w:hideMark/>
          </w:tcPr>
          <w:p w14:paraId="22C18D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920.820,33</w:t>
            </w:r>
          </w:p>
        </w:tc>
        <w:tc>
          <w:tcPr>
            <w:tcW w:w="850" w:type="dxa"/>
            <w:shd w:val="clear" w:color="000000" w:fill="CCCCFF"/>
            <w:noWrap/>
            <w:vAlign w:val="bottom"/>
            <w:hideMark/>
          </w:tcPr>
          <w:p w14:paraId="765640B9" w14:textId="60F0F3E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71,55</w:t>
            </w:r>
          </w:p>
        </w:tc>
      </w:tr>
      <w:tr w:rsidR="00F35492" w:rsidRPr="00CC676B" w14:paraId="2B88BE24" w14:textId="77777777" w:rsidTr="0025331E">
        <w:trPr>
          <w:trHeight w:val="255"/>
        </w:trPr>
        <w:tc>
          <w:tcPr>
            <w:tcW w:w="961" w:type="dxa"/>
            <w:shd w:val="clear" w:color="auto" w:fill="auto"/>
            <w:noWrap/>
            <w:vAlign w:val="bottom"/>
            <w:hideMark/>
          </w:tcPr>
          <w:p w14:paraId="58C0E0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7A76A25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343E7D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497.000,00</w:t>
            </w:r>
          </w:p>
        </w:tc>
        <w:tc>
          <w:tcPr>
            <w:tcW w:w="1559" w:type="dxa"/>
            <w:shd w:val="clear" w:color="auto" w:fill="auto"/>
            <w:noWrap/>
            <w:vAlign w:val="bottom"/>
            <w:hideMark/>
          </w:tcPr>
          <w:p w14:paraId="5C70FD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1.130.000,00</w:t>
            </w:r>
          </w:p>
        </w:tc>
        <w:tc>
          <w:tcPr>
            <w:tcW w:w="1276" w:type="dxa"/>
            <w:shd w:val="clear" w:color="auto" w:fill="auto"/>
            <w:noWrap/>
            <w:vAlign w:val="bottom"/>
            <w:hideMark/>
          </w:tcPr>
          <w:p w14:paraId="75C691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787.116,89</w:t>
            </w:r>
          </w:p>
        </w:tc>
        <w:tc>
          <w:tcPr>
            <w:tcW w:w="850" w:type="dxa"/>
            <w:shd w:val="clear" w:color="auto" w:fill="auto"/>
            <w:noWrap/>
            <w:vAlign w:val="bottom"/>
            <w:hideMark/>
          </w:tcPr>
          <w:p w14:paraId="5DDABCC5" w14:textId="16C93E4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69,66</w:t>
            </w:r>
          </w:p>
        </w:tc>
      </w:tr>
      <w:tr w:rsidR="00F35492" w:rsidRPr="00CC676B" w14:paraId="425A4AB7" w14:textId="77777777" w:rsidTr="0025331E">
        <w:trPr>
          <w:trHeight w:val="255"/>
        </w:trPr>
        <w:tc>
          <w:tcPr>
            <w:tcW w:w="961" w:type="dxa"/>
            <w:shd w:val="clear" w:color="auto" w:fill="auto"/>
            <w:noWrap/>
            <w:vAlign w:val="bottom"/>
            <w:hideMark/>
          </w:tcPr>
          <w:p w14:paraId="37F3261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060A523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5500275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1F168D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5505AE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6BBEC0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F700DD2" w14:textId="77777777" w:rsidTr="0025331E">
        <w:trPr>
          <w:trHeight w:val="255"/>
        </w:trPr>
        <w:tc>
          <w:tcPr>
            <w:tcW w:w="961" w:type="dxa"/>
            <w:shd w:val="clear" w:color="auto" w:fill="auto"/>
            <w:noWrap/>
            <w:vAlign w:val="bottom"/>
            <w:hideMark/>
          </w:tcPr>
          <w:p w14:paraId="1CF1329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6C2E71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4CCE6A4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5D0012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7C838F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750.807,34</w:t>
            </w:r>
          </w:p>
        </w:tc>
        <w:tc>
          <w:tcPr>
            <w:tcW w:w="850" w:type="dxa"/>
            <w:shd w:val="clear" w:color="auto" w:fill="auto"/>
            <w:noWrap/>
            <w:vAlign w:val="bottom"/>
            <w:hideMark/>
          </w:tcPr>
          <w:p w14:paraId="173D22E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4CCDE67" w14:textId="77777777" w:rsidTr="0025331E">
        <w:trPr>
          <w:trHeight w:val="255"/>
        </w:trPr>
        <w:tc>
          <w:tcPr>
            <w:tcW w:w="961" w:type="dxa"/>
            <w:shd w:val="clear" w:color="auto" w:fill="auto"/>
            <w:noWrap/>
            <w:vAlign w:val="bottom"/>
            <w:hideMark/>
          </w:tcPr>
          <w:p w14:paraId="28CF035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28BFD01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619FA22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41CA62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A1F2D4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36.309,55</w:t>
            </w:r>
          </w:p>
        </w:tc>
        <w:tc>
          <w:tcPr>
            <w:tcW w:w="850" w:type="dxa"/>
            <w:shd w:val="clear" w:color="auto" w:fill="auto"/>
            <w:noWrap/>
            <w:vAlign w:val="bottom"/>
            <w:hideMark/>
          </w:tcPr>
          <w:p w14:paraId="3918504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0FCC2B" w14:textId="77777777" w:rsidTr="0025331E">
        <w:trPr>
          <w:trHeight w:val="255"/>
        </w:trPr>
        <w:tc>
          <w:tcPr>
            <w:tcW w:w="961" w:type="dxa"/>
            <w:shd w:val="clear" w:color="auto" w:fill="auto"/>
            <w:noWrap/>
            <w:vAlign w:val="bottom"/>
            <w:hideMark/>
          </w:tcPr>
          <w:p w14:paraId="727D06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4160413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24B24A6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6DDE59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9BE330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0B7F3C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F3BE312" w14:textId="77777777" w:rsidTr="0025331E">
        <w:trPr>
          <w:trHeight w:val="255"/>
        </w:trPr>
        <w:tc>
          <w:tcPr>
            <w:tcW w:w="961" w:type="dxa"/>
            <w:shd w:val="clear" w:color="auto" w:fill="auto"/>
            <w:noWrap/>
            <w:vAlign w:val="bottom"/>
            <w:hideMark/>
          </w:tcPr>
          <w:p w14:paraId="351874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631759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278619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117.000,00</w:t>
            </w:r>
          </w:p>
        </w:tc>
        <w:tc>
          <w:tcPr>
            <w:tcW w:w="1559" w:type="dxa"/>
            <w:shd w:val="clear" w:color="auto" w:fill="auto"/>
            <w:noWrap/>
            <w:vAlign w:val="bottom"/>
            <w:hideMark/>
          </w:tcPr>
          <w:p w14:paraId="4F43D7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122.000,00</w:t>
            </w:r>
          </w:p>
        </w:tc>
        <w:tc>
          <w:tcPr>
            <w:tcW w:w="1276" w:type="dxa"/>
            <w:shd w:val="clear" w:color="auto" w:fill="auto"/>
            <w:noWrap/>
            <w:vAlign w:val="bottom"/>
            <w:hideMark/>
          </w:tcPr>
          <w:p w14:paraId="78A9BC8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113.268,24</w:t>
            </w:r>
          </w:p>
        </w:tc>
        <w:tc>
          <w:tcPr>
            <w:tcW w:w="850" w:type="dxa"/>
            <w:shd w:val="clear" w:color="auto" w:fill="auto"/>
            <w:noWrap/>
            <w:vAlign w:val="bottom"/>
            <w:hideMark/>
          </w:tcPr>
          <w:p w14:paraId="22B2C4FD" w14:textId="416627F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92,84</w:t>
            </w:r>
          </w:p>
        </w:tc>
      </w:tr>
      <w:tr w:rsidR="00F35492" w:rsidRPr="00CC676B" w14:paraId="48567907" w14:textId="77777777" w:rsidTr="0025331E">
        <w:trPr>
          <w:trHeight w:val="255"/>
        </w:trPr>
        <w:tc>
          <w:tcPr>
            <w:tcW w:w="961" w:type="dxa"/>
            <w:shd w:val="clear" w:color="auto" w:fill="auto"/>
            <w:noWrap/>
            <w:vAlign w:val="bottom"/>
            <w:hideMark/>
          </w:tcPr>
          <w:p w14:paraId="7782F61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7628A8C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10E09A7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392808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65A795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7EDC9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95E397A" w14:textId="77777777" w:rsidTr="0025331E">
        <w:trPr>
          <w:trHeight w:val="255"/>
        </w:trPr>
        <w:tc>
          <w:tcPr>
            <w:tcW w:w="961" w:type="dxa"/>
            <w:shd w:val="clear" w:color="auto" w:fill="auto"/>
            <w:noWrap/>
            <w:vAlign w:val="bottom"/>
            <w:hideMark/>
          </w:tcPr>
          <w:p w14:paraId="386DCE1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678947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187BF02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B9A09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D53EF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73.556,60</w:t>
            </w:r>
          </w:p>
        </w:tc>
        <w:tc>
          <w:tcPr>
            <w:tcW w:w="850" w:type="dxa"/>
            <w:shd w:val="clear" w:color="auto" w:fill="auto"/>
            <w:noWrap/>
            <w:vAlign w:val="bottom"/>
            <w:hideMark/>
          </w:tcPr>
          <w:p w14:paraId="3813C44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1774327" w14:textId="77777777" w:rsidTr="0025331E">
        <w:trPr>
          <w:trHeight w:val="255"/>
        </w:trPr>
        <w:tc>
          <w:tcPr>
            <w:tcW w:w="961" w:type="dxa"/>
            <w:shd w:val="clear" w:color="auto" w:fill="auto"/>
            <w:noWrap/>
            <w:vAlign w:val="bottom"/>
            <w:hideMark/>
          </w:tcPr>
          <w:p w14:paraId="5ECFDB0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67138AD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73C2436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E9FC1F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1E0355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39.711,64</w:t>
            </w:r>
          </w:p>
        </w:tc>
        <w:tc>
          <w:tcPr>
            <w:tcW w:w="850" w:type="dxa"/>
            <w:shd w:val="clear" w:color="auto" w:fill="auto"/>
            <w:noWrap/>
            <w:vAlign w:val="bottom"/>
            <w:hideMark/>
          </w:tcPr>
          <w:p w14:paraId="216BD92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AA0D46A" w14:textId="77777777" w:rsidTr="0025331E">
        <w:trPr>
          <w:trHeight w:val="255"/>
        </w:trPr>
        <w:tc>
          <w:tcPr>
            <w:tcW w:w="961" w:type="dxa"/>
            <w:shd w:val="clear" w:color="auto" w:fill="auto"/>
            <w:noWrap/>
            <w:vAlign w:val="bottom"/>
            <w:hideMark/>
          </w:tcPr>
          <w:p w14:paraId="175804A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6B7AAE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F241BC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auto" w:fill="auto"/>
            <w:noWrap/>
            <w:vAlign w:val="bottom"/>
            <w:hideMark/>
          </w:tcPr>
          <w:p w14:paraId="574ACC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276" w:type="dxa"/>
            <w:shd w:val="clear" w:color="auto" w:fill="auto"/>
            <w:noWrap/>
            <w:vAlign w:val="bottom"/>
            <w:hideMark/>
          </w:tcPr>
          <w:p w14:paraId="6BA2AC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20.435,20</w:t>
            </w:r>
          </w:p>
        </w:tc>
        <w:tc>
          <w:tcPr>
            <w:tcW w:w="850" w:type="dxa"/>
            <w:shd w:val="clear" w:color="auto" w:fill="auto"/>
            <w:noWrap/>
            <w:vAlign w:val="bottom"/>
            <w:hideMark/>
          </w:tcPr>
          <w:p w14:paraId="5AB05B06" w14:textId="07172AB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58,39</w:t>
            </w:r>
          </w:p>
        </w:tc>
      </w:tr>
      <w:tr w:rsidR="00F35492" w:rsidRPr="00CC676B" w14:paraId="34EC5648" w14:textId="77777777" w:rsidTr="0025331E">
        <w:trPr>
          <w:trHeight w:val="255"/>
        </w:trPr>
        <w:tc>
          <w:tcPr>
            <w:tcW w:w="961" w:type="dxa"/>
            <w:shd w:val="clear" w:color="auto" w:fill="auto"/>
            <w:noWrap/>
            <w:vAlign w:val="bottom"/>
            <w:hideMark/>
          </w:tcPr>
          <w:p w14:paraId="4701BB2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287690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67A2BD4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944E75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36C19E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20.435,20</w:t>
            </w:r>
          </w:p>
        </w:tc>
        <w:tc>
          <w:tcPr>
            <w:tcW w:w="850" w:type="dxa"/>
            <w:shd w:val="clear" w:color="auto" w:fill="auto"/>
            <w:noWrap/>
            <w:vAlign w:val="bottom"/>
            <w:hideMark/>
          </w:tcPr>
          <w:p w14:paraId="352A5AD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055253A" w14:textId="77777777" w:rsidTr="0025331E">
        <w:trPr>
          <w:trHeight w:val="255"/>
        </w:trPr>
        <w:tc>
          <w:tcPr>
            <w:tcW w:w="961" w:type="dxa"/>
            <w:shd w:val="clear" w:color="000000" w:fill="FFFF99"/>
            <w:noWrap/>
            <w:vAlign w:val="bottom"/>
            <w:hideMark/>
          </w:tcPr>
          <w:p w14:paraId="69B6D0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A205502</w:t>
            </w:r>
          </w:p>
        </w:tc>
        <w:tc>
          <w:tcPr>
            <w:tcW w:w="4001" w:type="dxa"/>
            <w:shd w:val="clear" w:color="000000" w:fill="FFFF99"/>
            <w:noWrap/>
            <w:vAlign w:val="bottom"/>
            <w:hideMark/>
          </w:tcPr>
          <w:p w14:paraId="2556E45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Tekuće donacije za rad sportskih društava</w:t>
            </w:r>
          </w:p>
        </w:tc>
        <w:tc>
          <w:tcPr>
            <w:tcW w:w="1418" w:type="dxa"/>
            <w:shd w:val="clear" w:color="000000" w:fill="FFFF99"/>
            <w:noWrap/>
            <w:vAlign w:val="bottom"/>
            <w:hideMark/>
          </w:tcPr>
          <w:p w14:paraId="1182FB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1.670.000,00</w:t>
            </w:r>
          </w:p>
        </w:tc>
        <w:tc>
          <w:tcPr>
            <w:tcW w:w="1559" w:type="dxa"/>
            <w:shd w:val="clear" w:color="000000" w:fill="FFFF99"/>
            <w:noWrap/>
            <w:vAlign w:val="bottom"/>
            <w:hideMark/>
          </w:tcPr>
          <w:p w14:paraId="68F0AC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1.710.000,00</w:t>
            </w:r>
          </w:p>
        </w:tc>
        <w:tc>
          <w:tcPr>
            <w:tcW w:w="1276" w:type="dxa"/>
            <w:shd w:val="clear" w:color="000000" w:fill="FFFF99"/>
            <w:noWrap/>
            <w:vAlign w:val="bottom"/>
            <w:hideMark/>
          </w:tcPr>
          <w:p w14:paraId="742680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1.708.900,00</w:t>
            </w:r>
          </w:p>
        </w:tc>
        <w:tc>
          <w:tcPr>
            <w:tcW w:w="850" w:type="dxa"/>
            <w:shd w:val="clear" w:color="000000" w:fill="FFFF99"/>
            <w:noWrap/>
            <w:vAlign w:val="bottom"/>
            <w:hideMark/>
          </w:tcPr>
          <w:p w14:paraId="0415B889" w14:textId="1ECE39A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99,94</w:t>
            </w:r>
          </w:p>
        </w:tc>
      </w:tr>
      <w:tr w:rsidR="00F35492" w:rsidRPr="00CC676B" w14:paraId="37DB745F" w14:textId="77777777" w:rsidTr="0025331E">
        <w:trPr>
          <w:trHeight w:val="255"/>
        </w:trPr>
        <w:tc>
          <w:tcPr>
            <w:tcW w:w="4962" w:type="dxa"/>
            <w:gridSpan w:val="2"/>
            <w:shd w:val="clear" w:color="000000" w:fill="CCCCFF"/>
            <w:noWrap/>
            <w:vAlign w:val="bottom"/>
            <w:hideMark/>
          </w:tcPr>
          <w:p w14:paraId="4DAE277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D2DB96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1.670.000,00</w:t>
            </w:r>
          </w:p>
        </w:tc>
        <w:tc>
          <w:tcPr>
            <w:tcW w:w="1559" w:type="dxa"/>
            <w:shd w:val="clear" w:color="000000" w:fill="CCCCFF"/>
            <w:noWrap/>
            <w:vAlign w:val="bottom"/>
            <w:hideMark/>
          </w:tcPr>
          <w:p w14:paraId="4E2F94B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1.710.000,00</w:t>
            </w:r>
          </w:p>
        </w:tc>
        <w:tc>
          <w:tcPr>
            <w:tcW w:w="1276" w:type="dxa"/>
            <w:shd w:val="clear" w:color="000000" w:fill="CCCCFF"/>
            <w:noWrap/>
            <w:vAlign w:val="bottom"/>
            <w:hideMark/>
          </w:tcPr>
          <w:p w14:paraId="12681B1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1.708.900,00</w:t>
            </w:r>
          </w:p>
        </w:tc>
        <w:tc>
          <w:tcPr>
            <w:tcW w:w="850" w:type="dxa"/>
            <w:shd w:val="clear" w:color="000000" w:fill="CCCCFF"/>
            <w:noWrap/>
            <w:vAlign w:val="bottom"/>
            <w:hideMark/>
          </w:tcPr>
          <w:p w14:paraId="3EE37A66" w14:textId="0301CE1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99,94</w:t>
            </w:r>
          </w:p>
        </w:tc>
      </w:tr>
      <w:tr w:rsidR="00F35492" w:rsidRPr="00CC676B" w14:paraId="47576378" w14:textId="77777777" w:rsidTr="0025331E">
        <w:trPr>
          <w:trHeight w:val="255"/>
        </w:trPr>
        <w:tc>
          <w:tcPr>
            <w:tcW w:w="961" w:type="dxa"/>
            <w:shd w:val="clear" w:color="auto" w:fill="auto"/>
            <w:noWrap/>
            <w:vAlign w:val="bottom"/>
            <w:hideMark/>
          </w:tcPr>
          <w:p w14:paraId="790C27C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25E807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5E723AC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1.670.000,00</w:t>
            </w:r>
          </w:p>
        </w:tc>
        <w:tc>
          <w:tcPr>
            <w:tcW w:w="1559" w:type="dxa"/>
            <w:shd w:val="clear" w:color="auto" w:fill="auto"/>
            <w:noWrap/>
            <w:vAlign w:val="bottom"/>
            <w:hideMark/>
          </w:tcPr>
          <w:p w14:paraId="5F46BCD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1.710.000,00</w:t>
            </w:r>
          </w:p>
        </w:tc>
        <w:tc>
          <w:tcPr>
            <w:tcW w:w="1276" w:type="dxa"/>
            <w:shd w:val="clear" w:color="auto" w:fill="auto"/>
            <w:noWrap/>
            <w:vAlign w:val="bottom"/>
            <w:hideMark/>
          </w:tcPr>
          <w:p w14:paraId="37C658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1.708.900,00</w:t>
            </w:r>
          </w:p>
        </w:tc>
        <w:tc>
          <w:tcPr>
            <w:tcW w:w="850" w:type="dxa"/>
            <w:shd w:val="clear" w:color="auto" w:fill="auto"/>
            <w:noWrap/>
            <w:vAlign w:val="bottom"/>
            <w:hideMark/>
          </w:tcPr>
          <w:p w14:paraId="4F3BE1EF" w14:textId="774B004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99,94</w:t>
            </w:r>
          </w:p>
        </w:tc>
      </w:tr>
      <w:tr w:rsidR="00F35492" w:rsidRPr="00CC676B" w14:paraId="5A98783A" w14:textId="77777777" w:rsidTr="0025331E">
        <w:trPr>
          <w:trHeight w:val="255"/>
        </w:trPr>
        <w:tc>
          <w:tcPr>
            <w:tcW w:w="961" w:type="dxa"/>
            <w:shd w:val="clear" w:color="auto" w:fill="auto"/>
            <w:noWrap/>
            <w:vAlign w:val="bottom"/>
            <w:hideMark/>
          </w:tcPr>
          <w:p w14:paraId="7E8FBDA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6B6C497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344B86A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07919C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0DE6C6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1.708.900,00</w:t>
            </w:r>
          </w:p>
        </w:tc>
        <w:tc>
          <w:tcPr>
            <w:tcW w:w="850" w:type="dxa"/>
            <w:shd w:val="clear" w:color="auto" w:fill="auto"/>
            <w:noWrap/>
            <w:vAlign w:val="bottom"/>
            <w:hideMark/>
          </w:tcPr>
          <w:p w14:paraId="7FF0F94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F9DF4E6" w14:textId="77777777" w:rsidTr="0025331E">
        <w:trPr>
          <w:trHeight w:val="255"/>
        </w:trPr>
        <w:tc>
          <w:tcPr>
            <w:tcW w:w="961" w:type="dxa"/>
            <w:shd w:val="clear" w:color="000000" w:fill="FFFF99"/>
            <w:noWrap/>
            <w:vAlign w:val="bottom"/>
            <w:hideMark/>
          </w:tcPr>
          <w:p w14:paraId="26493C1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T205503</w:t>
            </w:r>
          </w:p>
        </w:tc>
        <w:tc>
          <w:tcPr>
            <w:tcW w:w="4001" w:type="dxa"/>
            <w:shd w:val="clear" w:color="000000" w:fill="FFFF99"/>
            <w:noWrap/>
            <w:vAlign w:val="bottom"/>
            <w:hideMark/>
          </w:tcPr>
          <w:p w14:paraId="6292EA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Tekuće donacije za sportske manifestacije i međunarodna natjecanja</w:t>
            </w:r>
          </w:p>
        </w:tc>
        <w:tc>
          <w:tcPr>
            <w:tcW w:w="1418" w:type="dxa"/>
            <w:shd w:val="clear" w:color="000000" w:fill="FFFF99"/>
            <w:noWrap/>
            <w:vAlign w:val="bottom"/>
            <w:hideMark/>
          </w:tcPr>
          <w:p w14:paraId="3948F6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000000" w:fill="FFFF99"/>
            <w:noWrap/>
            <w:vAlign w:val="bottom"/>
            <w:hideMark/>
          </w:tcPr>
          <w:p w14:paraId="3F1536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236.000,00</w:t>
            </w:r>
          </w:p>
        </w:tc>
        <w:tc>
          <w:tcPr>
            <w:tcW w:w="1276" w:type="dxa"/>
            <w:shd w:val="clear" w:color="000000" w:fill="FFFF99"/>
            <w:noWrap/>
            <w:vAlign w:val="bottom"/>
            <w:hideMark/>
          </w:tcPr>
          <w:p w14:paraId="2BD039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235.252,83</w:t>
            </w:r>
          </w:p>
        </w:tc>
        <w:tc>
          <w:tcPr>
            <w:tcW w:w="850" w:type="dxa"/>
            <w:shd w:val="clear" w:color="000000" w:fill="FFFF99"/>
            <w:noWrap/>
            <w:vAlign w:val="bottom"/>
            <w:hideMark/>
          </w:tcPr>
          <w:p w14:paraId="6E4A3346" w14:textId="13573E3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99,68</w:t>
            </w:r>
          </w:p>
        </w:tc>
      </w:tr>
      <w:tr w:rsidR="00F35492" w:rsidRPr="00CC676B" w14:paraId="2D1B2A48" w14:textId="77777777" w:rsidTr="0025331E">
        <w:trPr>
          <w:trHeight w:val="255"/>
        </w:trPr>
        <w:tc>
          <w:tcPr>
            <w:tcW w:w="4962" w:type="dxa"/>
            <w:gridSpan w:val="2"/>
            <w:shd w:val="clear" w:color="000000" w:fill="CCCCFF"/>
            <w:noWrap/>
            <w:vAlign w:val="bottom"/>
            <w:hideMark/>
          </w:tcPr>
          <w:p w14:paraId="308D730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D8189B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559" w:type="dxa"/>
            <w:shd w:val="clear" w:color="000000" w:fill="CCCCFF"/>
            <w:noWrap/>
            <w:vAlign w:val="bottom"/>
            <w:hideMark/>
          </w:tcPr>
          <w:p w14:paraId="2D8BF1B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236.000,00</w:t>
            </w:r>
          </w:p>
        </w:tc>
        <w:tc>
          <w:tcPr>
            <w:tcW w:w="1276" w:type="dxa"/>
            <w:shd w:val="clear" w:color="000000" w:fill="CCCCFF"/>
            <w:noWrap/>
            <w:vAlign w:val="bottom"/>
            <w:hideMark/>
          </w:tcPr>
          <w:p w14:paraId="6CC5C07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235.252,83</w:t>
            </w:r>
          </w:p>
        </w:tc>
        <w:tc>
          <w:tcPr>
            <w:tcW w:w="850" w:type="dxa"/>
            <w:shd w:val="clear" w:color="000000" w:fill="CCCCFF"/>
            <w:noWrap/>
            <w:vAlign w:val="bottom"/>
            <w:hideMark/>
          </w:tcPr>
          <w:p w14:paraId="79758924" w14:textId="57B14E5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99,68</w:t>
            </w:r>
          </w:p>
        </w:tc>
      </w:tr>
      <w:tr w:rsidR="00F35492" w:rsidRPr="00CC676B" w14:paraId="164B9D78" w14:textId="77777777" w:rsidTr="0025331E">
        <w:trPr>
          <w:trHeight w:val="255"/>
        </w:trPr>
        <w:tc>
          <w:tcPr>
            <w:tcW w:w="961" w:type="dxa"/>
            <w:shd w:val="clear" w:color="auto" w:fill="auto"/>
            <w:noWrap/>
            <w:vAlign w:val="bottom"/>
            <w:hideMark/>
          </w:tcPr>
          <w:p w14:paraId="0631DDE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421AC74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185BB8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11D11B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236.000,00</w:t>
            </w:r>
          </w:p>
        </w:tc>
        <w:tc>
          <w:tcPr>
            <w:tcW w:w="1276" w:type="dxa"/>
            <w:shd w:val="clear" w:color="auto" w:fill="auto"/>
            <w:noWrap/>
            <w:vAlign w:val="bottom"/>
            <w:hideMark/>
          </w:tcPr>
          <w:p w14:paraId="1E1FD10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235.252,83</w:t>
            </w:r>
          </w:p>
        </w:tc>
        <w:tc>
          <w:tcPr>
            <w:tcW w:w="850" w:type="dxa"/>
            <w:shd w:val="clear" w:color="auto" w:fill="auto"/>
            <w:noWrap/>
            <w:vAlign w:val="bottom"/>
            <w:hideMark/>
          </w:tcPr>
          <w:p w14:paraId="45A2EC2F" w14:textId="4818654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99,68</w:t>
            </w:r>
          </w:p>
        </w:tc>
      </w:tr>
      <w:tr w:rsidR="00F35492" w:rsidRPr="00CC676B" w14:paraId="00E8ABB7" w14:textId="77777777" w:rsidTr="0025331E">
        <w:trPr>
          <w:trHeight w:val="255"/>
        </w:trPr>
        <w:tc>
          <w:tcPr>
            <w:tcW w:w="961" w:type="dxa"/>
            <w:shd w:val="clear" w:color="auto" w:fill="auto"/>
            <w:noWrap/>
            <w:vAlign w:val="bottom"/>
            <w:hideMark/>
          </w:tcPr>
          <w:p w14:paraId="6DE4C8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3811</w:t>
            </w:r>
          </w:p>
        </w:tc>
        <w:tc>
          <w:tcPr>
            <w:tcW w:w="4001" w:type="dxa"/>
            <w:shd w:val="clear" w:color="auto" w:fill="auto"/>
            <w:noWrap/>
            <w:vAlign w:val="bottom"/>
            <w:hideMark/>
          </w:tcPr>
          <w:p w14:paraId="7CF19F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5C85C6E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32D00B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08109B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235.252,83</w:t>
            </w:r>
          </w:p>
        </w:tc>
        <w:tc>
          <w:tcPr>
            <w:tcW w:w="850" w:type="dxa"/>
            <w:shd w:val="clear" w:color="auto" w:fill="auto"/>
            <w:noWrap/>
            <w:vAlign w:val="bottom"/>
            <w:hideMark/>
          </w:tcPr>
          <w:p w14:paraId="315E121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FCBA4D1" w14:textId="77777777" w:rsidTr="0025331E">
        <w:trPr>
          <w:trHeight w:val="255"/>
        </w:trPr>
        <w:tc>
          <w:tcPr>
            <w:tcW w:w="4962" w:type="dxa"/>
            <w:gridSpan w:val="2"/>
            <w:shd w:val="clear" w:color="000000" w:fill="9999FF"/>
            <w:noWrap/>
            <w:vAlign w:val="bottom"/>
            <w:hideMark/>
          </w:tcPr>
          <w:p w14:paraId="7910372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RAZDJEL 003 UPRAVNI ODJEL ZA GOSPODARSTVO, STAMBENO KOMUNALNU DJELATNOST I ZAŠTITU OKOLIŠA</w:t>
            </w:r>
          </w:p>
        </w:tc>
        <w:tc>
          <w:tcPr>
            <w:tcW w:w="1418" w:type="dxa"/>
            <w:shd w:val="clear" w:color="000000" w:fill="9999FF"/>
            <w:noWrap/>
            <w:vAlign w:val="bottom"/>
            <w:hideMark/>
          </w:tcPr>
          <w:p w14:paraId="7E211C2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66.097.806,00</w:t>
            </w:r>
          </w:p>
        </w:tc>
        <w:tc>
          <w:tcPr>
            <w:tcW w:w="1559" w:type="dxa"/>
            <w:shd w:val="clear" w:color="000000" w:fill="9999FF"/>
            <w:noWrap/>
            <w:vAlign w:val="bottom"/>
            <w:hideMark/>
          </w:tcPr>
          <w:p w14:paraId="5740E32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59.432.324,78</w:t>
            </w:r>
          </w:p>
        </w:tc>
        <w:tc>
          <w:tcPr>
            <w:tcW w:w="1276" w:type="dxa"/>
            <w:shd w:val="clear" w:color="000000" w:fill="9999FF"/>
            <w:noWrap/>
            <w:vAlign w:val="bottom"/>
            <w:hideMark/>
          </w:tcPr>
          <w:p w14:paraId="6F56F5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49.579.347,00</w:t>
            </w:r>
          </w:p>
        </w:tc>
        <w:tc>
          <w:tcPr>
            <w:tcW w:w="850" w:type="dxa"/>
            <w:shd w:val="clear" w:color="000000" w:fill="9999FF"/>
            <w:noWrap/>
            <w:vAlign w:val="bottom"/>
            <w:hideMark/>
          </w:tcPr>
          <w:p w14:paraId="76135C5F" w14:textId="6AF3568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83,42</w:t>
            </w:r>
          </w:p>
        </w:tc>
      </w:tr>
      <w:tr w:rsidR="00F35492" w:rsidRPr="00CC676B" w14:paraId="3153D6E2" w14:textId="77777777" w:rsidTr="0025331E">
        <w:trPr>
          <w:trHeight w:val="255"/>
        </w:trPr>
        <w:tc>
          <w:tcPr>
            <w:tcW w:w="4962" w:type="dxa"/>
            <w:gridSpan w:val="2"/>
            <w:shd w:val="clear" w:color="000000" w:fill="9999FF"/>
            <w:noWrap/>
            <w:vAlign w:val="bottom"/>
            <w:hideMark/>
          </w:tcPr>
          <w:p w14:paraId="227ECCF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00360 RAZVOJ GOSPODARSTVA</w:t>
            </w:r>
          </w:p>
        </w:tc>
        <w:tc>
          <w:tcPr>
            <w:tcW w:w="1418" w:type="dxa"/>
            <w:shd w:val="clear" w:color="000000" w:fill="9999FF"/>
            <w:noWrap/>
            <w:vAlign w:val="bottom"/>
            <w:hideMark/>
          </w:tcPr>
          <w:p w14:paraId="75897D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3.347.860,00</w:t>
            </w:r>
          </w:p>
        </w:tc>
        <w:tc>
          <w:tcPr>
            <w:tcW w:w="1559" w:type="dxa"/>
            <w:shd w:val="clear" w:color="000000" w:fill="9999FF"/>
            <w:noWrap/>
            <w:vAlign w:val="bottom"/>
            <w:hideMark/>
          </w:tcPr>
          <w:p w14:paraId="36919E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5.347.232,00</w:t>
            </w:r>
          </w:p>
        </w:tc>
        <w:tc>
          <w:tcPr>
            <w:tcW w:w="1276" w:type="dxa"/>
            <w:shd w:val="clear" w:color="000000" w:fill="9999FF"/>
            <w:noWrap/>
            <w:vAlign w:val="bottom"/>
            <w:hideMark/>
          </w:tcPr>
          <w:p w14:paraId="0B7B3E3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4.051.030,54</w:t>
            </w:r>
          </w:p>
        </w:tc>
        <w:tc>
          <w:tcPr>
            <w:tcW w:w="850" w:type="dxa"/>
            <w:shd w:val="clear" w:color="000000" w:fill="9999FF"/>
            <w:noWrap/>
            <w:vAlign w:val="bottom"/>
            <w:hideMark/>
          </w:tcPr>
          <w:p w14:paraId="120DAA88" w14:textId="144B2FD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75,76</w:t>
            </w:r>
          </w:p>
        </w:tc>
      </w:tr>
      <w:tr w:rsidR="00F35492" w:rsidRPr="00CC676B" w14:paraId="2F0BF83D" w14:textId="77777777" w:rsidTr="0025331E">
        <w:trPr>
          <w:trHeight w:val="255"/>
        </w:trPr>
        <w:tc>
          <w:tcPr>
            <w:tcW w:w="4962" w:type="dxa"/>
            <w:gridSpan w:val="2"/>
            <w:shd w:val="clear" w:color="000000" w:fill="CCCCFF"/>
            <w:noWrap/>
            <w:vAlign w:val="bottom"/>
            <w:hideMark/>
          </w:tcPr>
          <w:p w14:paraId="707A9F7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B45C99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2.582.860,00</w:t>
            </w:r>
          </w:p>
        </w:tc>
        <w:tc>
          <w:tcPr>
            <w:tcW w:w="1559" w:type="dxa"/>
            <w:shd w:val="clear" w:color="000000" w:fill="CCCCFF"/>
            <w:noWrap/>
            <w:vAlign w:val="bottom"/>
            <w:hideMark/>
          </w:tcPr>
          <w:p w14:paraId="2F547D4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2.002.782,00</w:t>
            </w:r>
          </w:p>
        </w:tc>
        <w:tc>
          <w:tcPr>
            <w:tcW w:w="1276" w:type="dxa"/>
            <w:shd w:val="clear" w:color="000000" w:fill="CCCCFF"/>
            <w:noWrap/>
            <w:vAlign w:val="bottom"/>
            <w:hideMark/>
          </w:tcPr>
          <w:p w14:paraId="5755EBB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1.941.385,85</w:t>
            </w:r>
          </w:p>
        </w:tc>
        <w:tc>
          <w:tcPr>
            <w:tcW w:w="850" w:type="dxa"/>
            <w:shd w:val="clear" w:color="000000" w:fill="CCCCFF"/>
            <w:noWrap/>
            <w:vAlign w:val="bottom"/>
            <w:hideMark/>
          </w:tcPr>
          <w:p w14:paraId="163FF7A3" w14:textId="0910C55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96,93</w:t>
            </w:r>
          </w:p>
        </w:tc>
      </w:tr>
      <w:tr w:rsidR="00F35492" w:rsidRPr="00CC676B" w14:paraId="593D0C7D" w14:textId="77777777" w:rsidTr="0025331E">
        <w:trPr>
          <w:trHeight w:val="255"/>
        </w:trPr>
        <w:tc>
          <w:tcPr>
            <w:tcW w:w="4962" w:type="dxa"/>
            <w:gridSpan w:val="2"/>
            <w:shd w:val="clear" w:color="000000" w:fill="CCCCFF"/>
            <w:noWrap/>
            <w:vAlign w:val="bottom"/>
            <w:hideMark/>
          </w:tcPr>
          <w:p w14:paraId="53CADC5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2874D8F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25B54FC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507.500,00</w:t>
            </w:r>
          </w:p>
        </w:tc>
        <w:tc>
          <w:tcPr>
            <w:tcW w:w="1276" w:type="dxa"/>
            <w:shd w:val="clear" w:color="000000" w:fill="CCCCFF"/>
            <w:noWrap/>
            <w:vAlign w:val="bottom"/>
            <w:hideMark/>
          </w:tcPr>
          <w:p w14:paraId="37C183E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13.125,00</w:t>
            </w:r>
          </w:p>
        </w:tc>
        <w:tc>
          <w:tcPr>
            <w:tcW w:w="850" w:type="dxa"/>
            <w:shd w:val="clear" w:color="000000" w:fill="CCCCFF"/>
            <w:noWrap/>
            <w:vAlign w:val="bottom"/>
            <w:hideMark/>
          </w:tcPr>
          <w:p w14:paraId="15EDA76F" w14:textId="62AE7EB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2,59</w:t>
            </w:r>
          </w:p>
        </w:tc>
      </w:tr>
      <w:tr w:rsidR="00F35492" w:rsidRPr="00CC676B" w14:paraId="3F08E163" w14:textId="77777777" w:rsidTr="0025331E">
        <w:trPr>
          <w:trHeight w:val="255"/>
        </w:trPr>
        <w:tc>
          <w:tcPr>
            <w:tcW w:w="4962" w:type="dxa"/>
            <w:gridSpan w:val="2"/>
            <w:shd w:val="clear" w:color="000000" w:fill="CCCCFF"/>
            <w:noWrap/>
            <w:vAlign w:val="bottom"/>
            <w:hideMark/>
          </w:tcPr>
          <w:p w14:paraId="783DE14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78F925A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155.000,00</w:t>
            </w:r>
          </w:p>
        </w:tc>
        <w:tc>
          <w:tcPr>
            <w:tcW w:w="1559" w:type="dxa"/>
            <w:shd w:val="clear" w:color="000000" w:fill="CCCCFF"/>
            <w:noWrap/>
            <w:vAlign w:val="bottom"/>
            <w:hideMark/>
          </w:tcPr>
          <w:p w14:paraId="092774D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55.000,00</w:t>
            </w:r>
          </w:p>
        </w:tc>
        <w:tc>
          <w:tcPr>
            <w:tcW w:w="1276" w:type="dxa"/>
            <w:shd w:val="clear" w:color="000000" w:fill="CCCCFF"/>
            <w:noWrap/>
            <w:vAlign w:val="bottom"/>
            <w:hideMark/>
          </w:tcPr>
          <w:p w14:paraId="49B9C32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55.000,00</w:t>
            </w:r>
          </w:p>
        </w:tc>
        <w:tc>
          <w:tcPr>
            <w:tcW w:w="850" w:type="dxa"/>
            <w:shd w:val="clear" w:color="000000" w:fill="CCCCFF"/>
            <w:noWrap/>
            <w:vAlign w:val="bottom"/>
            <w:hideMark/>
          </w:tcPr>
          <w:p w14:paraId="76809CB6" w14:textId="4866BAF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38A5C4B" w14:textId="77777777" w:rsidTr="0025331E">
        <w:trPr>
          <w:trHeight w:val="255"/>
        </w:trPr>
        <w:tc>
          <w:tcPr>
            <w:tcW w:w="4962" w:type="dxa"/>
            <w:gridSpan w:val="2"/>
            <w:shd w:val="clear" w:color="000000" w:fill="CCCCFF"/>
            <w:noWrap/>
            <w:vAlign w:val="bottom"/>
            <w:hideMark/>
          </w:tcPr>
          <w:p w14:paraId="52BB62C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79C8BDD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2527A34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CAF508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41.894,72</w:t>
            </w:r>
          </w:p>
        </w:tc>
        <w:tc>
          <w:tcPr>
            <w:tcW w:w="850" w:type="dxa"/>
            <w:shd w:val="clear" w:color="000000" w:fill="CCCCFF"/>
            <w:noWrap/>
            <w:vAlign w:val="bottom"/>
            <w:hideMark/>
          </w:tcPr>
          <w:p w14:paraId="6CB1294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0B4CF984" w14:textId="77777777" w:rsidTr="0025331E">
        <w:trPr>
          <w:trHeight w:val="255"/>
        </w:trPr>
        <w:tc>
          <w:tcPr>
            <w:tcW w:w="4962" w:type="dxa"/>
            <w:gridSpan w:val="2"/>
            <w:shd w:val="clear" w:color="000000" w:fill="CCCCFF"/>
            <w:noWrap/>
            <w:vAlign w:val="bottom"/>
            <w:hideMark/>
          </w:tcPr>
          <w:p w14:paraId="4E0383A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77DFB3A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5BFB064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364.000,00</w:t>
            </w:r>
          </w:p>
        </w:tc>
        <w:tc>
          <w:tcPr>
            <w:tcW w:w="1276" w:type="dxa"/>
            <w:shd w:val="clear" w:color="000000" w:fill="CCCCFF"/>
            <w:noWrap/>
            <w:vAlign w:val="bottom"/>
            <w:hideMark/>
          </w:tcPr>
          <w:p w14:paraId="482C7CB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81.875,00</w:t>
            </w:r>
          </w:p>
        </w:tc>
        <w:tc>
          <w:tcPr>
            <w:tcW w:w="850" w:type="dxa"/>
            <w:shd w:val="clear" w:color="000000" w:fill="CCCCFF"/>
            <w:noWrap/>
            <w:vAlign w:val="bottom"/>
            <w:hideMark/>
          </w:tcPr>
          <w:p w14:paraId="6DB9C87B" w14:textId="281E581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22,49</w:t>
            </w:r>
          </w:p>
        </w:tc>
      </w:tr>
      <w:tr w:rsidR="00F35492" w:rsidRPr="00CC676B" w14:paraId="03E91775" w14:textId="77777777" w:rsidTr="0025331E">
        <w:trPr>
          <w:trHeight w:val="255"/>
        </w:trPr>
        <w:tc>
          <w:tcPr>
            <w:tcW w:w="4962" w:type="dxa"/>
            <w:gridSpan w:val="2"/>
            <w:shd w:val="clear" w:color="000000" w:fill="CCCCFF"/>
            <w:noWrap/>
            <w:vAlign w:val="bottom"/>
            <w:hideMark/>
          </w:tcPr>
          <w:p w14:paraId="68E7115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6.1. TEKUĆE DONACIJE</w:t>
            </w:r>
          </w:p>
        </w:tc>
        <w:tc>
          <w:tcPr>
            <w:tcW w:w="1418" w:type="dxa"/>
            <w:shd w:val="clear" w:color="000000" w:fill="CCCCFF"/>
            <w:noWrap/>
            <w:vAlign w:val="bottom"/>
            <w:hideMark/>
          </w:tcPr>
          <w:p w14:paraId="03907D5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5926206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15.200,00</w:t>
            </w:r>
          </w:p>
        </w:tc>
        <w:tc>
          <w:tcPr>
            <w:tcW w:w="1276" w:type="dxa"/>
            <w:shd w:val="clear" w:color="000000" w:fill="CCCCFF"/>
            <w:noWrap/>
            <w:vAlign w:val="bottom"/>
            <w:hideMark/>
          </w:tcPr>
          <w:p w14:paraId="26B6753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15.200,00</w:t>
            </w:r>
          </w:p>
        </w:tc>
        <w:tc>
          <w:tcPr>
            <w:tcW w:w="850" w:type="dxa"/>
            <w:shd w:val="clear" w:color="000000" w:fill="CCCCFF"/>
            <w:noWrap/>
            <w:vAlign w:val="bottom"/>
            <w:hideMark/>
          </w:tcPr>
          <w:p w14:paraId="40BBE911" w14:textId="65DD145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5AFFDF2" w14:textId="77777777" w:rsidTr="0025331E">
        <w:trPr>
          <w:trHeight w:val="255"/>
        </w:trPr>
        <w:tc>
          <w:tcPr>
            <w:tcW w:w="4962" w:type="dxa"/>
            <w:gridSpan w:val="2"/>
            <w:shd w:val="clear" w:color="000000" w:fill="CCCCFF"/>
            <w:noWrap/>
            <w:vAlign w:val="bottom"/>
            <w:hideMark/>
          </w:tcPr>
          <w:p w14:paraId="689E71F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2187146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600.000,00</w:t>
            </w:r>
          </w:p>
        </w:tc>
        <w:tc>
          <w:tcPr>
            <w:tcW w:w="1559" w:type="dxa"/>
            <w:shd w:val="clear" w:color="000000" w:fill="CCCCFF"/>
            <w:noWrap/>
            <w:vAlign w:val="bottom"/>
            <w:hideMark/>
          </w:tcPr>
          <w:p w14:paraId="5625AC8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402.750,00</w:t>
            </w:r>
          </w:p>
        </w:tc>
        <w:tc>
          <w:tcPr>
            <w:tcW w:w="1276" w:type="dxa"/>
            <w:shd w:val="clear" w:color="000000" w:fill="CCCCFF"/>
            <w:noWrap/>
            <w:vAlign w:val="bottom"/>
            <w:hideMark/>
          </w:tcPr>
          <w:p w14:paraId="7E59527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402.549,97</w:t>
            </w:r>
          </w:p>
        </w:tc>
        <w:tc>
          <w:tcPr>
            <w:tcW w:w="850" w:type="dxa"/>
            <w:shd w:val="clear" w:color="000000" w:fill="CCCCFF"/>
            <w:noWrap/>
            <w:vAlign w:val="bottom"/>
            <w:hideMark/>
          </w:tcPr>
          <w:p w14:paraId="43BEB198" w14:textId="5FA0248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99,95</w:t>
            </w:r>
          </w:p>
        </w:tc>
      </w:tr>
      <w:tr w:rsidR="00F35492" w:rsidRPr="00CC676B" w14:paraId="1D7624B7" w14:textId="77777777" w:rsidTr="0025331E">
        <w:trPr>
          <w:trHeight w:val="255"/>
        </w:trPr>
        <w:tc>
          <w:tcPr>
            <w:tcW w:w="4962" w:type="dxa"/>
            <w:gridSpan w:val="2"/>
            <w:shd w:val="clear" w:color="000000" w:fill="CCCCFF"/>
            <w:noWrap/>
            <w:vAlign w:val="bottom"/>
            <w:hideMark/>
          </w:tcPr>
          <w:p w14:paraId="3350895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8.1. NAMJENSKI PRIMICI OD ZADUŽIVANJA</w:t>
            </w:r>
          </w:p>
        </w:tc>
        <w:tc>
          <w:tcPr>
            <w:tcW w:w="1418" w:type="dxa"/>
            <w:shd w:val="clear" w:color="000000" w:fill="CCCCFF"/>
            <w:noWrap/>
            <w:vAlign w:val="bottom"/>
            <w:hideMark/>
          </w:tcPr>
          <w:p w14:paraId="33B1710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3948CEC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2.000.000,00</w:t>
            </w:r>
          </w:p>
        </w:tc>
        <w:tc>
          <w:tcPr>
            <w:tcW w:w="1276" w:type="dxa"/>
            <w:shd w:val="clear" w:color="000000" w:fill="CCCCFF"/>
            <w:noWrap/>
            <w:vAlign w:val="bottom"/>
            <w:hideMark/>
          </w:tcPr>
          <w:p w14:paraId="3931E1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1.500.000,00</w:t>
            </w:r>
          </w:p>
        </w:tc>
        <w:tc>
          <w:tcPr>
            <w:tcW w:w="850" w:type="dxa"/>
            <w:shd w:val="clear" w:color="000000" w:fill="CCCCFF"/>
            <w:noWrap/>
            <w:vAlign w:val="bottom"/>
            <w:hideMark/>
          </w:tcPr>
          <w:p w14:paraId="499CBFC7" w14:textId="1C10AD4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w:t>
            </w:r>
          </w:p>
        </w:tc>
      </w:tr>
      <w:tr w:rsidR="009F7ADA" w:rsidRPr="00CC676B" w14:paraId="1633DCF1" w14:textId="77777777" w:rsidTr="0025331E">
        <w:trPr>
          <w:trHeight w:val="255"/>
        </w:trPr>
        <w:tc>
          <w:tcPr>
            <w:tcW w:w="961" w:type="dxa"/>
            <w:shd w:val="clear" w:color="000000" w:fill="FF9900"/>
            <w:noWrap/>
            <w:vAlign w:val="bottom"/>
            <w:hideMark/>
          </w:tcPr>
          <w:p w14:paraId="586B37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3060</w:t>
            </w:r>
          </w:p>
        </w:tc>
        <w:tc>
          <w:tcPr>
            <w:tcW w:w="4001" w:type="dxa"/>
            <w:shd w:val="clear" w:color="000000" w:fill="FF9900"/>
            <w:noWrap/>
            <w:vAlign w:val="bottom"/>
            <w:hideMark/>
          </w:tcPr>
          <w:p w14:paraId="2447A91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PROJEKTI EU FONDOVA</w:t>
            </w:r>
          </w:p>
        </w:tc>
        <w:tc>
          <w:tcPr>
            <w:tcW w:w="1418" w:type="dxa"/>
            <w:shd w:val="clear" w:color="000000" w:fill="FF9900"/>
            <w:noWrap/>
            <w:vAlign w:val="bottom"/>
            <w:hideMark/>
          </w:tcPr>
          <w:p w14:paraId="6C2E51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140.000,00</w:t>
            </w:r>
          </w:p>
        </w:tc>
        <w:tc>
          <w:tcPr>
            <w:tcW w:w="1559" w:type="dxa"/>
            <w:shd w:val="clear" w:color="000000" w:fill="FF9900"/>
            <w:noWrap/>
            <w:vAlign w:val="bottom"/>
            <w:hideMark/>
          </w:tcPr>
          <w:p w14:paraId="47FFA1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9900"/>
            <w:noWrap/>
            <w:vAlign w:val="bottom"/>
            <w:hideMark/>
          </w:tcPr>
          <w:p w14:paraId="34EC34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9900"/>
            <w:noWrap/>
            <w:vAlign w:val="bottom"/>
            <w:hideMark/>
          </w:tcPr>
          <w:p w14:paraId="64AB2EE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9F7ADA" w:rsidRPr="00CC676B" w14:paraId="6F6B1288" w14:textId="77777777" w:rsidTr="0025331E">
        <w:trPr>
          <w:trHeight w:val="255"/>
        </w:trPr>
        <w:tc>
          <w:tcPr>
            <w:tcW w:w="961" w:type="dxa"/>
            <w:shd w:val="clear" w:color="000000" w:fill="FFFF99"/>
            <w:noWrap/>
            <w:vAlign w:val="bottom"/>
            <w:hideMark/>
          </w:tcPr>
          <w:p w14:paraId="5EAFCEC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T306001</w:t>
            </w:r>
          </w:p>
        </w:tc>
        <w:tc>
          <w:tcPr>
            <w:tcW w:w="4001" w:type="dxa"/>
            <w:shd w:val="clear" w:color="000000" w:fill="FFFF99"/>
            <w:noWrap/>
            <w:vAlign w:val="bottom"/>
            <w:hideMark/>
          </w:tcPr>
          <w:p w14:paraId="199CC8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Pripremanje projekata za EU  fondove</w:t>
            </w:r>
          </w:p>
        </w:tc>
        <w:tc>
          <w:tcPr>
            <w:tcW w:w="1418" w:type="dxa"/>
            <w:shd w:val="clear" w:color="000000" w:fill="FFFF99"/>
            <w:noWrap/>
            <w:vAlign w:val="bottom"/>
            <w:hideMark/>
          </w:tcPr>
          <w:p w14:paraId="2EC72A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000000" w:fill="FFFF99"/>
            <w:noWrap/>
            <w:vAlign w:val="bottom"/>
            <w:hideMark/>
          </w:tcPr>
          <w:p w14:paraId="29B4A4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1222D4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5D4D094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2C0F71DC" w14:textId="77777777" w:rsidTr="0025331E">
        <w:trPr>
          <w:trHeight w:val="255"/>
        </w:trPr>
        <w:tc>
          <w:tcPr>
            <w:tcW w:w="4962" w:type="dxa"/>
            <w:gridSpan w:val="2"/>
            <w:shd w:val="clear" w:color="000000" w:fill="CCCCFF"/>
            <w:noWrap/>
            <w:vAlign w:val="bottom"/>
            <w:hideMark/>
          </w:tcPr>
          <w:p w14:paraId="26384B1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8A670E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0447025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3330F5E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856914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2580AE7A" w14:textId="77777777" w:rsidTr="0025331E">
        <w:trPr>
          <w:trHeight w:val="255"/>
        </w:trPr>
        <w:tc>
          <w:tcPr>
            <w:tcW w:w="961" w:type="dxa"/>
            <w:shd w:val="clear" w:color="auto" w:fill="auto"/>
            <w:noWrap/>
            <w:vAlign w:val="bottom"/>
            <w:hideMark/>
          </w:tcPr>
          <w:p w14:paraId="678FD98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49879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87C76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19DFFF3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14EBD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4B8181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90A9D5E" w14:textId="77777777" w:rsidTr="0025331E">
        <w:trPr>
          <w:trHeight w:val="255"/>
        </w:trPr>
        <w:tc>
          <w:tcPr>
            <w:tcW w:w="961" w:type="dxa"/>
            <w:shd w:val="clear" w:color="auto" w:fill="auto"/>
            <w:noWrap/>
            <w:vAlign w:val="bottom"/>
            <w:hideMark/>
          </w:tcPr>
          <w:p w14:paraId="54B257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8DE8F3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D28F89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7D66B6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7E2926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A17404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AB2EA32" w14:textId="77777777" w:rsidTr="0025331E">
        <w:trPr>
          <w:trHeight w:val="255"/>
        </w:trPr>
        <w:tc>
          <w:tcPr>
            <w:tcW w:w="4962" w:type="dxa"/>
            <w:gridSpan w:val="2"/>
            <w:shd w:val="clear" w:color="000000" w:fill="CCCCFF"/>
            <w:noWrap/>
            <w:vAlign w:val="bottom"/>
            <w:hideMark/>
          </w:tcPr>
          <w:p w14:paraId="7118B62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5C10F77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11F38A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4711149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54ECA4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78CFC0CA" w14:textId="77777777" w:rsidTr="0025331E">
        <w:trPr>
          <w:trHeight w:val="255"/>
        </w:trPr>
        <w:tc>
          <w:tcPr>
            <w:tcW w:w="961" w:type="dxa"/>
            <w:shd w:val="clear" w:color="auto" w:fill="auto"/>
            <w:noWrap/>
            <w:vAlign w:val="bottom"/>
            <w:hideMark/>
          </w:tcPr>
          <w:p w14:paraId="6CCF694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C070F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5F056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50336EC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02E83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3755F2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ACDBBBE" w14:textId="77777777" w:rsidTr="0025331E">
        <w:trPr>
          <w:trHeight w:val="255"/>
        </w:trPr>
        <w:tc>
          <w:tcPr>
            <w:tcW w:w="961" w:type="dxa"/>
            <w:shd w:val="clear" w:color="auto" w:fill="auto"/>
            <w:noWrap/>
            <w:vAlign w:val="bottom"/>
            <w:hideMark/>
          </w:tcPr>
          <w:p w14:paraId="552407F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253191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8F6CA0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EB0F7E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623742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92C7D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DD3986F" w14:textId="77777777" w:rsidTr="0025331E">
        <w:trPr>
          <w:trHeight w:val="255"/>
        </w:trPr>
        <w:tc>
          <w:tcPr>
            <w:tcW w:w="961" w:type="dxa"/>
            <w:shd w:val="clear" w:color="000000" w:fill="FFFF99"/>
            <w:noWrap/>
            <w:vAlign w:val="bottom"/>
            <w:hideMark/>
          </w:tcPr>
          <w:p w14:paraId="21A84A6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T306003</w:t>
            </w:r>
          </w:p>
        </w:tc>
        <w:tc>
          <w:tcPr>
            <w:tcW w:w="4001" w:type="dxa"/>
            <w:shd w:val="clear" w:color="000000" w:fill="FFFF99"/>
            <w:noWrap/>
            <w:vAlign w:val="bottom"/>
            <w:hideMark/>
          </w:tcPr>
          <w:p w14:paraId="503B3E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Promidžba projekata i projektnih ideja Grada</w:t>
            </w:r>
          </w:p>
        </w:tc>
        <w:tc>
          <w:tcPr>
            <w:tcW w:w="1418" w:type="dxa"/>
            <w:shd w:val="clear" w:color="000000" w:fill="FFFF99"/>
            <w:noWrap/>
            <w:vAlign w:val="bottom"/>
            <w:hideMark/>
          </w:tcPr>
          <w:p w14:paraId="0BCE93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000000" w:fill="FFFF99"/>
            <w:noWrap/>
            <w:vAlign w:val="bottom"/>
            <w:hideMark/>
          </w:tcPr>
          <w:p w14:paraId="0F0DE4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22F1E7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353F05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5A68716E" w14:textId="77777777" w:rsidTr="0025331E">
        <w:trPr>
          <w:trHeight w:val="255"/>
        </w:trPr>
        <w:tc>
          <w:tcPr>
            <w:tcW w:w="4962" w:type="dxa"/>
            <w:gridSpan w:val="2"/>
            <w:shd w:val="clear" w:color="000000" w:fill="CCCCFF"/>
            <w:noWrap/>
            <w:vAlign w:val="bottom"/>
            <w:hideMark/>
          </w:tcPr>
          <w:p w14:paraId="143F749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16866F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w:t>
            </w:r>
          </w:p>
        </w:tc>
        <w:tc>
          <w:tcPr>
            <w:tcW w:w="1559" w:type="dxa"/>
            <w:shd w:val="clear" w:color="000000" w:fill="CCCCFF"/>
            <w:noWrap/>
            <w:vAlign w:val="bottom"/>
            <w:hideMark/>
          </w:tcPr>
          <w:p w14:paraId="7D42448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24CD1F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08204E4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1758EF1F" w14:textId="77777777" w:rsidTr="0025331E">
        <w:trPr>
          <w:trHeight w:val="255"/>
        </w:trPr>
        <w:tc>
          <w:tcPr>
            <w:tcW w:w="961" w:type="dxa"/>
            <w:shd w:val="clear" w:color="auto" w:fill="auto"/>
            <w:noWrap/>
            <w:vAlign w:val="bottom"/>
            <w:hideMark/>
          </w:tcPr>
          <w:p w14:paraId="73D46F2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7B96E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FDCB8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auto" w:fill="auto"/>
            <w:noWrap/>
            <w:vAlign w:val="bottom"/>
            <w:hideMark/>
          </w:tcPr>
          <w:p w14:paraId="31ACE2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08AAC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315688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3800CA9" w14:textId="77777777" w:rsidTr="0025331E">
        <w:trPr>
          <w:trHeight w:val="255"/>
        </w:trPr>
        <w:tc>
          <w:tcPr>
            <w:tcW w:w="961" w:type="dxa"/>
            <w:shd w:val="clear" w:color="auto" w:fill="auto"/>
            <w:noWrap/>
            <w:vAlign w:val="bottom"/>
            <w:hideMark/>
          </w:tcPr>
          <w:p w14:paraId="49DA428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55369C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2B0C2C0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D01FBF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02ACF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55AB28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3B23895" w14:textId="77777777" w:rsidTr="0025331E">
        <w:trPr>
          <w:trHeight w:val="255"/>
        </w:trPr>
        <w:tc>
          <w:tcPr>
            <w:tcW w:w="961" w:type="dxa"/>
            <w:shd w:val="clear" w:color="000000" w:fill="FF9900"/>
            <w:noWrap/>
            <w:vAlign w:val="bottom"/>
            <w:hideMark/>
          </w:tcPr>
          <w:p w14:paraId="02726F8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3061</w:t>
            </w:r>
          </w:p>
        </w:tc>
        <w:tc>
          <w:tcPr>
            <w:tcW w:w="4001" w:type="dxa"/>
            <w:shd w:val="clear" w:color="000000" w:fill="FF9900"/>
            <w:noWrap/>
            <w:vAlign w:val="bottom"/>
            <w:hideMark/>
          </w:tcPr>
          <w:p w14:paraId="7B2DA0D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RAZVOJ TURISTIČKO SPORTSKO REKREACIJSKOG CENTRA</w:t>
            </w:r>
          </w:p>
        </w:tc>
        <w:tc>
          <w:tcPr>
            <w:tcW w:w="1418" w:type="dxa"/>
            <w:shd w:val="clear" w:color="000000" w:fill="FF9900"/>
            <w:noWrap/>
            <w:vAlign w:val="bottom"/>
            <w:hideMark/>
          </w:tcPr>
          <w:p w14:paraId="207FB8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628.750,00</w:t>
            </w:r>
          </w:p>
        </w:tc>
        <w:tc>
          <w:tcPr>
            <w:tcW w:w="1559" w:type="dxa"/>
            <w:shd w:val="clear" w:color="000000" w:fill="FF9900"/>
            <w:noWrap/>
            <w:vAlign w:val="bottom"/>
            <w:hideMark/>
          </w:tcPr>
          <w:p w14:paraId="5ED56B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1.332.272,00</w:t>
            </w:r>
          </w:p>
        </w:tc>
        <w:tc>
          <w:tcPr>
            <w:tcW w:w="1276" w:type="dxa"/>
            <w:shd w:val="clear" w:color="000000" w:fill="FF9900"/>
            <w:noWrap/>
            <w:vAlign w:val="bottom"/>
            <w:hideMark/>
          </w:tcPr>
          <w:p w14:paraId="3C82454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555.571,94</w:t>
            </w:r>
          </w:p>
        </w:tc>
        <w:tc>
          <w:tcPr>
            <w:tcW w:w="850" w:type="dxa"/>
            <w:shd w:val="clear" w:color="000000" w:fill="FF9900"/>
            <w:noWrap/>
            <w:vAlign w:val="bottom"/>
            <w:hideMark/>
          </w:tcPr>
          <w:p w14:paraId="6CA8D2F7" w14:textId="46D3411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41,70</w:t>
            </w:r>
          </w:p>
        </w:tc>
      </w:tr>
      <w:tr w:rsidR="009F7ADA" w:rsidRPr="00CC676B" w14:paraId="71D35062" w14:textId="77777777" w:rsidTr="0025331E">
        <w:trPr>
          <w:trHeight w:val="255"/>
        </w:trPr>
        <w:tc>
          <w:tcPr>
            <w:tcW w:w="961" w:type="dxa"/>
            <w:shd w:val="clear" w:color="000000" w:fill="FFFF99"/>
            <w:noWrap/>
            <w:vAlign w:val="bottom"/>
            <w:hideMark/>
          </w:tcPr>
          <w:p w14:paraId="0731608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K306103</w:t>
            </w:r>
          </w:p>
        </w:tc>
        <w:tc>
          <w:tcPr>
            <w:tcW w:w="4001" w:type="dxa"/>
            <w:shd w:val="clear" w:color="000000" w:fill="FFFF99"/>
            <w:noWrap/>
            <w:vAlign w:val="bottom"/>
            <w:hideMark/>
          </w:tcPr>
          <w:p w14:paraId="0C500D6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Infrastruktura (ceste, instalacije, javna rasvjeta i </w:t>
            </w:r>
            <w:proofErr w:type="spellStart"/>
            <w:r w:rsidRPr="00CC676B">
              <w:rPr>
                <w:rFonts w:ascii="Calibri" w:eastAsia="Times New Roman" w:hAnsi="Calibri" w:cs="Calibri"/>
                <w:b/>
                <w:bCs/>
                <w:sz w:val="18"/>
                <w:szCs w:val="18"/>
                <w:lang w:eastAsia="hr-HR"/>
              </w:rPr>
              <w:t>sl</w:t>
            </w:r>
            <w:proofErr w:type="spellEnd"/>
            <w:r w:rsidRPr="00CC676B">
              <w:rPr>
                <w:rFonts w:ascii="Calibri" w:eastAsia="Times New Roman" w:hAnsi="Calibri" w:cs="Calibri"/>
                <w:b/>
                <w:bCs/>
                <w:sz w:val="18"/>
                <w:szCs w:val="18"/>
                <w:lang w:eastAsia="hr-HR"/>
              </w:rPr>
              <w:t>)</w:t>
            </w:r>
          </w:p>
        </w:tc>
        <w:tc>
          <w:tcPr>
            <w:tcW w:w="1418" w:type="dxa"/>
            <w:shd w:val="clear" w:color="000000" w:fill="FFFF99"/>
            <w:noWrap/>
            <w:vAlign w:val="bottom"/>
            <w:hideMark/>
          </w:tcPr>
          <w:p w14:paraId="7620034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4529F41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8.647,00</w:t>
            </w:r>
          </w:p>
        </w:tc>
        <w:tc>
          <w:tcPr>
            <w:tcW w:w="1276" w:type="dxa"/>
            <w:shd w:val="clear" w:color="000000" w:fill="FFFF99"/>
            <w:noWrap/>
            <w:vAlign w:val="bottom"/>
            <w:hideMark/>
          </w:tcPr>
          <w:p w14:paraId="7584D1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8.646,97</w:t>
            </w:r>
          </w:p>
        </w:tc>
        <w:tc>
          <w:tcPr>
            <w:tcW w:w="850" w:type="dxa"/>
            <w:shd w:val="clear" w:color="000000" w:fill="FFFF99"/>
            <w:noWrap/>
            <w:vAlign w:val="bottom"/>
            <w:hideMark/>
          </w:tcPr>
          <w:p w14:paraId="036C6E62" w14:textId="3175358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4D67039" w14:textId="77777777" w:rsidTr="0025331E">
        <w:trPr>
          <w:trHeight w:val="255"/>
        </w:trPr>
        <w:tc>
          <w:tcPr>
            <w:tcW w:w="4962" w:type="dxa"/>
            <w:gridSpan w:val="2"/>
            <w:shd w:val="clear" w:color="000000" w:fill="CCCCFF"/>
            <w:noWrap/>
            <w:vAlign w:val="bottom"/>
            <w:hideMark/>
          </w:tcPr>
          <w:p w14:paraId="3475D2C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72409C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2C9771A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1.147,00</w:t>
            </w:r>
          </w:p>
        </w:tc>
        <w:tc>
          <w:tcPr>
            <w:tcW w:w="1276" w:type="dxa"/>
            <w:shd w:val="clear" w:color="000000" w:fill="CCCCFF"/>
            <w:noWrap/>
            <w:vAlign w:val="bottom"/>
            <w:hideMark/>
          </w:tcPr>
          <w:p w14:paraId="48EF831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1.146,97</w:t>
            </w:r>
          </w:p>
        </w:tc>
        <w:tc>
          <w:tcPr>
            <w:tcW w:w="850" w:type="dxa"/>
            <w:shd w:val="clear" w:color="000000" w:fill="CCCCFF"/>
            <w:noWrap/>
            <w:vAlign w:val="bottom"/>
            <w:hideMark/>
          </w:tcPr>
          <w:p w14:paraId="27842D9C" w14:textId="635F0DB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2547C64" w14:textId="77777777" w:rsidTr="0025331E">
        <w:trPr>
          <w:trHeight w:val="255"/>
        </w:trPr>
        <w:tc>
          <w:tcPr>
            <w:tcW w:w="961" w:type="dxa"/>
            <w:shd w:val="clear" w:color="auto" w:fill="auto"/>
            <w:noWrap/>
            <w:vAlign w:val="bottom"/>
            <w:hideMark/>
          </w:tcPr>
          <w:p w14:paraId="019BF72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766433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92DE5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40D03E5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FF36C9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898A0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7BAC8D4" w14:textId="77777777" w:rsidTr="0025331E">
        <w:trPr>
          <w:trHeight w:val="255"/>
        </w:trPr>
        <w:tc>
          <w:tcPr>
            <w:tcW w:w="961" w:type="dxa"/>
            <w:shd w:val="clear" w:color="auto" w:fill="auto"/>
            <w:noWrap/>
            <w:vAlign w:val="bottom"/>
            <w:hideMark/>
          </w:tcPr>
          <w:p w14:paraId="5E34FE7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213EC6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1613A4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A06AB1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CDE42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5A1B57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94F00AB" w14:textId="77777777" w:rsidTr="0025331E">
        <w:trPr>
          <w:trHeight w:val="255"/>
        </w:trPr>
        <w:tc>
          <w:tcPr>
            <w:tcW w:w="961" w:type="dxa"/>
            <w:shd w:val="clear" w:color="auto" w:fill="auto"/>
            <w:noWrap/>
            <w:vAlign w:val="bottom"/>
            <w:hideMark/>
          </w:tcPr>
          <w:p w14:paraId="33B754F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1B4278E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025A1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1EA89C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1.147,00</w:t>
            </w:r>
          </w:p>
        </w:tc>
        <w:tc>
          <w:tcPr>
            <w:tcW w:w="1276" w:type="dxa"/>
            <w:shd w:val="clear" w:color="auto" w:fill="auto"/>
            <w:noWrap/>
            <w:vAlign w:val="bottom"/>
            <w:hideMark/>
          </w:tcPr>
          <w:p w14:paraId="45756D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1.146,97</w:t>
            </w:r>
          </w:p>
        </w:tc>
        <w:tc>
          <w:tcPr>
            <w:tcW w:w="850" w:type="dxa"/>
            <w:shd w:val="clear" w:color="auto" w:fill="auto"/>
            <w:noWrap/>
            <w:vAlign w:val="bottom"/>
            <w:hideMark/>
          </w:tcPr>
          <w:p w14:paraId="45048429" w14:textId="509E183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DB5BE87" w14:textId="77777777" w:rsidTr="0025331E">
        <w:trPr>
          <w:trHeight w:val="255"/>
        </w:trPr>
        <w:tc>
          <w:tcPr>
            <w:tcW w:w="961" w:type="dxa"/>
            <w:shd w:val="clear" w:color="auto" w:fill="auto"/>
            <w:noWrap/>
            <w:vAlign w:val="bottom"/>
            <w:hideMark/>
          </w:tcPr>
          <w:p w14:paraId="46D98FE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2372DE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08C11EF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CE98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7C959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1.146,97</w:t>
            </w:r>
          </w:p>
        </w:tc>
        <w:tc>
          <w:tcPr>
            <w:tcW w:w="850" w:type="dxa"/>
            <w:shd w:val="clear" w:color="auto" w:fill="auto"/>
            <w:noWrap/>
            <w:vAlign w:val="bottom"/>
            <w:hideMark/>
          </w:tcPr>
          <w:p w14:paraId="6281195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13F346" w14:textId="77777777" w:rsidTr="0025331E">
        <w:trPr>
          <w:trHeight w:val="255"/>
        </w:trPr>
        <w:tc>
          <w:tcPr>
            <w:tcW w:w="4962" w:type="dxa"/>
            <w:gridSpan w:val="2"/>
            <w:shd w:val="clear" w:color="000000" w:fill="CCCCFF"/>
            <w:noWrap/>
            <w:vAlign w:val="bottom"/>
            <w:hideMark/>
          </w:tcPr>
          <w:p w14:paraId="52C34AD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291B5CB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19BFE7C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7.500,00</w:t>
            </w:r>
          </w:p>
        </w:tc>
        <w:tc>
          <w:tcPr>
            <w:tcW w:w="1276" w:type="dxa"/>
            <w:shd w:val="clear" w:color="000000" w:fill="CCCCFF"/>
            <w:noWrap/>
            <w:vAlign w:val="bottom"/>
            <w:hideMark/>
          </w:tcPr>
          <w:p w14:paraId="722C030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7.500,00</w:t>
            </w:r>
          </w:p>
        </w:tc>
        <w:tc>
          <w:tcPr>
            <w:tcW w:w="850" w:type="dxa"/>
            <w:shd w:val="clear" w:color="000000" w:fill="CCCCFF"/>
            <w:noWrap/>
            <w:vAlign w:val="bottom"/>
            <w:hideMark/>
          </w:tcPr>
          <w:p w14:paraId="1D7D0ACC" w14:textId="62E0E1F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396D6CB" w14:textId="77777777" w:rsidTr="0025331E">
        <w:trPr>
          <w:trHeight w:val="255"/>
        </w:trPr>
        <w:tc>
          <w:tcPr>
            <w:tcW w:w="961" w:type="dxa"/>
            <w:shd w:val="clear" w:color="auto" w:fill="auto"/>
            <w:noWrap/>
            <w:vAlign w:val="bottom"/>
            <w:hideMark/>
          </w:tcPr>
          <w:p w14:paraId="5568A2F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A41A69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3A0D12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B84F7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w:t>
            </w:r>
          </w:p>
        </w:tc>
        <w:tc>
          <w:tcPr>
            <w:tcW w:w="1276" w:type="dxa"/>
            <w:shd w:val="clear" w:color="auto" w:fill="auto"/>
            <w:noWrap/>
            <w:vAlign w:val="bottom"/>
            <w:hideMark/>
          </w:tcPr>
          <w:p w14:paraId="772048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w:t>
            </w:r>
          </w:p>
        </w:tc>
        <w:tc>
          <w:tcPr>
            <w:tcW w:w="850" w:type="dxa"/>
            <w:shd w:val="clear" w:color="auto" w:fill="auto"/>
            <w:noWrap/>
            <w:vAlign w:val="bottom"/>
            <w:hideMark/>
          </w:tcPr>
          <w:p w14:paraId="2C819DFE" w14:textId="68494B8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8B2BCDB" w14:textId="77777777" w:rsidTr="0025331E">
        <w:trPr>
          <w:trHeight w:val="255"/>
        </w:trPr>
        <w:tc>
          <w:tcPr>
            <w:tcW w:w="961" w:type="dxa"/>
            <w:shd w:val="clear" w:color="auto" w:fill="auto"/>
            <w:noWrap/>
            <w:vAlign w:val="bottom"/>
            <w:hideMark/>
          </w:tcPr>
          <w:p w14:paraId="4CBAE21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8807CF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3447368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B0372E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E5B88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7.500,00</w:t>
            </w:r>
          </w:p>
        </w:tc>
        <w:tc>
          <w:tcPr>
            <w:tcW w:w="850" w:type="dxa"/>
            <w:shd w:val="clear" w:color="auto" w:fill="auto"/>
            <w:noWrap/>
            <w:vAlign w:val="bottom"/>
            <w:hideMark/>
          </w:tcPr>
          <w:p w14:paraId="58859BB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2D9444A" w14:textId="77777777" w:rsidTr="0025331E">
        <w:trPr>
          <w:trHeight w:val="255"/>
        </w:trPr>
        <w:tc>
          <w:tcPr>
            <w:tcW w:w="961" w:type="dxa"/>
            <w:shd w:val="clear" w:color="000000" w:fill="FFFF99"/>
            <w:noWrap/>
            <w:vAlign w:val="bottom"/>
            <w:hideMark/>
          </w:tcPr>
          <w:p w14:paraId="1C03D21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K306104</w:t>
            </w:r>
          </w:p>
        </w:tc>
        <w:tc>
          <w:tcPr>
            <w:tcW w:w="4001" w:type="dxa"/>
            <w:shd w:val="clear" w:color="000000" w:fill="FFFF99"/>
            <w:noWrap/>
            <w:vAlign w:val="bottom"/>
            <w:hideMark/>
          </w:tcPr>
          <w:p w14:paraId="599F562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Javno parkiralište</w:t>
            </w:r>
          </w:p>
        </w:tc>
        <w:tc>
          <w:tcPr>
            <w:tcW w:w="1418" w:type="dxa"/>
            <w:shd w:val="clear" w:color="000000" w:fill="FFFF99"/>
            <w:noWrap/>
            <w:vAlign w:val="bottom"/>
            <w:hideMark/>
          </w:tcPr>
          <w:p w14:paraId="50B81C6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33.750,00</w:t>
            </w:r>
          </w:p>
        </w:tc>
        <w:tc>
          <w:tcPr>
            <w:tcW w:w="1559" w:type="dxa"/>
            <w:shd w:val="clear" w:color="000000" w:fill="FFFF99"/>
            <w:noWrap/>
            <w:vAlign w:val="bottom"/>
            <w:hideMark/>
          </w:tcPr>
          <w:p w14:paraId="4226BB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56.875,00</w:t>
            </w:r>
          </w:p>
        </w:tc>
        <w:tc>
          <w:tcPr>
            <w:tcW w:w="1276" w:type="dxa"/>
            <w:shd w:val="clear" w:color="000000" w:fill="FFFF99"/>
            <w:noWrap/>
            <w:vAlign w:val="bottom"/>
            <w:hideMark/>
          </w:tcPr>
          <w:p w14:paraId="62F85D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56.875,00</w:t>
            </w:r>
          </w:p>
        </w:tc>
        <w:tc>
          <w:tcPr>
            <w:tcW w:w="850" w:type="dxa"/>
            <w:shd w:val="clear" w:color="000000" w:fill="FFFF99"/>
            <w:noWrap/>
            <w:vAlign w:val="bottom"/>
            <w:hideMark/>
          </w:tcPr>
          <w:p w14:paraId="6D1CBF06" w14:textId="5EE30D2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6A687AB" w14:textId="77777777" w:rsidTr="0025331E">
        <w:trPr>
          <w:trHeight w:val="255"/>
        </w:trPr>
        <w:tc>
          <w:tcPr>
            <w:tcW w:w="4962" w:type="dxa"/>
            <w:gridSpan w:val="2"/>
            <w:shd w:val="clear" w:color="000000" w:fill="CCCCFF"/>
            <w:noWrap/>
            <w:vAlign w:val="bottom"/>
            <w:hideMark/>
          </w:tcPr>
          <w:p w14:paraId="0435881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4B37A0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33.750,00</w:t>
            </w:r>
          </w:p>
        </w:tc>
        <w:tc>
          <w:tcPr>
            <w:tcW w:w="1559" w:type="dxa"/>
            <w:shd w:val="clear" w:color="000000" w:fill="CCCCFF"/>
            <w:noWrap/>
            <w:vAlign w:val="bottom"/>
            <w:hideMark/>
          </w:tcPr>
          <w:p w14:paraId="445C5E6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56.875,00</w:t>
            </w:r>
          </w:p>
        </w:tc>
        <w:tc>
          <w:tcPr>
            <w:tcW w:w="1276" w:type="dxa"/>
            <w:shd w:val="clear" w:color="000000" w:fill="CCCCFF"/>
            <w:noWrap/>
            <w:vAlign w:val="bottom"/>
            <w:hideMark/>
          </w:tcPr>
          <w:p w14:paraId="269EF1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56.875,00</w:t>
            </w:r>
          </w:p>
        </w:tc>
        <w:tc>
          <w:tcPr>
            <w:tcW w:w="850" w:type="dxa"/>
            <w:shd w:val="clear" w:color="000000" w:fill="CCCCFF"/>
            <w:noWrap/>
            <w:vAlign w:val="bottom"/>
            <w:hideMark/>
          </w:tcPr>
          <w:p w14:paraId="3AA2E7E1" w14:textId="0736CA8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91A0A2A" w14:textId="77777777" w:rsidTr="0025331E">
        <w:trPr>
          <w:trHeight w:val="255"/>
        </w:trPr>
        <w:tc>
          <w:tcPr>
            <w:tcW w:w="961" w:type="dxa"/>
            <w:shd w:val="clear" w:color="auto" w:fill="auto"/>
            <w:noWrap/>
            <w:vAlign w:val="bottom"/>
            <w:hideMark/>
          </w:tcPr>
          <w:p w14:paraId="0DAF78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FA6D8E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EDBA8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33.750,00</w:t>
            </w:r>
          </w:p>
        </w:tc>
        <w:tc>
          <w:tcPr>
            <w:tcW w:w="1559" w:type="dxa"/>
            <w:shd w:val="clear" w:color="auto" w:fill="auto"/>
            <w:noWrap/>
            <w:vAlign w:val="bottom"/>
            <w:hideMark/>
          </w:tcPr>
          <w:p w14:paraId="2BDC12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23.125,00</w:t>
            </w:r>
          </w:p>
        </w:tc>
        <w:tc>
          <w:tcPr>
            <w:tcW w:w="1276" w:type="dxa"/>
            <w:shd w:val="clear" w:color="auto" w:fill="auto"/>
            <w:noWrap/>
            <w:vAlign w:val="bottom"/>
            <w:hideMark/>
          </w:tcPr>
          <w:p w14:paraId="34B0A82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23.125,00</w:t>
            </w:r>
          </w:p>
        </w:tc>
        <w:tc>
          <w:tcPr>
            <w:tcW w:w="850" w:type="dxa"/>
            <w:shd w:val="clear" w:color="auto" w:fill="auto"/>
            <w:noWrap/>
            <w:vAlign w:val="bottom"/>
            <w:hideMark/>
          </w:tcPr>
          <w:p w14:paraId="7830898E" w14:textId="5C04AF9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DEAE5D1" w14:textId="77777777" w:rsidTr="0025331E">
        <w:trPr>
          <w:trHeight w:val="255"/>
        </w:trPr>
        <w:tc>
          <w:tcPr>
            <w:tcW w:w="961" w:type="dxa"/>
            <w:shd w:val="clear" w:color="auto" w:fill="auto"/>
            <w:noWrap/>
            <w:vAlign w:val="bottom"/>
            <w:hideMark/>
          </w:tcPr>
          <w:p w14:paraId="7704D79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FCF3F6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CBF346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E49DD7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2C1B86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23.125,00</w:t>
            </w:r>
          </w:p>
        </w:tc>
        <w:tc>
          <w:tcPr>
            <w:tcW w:w="850" w:type="dxa"/>
            <w:shd w:val="clear" w:color="auto" w:fill="auto"/>
            <w:noWrap/>
            <w:vAlign w:val="bottom"/>
            <w:hideMark/>
          </w:tcPr>
          <w:p w14:paraId="7CCB4A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2F52AA2" w14:textId="77777777" w:rsidTr="0025331E">
        <w:trPr>
          <w:trHeight w:val="255"/>
        </w:trPr>
        <w:tc>
          <w:tcPr>
            <w:tcW w:w="961" w:type="dxa"/>
            <w:shd w:val="clear" w:color="auto" w:fill="auto"/>
            <w:noWrap/>
            <w:vAlign w:val="bottom"/>
            <w:hideMark/>
          </w:tcPr>
          <w:p w14:paraId="577F41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48004BF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4E6E86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012D21A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33.750,00</w:t>
            </w:r>
          </w:p>
        </w:tc>
        <w:tc>
          <w:tcPr>
            <w:tcW w:w="1276" w:type="dxa"/>
            <w:shd w:val="clear" w:color="auto" w:fill="auto"/>
            <w:noWrap/>
            <w:vAlign w:val="bottom"/>
            <w:hideMark/>
          </w:tcPr>
          <w:p w14:paraId="3B6FAC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33.750,00</w:t>
            </w:r>
          </w:p>
        </w:tc>
        <w:tc>
          <w:tcPr>
            <w:tcW w:w="850" w:type="dxa"/>
            <w:shd w:val="clear" w:color="auto" w:fill="auto"/>
            <w:noWrap/>
            <w:vAlign w:val="bottom"/>
            <w:hideMark/>
          </w:tcPr>
          <w:p w14:paraId="4635A484" w14:textId="3AD18BE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C079684" w14:textId="77777777" w:rsidTr="0025331E">
        <w:trPr>
          <w:trHeight w:val="255"/>
        </w:trPr>
        <w:tc>
          <w:tcPr>
            <w:tcW w:w="961" w:type="dxa"/>
            <w:shd w:val="clear" w:color="auto" w:fill="auto"/>
            <w:noWrap/>
            <w:vAlign w:val="bottom"/>
            <w:hideMark/>
          </w:tcPr>
          <w:p w14:paraId="627131B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2B8C068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35E4325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E6C8C7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554E4E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33.750,00</w:t>
            </w:r>
          </w:p>
        </w:tc>
        <w:tc>
          <w:tcPr>
            <w:tcW w:w="850" w:type="dxa"/>
            <w:shd w:val="clear" w:color="auto" w:fill="auto"/>
            <w:noWrap/>
            <w:vAlign w:val="bottom"/>
            <w:hideMark/>
          </w:tcPr>
          <w:p w14:paraId="54DD620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E625614" w14:textId="77777777" w:rsidTr="0025331E">
        <w:trPr>
          <w:trHeight w:val="255"/>
        </w:trPr>
        <w:tc>
          <w:tcPr>
            <w:tcW w:w="961" w:type="dxa"/>
            <w:shd w:val="clear" w:color="000000" w:fill="FFFF99"/>
            <w:noWrap/>
            <w:vAlign w:val="bottom"/>
            <w:hideMark/>
          </w:tcPr>
          <w:p w14:paraId="5A2621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K306105</w:t>
            </w:r>
          </w:p>
        </w:tc>
        <w:tc>
          <w:tcPr>
            <w:tcW w:w="4001" w:type="dxa"/>
            <w:shd w:val="clear" w:color="000000" w:fill="FFFF99"/>
            <w:noWrap/>
            <w:vAlign w:val="bottom"/>
            <w:hideMark/>
          </w:tcPr>
          <w:p w14:paraId="03D51DF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Bazeni i prateći sadržaji - </w:t>
            </w:r>
            <w:proofErr w:type="spellStart"/>
            <w:r w:rsidRPr="00CC676B">
              <w:rPr>
                <w:rFonts w:ascii="Calibri" w:eastAsia="Times New Roman" w:hAnsi="Calibri" w:cs="Calibri"/>
                <w:b/>
                <w:bCs/>
                <w:sz w:val="18"/>
                <w:szCs w:val="18"/>
                <w:lang w:eastAsia="hr-HR"/>
              </w:rPr>
              <w:t>Aquapark</w:t>
            </w:r>
            <w:proofErr w:type="spellEnd"/>
          </w:p>
        </w:tc>
        <w:tc>
          <w:tcPr>
            <w:tcW w:w="1418" w:type="dxa"/>
            <w:shd w:val="clear" w:color="000000" w:fill="FFFF99"/>
            <w:noWrap/>
            <w:vAlign w:val="bottom"/>
            <w:hideMark/>
          </w:tcPr>
          <w:p w14:paraId="21EB3E2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75.000,00</w:t>
            </w:r>
          </w:p>
        </w:tc>
        <w:tc>
          <w:tcPr>
            <w:tcW w:w="1559" w:type="dxa"/>
            <w:shd w:val="clear" w:color="000000" w:fill="FFFF99"/>
            <w:noWrap/>
            <w:vAlign w:val="bottom"/>
            <w:hideMark/>
          </w:tcPr>
          <w:p w14:paraId="58BD66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864.000,00</w:t>
            </w:r>
          </w:p>
        </w:tc>
        <w:tc>
          <w:tcPr>
            <w:tcW w:w="1276" w:type="dxa"/>
            <w:shd w:val="clear" w:color="000000" w:fill="FFFF99"/>
            <w:noWrap/>
            <w:vAlign w:val="bottom"/>
            <w:hideMark/>
          </w:tcPr>
          <w:p w14:paraId="750EEC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87.500,00</w:t>
            </w:r>
          </w:p>
        </w:tc>
        <w:tc>
          <w:tcPr>
            <w:tcW w:w="850" w:type="dxa"/>
            <w:shd w:val="clear" w:color="000000" w:fill="FFFF99"/>
            <w:noWrap/>
            <w:vAlign w:val="bottom"/>
            <w:hideMark/>
          </w:tcPr>
          <w:p w14:paraId="58916F29" w14:textId="13EFDD8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10,13</w:t>
            </w:r>
          </w:p>
        </w:tc>
      </w:tr>
      <w:tr w:rsidR="00F35492" w:rsidRPr="00CC676B" w14:paraId="3C0D99C3" w14:textId="77777777" w:rsidTr="0025331E">
        <w:trPr>
          <w:trHeight w:val="255"/>
        </w:trPr>
        <w:tc>
          <w:tcPr>
            <w:tcW w:w="4962" w:type="dxa"/>
            <w:gridSpan w:val="2"/>
            <w:shd w:val="clear" w:color="000000" w:fill="CCCCFF"/>
            <w:noWrap/>
            <w:vAlign w:val="bottom"/>
            <w:hideMark/>
          </w:tcPr>
          <w:p w14:paraId="4DF79E6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F84294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75.000,00</w:t>
            </w:r>
          </w:p>
        </w:tc>
        <w:tc>
          <w:tcPr>
            <w:tcW w:w="1559" w:type="dxa"/>
            <w:shd w:val="clear" w:color="000000" w:fill="CCCCFF"/>
            <w:noWrap/>
            <w:vAlign w:val="bottom"/>
            <w:hideMark/>
          </w:tcPr>
          <w:p w14:paraId="7C30AFE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2D84D3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F160D6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6984D7D" w14:textId="77777777" w:rsidTr="0025331E">
        <w:trPr>
          <w:trHeight w:val="255"/>
        </w:trPr>
        <w:tc>
          <w:tcPr>
            <w:tcW w:w="961" w:type="dxa"/>
            <w:shd w:val="clear" w:color="auto" w:fill="auto"/>
            <w:noWrap/>
            <w:vAlign w:val="bottom"/>
            <w:hideMark/>
          </w:tcPr>
          <w:p w14:paraId="70D0AA3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386</w:t>
            </w:r>
          </w:p>
        </w:tc>
        <w:tc>
          <w:tcPr>
            <w:tcW w:w="4001" w:type="dxa"/>
            <w:shd w:val="clear" w:color="auto" w:fill="auto"/>
            <w:noWrap/>
            <w:vAlign w:val="bottom"/>
            <w:hideMark/>
          </w:tcPr>
          <w:p w14:paraId="101F4B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Kapitalne pomoći</w:t>
            </w:r>
          </w:p>
        </w:tc>
        <w:tc>
          <w:tcPr>
            <w:tcW w:w="1418" w:type="dxa"/>
            <w:shd w:val="clear" w:color="auto" w:fill="auto"/>
            <w:noWrap/>
            <w:vAlign w:val="bottom"/>
            <w:hideMark/>
          </w:tcPr>
          <w:p w14:paraId="1B9FBA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75.000,00</w:t>
            </w:r>
          </w:p>
        </w:tc>
        <w:tc>
          <w:tcPr>
            <w:tcW w:w="1559" w:type="dxa"/>
            <w:shd w:val="clear" w:color="auto" w:fill="auto"/>
            <w:noWrap/>
            <w:vAlign w:val="bottom"/>
            <w:hideMark/>
          </w:tcPr>
          <w:p w14:paraId="59CD18E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C40D0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D83DB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B4C40BC" w14:textId="77777777" w:rsidTr="0025331E">
        <w:trPr>
          <w:trHeight w:val="255"/>
        </w:trPr>
        <w:tc>
          <w:tcPr>
            <w:tcW w:w="961" w:type="dxa"/>
            <w:shd w:val="clear" w:color="auto" w:fill="auto"/>
            <w:noWrap/>
            <w:vAlign w:val="bottom"/>
            <w:hideMark/>
          </w:tcPr>
          <w:p w14:paraId="2BE1981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3861</w:t>
            </w:r>
          </w:p>
        </w:tc>
        <w:tc>
          <w:tcPr>
            <w:tcW w:w="4001" w:type="dxa"/>
            <w:shd w:val="clear" w:color="auto" w:fill="auto"/>
            <w:noWrap/>
            <w:vAlign w:val="bottom"/>
            <w:hideMark/>
          </w:tcPr>
          <w:p w14:paraId="08938DFC" w14:textId="4CFF792C"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Kapitalne pomoći kreditnim i ostalim financijskim institucijama te trgovačkim društvima</w:t>
            </w:r>
          </w:p>
        </w:tc>
        <w:tc>
          <w:tcPr>
            <w:tcW w:w="1418" w:type="dxa"/>
            <w:shd w:val="clear" w:color="auto" w:fill="auto"/>
            <w:noWrap/>
            <w:vAlign w:val="bottom"/>
            <w:hideMark/>
          </w:tcPr>
          <w:p w14:paraId="1FBAACC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7840D6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003664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D77E30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9C18AF6" w14:textId="77777777" w:rsidTr="0025331E">
        <w:trPr>
          <w:trHeight w:val="255"/>
        </w:trPr>
        <w:tc>
          <w:tcPr>
            <w:tcW w:w="4962" w:type="dxa"/>
            <w:gridSpan w:val="2"/>
            <w:shd w:val="clear" w:color="000000" w:fill="CCCCFF"/>
            <w:noWrap/>
            <w:vAlign w:val="bottom"/>
            <w:hideMark/>
          </w:tcPr>
          <w:p w14:paraId="2C3FD5C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27F846E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7AC3B93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500.000,00</w:t>
            </w:r>
          </w:p>
        </w:tc>
        <w:tc>
          <w:tcPr>
            <w:tcW w:w="1276" w:type="dxa"/>
            <w:shd w:val="clear" w:color="000000" w:fill="CCCCFF"/>
            <w:noWrap/>
            <w:vAlign w:val="bottom"/>
            <w:hideMark/>
          </w:tcPr>
          <w:p w14:paraId="41A57BE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5.625,00</w:t>
            </w:r>
          </w:p>
        </w:tc>
        <w:tc>
          <w:tcPr>
            <w:tcW w:w="850" w:type="dxa"/>
            <w:shd w:val="clear" w:color="000000" w:fill="CCCCFF"/>
            <w:noWrap/>
            <w:vAlign w:val="bottom"/>
            <w:hideMark/>
          </w:tcPr>
          <w:p w14:paraId="048E14D3" w14:textId="22AB258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1,13</w:t>
            </w:r>
          </w:p>
        </w:tc>
      </w:tr>
      <w:tr w:rsidR="00F35492" w:rsidRPr="00CC676B" w14:paraId="1D860793" w14:textId="77777777" w:rsidTr="0025331E">
        <w:trPr>
          <w:trHeight w:val="255"/>
        </w:trPr>
        <w:tc>
          <w:tcPr>
            <w:tcW w:w="961" w:type="dxa"/>
            <w:shd w:val="clear" w:color="auto" w:fill="auto"/>
            <w:noWrap/>
            <w:vAlign w:val="bottom"/>
            <w:hideMark/>
          </w:tcPr>
          <w:p w14:paraId="70FCF4E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34D28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20744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BC9CCA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7BD3C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5.625,00</w:t>
            </w:r>
          </w:p>
        </w:tc>
        <w:tc>
          <w:tcPr>
            <w:tcW w:w="850" w:type="dxa"/>
            <w:shd w:val="clear" w:color="auto" w:fill="auto"/>
            <w:noWrap/>
            <w:vAlign w:val="bottom"/>
            <w:hideMark/>
          </w:tcPr>
          <w:p w14:paraId="61C6AA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7A4EE27" w14:textId="77777777" w:rsidTr="0025331E">
        <w:trPr>
          <w:trHeight w:val="255"/>
        </w:trPr>
        <w:tc>
          <w:tcPr>
            <w:tcW w:w="961" w:type="dxa"/>
            <w:shd w:val="clear" w:color="auto" w:fill="auto"/>
            <w:noWrap/>
            <w:vAlign w:val="bottom"/>
            <w:hideMark/>
          </w:tcPr>
          <w:p w14:paraId="39DD474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90537F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840637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93454D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A7DE6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5.625,00</w:t>
            </w:r>
          </w:p>
        </w:tc>
        <w:tc>
          <w:tcPr>
            <w:tcW w:w="850" w:type="dxa"/>
            <w:shd w:val="clear" w:color="auto" w:fill="auto"/>
            <w:noWrap/>
            <w:vAlign w:val="bottom"/>
            <w:hideMark/>
          </w:tcPr>
          <w:p w14:paraId="6E0BD98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1F01E3B" w14:textId="77777777" w:rsidTr="0025331E">
        <w:trPr>
          <w:trHeight w:val="255"/>
        </w:trPr>
        <w:tc>
          <w:tcPr>
            <w:tcW w:w="961" w:type="dxa"/>
            <w:shd w:val="clear" w:color="auto" w:fill="auto"/>
            <w:noWrap/>
            <w:vAlign w:val="bottom"/>
            <w:hideMark/>
          </w:tcPr>
          <w:p w14:paraId="6D512D6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5E479D1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7C6238B8"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5F26E1F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500.000,00</w:t>
            </w:r>
          </w:p>
        </w:tc>
        <w:tc>
          <w:tcPr>
            <w:tcW w:w="1276" w:type="dxa"/>
            <w:shd w:val="clear" w:color="auto" w:fill="auto"/>
            <w:noWrap/>
            <w:vAlign w:val="bottom"/>
            <w:hideMark/>
          </w:tcPr>
          <w:p w14:paraId="71B82C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19CA844" w14:textId="1ACBD46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4E67F7D0" w14:textId="77777777" w:rsidTr="0025331E">
        <w:trPr>
          <w:trHeight w:val="255"/>
        </w:trPr>
        <w:tc>
          <w:tcPr>
            <w:tcW w:w="961" w:type="dxa"/>
            <w:shd w:val="clear" w:color="auto" w:fill="auto"/>
            <w:noWrap/>
            <w:vAlign w:val="bottom"/>
            <w:hideMark/>
          </w:tcPr>
          <w:p w14:paraId="63C49BF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4263</w:t>
            </w:r>
          </w:p>
        </w:tc>
        <w:tc>
          <w:tcPr>
            <w:tcW w:w="4001" w:type="dxa"/>
            <w:shd w:val="clear" w:color="auto" w:fill="auto"/>
            <w:noWrap/>
            <w:vAlign w:val="bottom"/>
            <w:hideMark/>
          </w:tcPr>
          <w:p w14:paraId="08A141F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2D6C0FF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5AC9CB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05F9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231DFE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61F5C2A" w14:textId="77777777" w:rsidTr="0025331E">
        <w:trPr>
          <w:trHeight w:val="255"/>
        </w:trPr>
        <w:tc>
          <w:tcPr>
            <w:tcW w:w="4962" w:type="dxa"/>
            <w:gridSpan w:val="2"/>
            <w:shd w:val="clear" w:color="000000" w:fill="CCCCFF"/>
            <w:noWrap/>
            <w:vAlign w:val="bottom"/>
            <w:hideMark/>
          </w:tcPr>
          <w:p w14:paraId="486A242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2AF994A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43C7C1A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364.000,00</w:t>
            </w:r>
          </w:p>
        </w:tc>
        <w:tc>
          <w:tcPr>
            <w:tcW w:w="1276" w:type="dxa"/>
            <w:shd w:val="clear" w:color="000000" w:fill="CCCCFF"/>
            <w:noWrap/>
            <w:vAlign w:val="bottom"/>
            <w:hideMark/>
          </w:tcPr>
          <w:p w14:paraId="615BE87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81.875,00</w:t>
            </w:r>
          </w:p>
        </w:tc>
        <w:tc>
          <w:tcPr>
            <w:tcW w:w="850" w:type="dxa"/>
            <w:shd w:val="clear" w:color="000000" w:fill="CCCCFF"/>
            <w:noWrap/>
            <w:vAlign w:val="bottom"/>
            <w:hideMark/>
          </w:tcPr>
          <w:p w14:paraId="1DF33405" w14:textId="5F5802B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22,49</w:t>
            </w:r>
          </w:p>
        </w:tc>
      </w:tr>
      <w:tr w:rsidR="00F35492" w:rsidRPr="00CC676B" w14:paraId="1139B3C4" w14:textId="77777777" w:rsidTr="0025331E">
        <w:trPr>
          <w:trHeight w:val="255"/>
        </w:trPr>
        <w:tc>
          <w:tcPr>
            <w:tcW w:w="961" w:type="dxa"/>
            <w:shd w:val="clear" w:color="auto" w:fill="auto"/>
            <w:noWrap/>
            <w:vAlign w:val="bottom"/>
            <w:hideMark/>
          </w:tcPr>
          <w:p w14:paraId="4C1F818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FB858A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E2DE540"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11C06EF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364.000,00</w:t>
            </w:r>
          </w:p>
        </w:tc>
        <w:tc>
          <w:tcPr>
            <w:tcW w:w="1276" w:type="dxa"/>
            <w:shd w:val="clear" w:color="auto" w:fill="auto"/>
            <w:noWrap/>
            <w:vAlign w:val="bottom"/>
            <w:hideMark/>
          </w:tcPr>
          <w:p w14:paraId="1E6EB6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81.875,00</w:t>
            </w:r>
          </w:p>
        </w:tc>
        <w:tc>
          <w:tcPr>
            <w:tcW w:w="850" w:type="dxa"/>
            <w:shd w:val="clear" w:color="auto" w:fill="auto"/>
            <w:noWrap/>
            <w:vAlign w:val="bottom"/>
            <w:hideMark/>
          </w:tcPr>
          <w:p w14:paraId="1851B281" w14:textId="4E6DBD8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22,49</w:t>
            </w:r>
          </w:p>
        </w:tc>
      </w:tr>
      <w:tr w:rsidR="00F35492" w:rsidRPr="00CC676B" w14:paraId="3E5E7D15" w14:textId="77777777" w:rsidTr="0025331E">
        <w:trPr>
          <w:trHeight w:val="255"/>
        </w:trPr>
        <w:tc>
          <w:tcPr>
            <w:tcW w:w="961" w:type="dxa"/>
            <w:shd w:val="clear" w:color="auto" w:fill="auto"/>
            <w:noWrap/>
            <w:vAlign w:val="bottom"/>
            <w:hideMark/>
          </w:tcPr>
          <w:p w14:paraId="6DB222D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5EEAA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000A32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37FE4B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C76EAC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81.875,00</w:t>
            </w:r>
          </w:p>
        </w:tc>
        <w:tc>
          <w:tcPr>
            <w:tcW w:w="850" w:type="dxa"/>
            <w:shd w:val="clear" w:color="auto" w:fill="auto"/>
            <w:noWrap/>
            <w:vAlign w:val="bottom"/>
            <w:hideMark/>
          </w:tcPr>
          <w:p w14:paraId="591965A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307F14F" w14:textId="77777777" w:rsidTr="0025331E">
        <w:trPr>
          <w:trHeight w:val="255"/>
        </w:trPr>
        <w:tc>
          <w:tcPr>
            <w:tcW w:w="961" w:type="dxa"/>
            <w:shd w:val="clear" w:color="000000" w:fill="FFFF99"/>
            <w:noWrap/>
            <w:vAlign w:val="bottom"/>
            <w:hideMark/>
          </w:tcPr>
          <w:p w14:paraId="49F1634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K306107</w:t>
            </w:r>
          </w:p>
        </w:tc>
        <w:tc>
          <w:tcPr>
            <w:tcW w:w="4001" w:type="dxa"/>
            <w:shd w:val="clear" w:color="000000" w:fill="FFFF99"/>
            <w:noWrap/>
            <w:vAlign w:val="bottom"/>
            <w:hideMark/>
          </w:tcPr>
          <w:p w14:paraId="4C7B3E3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Otkup zemljišta</w:t>
            </w:r>
          </w:p>
        </w:tc>
        <w:tc>
          <w:tcPr>
            <w:tcW w:w="1418" w:type="dxa"/>
            <w:shd w:val="clear" w:color="000000" w:fill="FFFF99"/>
            <w:noWrap/>
            <w:vAlign w:val="bottom"/>
            <w:hideMark/>
          </w:tcPr>
          <w:p w14:paraId="2F0DA0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500.000,00</w:t>
            </w:r>
          </w:p>
        </w:tc>
        <w:tc>
          <w:tcPr>
            <w:tcW w:w="1559" w:type="dxa"/>
            <w:shd w:val="clear" w:color="000000" w:fill="FFFF99"/>
            <w:noWrap/>
            <w:vAlign w:val="bottom"/>
            <w:hideMark/>
          </w:tcPr>
          <w:p w14:paraId="38D867F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402.750,00</w:t>
            </w:r>
          </w:p>
        </w:tc>
        <w:tc>
          <w:tcPr>
            <w:tcW w:w="1276" w:type="dxa"/>
            <w:shd w:val="clear" w:color="000000" w:fill="FFFF99"/>
            <w:noWrap/>
            <w:vAlign w:val="bottom"/>
            <w:hideMark/>
          </w:tcPr>
          <w:p w14:paraId="6118D4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402.549,97</w:t>
            </w:r>
          </w:p>
        </w:tc>
        <w:tc>
          <w:tcPr>
            <w:tcW w:w="850" w:type="dxa"/>
            <w:shd w:val="clear" w:color="000000" w:fill="FFFF99"/>
            <w:noWrap/>
            <w:vAlign w:val="bottom"/>
            <w:hideMark/>
          </w:tcPr>
          <w:p w14:paraId="1091C38F" w14:textId="630C34E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99,95</w:t>
            </w:r>
          </w:p>
        </w:tc>
      </w:tr>
      <w:tr w:rsidR="00F35492" w:rsidRPr="00CC676B" w14:paraId="16CD5735" w14:textId="77777777" w:rsidTr="0025331E">
        <w:trPr>
          <w:trHeight w:val="255"/>
        </w:trPr>
        <w:tc>
          <w:tcPr>
            <w:tcW w:w="4962" w:type="dxa"/>
            <w:gridSpan w:val="2"/>
            <w:shd w:val="clear" w:color="000000" w:fill="CCCCFF"/>
            <w:noWrap/>
            <w:vAlign w:val="bottom"/>
            <w:hideMark/>
          </w:tcPr>
          <w:p w14:paraId="1FF005C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561B71F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500.000,00</w:t>
            </w:r>
          </w:p>
        </w:tc>
        <w:tc>
          <w:tcPr>
            <w:tcW w:w="1559" w:type="dxa"/>
            <w:shd w:val="clear" w:color="000000" w:fill="CCCCFF"/>
            <w:noWrap/>
            <w:vAlign w:val="bottom"/>
            <w:hideMark/>
          </w:tcPr>
          <w:p w14:paraId="75F12C6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402.750,00</w:t>
            </w:r>
          </w:p>
        </w:tc>
        <w:tc>
          <w:tcPr>
            <w:tcW w:w="1276" w:type="dxa"/>
            <w:shd w:val="clear" w:color="000000" w:fill="CCCCFF"/>
            <w:noWrap/>
            <w:vAlign w:val="bottom"/>
            <w:hideMark/>
          </w:tcPr>
          <w:p w14:paraId="4040A94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402.549,97</w:t>
            </w:r>
          </w:p>
        </w:tc>
        <w:tc>
          <w:tcPr>
            <w:tcW w:w="850" w:type="dxa"/>
            <w:shd w:val="clear" w:color="000000" w:fill="CCCCFF"/>
            <w:noWrap/>
            <w:vAlign w:val="bottom"/>
            <w:hideMark/>
          </w:tcPr>
          <w:p w14:paraId="0BAA13FC" w14:textId="29D75D3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99,95</w:t>
            </w:r>
          </w:p>
        </w:tc>
      </w:tr>
      <w:tr w:rsidR="00F35492" w:rsidRPr="00CC676B" w14:paraId="6686962C" w14:textId="77777777" w:rsidTr="0025331E">
        <w:trPr>
          <w:trHeight w:val="255"/>
        </w:trPr>
        <w:tc>
          <w:tcPr>
            <w:tcW w:w="961" w:type="dxa"/>
            <w:shd w:val="clear" w:color="auto" w:fill="auto"/>
            <w:noWrap/>
            <w:vAlign w:val="bottom"/>
            <w:hideMark/>
          </w:tcPr>
          <w:p w14:paraId="5E9749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411</w:t>
            </w:r>
          </w:p>
        </w:tc>
        <w:tc>
          <w:tcPr>
            <w:tcW w:w="4001" w:type="dxa"/>
            <w:shd w:val="clear" w:color="auto" w:fill="auto"/>
            <w:noWrap/>
            <w:vAlign w:val="bottom"/>
            <w:hideMark/>
          </w:tcPr>
          <w:p w14:paraId="6CF0298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Materijalna imovina - prirodna bogatstva</w:t>
            </w:r>
          </w:p>
        </w:tc>
        <w:tc>
          <w:tcPr>
            <w:tcW w:w="1418" w:type="dxa"/>
            <w:shd w:val="clear" w:color="auto" w:fill="auto"/>
            <w:noWrap/>
            <w:vAlign w:val="bottom"/>
            <w:hideMark/>
          </w:tcPr>
          <w:p w14:paraId="54763F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500.000,00</w:t>
            </w:r>
          </w:p>
        </w:tc>
        <w:tc>
          <w:tcPr>
            <w:tcW w:w="1559" w:type="dxa"/>
            <w:shd w:val="clear" w:color="auto" w:fill="auto"/>
            <w:noWrap/>
            <w:vAlign w:val="bottom"/>
            <w:hideMark/>
          </w:tcPr>
          <w:p w14:paraId="5765ED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402.750,00</w:t>
            </w:r>
          </w:p>
        </w:tc>
        <w:tc>
          <w:tcPr>
            <w:tcW w:w="1276" w:type="dxa"/>
            <w:shd w:val="clear" w:color="auto" w:fill="auto"/>
            <w:noWrap/>
            <w:vAlign w:val="bottom"/>
            <w:hideMark/>
          </w:tcPr>
          <w:p w14:paraId="7C457F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402.549,97</w:t>
            </w:r>
          </w:p>
        </w:tc>
        <w:tc>
          <w:tcPr>
            <w:tcW w:w="850" w:type="dxa"/>
            <w:shd w:val="clear" w:color="auto" w:fill="auto"/>
            <w:noWrap/>
            <w:vAlign w:val="bottom"/>
            <w:hideMark/>
          </w:tcPr>
          <w:p w14:paraId="114A32AB" w14:textId="461ECE5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99,95</w:t>
            </w:r>
          </w:p>
        </w:tc>
      </w:tr>
      <w:tr w:rsidR="00F35492" w:rsidRPr="00CC676B" w14:paraId="3D5040BC" w14:textId="77777777" w:rsidTr="0025331E">
        <w:trPr>
          <w:trHeight w:val="255"/>
        </w:trPr>
        <w:tc>
          <w:tcPr>
            <w:tcW w:w="961" w:type="dxa"/>
            <w:shd w:val="clear" w:color="auto" w:fill="auto"/>
            <w:noWrap/>
            <w:vAlign w:val="bottom"/>
            <w:hideMark/>
          </w:tcPr>
          <w:p w14:paraId="543BFDD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4111</w:t>
            </w:r>
          </w:p>
        </w:tc>
        <w:tc>
          <w:tcPr>
            <w:tcW w:w="4001" w:type="dxa"/>
            <w:shd w:val="clear" w:color="auto" w:fill="auto"/>
            <w:noWrap/>
            <w:vAlign w:val="bottom"/>
            <w:hideMark/>
          </w:tcPr>
          <w:p w14:paraId="1C85CB2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Zemljište</w:t>
            </w:r>
          </w:p>
        </w:tc>
        <w:tc>
          <w:tcPr>
            <w:tcW w:w="1418" w:type="dxa"/>
            <w:shd w:val="clear" w:color="auto" w:fill="auto"/>
            <w:noWrap/>
            <w:vAlign w:val="bottom"/>
            <w:hideMark/>
          </w:tcPr>
          <w:p w14:paraId="53CEFA1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65D58A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61E50F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402.549,97</w:t>
            </w:r>
          </w:p>
        </w:tc>
        <w:tc>
          <w:tcPr>
            <w:tcW w:w="850" w:type="dxa"/>
            <w:shd w:val="clear" w:color="auto" w:fill="auto"/>
            <w:noWrap/>
            <w:vAlign w:val="bottom"/>
            <w:hideMark/>
          </w:tcPr>
          <w:p w14:paraId="5414CED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8A15423" w14:textId="77777777" w:rsidTr="0025331E">
        <w:trPr>
          <w:trHeight w:val="255"/>
        </w:trPr>
        <w:tc>
          <w:tcPr>
            <w:tcW w:w="961" w:type="dxa"/>
            <w:shd w:val="clear" w:color="000000" w:fill="FF9900"/>
            <w:noWrap/>
            <w:vAlign w:val="bottom"/>
            <w:hideMark/>
          </w:tcPr>
          <w:p w14:paraId="4AD0475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3062</w:t>
            </w:r>
          </w:p>
        </w:tc>
        <w:tc>
          <w:tcPr>
            <w:tcW w:w="4001" w:type="dxa"/>
            <w:shd w:val="clear" w:color="000000" w:fill="FF9900"/>
            <w:noWrap/>
            <w:vAlign w:val="bottom"/>
            <w:hideMark/>
          </w:tcPr>
          <w:p w14:paraId="334D7C5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RAZVOJ POSLOVNIH ZONA</w:t>
            </w:r>
          </w:p>
        </w:tc>
        <w:tc>
          <w:tcPr>
            <w:tcW w:w="1418" w:type="dxa"/>
            <w:shd w:val="clear" w:color="000000" w:fill="FF9900"/>
            <w:noWrap/>
            <w:vAlign w:val="bottom"/>
            <w:hideMark/>
          </w:tcPr>
          <w:p w14:paraId="3EA713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w:t>
            </w:r>
          </w:p>
        </w:tc>
        <w:tc>
          <w:tcPr>
            <w:tcW w:w="1559" w:type="dxa"/>
            <w:shd w:val="clear" w:color="000000" w:fill="FF9900"/>
            <w:noWrap/>
            <w:vAlign w:val="bottom"/>
            <w:hideMark/>
          </w:tcPr>
          <w:p w14:paraId="2AA7F58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157.500,00</w:t>
            </w:r>
          </w:p>
        </w:tc>
        <w:tc>
          <w:tcPr>
            <w:tcW w:w="1276" w:type="dxa"/>
            <w:shd w:val="clear" w:color="000000" w:fill="FF9900"/>
            <w:noWrap/>
            <w:vAlign w:val="bottom"/>
            <w:hideMark/>
          </w:tcPr>
          <w:p w14:paraId="08831C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141.750,00</w:t>
            </w:r>
          </w:p>
        </w:tc>
        <w:tc>
          <w:tcPr>
            <w:tcW w:w="850" w:type="dxa"/>
            <w:shd w:val="clear" w:color="000000" w:fill="FF9900"/>
            <w:noWrap/>
            <w:vAlign w:val="bottom"/>
            <w:hideMark/>
          </w:tcPr>
          <w:p w14:paraId="28DCC5E9" w14:textId="26DF63A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w:t>
            </w:r>
          </w:p>
        </w:tc>
      </w:tr>
      <w:tr w:rsidR="009F7ADA" w:rsidRPr="00CC676B" w14:paraId="1B734BF7" w14:textId="77777777" w:rsidTr="0025331E">
        <w:trPr>
          <w:trHeight w:val="255"/>
        </w:trPr>
        <w:tc>
          <w:tcPr>
            <w:tcW w:w="961" w:type="dxa"/>
            <w:shd w:val="clear" w:color="000000" w:fill="FFFF99"/>
            <w:noWrap/>
            <w:vAlign w:val="bottom"/>
            <w:hideMark/>
          </w:tcPr>
          <w:p w14:paraId="20258A0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K306207</w:t>
            </w:r>
          </w:p>
        </w:tc>
        <w:tc>
          <w:tcPr>
            <w:tcW w:w="4001" w:type="dxa"/>
            <w:shd w:val="clear" w:color="000000" w:fill="FFFF99"/>
            <w:noWrap/>
            <w:vAlign w:val="bottom"/>
            <w:hideMark/>
          </w:tcPr>
          <w:p w14:paraId="5B2DC53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Izgradnja infrastrukture ZGN </w:t>
            </w:r>
            <w:proofErr w:type="spellStart"/>
            <w:r w:rsidRPr="00CC676B">
              <w:rPr>
                <w:rFonts w:ascii="Calibri" w:eastAsia="Times New Roman" w:hAnsi="Calibri" w:cs="Calibri"/>
                <w:b/>
                <w:bCs/>
                <w:sz w:val="18"/>
                <w:szCs w:val="18"/>
                <w:lang w:eastAsia="hr-HR"/>
              </w:rPr>
              <w:t>Obrež</w:t>
            </w:r>
            <w:proofErr w:type="spellEnd"/>
            <w:r w:rsidRPr="00CC676B">
              <w:rPr>
                <w:rFonts w:ascii="Calibri" w:eastAsia="Times New Roman" w:hAnsi="Calibri" w:cs="Calibri"/>
                <w:b/>
                <w:bCs/>
                <w:sz w:val="18"/>
                <w:szCs w:val="18"/>
                <w:lang w:eastAsia="hr-HR"/>
              </w:rPr>
              <w:t xml:space="preserve"> Zelinski</w:t>
            </w:r>
          </w:p>
        </w:tc>
        <w:tc>
          <w:tcPr>
            <w:tcW w:w="1418" w:type="dxa"/>
            <w:shd w:val="clear" w:color="000000" w:fill="FFFF99"/>
            <w:noWrap/>
            <w:vAlign w:val="bottom"/>
            <w:hideMark/>
          </w:tcPr>
          <w:p w14:paraId="05F323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w:t>
            </w:r>
          </w:p>
        </w:tc>
        <w:tc>
          <w:tcPr>
            <w:tcW w:w="1559" w:type="dxa"/>
            <w:shd w:val="clear" w:color="000000" w:fill="FFFF99"/>
            <w:noWrap/>
            <w:vAlign w:val="bottom"/>
            <w:hideMark/>
          </w:tcPr>
          <w:p w14:paraId="5BA0D8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157.500,00</w:t>
            </w:r>
          </w:p>
        </w:tc>
        <w:tc>
          <w:tcPr>
            <w:tcW w:w="1276" w:type="dxa"/>
            <w:shd w:val="clear" w:color="000000" w:fill="FFFF99"/>
            <w:noWrap/>
            <w:vAlign w:val="bottom"/>
            <w:hideMark/>
          </w:tcPr>
          <w:p w14:paraId="449674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141.750,00</w:t>
            </w:r>
          </w:p>
        </w:tc>
        <w:tc>
          <w:tcPr>
            <w:tcW w:w="850" w:type="dxa"/>
            <w:shd w:val="clear" w:color="000000" w:fill="FFFF99"/>
            <w:noWrap/>
            <w:vAlign w:val="bottom"/>
            <w:hideMark/>
          </w:tcPr>
          <w:p w14:paraId="5AFF9E93" w14:textId="62FFF64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w:t>
            </w:r>
          </w:p>
        </w:tc>
      </w:tr>
      <w:tr w:rsidR="00F35492" w:rsidRPr="00CC676B" w14:paraId="7384C91D" w14:textId="77777777" w:rsidTr="0025331E">
        <w:trPr>
          <w:trHeight w:val="255"/>
        </w:trPr>
        <w:tc>
          <w:tcPr>
            <w:tcW w:w="4962" w:type="dxa"/>
            <w:gridSpan w:val="2"/>
            <w:shd w:val="clear" w:color="000000" w:fill="CCCCFF"/>
            <w:noWrap/>
            <w:vAlign w:val="bottom"/>
            <w:hideMark/>
          </w:tcPr>
          <w:p w14:paraId="368905D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1B2470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250.000,00</w:t>
            </w:r>
          </w:p>
        </w:tc>
        <w:tc>
          <w:tcPr>
            <w:tcW w:w="1559" w:type="dxa"/>
            <w:shd w:val="clear" w:color="000000" w:fill="CCCCFF"/>
            <w:noWrap/>
            <w:vAlign w:val="bottom"/>
            <w:hideMark/>
          </w:tcPr>
          <w:p w14:paraId="6F5C82C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157.500,00</w:t>
            </w:r>
          </w:p>
        </w:tc>
        <w:tc>
          <w:tcPr>
            <w:tcW w:w="1276" w:type="dxa"/>
            <w:shd w:val="clear" w:color="000000" w:fill="CCCCFF"/>
            <w:noWrap/>
            <w:vAlign w:val="bottom"/>
            <w:hideMark/>
          </w:tcPr>
          <w:p w14:paraId="4B1304C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141.750,00</w:t>
            </w:r>
          </w:p>
        </w:tc>
        <w:tc>
          <w:tcPr>
            <w:tcW w:w="850" w:type="dxa"/>
            <w:shd w:val="clear" w:color="000000" w:fill="CCCCFF"/>
            <w:noWrap/>
            <w:vAlign w:val="bottom"/>
            <w:hideMark/>
          </w:tcPr>
          <w:p w14:paraId="33AC494C" w14:textId="0FA5B78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w:t>
            </w:r>
          </w:p>
        </w:tc>
      </w:tr>
      <w:tr w:rsidR="00F35492" w:rsidRPr="00CC676B" w14:paraId="512EFEE7" w14:textId="77777777" w:rsidTr="0025331E">
        <w:trPr>
          <w:trHeight w:val="255"/>
        </w:trPr>
        <w:tc>
          <w:tcPr>
            <w:tcW w:w="961" w:type="dxa"/>
            <w:shd w:val="clear" w:color="auto" w:fill="auto"/>
            <w:noWrap/>
            <w:vAlign w:val="bottom"/>
            <w:hideMark/>
          </w:tcPr>
          <w:p w14:paraId="48245B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35E7F08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1E02A1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w:t>
            </w:r>
          </w:p>
        </w:tc>
        <w:tc>
          <w:tcPr>
            <w:tcW w:w="1559" w:type="dxa"/>
            <w:shd w:val="clear" w:color="auto" w:fill="auto"/>
            <w:noWrap/>
            <w:vAlign w:val="bottom"/>
            <w:hideMark/>
          </w:tcPr>
          <w:p w14:paraId="66049D5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157.500,00</w:t>
            </w:r>
          </w:p>
        </w:tc>
        <w:tc>
          <w:tcPr>
            <w:tcW w:w="1276" w:type="dxa"/>
            <w:shd w:val="clear" w:color="auto" w:fill="auto"/>
            <w:noWrap/>
            <w:vAlign w:val="bottom"/>
            <w:hideMark/>
          </w:tcPr>
          <w:p w14:paraId="5A14005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141.750,00</w:t>
            </w:r>
          </w:p>
        </w:tc>
        <w:tc>
          <w:tcPr>
            <w:tcW w:w="850" w:type="dxa"/>
            <w:shd w:val="clear" w:color="auto" w:fill="auto"/>
            <w:noWrap/>
            <w:vAlign w:val="bottom"/>
            <w:hideMark/>
          </w:tcPr>
          <w:p w14:paraId="4C5E1A97" w14:textId="637DF92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w:t>
            </w:r>
          </w:p>
        </w:tc>
      </w:tr>
      <w:tr w:rsidR="00F35492" w:rsidRPr="00CC676B" w14:paraId="1C01FA87" w14:textId="77777777" w:rsidTr="0025331E">
        <w:trPr>
          <w:trHeight w:val="255"/>
        </w:trPr>
        <w:tc>
          <w:tcPr>
            <w:tcW w:w="961" w:type="dxa"/>
            <w:shd w:val="clear" w:color="auto" w:fill="auto"/>
            <w:noWrap/>
            <w:vAlign w:val="bottom"/>
            <w:hideMark/>
          </w:tcPr>
          <w:p w14:paraId="12F5BAE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7810520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25290C5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2CB98C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7B02FE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141.750,00</w:t>
            </w:r>
          </w:p>
        </w:tc>
        <w:tc>
          <w:tcPr>
            <w:tcW w:w="850" w:type="dxa"/>
            <w:shd w:val="clear" w:color="auto" w:fill="auto"/>
            <w:noWrap/>
            <w:vAlign w:val="bottom"/>
            <w:hideMark/>
          </w:tcPr>
          <w:p w14:paraId="4D2B95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FFFF5EA" w14:textId="77777777" w:rsidTr="0025331E">
        <w:trPr>
          <w:trHeight w:val="255"/>
        </w:trPr>
        <w:tc>
          <w:tcPr>
            <w:tcW w:w="961" w:type="dxa"/>
            <w:shd w:val="clear" w:color="000000" w:fill="FF9900"/>
            <w:noWrap/>
            <w:vAlign w:val="bottom"/>
            <w:hideMark/>
          </w:tcPr>
          <w:p w14:paraId="12F4C8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3063</w:t>
            </w:r>
          </w:p>
        </w:tc>
        <w:tc>
          <w:tcPr>
            <w:tcW w:w="4001" w:type="dxa"/>
            <w:shd w:val="clear" w:color="000000" w:fill="FF9900"/>
            <w:noWrap/>
            <w:vAlign w:val="bottom"/>
            <w:hideMark/>
          </w:tcPr>
          <w:p w14:paraId="53C0F20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RAZVOJ I UNAPREĐENJE PODUZETNIŠTVA I POLJOPRIVREDE</w:t>
            </w:r>
          </w:p>
        </w:tc>
        <w:tc>
          <w:tcPr>
            <w:tcW w:w="1418" w:type="dxa"/>
            <w:shd w:val="clear" w:color="000000" w:fill="FF9900"/>
            <w:noWrap/>
            <w:vAlign w:val="bottom"/>
            <w:hideMark/>
          </w:tcPr>
          <w:p w14:paraId="2C1192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1.089.110,00</w:t>
            </w:r>
          </w:p>
        </w:tc>
        <w:tc>
          <w:tcPr>
            <w:tcW w:w="1559" w:type="dxa"/>
            <w:shd w:val="clear" w:color="000000" w:fill="FF9900"/>
            <w:noWrap/>
            <w:vAlign w:val="bottom"/>
            <w:hideMark/>
          </w:tcPr>
          <w:p w14:paraId="392DBC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2.760.460,00</w:t>
            </w:r>
          </w:p>
        </w:tc>
        <w:tc>
          <w:tcPr>
            <w:tcW w:w="1276" w:type="dxa"/>
            <w:shd w:val="clear" w:color="000000" w:fill="FF9900"/>
            <w:noWrap/>
            <w:vAlign w:val="bottom"/>
            <w:hideMark/>
          </w:tcPr>
          <w:p w14:paraId="2A95DA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2.258.648,60</w:t>
            </w:r>
          </w:p>
        </w:tc>
        <w:tc>
          <w:tcPr>
            <w:tcW w:w="850" w:type="dxa"/>
            <w:shd w:val="clear" w:color="000000" w:fill="FF9900"/>
            <w:noWrap/>
            <w:vAlign w:val="bottom"/>
            <w:hideMark/>
          </w:tcPr>
          <w:p w14:paraId="51DE1607" w14:textId="72CB26F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81,82</w:t>
            </w:r>
          </w:p>
        </w:tc>
      </w:tr>
      <w:tr w:rsidR="009F7ADA" w:rsidRPr="00CC676B" w14:paraId="60BC3773" w14:textId="77777777" w:rsidTr="0025331E">
        <w:trPr>
          <w:trHeight w:val="255"/>
        </w:trPr>
        <w:tc>
          <w:tcPr>
            <w:tcW w:w="961" w:type="dxa"/>
            <w:shd w:val="clear" w:color="000000" w:fill="FFFF99"/>
            <w:noWrap/>
            <w:vAlign w:val="bottom"/>
            <w:hideMark/>
          </w:tcPr>
          <w:p w14:paraId="2989F7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T306301</w:t>
            </w:r>
          </w:p>
        </w:tc>
        <w:tc>
          <w:tcPr>
            <w:tcW w:w="4001" w:type="dxa"/>
            <w:shd w:val="clear" w:color="000000" w:fill="FFFF99"/>
            <w:noWrap/>
            <w:vAlign w:val="bottom"/>
            <w:hideMark/>
          </w:tcPr>
          <w:p w14:paraId="2CD602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Tekući projekt: Subvencioniranje kamata </w:t>
            </w:r>
            <w:proofErr w:type="spellStart"/>
            <w:r w:rsidRPr="00CC676B">
              <w:rPr>
                <w:rFonts w:ascii="Calibri" w:eastAsia="Times New Roman" w:hAnsi="Calibri" w:cs="Calibri"/>
                <w:b/>
                <w:bCs/>
                <w:sz w:val="18"/>
                <w:szCs w:val="18"/>
                <w:lang w:eastAsia="hr-HR"/>
              </w:rPr>
              <w:t>obtnicima</w:t>
            </w:r>
            <w:proofErr w:type="spellEnd"/>
            <w:r w:rsidRPr="00CC676B">
              <w:rPr>
                <w:rFonts w:ascii="Calibri" w:eastAsia="Times New Roman" w:hAnsi="Calibri" w:cs="Calibri"/>
                <w:b/>
                <w:bCs/>
                <w:sz w:val="18"/>
                <w:szCs w:val="18"/>
                <w:lang w:eastAsia="hr-HR"/>
              </w:rPr>
              <w:t>, malim i srednjim poduzetnicima</w:t>
            </w:r>
          </w:p>
        </w:tc>
        <w:tc>
          <w:tcPr>
            <w:tcW w:w="1418" w:type="dxa"/>
            <w:shd w:val="clear" w:color="000000" w:fill="FFFF99"/>
            <w:noWrap/>
            <w:vAlign w:val="bottom"/>
            <w:hideMark/>
          </w:tcPr>
          <w:p w14:paraId="292090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000000" w:fill="FFFF99"/>
            <w:noWrap/>
            <w:vAlign w:val="bottom"/>
            <w:hideMark/>
          </w:tcPr>
          <w:p w14:paraId="61660D0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276" w:type="dxa"/>
            <w:shd w:val="clear" w:color="000000" w:fill="FFFF99"/>
            <w:noWrap/>
            <w:vAlign w:val="bottom"/>
            <w:hideMark/>
          </w:tcPr>
          <w:p w14:paraId="230F83D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64.699,97</w:t>
            </w:r>
          </w:p>
        </w:tc>
        <w:tc>
          <w:tcPr>
            <w:tcW w:w="850" w:type="dxa"/>
            <w:shd w:val="clear" w:color="000000" w:fill="FFFF99"/>
            <w:noWrap/>
            <w:vAlign w:val="bottom"/>
            <w:hideMark/>
          </w:tcPr>
          <w:p w14:paraId="254199F6" w14:textId="76A3234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92,43</w:t>
            </w:r>
          </w:p>
        </w:tc>
      </w:tr>
      <w:tr w:rsidR="00F35492" w:rsidRPr="00CC676B" w14:paraId="2646730B" w14:textId="77777777" w:rsidTr="0025331E">
        <w:trPr>
          <w:trHeight w:val="255"/>
        </w:trPr>
        <w:tc>
          <w:tcPr>
            <w:tcW w:w="4962" w:type="dxa"/>
            <w:gridSpan w:val="2"/>
            <w:shd w:val="clear" w:color="000000" w:fill="CCCCFF"/>
            <w:noWrap/>
            <w:vAlign w:val="bottom"/>
            <w:hideMark/>
          </w:tcPr>
          <w:p w14:paraId="4470AD0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1ABC3C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559" w:type="dxa"/>
            <w:shd w:val="clear" w:color="000000" w:fill="CCCCFF"/>
            <w:noWrap/>
            <w:vAlign w:val="bottom"/>
            <w:hideMark/>
          </w:tcPr>
          <w:p w14:paraId="2581C2D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276" w:type="dxa"/>
            <w:shd w:val="clear" w:color="000000" w:fill="CCCCFF"/>
            <w:noWrap/>
            <w:vAlign w:val="bottom"/>
            <w:hideMark/>
          </w:tcPr>
          <w:p w14:paraId="7E1D8CD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64.699,97</w:t>
            </w:r>
          </w:p>
        </w:tc>
        <w:tc>
          <w:tcPr>
            <w:tcW w:w="850" w:type="dxa"/>
            <w:shd w:val="clear" w:color="000000" w:fill="CCCCFF"/>
            <w:noWrap/>
            <w:vAlign w:val="bottom"/>
            <w:hideMark/>
          </w:tcPr>
          <w:p w14:paraId="4EB23920" w14:textId="4BB1E9B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92,43</w:t>
            </w:r>
          </w:p>
        </w:tc>
      </w:tr>
      <w:tr w:rsidR="00F35492" w:rsidRPr="00CC676B" w14:paraId="34230885" w14:textId="77777777" w:rsidTr="0025331E">
        <w:trPr>
          <w:trHeight w:val="255"/>
        </w:trPr>
        <w:tc>
          <w:tcPr>
            <w:tcW w:w="961" w:type="dxa"/>
            <w:shd w:val="clear" w:color="auto" w:fill="auto"/>
            <w:noWrap/>
            <w:vAlign w:val="bottom"/>
            <w:hideMark/>
          </w:tcPr>
          <w:p w14:paraId="77B82E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352</w:t>
            </w:r>
          </w:p>
        </w:tc>
        <w:tc>
          <w:tcPr>
            <w:tcW w:w="4001" w:type="dxa"/>
            <w:shd w:val="clear" w:color="auto" w:fill="auto"/>
            <w:noWrap/>
            <w:vAlign w:val="bottom"/>
            <w:hideMark/>
          </w:tcPr>
          <w:p w14:paraId="6FDC1B7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Subvencije trgovačkim društvima, poljoprivrednicima i obrtnicima izvan javnog sektora</w:t>
            </w:r>
          </w:p>
        </w:tc>
        <w:tc>
          <w:tcPr>
            <w:tcW w:w="1418" w:type="dxa"/>
            <w:shd w:val="clear" w:color="auto" w:fill="auto"/>
            <w:noWrap/>
            <w:vAlign w:val="bottom"/>
            <w:hideMark/>
          </w:tcPr>
          <w:p w14:paraId="6A15BA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5EA0DBD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276" w:type="dxa"/>
            <w:shd w:val="clear" w:color="auto" w:fill="auto"/>
            <w:noWrap/>
            <w:vAlign w:val="bottom"/>
            <w:hideMark/>
          </w:tcPr>
          <w:p w14:paraId="5C1E1C3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64.699,97</w:t>
            </w:r>
          </w:p>
        </w:tc>
        <w:tc>
          <w:tcPr>
            <w:tcW w:w="850" w:type="dxa"/>
            <w:shd w:val="clear" w:color="auto" w:fill="auto"/>
            <w:noWrap/>
            <w:vAlign w:val="bottom"/>
            <w:hideMark/>
          </w:tcPr>
          <w:p w14:paraId="0A2E7AA0" w14:textId="0360935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92,43</w:t>
            </w:r>
          </w:p>
        </w:tc>
      </w:tr>
      <w:tr w:rsidR="00F35492" w:rsidRPr="00CC676B" w14:paraId="48F90CE3" w14:textId="77777777" w:rsidTr="0025331E">
        <w:trPr>
          <w:trHeight w:val="255"/>
        </w:trPr>
        <w:tc>
          <w:tcPr>
            <w:tcW w:w="961" w:type="dxa"/>
            <w:shd w:val="clear" w:color="auto" w:fill="auto"/>
            <w:noWrap/>
            <w:vAlign w:val="bottom"/>
            <w:hideMark/>
          </w:tcPr>
          <w:p w14:paraId="3F0A993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3523</w:t>
            </w:r>
          </w:p>
        </w:tc>
        <w:tc>
          <w:tcPr>
            <w:tcW w:w="4001" w:type="dxa"/>
            <w:shd w:val="clear" w:color="auto" w:fill="auto"/>
            <w:noWrap/>
            <w:vAlign w:val="bottom"/>
            <w:hideMark/>
          </w:tcPr>
          <w:p w14:paraId="14A527C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Subvencije poljoprivrednicima i obrtnicima</w:t>
            </w:r>
          </w:p>
        </w:tc>
        <w:tc>
          <w:tcPr>
            <w:tcW w:w="1418" w:type="dxa"/>
            <w:shd w:val="clear" w:color="auto" w:fill="auto"/>
            <w:noWrap/>
            <w:vAlign w:val="bottom"/>
            <w:hideMark/>
          </w:tcPr>
          <w:p w14:paraId="1EF3D1B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AC20E5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1ACC87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64.699,97</w:t>
            </w:r>
          </w:p>
        </w:tc>
        <w:tc>
          <w:tcPr>
            <w:tcW w:w="850" w:type="dxa"/>
            <w:shd w:val="clear" w:color="auto" w:fill="auto"/>
            <w:noWrap/>
            <w:vAlign w:val="bottom"/>
            <w:hideMark/>
          </w:tcPr>
          <w:p w14:paraId="6C9270A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2A63293" w14:textId="77777777" w:rsidTr="0025331E">
        <w:trPr>
          <w:trHeight w:val="255"/>
        </w:trPr>
        <w:tc>
          <w:tcPr>
            <w:tcW w:w="961" w:type="dxa"/>
            <w:shd w:val="clear" w:color="000000" w:fill="FFFF99"/>
            <w:noWrap/>
            <w:vAlign w:val="bottom"/>
            <w:hideMark/>
          </w:tcPr>
          <w:p w14:paraId="1570464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T306302</w:t>
            </w:r>
          </w:p>
        </w:tc>
        <w:tc>
          <w:tcPr>
            <w:tcW w:w="4001" w:type="dxa"/>
            <w:shd w:val="clear" w:color="000000" w:fill="FFFF99"/>
            <w:noWrap/>
            <w:vAlign w:val="bottom"/>
            <w:hideMark/>
          </w:tcPr>
          <w:p w14:paraId="0F457F5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Izložba vina kontinentalne Hrvatske</w:t>
            </w:r>
          </w:p>
        </w:tc>
        <w:tc>
          <w:tcPr>
            <w:tcW w:w="1418" w:type="dxa"/>
            <w:shd w:val="clear" w:color="000000" w:fill="FFFF99"/>
            <w:noWrap/>
            <w:vAlign w:val="bottom"/>
            <w:hideMark/>
          </w:tcPr>
          <w:p w14:paraId="783218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259.110,00</w:t>
            </w:r>
          </w:p>
        </w:tc>
        <w:tc>
          <w:tcPr>
            <w:tcW w:w="1559" w:type="dxa"/>
            <w:shd w:val="clear" w:color="000000" w:fill="FFFF99"/>
            <w:noWrap/>
            <w:vAlign w:val="bottom"/>
            <w:hideMark/>
          </w:tcPr>
          <w:p w14:paraId="34E76F9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184.210,00</w:t>
            </w:r>
          </w:p>
        </w:tc>
        <w:tc>
          <w:tcPr>
            <w:tcW w:w="1276" w:type="dxa"/>
            <w:shd w:val="clear" w:color="000000" w:fill="FFFF99"/>
            <w:noWrap/>
            <w:vAlign w:val="bottom"/>
            <w:hideMark/>
          </w:tcPr>
          <w:p w14:paraId="2DAFE5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184.190,20</w:t>
            </w:r>
          </w:p>
        </w:tc>
        <w:tc>
          <w:tcPr>
            <w:tcW w:w="850" w:type="dxa"/>
            <w:shd w:val="clear" w:color="000000" w:fill="FFFF99"/>
            <w:noWrap/>
            <w:vAlign w:val="bottom"/>
            <w:hideMark/>
          </w:tcPr>
          <w:p w14:paraId="5001083F" w14:textId="2B00188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2B61AB5D" w14:textId="77777777" w:rsidTr="0025331E">
        <w:trPr>
          <w:trHeight w:val="255"/>
        </w:trPr>
        <w:tc>
          <w:tcPr>
            <w:tcW w:w="4962" w:type="dxa"/>
            <w:gridSpan w:val="2"/>
            <w:shd w:val="clear" w:color="000000" w:fill="CCCCFF"/>
            <w:noWrap/>
            <w:vAlign w:val="bottom"/>
            <w:hideMark/>
          </w:tcPr>
          <w:p w14:paraId="7C1A62D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B4DCFC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214.110,00</w:t>
            </w:r>
          </w:p>
        </w:tc>
        <w:tc>
          <w:tcPr>
            <w:tcW w:w="1559" w:type="dxa"/>
            <w:shd w:val="clear" w:color="000000" w:fill="CCCCFF"/>
            <w:noWrap/>
            <w:vAlign w:val="bottom"/>
            <w:hideMark/>
          </w:tcPr>
          <w:p w14:paraId="1329F0A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134.010,00</w:t>
            </w:r>
          </w:p>
        </w:tc>
        <w:tc>
          <w:tcPr>
            <w:tcW w:w="1276" w:type="dxa"/>
            <w:shd w:val="clear" w:color="000000" w:fill="CCCCFF"/>
            <w:noWrap/>
            <w:vAlign w:val="bottom"/>
            <w:hideMark/>
          </w:tcPr>
          <w:p w14:paraId="4B00D4F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133.990,20</w:t>
            </w:r>
          </w:p>
        </w:tc>
        <w:tc>
          <w:tcPr>
            <w:tcW w:w="850" w:type="dxa"/>
            <w:shd w:val="clear" w:color="000000" w:fill="CCCCFF"/>
            <w:noWrap/>
            <w:vAlign w:val="bottom"/>
            <w:hideMark/>
          </w:tcPr>
          <w:p w14:paraId="79F79D7D" w14:textId="05D14AC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99,99</w:t>
            </w:r>
          </w:p>
        </w:tc>
      </w:tr>
      <w:tr w:rsidR="00F35492" w:rsidRPr="00CC676B" w14:paraId="2EA89E82" w14:textId="77777777" w:rsidTr="0025331E">
        <w:trPr>
          <w:trHeight w:val="255"/>
        </w:trPr>
        <w:tc>
          <w:tcPr>
            <w:tcW w:w="961" w:type="dxa"/>
            <w:shd w:val="clear" w:color="auto" w:fill="auto"/>
            <w:noWrap/>
            <w:vAlign w:val="bottom"/>
            <w:hideMark/>
          </w:tcPr>
          <w:p w14:paraId="5CF7D87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2B372F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7F2EFA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w:t>
            </w:r>
          </w:p>
        </w:tc>
        <w:tc>
          <w:tcPr>
            <w:tcW w:w="1559" w:type="dxa"/>
            <w:shd w:val="clear" w:color="auto" w:fill="auto"/>
            <w:noWrap/>
            <w:vAlign w:val="bottom"/>
            <w:hideMark/>
          </w:tcPr>
          <w:p w14:paraId="483E1AE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365,00</w:t>
            </w:r>
          </w:p>
        </w:tc>
        <w:tc>
          <w:tcPr>
            <w:tcW w:w="1276" w:type="dxa"/>
            <w:shd w:val="clear" w:color="auto" w:fill="auto"/>
            <w:noWrap/>
            <w:vAlign w:val="bottom"/>
            <w:hideMark/>
          </w:tcPr>
          <w:p w14:paraId="119BE1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364,40</w:t>
            </w:r>
          </w:p>
        </w:tc>
        <w:tc>
          <w:tcPr>
            <w:tcW w:w="850" w:type="dxa"/>
            <w:shd w:val="clear" w:color="auto" w:fill="auto"/>
            <w:noWrap/>
            <w:vAlign w:val="bottom"/>
            <w:hideMark/>
          </w:tcPr>
          <w:p w14:paraId="242B5D57" w14:textId="492F93E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99,84</w:t>
            </w:r>
          </w:p>
        </w:tc>
      </w:tr>
      <w:tr w:rsidR="00F35492" w:rsidRPr="00CC676B" w14:paraId="2C99DD23" w14:textId="77777777" w:rsidTr="0025331E">
        <w:trPr>
          <w:trHeight w:val="255"/>
        </w:trPr>
        <w:tc>
          <w:tcPr>
            <w:tcW w:w="961" w:type="dxa"/>
            <w:shd w:val="clear" w:color="auto" w:fill="auto"/>
            <w:noWrap/>
            <w:vAlign w:val="bottom"/>
            <w:hideMark/>
          </w:tcPr>
          <w:p w14:paraId="15D5BB2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3221</w:t>
            </w:r>
          </w:p>
        </w:tc>
        <w:tc>
          <w:tcPr>
            <w:tcW w:w="4001" w:type="dxa"/>
            <w:shd w:val="clear" w:color="auto" w:fill="auto"/>
            <w:noWrap/>
            <w:vAlign w:val="bottom"/>
            <w:hideMark/>
          </w:tcPr>
          <w:p w14:paraId="43792CB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Uredski materijal i ostali materijalni rashodi</w:t>
            </w:r>
          </w:p>
        </w:tc>
        <w:tc>
          <w:tcPr>
            <w:tcW w:w="1418" w:type="dxa"/>
            <w:shd w:val="clear" w:color="auto" w:fill="auto"/>
            <w:noWrap/>
            <w:vAlign w:val="bottom"/>
            <w:hideMark/>
          </w:tcPr>
          <w:p w14:paraId="1AB5641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BCE7B2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B56B5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364,40</w:t>
            </w:r>
          </w:p>
        </w:tc>
        <w:tc>
          <w:tcPr>
            <w:tcW w:w="850" w:type="dxa"/>
            <w:shd w:val="clear" w:color="auto" w:fill="auto"/>
            <w:noWrap/>
            <w:vAlign w:val="bottom"/>
            <w:hideMark/>
          </w:tcPr>
          <w:p w14:paraId="488EE2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9DF0E37" w14:textId="77777777" w:rsidTr="0025331E">
        <w:trPr>
          <w:trHeight w:val="255"/>
        </w:trPr>
        <w:tc>
          <w:tcPr>
            <w:tcW w:w="961" w:type="dxa"/>
            <w:shd w:val="clear" w:color="auto" w:fill="auto"/>
            <w:noWrap/>
            <w:vAlign w:val="bottom"/>
            <w:hideMark/>
          </w:tcPr>
          <w:p w14:paraId="25C5519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DD811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52FE0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189.000,00</w:t>
            </w:r>
          </w:p>
        </w:tc>
        <w:tc>
          <w:tcPr>
            <w:tcW w:w="1559" w:type="dxa"/>
            <w:shd w:val="clear" w:color="auto" w:fill="auto"/>
            <w:noWrap/>
            <w:vAlign w:val="bottom"/>
            <w:hideMark/>
          </w:tcPr>
          <w:p w14:paraId="18CA583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104.895,00</w:t>
            </w:r>
          </w:p>
        </w:tc>
        <w:tc>
          <w:tcPr>
            <w:tcW w:w="1276" w:type="dxa"/>
            <w:shd w:val="clear" w:color="auto" w:fill="auto"/>
            <w:noWrap/>
            <w:vAlign w:val="bottom"/>
            <w:hideMark/>
          </w:tcPr>
          <w:p w14:paraId="25A5E4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104.880,66</w:t>
            </w:r>
          </w:p>
        </w:tc>
        <w:tc>
          <w:tcPr>
            <w:tcW w:w="850" w:type="dxa"/>
            <w:shd w:val="clear" w:color="auto" w:fill="auto"/>
            <w:noWrap/>
            <w:vAlign w:val="bottom"/>
            <w:hideMark/>
          </w:tcPr>
          <w:p w14:paraId="6829E264" w14:textId="414AFC2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0B33869F" w14:textId="77777777" w:rsidTr="0025331E">
        <w:trPr>
          <w:trHeight w:val="255"/>
        </w:trPr>
        <w:tc>
          <w:tcPr>
            <w:tcW w:w="961" w:type="dxa"/>
            <w:shd w:val="clear" w:color="auto" w:fill="auto"/>
            <w:noWrap/>
            <w:vAlign w:val="bottom"/>
            <w:hideMark/>
          </w:tcPr>
          <w:p w14:paraId="6D311F6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3231</w:t>
            </w:r>
          </w:p>
        </w:tc>
        <w:tc>
          <w:tcPr>
            <w:tcW w:w="4001" w:type="dxa"/>
            <w:shd w:val="clear" w:color="auto" w:fill="auto"/>
            <w:noWrap/>
            <w:vAlign w:val="bottom"/>
            <w:hideMark/>
          </w:tcPr>
          <w:p w14:paraId="108FBBC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telefona, pošte i prijevoza</w:t>
            </w:r>
          </w:p>
        </w:tc>
        <w:tc>
          <w:tcPr>
            <w:tcW w:w="1418" w:type="dxa"/>
            <w:shd w:val="clear" w:color="auto" w:fill="auto"/>
            <w:noWrap/>
            <w:vAlign w:val="bottom"/>
            <w:hideMark/>
          </w:tcPr>
          <w:p w14:paraId="752425E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6CEC98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615823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1.554,30</w:t>
            </w:r>
          </w:p>
        </w:tc>
        <w:tc>
          <w:tcPr>
            <w:tcW w:w="850" w:type="dxa"/>
            <w:shd w:val="clear" w:color="auto" w:fill="auto"/>
            <w:noWrap/>
            <w:vAlign w:val="bottom"/>
            <w:hideMark/>
          </w:tcPr>
          <w:p w14:paraId="4231CA8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CB485CC" w14:textId="77777777" w:rsidTr="0025331E">
        <w:trPr>
          <w:trHeight w:val="255"/>
        </w:trPr>
        <w:tc>
          <w:tcPr>
            <w:tcW w:w="961" w:type="dxa"/>
            <w:shd w:val="clear" w:color="auto" w:fill="auto"/>
            <w:noWrap/>
            <w:vAlign w:val="bottom"/>
            <w:hideMark/>
          </w:tcPr>
          <w:p w14:paraId="52C032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32629B5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0BEEE89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75DF6B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ACDDE9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13.653,00</w:t>
            </w:r>
          </w:p>
        </w:tc>
        <w:tc>
          <w:tcPr>
            <w:tcW w:w="850" w:type="dxa"/>
            <w:shd w:val="clear" w:color="auto" w:fill="auto"/>
            <w:noWrap/>
            <w:vAlign w:val="bottom"/>
            <w:hideMark/>
          </w:tcPr>
          <w:p w14:paraId="66E0E4C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ECA661B" w14:textId="77777777" w:rsidTr="0025331E">
        <w:trPr>
          <w:trHeight w:val="255"/>
        </w:trPr>
        <w:tc>
          <w:tcPr>
            <w:tcW w:w="961" w:type="dxa"/>
            <w:shd w:val="clear" w:color="auto" w:fill="auto"/>
            <w:noWrap/>
            <w:vAlign w:val="bottom"/>
            <w:hideMark/>
          </w:tcPr>
          <w:p w14:paraId="147DBA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36594C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1AE696D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B34DCA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6015E1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44.745,00</w:t>
            </w:r>
          </w:p>
        </w:tc>
        <w:tc>
          <w:tcPr>
            <w:tcW w:w="850" w:type="dxa"/>
            <w:shd w:val="clear" w:color="auto" w:fill="auto"/>
            <w:noWrap/>
            <w:vAlign w:val="bottom"/>
            <w:hideMark/>
          </w:tcPr>
          <w:p w14:paraId="0D82678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239754A" w14:textId="77777777" w:rsidTr="0025331E">
        <w:trPr>
          <w:trHeight w:val="255"/>
        </w:trPr>
        <w:tc>
          <w:tcPr>
            <w:tcW w:w="961" w:type="dxa"/>
            <w:shd w:val="clear" w:color="auto" w:fill="auto"/>
            <w:noWrap/>
            <w:vAlign w:val="bottom"/>
            <w:hideMark/>
          </w:tcPr>
          <w:p w14:paraId="15BBFF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83C84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4C4854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2393D4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F0697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44.028,36</w:t>
            </w:r>
          </w:p>
        </w:tc>
        <w:tc>
          <w:tcPr>
            <w:tcW w:w="850" w:type="dxa"/>
            <w:shd w:val="clear" w:color="auto" w:fill="auto"/>
            <w:noWrap/>
            <w:vAlign w:val="bottom"/>
            <w:hideMark/>
          </w:tcPr>
          <w:p w14:paraId="1A0BD00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F060CDD" w14:textId="77777777" w:rsidTr="0025331E">
        <w:trPr>
          <w:trHeight w:val="255"/>
        </w:trPr>
        <w:tc>
          <w:tcPr>
            <w:tcW w:w="961" w:type="dxa"/>
            <w:shd w:val="clear" w:color="auto" w:fill="auto"/>
            <w:noWrap/>
            <w:vAlign w:val="bottom"/>
            <w:hideMark/>
          </w:tcPr>
          <w:p w14:paraId="0155675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446909D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0CABED5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ABC7B7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BDA71A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900,00</w:t>
            </w:r>
          </w:p>
        </w:tc>
        <w:tc>
          <w:tcPr>
            <w:tcW w:w="850" w:type="dxa"/>
            <w:shd w:val="clear" w:color="auto" w:fill="auto"/>
            <w:noWrap/>
            <w:vAlign w:val="bottom"/>
            <w:hideMark/>
          </w:tcPr>
          <w:p w14:paraId="36470E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145B007" w14:textId="77777777" w:rsidTr="0025331E">
        <w:trPr>
          <w:trHeight w:val="255"/>
        </w:trPr>
        <w:tc>
          <w:tcPr>
            <w:tcW w:w="961" w:type="dxa"/>
            <w:shd w:val="clear" w:color="auto" w:fill="auto"/>
            <w:noWrap/>
            <w:vAlign w:val="bottom"/>
            <w:hideMark/>
          </w:tcPr>
          <w:p w14:paraId="06286BB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57B9988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061E85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auto" w:fill="auto"/>
            <w:noWrap/>
            <w:vAlign w:val="bottom"/>
            <w:hideMark/>
          </w:tcPr>
          <w:p w14:paraId="5BF690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28.750,00</w:t>
            </w:r>
          </w:p>
        </w:tc>
        <w:tc>
          <w:tcPr>
            <w:tcW w:w="1276" w:type="dxa"/>
            <w:shd w:val="clear" w:color="auto" w:fill="auto"/>
            <w:noWrap/>
            <w:vAlign w:val="bottom"/>
            <w:hideMark/>
          </w:tcPr>
          <w:p w14:paraId="1D02DE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28.745,14</w:t>
            </w:r>
          </w:p>
        </w:tc>
        <w:tc>
          <w:tcPr>
            <w:tcW w:w="850" w:type="dxa"/>
            <w:shd w:val="clear" w:color="auto" w:fill="auto"/>
            <w:noWrap/>
            <w:vAlign w:val="bottom"/>
            <w:hideMark/>
          </w:tcPr>
          <w:p w14:paraId="120DAA29" w14:textId="74B87D8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99,98</w:t>
            </w:r>
          </w:p>
        </w:tc>
      </w:tr>
      <w:tr w:rsidR="00F35492" w:rsidRPr="00CC676B" w14:paraId="05C7AF2F" w14:textId="77777777" w:rsidTr="0025331E">
        <w:trPr>
          <w:trHeight w:val="255"/>
        </w:trPr>
        <w:tc>
          <w:tcPr>
            <w:tcW w:w="961" w:type="dxa"/>
            <w:shd w:val="clear" w:color="auto" w:fill="auto"/>
            <w:noWrap/>
            <w:vAlign w:val="bottom"/>
            <w:hideMark/>
          </w:tcPr>
          <w:p w14:paraId="597EBAC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6DD16E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1697020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A36B0F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F300AC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28.745,14</w:t>
            </w:r>
          </w:p>
        </w:tc>
        <w:tc>
          <w:tcPr>
            <w:tcW w:w="850" w:type="dxa"/>
            <w:shd w:val="clear" w:color="auto" w:fill="auto"/>
            <w:noWrap/>
            <w:vAlign w:val="bottom"/>
            <w:hideMark/>
          </w:tcPr>
          <w:p w14:paraId="511AA2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6F062E8" w14:textId="77777777" w:rsidTr="0025331E">
        <w:trPr>
          <w:trHeight w:val="255"/>
        </w:trPr>
        <w:tc>
          <w:tcPr>
            <w:tcW w:w="4962" w:type="dxa"/>
            <w:gridSpan w:val="2"/>
            <w:shd w:val="clear" w:color="000000" w:fill="CCCCFF"/>
            <w:noWrap/>
            <w:vAlign w:val="bottom"/>
            <w:hideMark/>
          </w:tcPr>
          <w:p w14:paraId="5C4EC92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5587E02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w:t>
            </w:r>
          </w:p>
        </w:tc>
        <w:tc>
          <w:tcPr>
            <w:tcW w:w="1559" w:type="dxa"/>
            <w:shd w:val="clear" w:color="000000" w:fill="CCCCFF"/>
            <w:noWrap/>
            <w:vAlign w:val="bottom"/>
            <w:hideMark/>
          </w:tcPr>
          <w:p w14:paraId="58AEB2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w:t>
            </w:r>
          </w:p>
        </w:tc>
        <w:tc>
          <w:tcPr>
            <w:tcW w:w="1276" w:type="dxa"/>
            <w:shd w:val="clear" w:color="000000" w:fill="CCCCFF"/>
            <w:noWrap/>
            <w:vAlign w:val="bottom"/>
            <w:hideMark/>
          </w:tcPr>
          <w:p w14:paraId="40FECD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w:t>
            </w:r>
          </w:p>
        </w:tc>
        <w:tc>
          <w:tcPr>
            <w:tcW w:w="850" w:type="dxa"/>
            <w:shd w:val="clear" w:color="000000" w:fill="CCCCFF"/>
            <w:noWrap/>
            <w:vAlign w:val="bottom"/>
            <w:hideMark/>
          </w:tcPr>
          <w:p w14:paraId="0A1B5DF6" w14:textId="170179E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5C9EFF9" w14:textId="77777777" w:rsidTr="0025331E">
        <w:trPr>
          <w:trHeight w:val="255"/>
        </w:trPr>
        <w:tc>
          <w:tcPr>
            <w:tcW w:w="961" w:type="dxa"/>
            <w:shd w:val="clear" w:color="auto" w:fill="auto"/>
            <w:noWrap/>
            <w:vAlign w:val="bottom"/>
            <w:hideMark/>
          </w:tcPr>
          <w:p w14:paraId="5F0F557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A4F9C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B29A5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559" w:type="dxa"/>
            <w:shd w:val="clear" w:color="auto" w:fill="auto"/>
            <w:noWrap/>
            <w:vAlign w:val="bottom"/>
            <w:hideMark/>
          </w:tcPr>
          <w:p w14:paraId="57B95B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276" w:type="dxa"/>
            <w:shd w:val="clear" w:color="auto" w:fill="auto"/>
            <w:noWrap/>
            <w:vAlign w:val="bottom"/>
            <w:hideMark/>
          </w:tcPr>
          <w:p w14:paraId="7CFF61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850" w:type="dxa"/>
            <w:shd w:val="clear" w:color="auto" w:fill="auto"/>
            <w:noWrap/>
            <w:vAlign w:val="bottom"/>
            <w:hideMark/>
          </w:tcPr>
          <w:p w14:paraId="6C522107" w14:textId="2EAD6D5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4559DE2" w14:textId="77777777" w:rsidTr="0025331E">
        <w:trPr>
          <w:trHeight w:val="255"/>
        </w:trPr>
        <w:tc>
          <w:tcPr>
            <w:tcW w:w="961" w:type="dxa"/>
            <w:shd w:val="clear" w:color="auto" w:fill="auto"/>
            <w:noWrap/>
            <w:vAlign w:val="bottom"/>
            <w:hideMark/>
          </w:tcPr>
          <w:p w14:paraId="4F07E29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7C8DCC5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66E4487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EBD05F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49B0E4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35.000,00</w:t>
            </w:r>
          </w:p>
        </w:tc>
        <w:tc>
          <w:tcPr>
            <w:tcW w:w="850" w:type="dxa"/>
            <w:shd w:val="clear" w:color="auto" w:fill="auto"/>
            <w:noWrap/>
            <w:vAlign w:val="bottom"/>
            <w:hideMark/>
          </w:tcPr>
          <w:p w14:paraId="1B7EA39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8885A77" w14:textId="77777777" w:rsidTr="0025331E">
        <w:trPr>
          <w:trHeight w:val="255"/>
        </w:trPr>
        <w:tc>
          <w:tcPr>
            <w:tcW w:w="4962" w:type="dxa"/>
            <w:gridSpan w:val="2"/>
            <w:shd w:val="clear" w:color="000000" w:fill="CCCCFF"/>
            <w:noWrap/>
            <w:vAlign w:val="bottom"/>
            <w:hideMark/>
          </w:tcPr>
          <w:p w14:paraId="647D3D1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6.1. TEKUĆE DONACIJE</w:t>
            </w:r>
          </w:p>
        </w:tc>
        <w:tc>
          <w:tcPr>
            <w:tcW w:w="1418" w:type="dxa"/>
            <w:shd w:val="clear" w:color="000000" w:fill="CCCCFF"/>
            <w:noWrap/>
            <w:vAlign w:val="bottom"/>
            <w:hideMark/>
          </w:tcPr>
          <w:p w14:paraId="339C779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14A3A69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15.200,00</w:t>
            </w:r>
          </w:p>
        </w:tc>
        <w:tc>
          <w:tcPr>
            <w:tcW w:w="1276" w:type="dxa"/>
            <w:shd w:val="clear" w:color="000000" w:fill="CCCCFF"/>
            <w:noWrap/>
            <w:vAlign w:val="bottom"/>
            <w:hideMark/>
          </w:tcPr>
          <w:p w14:paraId="653B533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15.200,00</w:t>
            </w:r>
          </w:p>
        </w:tc>
        <w:tc>
          <w:tcPr>
            <w:tcW w:w="850" w:type="dxa"/>
            <w:shd w:val="clear" w:color="000000" w:fill="CCCCFF"/>
            <w:noWrap/>
            <w:vAlign w:val="bottom"/>
            <w:hideMark/>
          </w:tcPr>
          <w:p w14:paraId="2FF51737" w14:textId="3A2915E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BF62ED4" w14:textId="77777777" w:rsidTr="0025331E">
        <w:trPr>
          <w:trHeight w:val="255"/>
        </w:trPr>
        <w:tc>
          <w:tcPr>
            <w:tcW w:w="961" w:type="dxa"/>
            <w:shd w:val="clear" w:color="auto" w:fill="auto"/>
            <w:noWrap/>
            <w:vAlign w:val="bottom"/>
            <w:hideMark/>
          </w:tcPr>
          <w:p w14:paraId="52037DF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6B054F4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45BFB7C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66FB1F4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15.200,00</w:t>
            </w:r>
          </w:p>
        </w:tc>
        <w:tc>
          <w:tcPr>
            <w:tcW w:w="1276" w:type="dxa"/>
            <w:shd w:val="clear" w:color="auto" w:fill="auto"/>
            <w:noWrap/>
            <w:vAlign w:val="bottom"/>
            <w:hideMark/>
          </w:tcPr>
          <w:p w14:paraId="4AEC68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15.200,00</w:t>
            </w:r>
          </w:p>
        </w:tc>
        <w:tc>
          <w:tcPr>
            <w:tcW w:w="850" w:type="dxa"/>
            <w:shd w:val="clear" w:color="auto" w:fill="auto"/>
            <w:noWrap/>
            <w:vAlign w:val="bottom"/>
            <w:hideMark/>
          </w:tcPr>
          <w:p w14:paraId="6A795671" w14:textId="553AE82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EE22220" w14:textId="77777777" w:rsidTr="0025331E">
        <w:trPr>
          <w:trHeight w:val="255"/>
        </w:trPr>
        <w:tc>
          <w:tcPr>
            <w:tcW w:w="961" w:type="dxa"/>
            <w:shd w:val="clear" w:color="auto" w:fill="auto"/>
            <w:noWrap/>
            <w:vAlign w:val="bottom"/>
            <w:hideMark/>
          </w:tcPr>
          <w:p w14:paraId="3E6F459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3293</w:t>
            </w:r>
          </w:p>
        </w:tc>
        <w:tc>
          <w:tcPr>
            <w:tcW w:w="4001" w:type="dxa"/>
            <w:shd w:val="clear" w:color="auto" w:fill="auto"/>
            <w:noWrap/>
            <w:vAlign w:val="bottom"/>
            <w:hideMark/>
          </w:tcPr>
          <w:p w14:paraId="4DCCC1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Reprezentacija</w:t>
            </w:r>
          </w:p>
        </w:tc>
        <w:tc>
          <w:tcPr>
            <w:tcW w:w="1418" w:type="dxa"/>
            <w:shd w:val="clear" w:color="auto" w:fill="auto"/>
            <w:noWrap/>
            <w:vAlign w:val="bottom"/>
            <w:hideMark/>
          </w:tcPr>
          <w:p w14:paraId="432C7A2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C56128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D1113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15.200,00</w:t>
            </w:r>
          </w:p>
        </w:tc>
        <w:tc>
          <w:tcPr>
            <w:tcW w:w="850" w:type="dxa"/>
            <w:shd w:val="clear" w:color="auto" w:fill="auto"/>
            <w:noWrap/>
            <w:vAlign w:val="bottom"/>
            <w:hideMark/>
          </w:tcPr>
          <w:p w14:paraId="031B06D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F7E7F24" w14:textId="77777777" w:rsidTr="0025331E">
        <w:trPr>
          <w:trHeight w:val="255"/>
        </w:trPr>
        <w:tc>
          <w:tcPr>
            <w:tcW w:w="961" w:type="dxa"/>
            <w:shd w:val="clear" w:color="000000" w:fill="FFFF99"/>
            <w:noWrap/>
            <w:vAlign w:val="bottom"/>
            <w:hideMark/>
          </w:tcPr>
          <w:p w14:paraId="0443EC1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T306303</w:t>
            </w:r>
          </w:p>
        </w:tc>
        <w:tc>
          <w:tcPr>
            <w:tcW w:w="4001" w:type="dxa"/>
            <w:shd w:val="clear" w:color="000000" w:fill="FFFF99"/>
            <w:noWrap/>
            <w:vAlign w:val="bottom"/>
            <w:hideMark/>
          </w:tcPr>
          <w:p w14:paraId="3CC3E26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Potpore u poljoprivredi</w:t>
            </w:r>
          </w:p>
        </w:tc>
        <w:tc>
          <w:tcPr>
            <w:tcW w:w="1418" w:type="dxa"/>
            <w:shd w:val="clear" w:color="000000" w:fill="FFFF99"/>
            <w:noWrap/>
            <w:vAlign w:val="bottom"/>
            <w:hideMark/>
          </w:tcPr>
          <w:p w14:paraId="41D152E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300.000,00</w:t>
            </w:r>
          </w:p>
        </w:tc>
        <w:tc>
          <w:tcPr>
            <w:tcW w:w="1559" w:type="dxa"/>
            <w:shd w:val="clear" w:color="000000" w:fill="FFFF99"/>
            <w:noWrap/>
            <w:vAlign w:val="bottom"/>
            <w:hideMark/>
          </w:tcPr>
          <w:p w14:paraId="166708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320.000,00</w:t>
            </w:r>
          </w:p>
        </w:tc>
        <w:tc>
          <w:tcPr>
            <w:tcW w:w="1276" w:type="dxa"/>
            <w:shd w:val="clear" w:color="000000" w:fill="FFFF99"/>
            <w:noWrap/>
            <w:vAlign w:val="bottom"/>
            <w:hideMark/>
          </w:tcPr>
          <w:p w14:paraId="09CB098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302.613,71</w:t>
            </w:r>
          </w:p>
        </w:tc>
        <w:tc>
          <w:tcPr>
            <w:tcW w:w="850" w:type="dxa"/>
            <w:shd w:val="clear" w:color="000000" w:fill="FFFF99"/>
            <w:noWrap/>
            <w:vAlign w:val="bottom"/>
            <w:hideMark/>
          </w:tcPr>
          <w:p w14:paraId="4D396FB0" w14:textId="4FE9362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94,57</w:t>
            </w:r>
          </w:p>
        </w:tc>
      </w:tr>
      <w:tr w:rsidR="00F35492" w:rsidRPr="00CC676B" w14:paraId="690EDA3C" w14:textId="77777777" w:rsidTr="0025331E">
        <w:trPr>
          <w:trHeight w:val="255"/>
        </w:trPr>
        <w:tc>
          <w:tcPr>
            <w:tcW w:w="4962" w:type="dxa"/>
            <w:gridSpan w:val="2"/>
            <w:shd w:val="clear" w:color="000000" w:fill="CCCCFF"/>
            <w:noWrap/>
            <w:vAlign w:val="bottom"/>
            <w:hideMark/>
          </w:tcPr>
          <w:p w14:paraId="321E32B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B8CED6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300.000,00</w:t>
            </w:r>
          </w:p>
        </w:tc>
        <w:tc>
          <w:tcPr>
            <w:tcW w:w="1559" w:type="dxa"/>
            <w:shd w:val="clear" w:color="000000" w:fill="CCCCFF"/>
            <w:noWrap/>
            <w:vAlign w:val="bottom"/>
            <w:hideMark/>
          </w:tcPr>
          <w:p w14:paraId="787B539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320.000,00</w:t>
            </w:r>
          </w:p>
        </w:tc>
        <w:tc>
          <w:tcPr>
            <w:tcW w:w="1276" w:type="dxa"/>
            <w:shd w:val="clear" w:color="000000" w:fill="CCCCFF"/>
            <w:noWrap/>
            <w:vAlign w:val="bottom"/>
            <w:hideMark/>
          </w:tcPr>
          <w:p w14:paraId="2E43A2C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302.613,71</w:t>
            </w:r>
          </w:p>
        </w:tc>
        <w:tc>
          <w:tcPr>
            <w:tcW w:w="850" w:type="dxa"/>
            <w:shd w:val="clear" w:color="000000" w:fill="CCCCFF"/>
            <w:noWrap/>
            <w:vAlign w:val="bottom"/>
            <w:hideMark/>
          </w:tcPr>
          <w:p w14:paraId="73C85FC4" w14:textId="0CB078A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94,57</w:t>
            </w:r>
          </w:p>
        </w:tc>
      </w:tr>
      <w:tr w:rsidR="00F35492" w:rsidRPr="00CC676B" w14:paraId="56523A4C" w14:textId="77777777" w:rsidTr="0025331E">
        <w:trPr>
          <w:trHeight w:val="255"/>
        </w:trPr>
        <w:tc>
          <w:tcPr>
            <w:tcW w:w="961" w:type="dxa"/>
            <w:shd w:val="clear" w:color="auto" w:fill="auto"/>
            <w:noWrap/>
            <w:vAlign w:val="bottom"/>
            <w:hideMark/>
          </w:tcPr>
          <w:p w14:paraId="79D72FB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352</w:t>
            </w:r>
          </w:p>
        </w:tc>
        <w:tc>
          <w:tcPr>
            <w:tcW w:w="4001" w:type="dxa"/>
            <w:shd w:val="clear" w:color="auto" w:fill="auto"/>
            <w:noWrap/>
            <w:vAlign w:val="bottom"/>
            <w:hideMark/>
          </w:tcPr>
          <w:p w14:paraId="4F4DC23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Subvencije trgovačkim društvima, poljoprivrednicima i obrtnicima izvan javnog sektora</w:t>
            </w:r>
          </w:p>
        </w:tc>
        <w:tc>
          <w:tcPr>
            <w:tcW w:w="1418" w:type="dxa"/>
            <w:shd w:val="clear" w:color="auto" w:fill="auto"/>
            <w:noWrap/>
            <w:vAlign w:val="bottom"/>
            <w:hideMark/>
          </w:tcPr>
          <w:p w14:paraId="751F95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300.000,00</w:t>
            </w:r>
          </w:p>
        </w:tc>
        <w:tc>
          <w:tcPr>
            <w:tcW w:w="1559" w:type="dxa"/>
            <w:shd w:val="clear" w:color="auto" w:fill="auto"/>
            <w:noWrap/>
            <w:vAlign w:val="bottom"/>
            <w:hideMark/>
          </w:tcPr>
          <w:p w14:paraId="57B5AA8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320.000,00</w:t>
            </w:r>
          </w:p>
        </w:tc>
        <w:tc>
          <w:tcPr>
            <w:tcW w:w="1276" w:type="dxa"/>
            <w:shd w:val="clear" w:color="auto" w:fill="auto"/>
            <w:noWrap/>
            <w:vAlign w:val="bottom"/>
            <w:hideMark/>
          </w:tcPr>
          <w:p w14:paraId="6F5BF52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302.613,71</w:t>
            </w:r>
          </w:p>
        </w:tc>
        <w:tc>
          <w:tcPr>
            <w:tcW w:w="850" w:type="dxa"/>
            <w:shd w:val="clear" w:color="auto" w:fill="auto"/>
            <w:noWrap/>
            <w:vAlign w:val="bottom"/>
            <w:hideMark/>
          </w:tcPr>
          <w:p w14:paraId="35D8B987" w14:textId="6911407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94,57</w:t>
            </w:r>
          </w:p>
        </w:tc>
      </w:tr>
      <w:tr w:rsidR="00F35492" w:rsidRPr="00CC676B" w14:paraId="79C07B03" w14:textId="77777777" w:rsidTr="0025331E">
        <w:trPr>
          <w:trHeight w:val="255"/>
        </w:trPr>
        <w:tc>
          <w:tcPr>
            <w:tcW w:w="961" w:type="dxa"/>
            <w:shd w:val="clear" w:color="auto" w:fill="auto"/>
            <w:noWrap/>
            <w:vAlign w:val="bottom"/>
            <w:hideMark/>
          </w:tcPr>
          <w:p w14:paraId="2B934FA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3523</w:t>
            </w:r>
          </w:p>
        </w:tc>
        <w:tc>
          <w:tcPr>
            <w:tcW w:w="4001" w:type="dxa"/>
            <w:shd w:val="clear" w:color="auto" w:fill="auto"/>
            <w:noWrap/>
            <w:vAlign w:val="bottom"/>
            <w:hideMark/>
          </w:tcPr>
          <w:p w14:paraId="4D6460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Subvencije poljoprivrednicima i obrtnicima</w:t>
            </w:r>
          </w:p>
        </w:tc>
        <w:tc>
          <w:tcPr>
            <w:tcW w:w="1418" w:type="dxa"/>
            <w:shd w:val="clear" w:color="auto" w:fill="auto"/>
            <w:noWrap/>
            <w:vAlign w:val="bottom"/>
            <w:hideMark/>
          </w:tcPr>
          <w:p w14:paraId="1EC612D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FCD917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C51F6B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302.613,71</w:t>
            </w:r>
          </w:p>
        </w:tc>
        <w:tc>
          <w:tcPr>
            <w:tcW w:w="850" w:type="dxa"/>
            <w:shd w:val="clear" w:color="auto" w:fill="auto"/>
            <w:noWrap/>
            <w:vAlign w:val="bottom"/>
            <w:hideMark/>
          </w:tcPr>
          <w:p w14:paraId="6F71BF3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724FA4B" w14:textId="77777777" w:rsidTr="0025331E">
        <w:trPr>
          <w:trHeight w:val="255"/>
        </w:trPr>
        <w:tc>
          <w:tcPr>
            <w:tcW w:w="961" w:type="dxa"/>
            <w:shd w:val="clear" w:color="000000" w:fill="FFFF99"/>
            <w:noWrap/>
            <w:vAlign w:val="bottom"/>
            <w:hideMark/>
          </w:tcPr>
          <w:p w14:paraId="683C158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T306304</w:t>
            </w:r>
          </w:p>
        </w:tc>
        <w:tc>
          <w:tcPr>
            <w:tcW w:w="4001" w:type="dxa"/>
            <w:shd w:val="clear" w:color="000000" w:fill="FFFF99"/>
            <w:noWrap/>
            <w:vAlign w:val="bottom"/>
            <w:hideMark/>
          </w:tcPr>
          <w:p w14:paraId="6413BEF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Potpore udrugama u poljoprivredi</w:t>
            </w:r>
          </w:p>
        </w:tc>
        <w:tc>
          <w:tcPr>
            <w:tcW w:w="1418" w:type="dxa"/>
            <w:shd w:val="clear" w:color="000000" w:fill="FFFF99"/>
            <w:noWrap/>
            <w:vAlign w:val="bottom"/>
            <w:hideMark/>
          </w:tcPr>
          <w:p w14:paraId="649267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000000" w:fill="FFFF99"/>
            <w:noWrap/>
            <w:vAlign w:val="bottom"/>
            <w:hideMark/>
          </w:tcPr>
          <w:p w14:paraId="5F8EA6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276" w:type="dxa"/>
            <w:shd w:val="clear" w:color="000000" w:fill="FFFF99"/>
            <w:noWrap/>
            <w:vAlign w:val="bottom"/>
            <w:hideMark/>
          </w:tcPr>
          <w:p w14:paraId="7E95C6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850" w:type="dxa"/>
            <w:shd w:val="clear" w:color="000000" w:fill="FFFF99"/>
            <w:noWrap/>
            <w:vAlign w:val="bottom"/>
            <w:hideMark/>
          </w:tcPr>
          <w:p w14:paraId="52E931B6" w14:textId="55E2C5A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w:t>
            </w:r>
          </w:p>
        </w:tc>
      </w:tr>
      <w:tr w:rsidR="00F35492" w:rsidRPr="00CC676B" w14:paraId="00E912D0" w14:textId="77777777" w:rsidTr="0025331E">
        <w:trPr>
          <w:trHeight w:val="255"/>
        </w:trPr>
        <w:tc>
          <w:tcPr>
            <w:tcW w:w="4962" w:type="dxa"/>
            <w:gridSpan w:val="2"/>
            <w:shd w:val="clear" w:color="000000" w:fill="CCCCFF"/>
            <w:noWrap/>
            <w:vAlign w:val="bottom"/>
            <w:hideMark/>
          </w:tcPr>
          <w:p w14:paraId="3BC3DEB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4439AB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559" w:type="dxa"/>
            <w:shd w:val="clear" w:color="000000" w:fill="CCCCFF"/>
            <w:noWrap/>
            <w:vAlign w:val="bottom"/>
            <w:hideMark/>
          </w:tcPr>
          <w:p w14:paraId="1093844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276" w:type="dxa"/>
            <w:shd w:val="clear" w:color="000000" w:fill="CCCCFF"/>
            <w:noWrap/>
            <w:vAlign w:val="bottom"/>
            <w:hideMark/>
          </w:tcPr>
          <w:p w14:paraId="0647305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850" w:type="dxa"/>
            <w:shd w:val="clear" w:color="000000" w:fill="CCCCFF"/>
            <w:noWrap/>
            <w:vAlign w:val="bottom"/>
            <w:hideMark/>
          </w:tcPr>
          <w:p w14:paraId="7415BC63" w14:textId="51D5CE7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60,00</w:t>
            </w:r>
          </w:p>
        </w:tc>
      </w:tr>
      <w:tr w:rsidR="00F35492" w:rsidRPr="00CC676B" w14:paraId="74053533" w14:textId="77777777" w:rsidTr="0025331E">
        <w:trPr>
          <w:trHeight w:val="255"/>
        </w:trPr>
        <w:tc>
          <w:tcPr>
            <w:tcW w:w="961" w:type="dxa"/>
            <w:shd w:val="clear" w:color="auto" w:fill="auto"/>
            <w:noWrap/>
            <w:vAlign w:val="bottom"/>
            <w:hideMark/>
          </w:tcPr>
          <w:p w14:paraId="088357F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31D213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634E242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auto" w:fill="auto"/>
            <w:noWrap/>
            <w:vAlign w:val="bottom"/>
            <w:hideMark/>
          </w:tcPr>
          <w:p w14:paraId="47CDE6B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276" w:type="dxa"/>
            <w:shd w:val="clear" w:color="auto" w:fill="auto"/>
            <w:noWrap/>
            <w:vAlign w:val="bottom"/>
            <w:hideMark/>
          </w:tcPr>
          <w:p w14:paraId="4118C3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850" w:type="dxa"/>
            <w:shd w:val="clear" w:color="auto" w:fill="auto"/>
            <w:noWrap/>
            <w:vAlign w:val="bottom"/>
            <w:hideMark/>
          </w:tcPr>
          <w:p w14:paraId="6E209BC8" w14:textId="125EB6D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w:t>
            </w:r>
          </w:p>
        </w:tc>
      </w:tr>
      <w:tr w:rsidR="00F35492" w:rsidRPr="00CC676B" w14:paraId="5ABB9243" w14:textId="77777777" w:rsidTr="0025331E">
        <w:trPr>
          <w:trHeight w:val="255"/>
        </w:trPr>
        <w:tc>
          <w:tcPr>
            <w:tcW w:w="961" w:type="dxa"/>
            <w:shd w:val="clear" w:color="auto" w:fill="auto"/>
            <w:noWrap/>
            <w:vAlign w:val="bottom"/>
            <w:hideMark/>
          </w:tcPr>
          <w:p w14:paraId="06D6D4F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7AB425A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6C15340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7B0CE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FA9B6B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15.000,00</w:t>
            </w:r>
          </w:p>
        </w:tc>
        <w:tc>
          <w:tcPr>
            <w:tcW w:w="850" w:type="dxa"/>
            <w:shd w:val="clear" w:color="auto" w:fill="auto"/>
            <w:noWrap/>
            <w:vAlign w:val="bottom"/>
            <w:hideMark/>
          </w:tcPr>
          <w:p w14:paraId="2CD3F71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F25E3C9" w14:textId="77777777" w:rsidTr="0025331E">
        <w:trPr>
          <w:trHeight w:val="255"/>
        </w:trPr>
        <w:tc>
          <w:tcPr>
            <w:tcW w:w="961" w:type="dxa"/>
            <w:shd w:val="clear" w:color="000000" w:fill="FFFF99"/>
            <w:noWrap/>
            <w:vAlign w:val="bottom"/>
            <w:hideMark/>
          </w:tcPr>
          <w:p w14:paraId="68E6EA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T306308</w:t>
            </w:r>
          </w:p>
        </w:tc>
        <w:tc>
          <w:tcPr>
            <w:tcW w:w="4001" w:type="dxa"/>
            <w:shd w:val="clear" w:color="000000" w:fill="FFFF99"/>
            <w:noWrap/>
            <w:vAlign w:val="bottom"/>
            <w:hideMark/>
          </w:tcPr>
          <w:p w14:paraId="7DCAD23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Djelatnost LAG-a</w:t>
            </w:r>
          </w:p>
        </w:tc>
        <w:tc>
          <w:tcPr>
            <w:tcW w:w="1418" w:type="dxa"/>
            <w:shd w:val="clear" w:color="000000" w:fill="FFFF99"/>
            <w:noWrap/>
            <w:vAlign w:val="bottom"/>
            <w:hideMark/>
          </w:tcPr>
          <w:p w14:paraId="68EEE7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3043B9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000000" w:fill="FFFF99"/>
            <w:noWrap/>
            <w:vAlign w:val="bottom"/>
            <w:hideMark/>
          </w:tcPr>
          <w:p w14:paraId="312B68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850" w:type="dxa"/>
            <w:shd w:val="clear" w:color="000000" w:fill="FFFF99"/>
            <w:noWrap/>
            <w:vAlign w:val="bottom"/>
            <w:hideMark/>
          </w:tcPr>
          <w:p w14:paraId="695A7ACC" w14:textId="56987F5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E7E81C3" w14:textId="77777777" w:rsidTr="0025331E">
        <w:trPr>
          <w:trHeight w:val="255"/>
        </w:trPr>
        <w:tc>
          <w:tcPr>
            <w:tcW w:w="4962" w:type="dxa"/>
            <w:gridSpan w:val="2"/>
            <w:shd w:val="clear" w:color="000000" w:fill="CCCCFF"/>
            <w:noWrap/>
            <w:vAlign w:val="bottom"/>
            <w:hideMark/>
          </w:tcPr>
          <w:p w14:paraId="015497B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54CE42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11DA81F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276" w:type="dxa"/>
            <w:shd w:val="clear" w:color="000000" w:fill="CCCCFF"/>
            <w:noWrap/>
            <w:vAlign w:val="bottom"/>
            <w:hideMark/>
          </w:tcPr>
          <w:p w14:paraId="06B9C4F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850" w:type="dxa"/>
            <w:shd w:val="clear" w:color="000000" w:fill="CCCCFF"/>
            <w:noWrap/>
            <w:vAlign w:val="bottom"/>
            <w:hideMark/>
          </w:tcPr>
          <w:p w14:paraId="1FC688E5" w14:textId="1DC1EB9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A05C57D" w14:textId="77777777" w:rsidTr="0025331E">
        <w:trPr>
          <w:trHeight w:val="255"/>
        </w:trPr>
        <w:tc>
          <w:tcPr>
            <w:tcW w:w="961" w:type="dxa"/>
            <w:shd w:val="clear" w:color="auto" w:fill="auto"/>
            <w:noWrap/>
            <w:vAlign w:val="bottom"/>
            <w:hideMark/>
          </w:tcPr>
          <w:p w14:paraId="7644D9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324</w:t>
            </w:r>
          </w:p>
        </w:tc>
        <w:tc>
          <w:tcPr>
            <w:tcW w:w="4001" w:type="dxa"/>
            <w:shd w:val="clear" w:color="auto" w:fill="auto"/>
            <w:noWrap/>
            <w:vAlign w:val="bottom"/>
            <w:hideMark/>
          </w:tcPr>
          <w:p w14:paraId="4A548E5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Naknade troškova osobama izvan radnog odnosa</w:t>
            </w:r>
          </w:p>
        </w:tc>
        <w:tc>
          <w:tcPr>
            <w:tcW w:w="1418" w:type="dxa"/>
            <w:shd w:val="clear" w:color="auto" w:fill="auto"/>
            <w:noWrap/>
            <w:vAlign w:val="bottom"/>
            <w:hideMark/>
          </w:tcPr>
          <w:p w14:paraId="28E624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2004F5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94A544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39158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EB100C7" w14:textId="77777777" w:rsidTr="0025331E">
        <w:trPr>
          <w:trHeight w:val="255"/>
        </w:trPr>
        <w:tc>
          <w:tcPr>
            <w:tcW w:w="961" w:type="dxa"/>
            <w:shd w:val="clear" w:color="auto" w:fill="auto"/>
            <w:noWrap/>
            <w:vAlign w:val="bottom"/>
            <w:hideMark/>
          </w:tcPr>
          <w:p w14:paraId="7A76382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3241</w:t>
            </w:r>
          </w:p>
        </w:tc>
        <w:tc>
          <w:tcPr>
            <w:tcW w:w="4001" w:type="dxa"/>
            <w:shd w:val="clear" w:color="auto" w:fill="auto"/>
            <w:noWrap/>
            <w:vAlign w:val="bottom"/>
            <w:hideMark/>
          </w:tcPr>
          <w:p w14:paraId="245538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troškova osobama izvan radnog odnosa</w:t>
            </w:r>
          </w:p>
        </w:tc>
        <w:tc>
          <w:tcPr>
            <w:tcW w:w="1418" w:type="dxa"/>
            <w:shd w:val="clear" w:color="auto" w:fill="auto"/>
            <w:noWrap/>
            <w:vAlign w:val="bottom"/>
            <w:hideMark/>
          </w:tcPr>
          <w:p w14:paraId="7452B11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35FBB2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A9CC4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B19251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B53D309" w14:textId="77777777" w:rsidTr="0025331E">
        <w:trPr>
          <w:trHeight w:val="255"/>
        </w:trPr>
        <w:tc>
          <w:tcPr>
            <w:tcW w:w="961" w:type="dxa"/>
            <w:shd w:val="clear" w:color="auto" w:fill="auto"/>
            <w:noWrap/>
            <w:vAlign w:val="bottom"/>
            <w:hideMark/>
          </w:tcPr>
          <w:p w14:paraId="1777C43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68AE1C8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A8894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64B4B9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043791F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850" w:type="dxa"/>
            <w:shd w:val="clear" w:color="auto" w:fill="auto"/>
            <w:noWrap/>
            <w:vAlign w:val="bottom"/>
            <w:hideMark/>
          </w:tcPr>
          <w:p w14:paraId="62E80D51" w14:textId="3377CD6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ECF7D90" w14:textId="77777777" w:rsidTr="0025331E">
        <w:trPr>
          <w:trHeight w:val="255"/>
        </w:trPr>
        <w:tc>
          <w:tcPr>
            <w:tcW w:w="961" w:type="dxa"/>
            <w:shd w:val="clear" w:color="auto" w:fill="auto"/>
            <w:noWrap/>
            <w:vAlign w:val="bottom"/>
            <w:hideMark/>
          </w:tcPr>
          <w:p w14:paraId="59D3EEB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3294</w:t>
            </w:r>
          </w:p>
        </w:tc>
        <w:tc>
          <w:tcPr>
            <w:tcW w:w="4001" w:type="dxa"/>
            <w:shd w:val="clear" w:color="auto" w:fill="auto"/>
            <w:noWrap/>
            <w:vAlign w:val="bottom"/>
            <w:hideMark/>
          </w:tcPr>
          <w:p w14:paraId="3279B26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Članarine i norme</w:t>
            </w:r>
          </w:p>
        </w:tc>
        <w:tc>
          <w:tcPr>
            <w:tcW w:w="1418" w:type="dxa"/>
            <w:shd w:val="clear" w:color="auto" w:fill="auto"/>
            <w:noWrap/>
            <w:vAlign w:val="bottom"/>
            <w:hideMark/>
          </w:tcPr>
          <w:p w14:paraId="01BEF88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65159B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9EA9E7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15.000,00</w:t>
            </w:r>
          </w:p>
        </w:tc>
        <w:tc>
          <w:tcPr>
            <w:tcW w:w="850" w:type="dxa"/>
            <w:shd w:val="clear" w:color="auto" w:fill="auto"/>
            <w:noWrap/>
            <w:vAlign w:val="bottom"/>
            <w:hideMark/>
          </w:tcPr>
          <w:p w14:paraId="48CD15F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5B38E83" w14:textId="77777777" w:rsidTr="0025331E">
        <w:trPr>
          <w:trHeight w:val="255"/>
        </w:trPr>
        <w:tc>
          <w:tcPr>
            <w:tcW w:w="961" w:type="dxa"/>
            <w:shd w:val="clear" w:color="000000" w:fill="FFFF99"/>
            <w:noWrap/>
            <w:vAlign w:val="bottom"/>
            <w:hideMark/>
          </w:tcPr>
          <w:p w14:paraId="7910F44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T306309</w:t>
            </w:r>
          </w:p>
        </w:tc>
        <w:tc>
          <w:tcPr>
            <w:tcW w:w="4001" w:type="dxa"/>
            <w:shd w:val="clear" w:color="000000" w:fill="FFFF99"/>
            <w:noWrap/>
            <w:vAlign w:val="bottom"/>
            <w:hideMark/>
          </w:tcPr>
          <w:p w14:paraId="1A78F28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Potpora radu Udruženju obrtnika Sveti Ivan Zelina</w:t>
            </w:r>
          </w:p>
        </w:tc>
        <w:tc>
          <w:tcPr>
            <w:tcW w:w="1418" w:type="dxa"/>
            <w:shd w:val="clear" w:color="000000" w:fill="FFFF99"/>
            <w:noWrap/>
            <w:vAlign w:val="bottom"/>
            <w:hideMark/>
          </w:tcPr>
          <w:p w14:paraId="2CFD2D0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000000" w:fill="FFFF99"/>
            <w:noWrap/>
            <w:vAlign w:val="bottom"/>
            <w:hideMark/>
          </w:tcPr>
          <w:p w14:paraId="07B5A6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276" w:type="dxa"/>
            <w:shd w:val="clear" w:color="000000" w:fill="FFFF99"/>
            <w:noWrap/>
            <w:vAlign w:val="bottom"/>
            <w:hideMark/>
          </w:tcPr>
          <w:p w14:paraId="5EB252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850" w:type="dxa"/>
            <w:shd w:val="clear" w:color="000000" w:fill="FFFF99"/>
            <w:noWrap/>
            <w:vAlign w:val="bottom"/>
            <w:hideMark/>
          </w:tcPr>
          <w:p w14:paraId="7A25C2EA" w14:textId="160FE88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DC743A5" w14:textId="77777777" w:rsidTr="0025331E">
        <w:trPr>
          <w:trHeight w:val="255"/>
        </w:trPr>
        <w:tc>
          <w:tcPr>
            <w:tcW w:w="4962" w:type="dxa"/>
            <w:gridSpan w:val="2"/>
            <w:shd w:val="clear" w:color="000000" w:fill="CCCCFF"/>
            <w:noWrap/>
            <w:vAlign w:val="bottom"/>
            <w:hideMark/>
          </w:tcPr>
          <w:p w14:paraId="2C66BB9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C380D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0D6A48A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276" w:type="dxa"/>
            <w:shd w:val="clear" w:color="000000" w:fill="CCCCFF"/>
            <w:noWrap/>
            <w:vAlign w:val="bottom"/>
            <w:hideMark/>
          </w:tcPr>
          <w:p w14:paraId="4171289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850" w:type="dxa"/>
            <w:shd w:val="clear" w:color="000000" w:fill="CCCCFF"/>
            <w:noWrap/>
            <w:vAlign w:val="bottom"/>
            <w:hideMark/>
          </w:tcPr>
          <w:p w14:paraId="2D303753" w14:textId="226A2AD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DBF7984" w14:textId="77777777" w:rsidTr="0025331E">
        <w:trPr>
          <w:trHeight w:val="255"/>
        </w:trPr>
        <w:tc>
          <w:tcPr>
            <w:tcW w:w="961" w:type="dxa"/>
            <w:shd w:val="clear" w:color="auto" w:fill="auto"/>
            <w:noWrap/>
            <w:vAlign w:val="bottom"/>
            <w:hideMark/>
          </w:tcPr>
          <w:p w14:paraId="507AD8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13C7CC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72F460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2436AF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276" w:type="dxa"/>
            <w:shd w:val="clear" w:color="auto" w:fill="auto"/>
            <w:noWrap/>
            <w:vAlign w:val="bottom"/>
            <w:hideMark/>
          </w:tcPr>
          <w:p w14:paraId="60F4A7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850" w:type="dxa"/>
            <w:shd w:val="clear" w:color="auto" w:fill="auto"/>
            <w:noWrap/>
            <w:vAlign w:val="bottom"/>
            <w:hideMark/>
          </w:tcPr>
          <w:p w14:paraId="24DA8225" w14:textId="5DF9AE8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2BF8AE1" w14:textId="77777777" w:rsidTr="0025331E">
        <w:trPr>
          <w:trHeight w:val="255"/>
        </w:trPr>
        <w:tc>
          <w:tcPr>
            <w:tcW w:w="961" w:type="dxa"/>
            <w:shd w:val="clear" w:color="auto" w:fill="auto"/>
            <w:noWrap/>
            <w:vAlign w:val="bottom"/>
            <w:hideMark/>
          </w:tcPr>
          <w:p w14:paraId="65A5A00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1DF84BA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597B718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FC0224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8F0323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25.000,00</w:t>
            </w:r>
          </w:p>
        </w:tc>
        <w:tc>
          <w:tcPr>
            <w:tcW w:w="850" w:type="dxa"/>
            <w:shd w:val="clear" w:color="auto" w:fill="auto"/>
            <w:noWrap/>
            <w:vAlign w:val="bottom"/>
            <w:hideMark/>
          </w:tcPr>
          <w:p w14:paraId="71C3772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A513CC4" w14:textId="77777777" w:rsidTr="0025331E">
        <w:trPr>
          <w:trHeight w:val="255"/>
        </w:trPr>
        <w:tc>
          <w:tcPr>
            <w:tcW w:w="961" w:type="dxa"/>
            <w:shd w:val="clear" w:color="000000" w:fill="FFFF99"/>
            <w:noWrap/>
            <w:vAlign w:val="bottom"/>
            <w:hideMark/>
          </w:tcPr>
          <w:p w14:paraId="393FC70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T306311</w:t>
            </w:r>
          </w:p>
        </w:tc>
        <w:tc>
          <w:tcPr>
            <w:tcW w:w="4001" w:type="dxa"/>
            <w:shd w:val="clear" w:color="000000" w:fill="FFFF99"/>
            <w:noWrap/>
            <w:vAlign w:val="bottom"/>
            <w:hideMark/>
          </w:tcPr>
          <w:p w14:paraId="5EC464E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Potpore u gospodarstvu</w:t>
            </w:r>
          </w:p>
        </w:tc>
        <w:tc>
          <w:tcPr>
            <w:tcW w:w="1418" w:type="dxa"/>
            <w:shd w:val="clear" w:color="000000" w:fill="FFFF99"/>
            <w:noWrap/>
            <w:vAlign w:val="bottom"/>
            <w:hideMark/>
          </w:tcPr>
          <w:p w14:paraId="2F5F3B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350.000,00</w:t>
            </w:r>
          </w:p>
        </w:tc>
        <w:tc>
          <w:tcPr>
            <w:tcW w:w="1559" w:type="dxa"/>
            <w:shd w:val="clear" w:color="000000" w:fill="FFFF99"/>
            <w:noWrap/>
            <w:vAlign w:val="bottom"/>
            <w:hideMark/>
          </w:tcPr>
          <w:p w14:paraId="737B3C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2.100.000,00</w:t>
            </w:r>
          </w:p>
        </w:tc>
        <w:tc>
          <w:tcPr>
            <w:tcW w:w="1276" w:type="dxa"/>
            <w:shd w:val="clear" w:color="000000" w:fill="FFFF99"/>
            <w:noWrap/>
            <w:vAlign w:val="bottom"/>
            <w:hideMark/>
          </w:tcPr>
          <w:p w14:paraId="59BD82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1.594.000,00</w:t>
            </w:r>
          </w:p>
        </w:tc>
        <w:tc>
          <w:tcPr>
            <w:tcW w:w="850" w:type="dxa"/>
            <w:shd w:val="clear" w:color="000000" w:fill="FFFF99"/>
            <w:noWrap/>
            <w:vAlign w:val="bottom"/>
            <w:hideMark/>
          </w:tcPr>
          <w:p w14:paraId="564AB010" w14:textId="4EA85A2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75,90</w:t>
            </w:r>
          </w:p>
        </w:tc>
      </w:tr>
      <w:tr w:rsidR="00F35492" w:rsidRPr="00CC676B" w14:paraId="500BEFC6" w14:textId="77777777" w:rsidTr="0025331E">
        <w:trPr>
          <w:trHeight w:val="255"/>
        </w:trPr>
        <w:tc>
          <w:tcPr>
            <w:tcW w:w="4962" w:type="dxa"/>
            <w:gridSpan w:val="2"/>
            <w:shd w:val="clear" w:color="000000" w:fill="CCCCFF"/>
            <w:noWrap/>
            <w:vAlign w:val="bottom"/>
            <w:hideMark/>
          </w:tcPr>
          <w:p w14:paraId="2284D4A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CDEBB1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350.000,00</w:t>
            </w:r>
          </w:p>
        </w:tc>
        <w:tc>
          <w:tcPr>
            <w:tcW w:w="1559" w:type="dxa"/>
            <w:shd w:val="clear" w:color="000000" w:fill="CCCCFF"/>
            <w:noWrap/>
            <w:vAlign w:val="bottom"/>
            <w:hideMark/>
          </w:tcPr>
          <w:p w14:paraId="67BB886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276" w:type="dxa"/>
            <w:shd w:val="clear" w:color="000000" w:fill="CCCCFF"/>
            <w:noWrap/>
            <w:vAlign w:val="bottom"/>
            <w:hideMark/>
          </w:tcPr>
          <w:p w14:paraId="206D336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94.000,00</w:t>
            </w:r>
          </w:p>
        </w:tc>
        <w:tc>
          <w:tcPr>
            <w:tcW w:w="850" w:type="dxa"/>
            <w:shd w:val="clear" w:color="000000" w:fill="CCCCFF"/>
            <w:noWrap/>
            <w:vAlign w:val="bottom"/>
            <w:hideMark/>
          </w:tcPr>
          <w:p w14:paraId="185A0203" w14:textId="53E82F9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94,00</w:t>
            </w:r>
          </w:p>
        </w:tc>
      </w:tr>
      <w:tr w:rsidR="00F35492" w:rsidRPr="00CC676B" w14:paraId="1C275790" w14:textId="77777777" w:rsidTr="0025331E">
        <w:trPr>
          <w:trHeight w:val="255"/>
        </w:trPr>
        <w:tc>
          <w:tcPr>
            <w:tcW w:w="961" w:type="dxa"/>
            <w:shd w:val="clear" w:color="auto" w:fill="auto"/>
            <w:noWrap/>
            <w:vAlign w:val="bottom"/>
            <w:hideMark/>
          </w:tcPr>
          <w:p w14:paraId="74FA721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352</w:t>
            </w:r>
          </w:p>
        </w:tc>
        <w:tc>
          <w:tcPr>
            <w:tcW w:w="4001" w:type="dxa"/>
            <w:shd w:val="clear" w:color="auto" w:fill="auto"/>
            <w:noWrap/>
            <w:vAlign w:val="bottom"/>
            <w:hideMark/>
          </w:tcPr>
          <w:p w14:paraId="46F7E38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Subvencije trgovačkim društvima, poljoprivrednicima i obrtnicima izvan javnog sektora</w:t>
            </w:r>
          </w:p>
        </w:tc>
        <w:tc>
          <w:tcPr>
            <w:tcW w:w="1418" w:type="dxa"/>
            <w:shd w:val="clear" w:color="auto" w:fill="auto"/>
            <w:noWrap/>
            <w:vAlign w:val="bottom"/>
            <w:hideMark/>
          </w:tcPr>
          <w:p w14:paraId="2EE07F9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350.000,00</w:t>
            </w:r>
          </w:p>
        </w:tc>
        <w:tc>
          <w:tcPr>
            <w:tcW w:w="1559" w:type="dxa"/>
            <w:shd w:val="clear" w:color="auto" w:fill="auto"/>
            <w:noWrap/>
            <w:vAlign w:val="bottom"/>
            <w:hideMark/>
          </w:tcPr>
          <w:p w14:paraId="758BC3F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auto" w:fill="auto"/>
            <w:noWrap/>
            <w:vAlign w:val="bottom"/>
            <w:hideMark/>
          </w:tcPr>
          <w:p w14:paraId="0DEA654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94.000,00</w:t>
            </w:r>
          </w:p>
        </w:tc>
        <w:tc>
          <w:tcPr>
            <w:tcW w:w="850" w:type="dxa"/>
            <w:shd w:val="clear" w:color="auto" w:fill="auto"/>
            <w:noWrap/>
            <w:vAlign w:val="bottom"/>
            <w:hideMark/>
          </w:tcPr>
          <w:p w14:paraId="743B25D5" w14:textId="0D77A68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94,00</w:t>
            </w:r>
          </w:p>
        </w:tc>
      </w:tr>
      <w:tr w:rsidR="00F35492" w:rsidRPr="00CC676B" w14:paraId="51227EC8" w14:textId="77777777" w:rsidTr="0025331E">
        <w:trPr>
          <w:trHeight w:val="255"/>
        </w:trPr>
        <w:tc>
          <w:tcPr>
            <w:tcW w:w="961" w:type="dxa"/>
            <w:shd w:val="clear" w:color="auto" w:fill="auto"/>
            <w:noWrap/>
            <w:vAlign w:val="bottom"/>
            <w:hideMark/>
          </w:tcPr>
          <w:p w14:paraId="2C56FA7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3522</w:t>
            </w:r>
          </w:p>
        </w:tc>
        <w:tc>
          <w:tcPr>
            <w:tcW w:w="4001" w:type="dxa"/>
            <w:shd w:val="clear" w:color="auto" w:fill="auto"/>
            <w:noWrap/>
            <w:vAlign w:val="bottom"/>
            <w:hideMark/>
          </w:tcPr>
          <w:p w14:paraId="1FD3883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Subvencije trgovačkim društvima izvan javnog sektora</w:t>
            </w:r>
          </w:p>
        </w:tc>
        <w:tc>
          <w:tcPr>
            <w:tcW w:w="1418" w:type="dxa"/>
            <w:shd w:val="clear" w:color="auto" w:fill="auto"/>
            <w:noWrap/>
            <w:vAlign w:val="bottom"/>
            <w:hideMark/>
          </w:tcPr>
          <w:p w14:paraId="111C74E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BBE79A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54C943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94.000,00</w:t>
            </w:r>
          </w:p>
        </w:tc>
        <w:tc>
          <w:tcPr>
            <w:tcW w:w="850" w:type="dxa"/>
            <w:shd w:val="clear" w:color="auto" w:fill="auto"/>
            <w:noWrap/>
            <w:vAlign w:val="bottom"/>
            <w:hideMark/>
          </w:tcPr>
          <w:p w14:paraId="05DED87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EC42503" w14:textId="77777777" w:rsidTr="0025331E">
        <w:trPr>
          <w:trHeight w:val="255"/>
        </w:trPr>
        <w:tc>
          <w:tcPr>
            <w:tcW w:w="4962" w:type="dxa"/>
            <w:gridSpan w:val="2"/>
            <w:shd w:val="clear" w:color="000000" w:fill="CCCCFF"/>
            <w:noWrap/>
            <w:vAlign w:val="bottom"/>
            <w:hideMark/>
          </w:tcPr>
          <w:p w14:paraId="7EFECB8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8.1. NAMJENSKI PRIMICI OD ZADUŽIVANJA</w:t>
            </w:r>
          </w:p>
        </w:tc>
        <w:tc>
          <w:tcPr>
            <w:tcW w:w="1418" w:type="dxa"/>
            <w:shd w:val="clear" w:color="000000" w:fill="CCCCFF"/>
            <w:noWrap/>
            <w:vAlign w:val="bottom"/>
            <w:hideMark/>
          </w:tcPr>
          <w:p w14:paraId="0FD262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15119AE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2.000.000,00</w:t>
            </w:r>
          </w:p>
        </w:tc>
        <w:tc>
          <w:tcPr>
            <w:tcW w:w="1276" w:type="dxa"/>
            <w:shd w:val="clear" w:color="000000" w:fill="CCCCFF"/>
            <w:noWrap/>
            <w:vAlign w:val="bottom"/>
            <w:hideMark/>
          </w:tcPr>
          <w:p w14:paraId="5F7090F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1.500.000,00</w:t>
            </w:r>
          </w:p>
        </w:tc>
        <w:tc>
          <w:tcPr>
            <w:tcW w:w="850" w:type="dxa"/>
            <w:shd w:val="clear" w:color="000000" w:fill="CCCCFF"/>
            <w:noWrap/>
            <w:vAlign w:val="bottom"/>
            <w:hideMark/>
          </w:tcPr>
          <w:p w14:paraId="7C756582" w14:textId="1F3A85D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75,00</w:t>
            </w:r>
          </w:p>
        </w:tc>
      </w:tr>
      <w:tr w:rsidR="00F35492" w:rsidRPr="00CC676B" w14:paraId="57ADE50A" w14:textId="77777777" w:rsidTr="0025331E">
        <w:trPr>
          <w:trHeight w:val="255"/>
        </w:trPr>
        <w:tc>
          <w:tcPr>
            <w:tcW w:w="961" w:type="dxa"/>
            <w:shd w:val="clear" w:color="auto" w:fill="auto"/>
            <w:noWrap/>
            <w:vAlign w:val="bottom"/>
            <w:hideMark/>
          </w:tcPr>
          <w:p w14:paraId="05CCB67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386</w:t>
            </w:r>
          </w:p>
        </w:tc>
        <w:tc>
          <w:tcPr>
            <w:tcW w:w="4001" w:type="dxa"/>
            <w:shd w:val="clear" w:color="auto" w:fill="auto"/>
            <w:noWrap/>
            <w:vAlign w:val="bottom"/>
            <w:hideMark/>
          </w:tcPr>
          <w:p w14:paraId="197FB21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Kapitalne pomoći</w:t>
            </w:r>
          </w:p>
        </w:tc>
        <w:tc>
          <w:tcPr>
            <w:tcW w:w="1418" w:type="dxa"/>
            <w:shd w:val="clear" w:color="auto" w:fill="auto"/>
            <w:noWrap/>
            <w:vAlign w:val="bottom"/>
            <w:hideMark/>
          </w:tcPr>
          <w:p w14:paraId="52DF05AD"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50E98C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2.000.000,00</w:t>
            </w:r>
          </w:p>
        </w:tc>
        <w:tc>
          <w:tcPr>
            <w:tcW w:w="1276" w:type="dxa"/>
            <w:shd w:val="clear" w:color="auto" w:fill="auto"/>
            <w:noWrap/>
            <w:vAlign w:val="bottom"/>
            <w:hideMark/>
          </w:tcPr>
          <w:p w14:paraId="2AD1FF1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1.500.000,00</w:t>
            </w:r>
          </w:p>
        </w:tc>
        <w:tc>
          <w:tcPr>
            <w:tcW w:w="850" w:type="dxa"/>
            <w:shd w:val="clear" w:color="auto" w:fill="auto"/>
            <w:noWrap/>
            <w:vAlign w:val="bottom"/>
            <w:hideMark/>
          </w:tcPr>
          <w:p w14:paraId="55346FB2" w14:textId="232D480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75,00</w:t>
            </w:r>
          </w:p>
        </w:tc>
      </w:tr>
      <w:tr w:rsidR="00F35492" w:rsidRPr="00CC676B" w14:paraId="423FDA25" w14:textId="77777777" w:rsidTr="0025331E">
        <w:trPr>
          <w:trHeight w:val="255"/>
        </w:trPr>
        <w:tc>
          <w:tcPr>
            <w:tcW w:w="961" w:type="dxa"/>
            <w:shd w:val="clear" w:color="auto" w:fill="auto"/>
            <w:noWrap/>
            <w:vAlign w:val="bottom"/>
            <w:hideMark/>
          </w:tcPr>
          <w:p w14:paraId="4538A79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3861</w:t>
            </w:r>
          </w:p>
        </w:tc>
        <w:tc>
          <w:tcPr>
            <w:tcW w:w="4001" w:type="dxa"/>
            <w:shd w:val="clear" w:color="auto" w:fill="auto"/>
            <w:noWrap/>
            <w:vAlign w:val="bottom"/>
            <w:hideMark/>
          </w:tcPr>
          <w:p w14:paraId="29834353" w14:textId="3CFBAF3B"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 xml:space="preserve">Kapitalne pomoći kreditnim i ostalim financijskim institucijama te trgovačkim društvima </w:t>
            </w:r>
          </w:p>
        </w:tc>
        <w:tc>
          <w:tcPr>
            <w:tcW w:w="1418" w:type="dxa"/>
            <w:shd w:val="clear" w:color="auto" w:fill="auto"/>
            <w:noWrap/>
            <w:vAlign w:val="bottom"/>
            <w:hideMark/>
          </w:tcPr>
          <w:p w14:paraId="2BBA825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D2756D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93B4D0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1.500.000,00</w:t>
            </w:r>
          </w:p>
        </w:tc>
        <w:tc>
          <w:tcPr>
            <w:tcW w:w="850" w:type="dxa"/>
            <w:shd w:val="clear" w:color="auto" w:fill="auto"/>
            <w:noWrap/>
            <w:vAlign w:val="bottom"/>
            <w:hideMark/>
          </w:tcPr>
          <w:p w14:paraId="5306ADA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B423780" w14:textId="77777777" w:rsidTr="0025331E">
        <w:trPr>
          <w:trHeight w:val="255"/>
        </w:trPr>
        <w:tc>
          <w:tcPr>
            <w:tcW w:w="961" w:type="dxa"/>
            <w:shd w:val="clear" w:color="000000" w:fill="FFFF99"/>
            <w:noWrap/>
            <w:vAlign w:val="bottom"/>
            <w:hideMark/>
          </w:tcPr>
          <w:p w14:paraId="26A0A36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T306312</w:t>
            </w:r>
          </w:p>
        </w:tc>
        <w:tc>
          <w:tcPr>
            <w:tcW w:w="4001" w:type="dxa"/>
            <w:shd w:val="clear" w:color="000000" w:fill="FFFF99"/>
            <w:noWrap/>
            <w:vAlign w:val="bottom"/>
            <w:hideMark/>
          </w:tcPr>
          <w:p w14:paraId="7BAA21E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Naknada šteta uzrokovana elementarnim nepogodama</w:t>
            </w:r>
          </w:p>
        </w:tc>
        <w:tc>
          <w:tcPr>
            <w:tcW w:w="1418" w:type="dxa"/>
            <w:shd w:val="clear" w:color="000000" w:fill="FFFF99"/>
            <w:noWrap/>
            <w:vAlign w:val="bottom"/>
            <w:hideMark/>
          </w:tcPr>
          <w:p w14:paraId="48E27E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000000" w:fill="FFFF99"/>
            <w:noWrap/>
            <w:vAlign w:val="bottom"/>
            <w:hideMark/>
          </w:tcPr>
          <w:p w14:paraId="342330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4518F22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41.894,72</w:t>
            </w:r>
          </w:p>
        </w:tc>
        <w:tc>
          <w:tcPr>
            <w:tcW w:w="850" w:type="dxa"/>
            <w:shd w:val="clear" w:color="000000" w:fill="FFFF99"/>
            <w:noWrap/>
            <w:vAlign w:val="bottom"/>
            <w:hideMark/>
          </w:tcPr>
          <w:p w14:paraId="690DA36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1CD882B5" w14:textId="77777777" w:rsidTr="0025331E">
        <w:trPr>
          <w:trHeight w:val="255"/>
        </w:trPr>
        <w:tc>
          <w:tcPr>
            <w:tcW w:w="4962" w:type="dxa"/>
            <w:gridSpan w:val="2"/>
            <w:shd w:val="clear" w:color="000000" w:fill="CCCCFF"/>
            <w:noWrap/>
            <w:vAlign w:val="bottom"/>
            <w:hideMark/>
          </w:tcPr>
          <w:p w14:paraId="0A842C7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0BAB805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4D66732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6E5C5CD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41.894,72</w:t>
            </w:r>
          </w:p>
        </w:tc>
        <w:tc>
          <w:tcPr>
            <w:tcW w:w="850" w:type="dxa"/>
            <w:shd w:val="clear" w:color="000000" w:fill="CCCCFF"/>
            <w:noWrap/>
            <w:vAlign w:val="bottom"/>
            <w:hideMark/>
          </w:tcPr>
          <w:p w14:paraId="6862440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4AFFA1BE" w14:textId="77777777" w:rsidTr="0025331E">
        <w:trPr>
          <w:trHeight w:val="255"/>
        </w:trPr>
        <w:tc>
          <w:tcPr>
            <w:tcW w:w="961" w:type="dxa"/>
            <w:shd w:val="clear" w:color="auto" w:fill="auto"/>
            <w:noWrap/>
            <w:vAlign w:val="bottom"/>
            <w:hideMark/>
          </w:tcPr>
          <w:p w14:paraId="391B1C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383</w:t>
            </w:r>
          </w:p>
        </w:tc>
        <w:tc>
          <w:tcPr>
            <w:tcW w:w="4001" w:type="dxa"/>
            <w:shd w:val="clear" w:color="auto" w:fill="auto"/>
            <w:noWrap/>
            <w:vAlign w:val="bottom"/>
            <w:hideMark/>
          </w:tcPr>
          <w:p w14:paraId="601368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Kazne, penali i naknade štete</w:t>
            </w:r>
          </w:p>
        </w:tc>
        <w:tc>
          <w:tcPr>
            <w:tcW w:w="1418" w:type="dxa"/>
            <w:shd w:val="clear" w:color="auto" w:fill="auto"/>
            <w:noWrap/>
            <w:vAlign w:val="bottom"/>
            <w:hideMark/>
          </w:tcPr>
          <w:p w14:paraId="6397CF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1FDEE1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15A443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41.894,72</w:t>
            </w:r>
          </w:p>
        </w:tc>
        <w:tc>
          <w:tcPr>
            <w:tcW w:w="850" w:type="dxa"/>
            <w:shd w:val="clear" w:color="auto" w:fill="auto"/>
            <w:noWrap/>
            <w:vAlign w:val="bottom"/>
            <w:hideMark/>
          </w:tcPr>
          <w:p w14:paraId="59B68B0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263EE2A" w14:textId="77777777" w:rsidTr="0025331E">
        <w:trPr>
          <w:trHeight w:val="255"/>
        </w:trPr>
        <w:tc>
          <w:tcPr>
            <w:tcW w:w="961" w:type="dxa"/>
            <w:shd w:val="clear" w:color="auto" w:fill="auto"/>
            <w:noWrap/>
            <w:vAlign w:val="bottom"/>
            <w:hideMark/>
          </w:tcPr>
          <w:p w14:paraId="4BECE3F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3831</w:t>
            </w:r>
          </w:p>
        </w:tc>
        <w:tc>
          <w:tcPr>
            <w:tcW w:w="4001" w:type="dxa"/>
            <w:shd w:val="clear" w:color="auto" w:fill="auto"/>
            <w:noWrap/>
            <w:vAlign w:val="bottom"/>
            <w:hideMark/>
          </w:tcPr>
          <w:p w14:paraId="59F1804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šteta pravnim i fizičkim osobama</w:t>
            </w:r>
          </w:p>
        </w:tc>
        <w:tc>
          <w:tcPr>
            <w:tcW w:w="1418" w:type="dxa"/>
            <w:shd w:val="clear" w:color="auto" w:fill="auto"/>
            <w:noWrap/>
            <w:vAlign w:val="bottom"/>
            <w:hideMark/>
          </w:tcPr>
          <w:p w14:paraId="20D3C51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73CE94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6CD640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41.894,72</w:t>
            </w:r>
          </w:p>
        </w:tc>
        <w:tc>
          <w:tcPr>
            <w:tcW w:w="850" w:type="dxa"/>
            <w:shd w:val="clear" w:color="auto" w:fill="auto"/>
            <w:noWrap/>
            <w:vAlign w:val="bottom"/>
            <w:hideMark/>
          </w:tcPr>
          <w:p w14:paraId="4082BB9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1F81E55" w14:textId="77777777" w:rsidTr="0025331E">
        <w:trPr>
          <w:trHeight w:val="255"/>
        </w:trPr>
        <w:tc>
          <w:tcPr>
            <w:tcW w:w="961" w:type="dxa"/>
            <w:shd w:val="clear" w:color="000000" w:fill="FFFF99"/>
            <w:noWrap/>
            <w:vAlign w:val="bottom"/>
            <w:hideMark/>
          </w:tcPr>
          <w:p w14:paraId="7EB4BEA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T306313</w:t>
            </w:r>
          </w:p>
        </w:tc>
        <w:tc>
          <w:tcPr>
            <w:tcW w:w="4001" w:type="dxa"/>
            <w:shd w:val="clear" w:color="000000" w:fill="FFFF99"/>
            <w:noWrap/>
            <w:vAlign w:val="bottom"/>
            <w:hideMark/>
          </w:tcPr>
          <w:p w14:paraId="7704427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Mali Zelinski plac - tržnica.zelina.hr</w:t>
            </w:r>
          </w:p>
        </w:tc>
        <w:tc>
          <w:tcPr>
            <w:tcW w:w="1418" w:type="dxa"/>
            <w:shd w:val="clear" w:color="000000" w:fill="FFFF99"/>
            <w:noWrap/>
            <w:vAlign w:val="bottom"/>
            <w:hideMark/>
          </w:tcPr>
          <w:p w14:paraId="797702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000000" w:fill="FFFF99"/>
            <w:noWrap/>
            <w:vAlign w:val="bottom"/>
            <w:hideMark/>
          </w:tcPr>
          <w:p w14:paraId="65A34F2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000000" w:fill="FFFF99"/>
            <w:noWrap/>
            <w:vAlign w:val="bottom"/>
            <w:hideMark/>
          </w:tcPr>
          <w:p w14:paraId="451F83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65095469" w14:textId="1B31BE0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000F08DB" w14:textId="77777777" w:rsidTr="0025331E">
        <w:trPr>
          <w:trHeight w:val="255"/>
        </w:trPr>
        <w:tc>
          <w:tcPr>
            <w:tcW w:w="4962" w:type="dxa"/>
            <w:gridSpan w:val="2"/>
            <w:shd w:val="clear" w:color="000000" w:fill="CCCCFF"/>
            <w:noWrap/>
            <w:vAlign w:val="bottom"/>
            <w:hideMark/>
          </w:tcPr>
          <w:p w14:paraId="5EDC409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2A7CC2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559" w:type="dxa"/>
            <w:shd w:val="clear" w:color="000000" w:fill="CCCCFF"/>
            <w:noWrap/>
            <w:vAlign w:val="bottom"/>
            <w:hideMark/>
          </w:tcPr>
          <w:p w14:paraId="3A50F84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w:t>
            </w:r>
          </w:p>
        </w:tc>
        <w:tc>
          <w:tcPr>
            <w:tcW w:w="1276" w:type="dxa"/>
            <w:shd w:val="clear" w:color="000000" w:fill="CCCCFF"/>
            <w:noWrap/>
            <w:vAlign w:val="bottom"/>
            <w:hideMark/>
          </w:tcPr>
          <w:p w14:paraId="4F52518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40F752D" w14:textId="40CEC18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16F2EA44" w14:textId="77777777" w:rsidTr="0025331E">
        <w:trPr>
          <w:trHeight w:val="255"/>
        </w:trPr>
        <w:tc>
          <w:tcPr>
            <w:tcW w:w="961" w:type="dxa"/>
            <w:shd w:val="clear" w:color="auto" w:fill="auto"/>
            <w:noWrap/>
            <w:vAlign w:val="bottom"/>
            <w:hideMark/>
          </w:tcPr>
          <w:p w14:paraId="5BD374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A21976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5B9FA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559" w:type="dxa"/>
            <w:shd w:val="clear" w:color="auto" w:fill="auto"/>
            <w:noWrap/>
            <w:vAlign w:val="bottom"/>
            <w:hideMark/>
          </w:tcPr>
          <w:p w14:paraId="5ADDF0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0F6FD4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048E12A" w14:textId="56E36EC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679CE9C2" w14:textId="77777777" w:rsidTr="0025331E">
        <w:trPr>
          <w:trHeight w:val="255"/>
        </w:trPr>
        <w:tc>
          <w:tcPr>
            <w:tcW w:w="961" w:type="dxa"/>
            <w:shd w:val="clear" w:color="auto" w:fill="auto"/>
            <w:noWrap/>
            <w:vAlign w:val="bottom"/>
            <w:hideMark/>
          </w:tcPr>
          <w:p w14:paraId="0011FCA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3238</w:t>
            </w:r>
          </w:p>
        </w:tc>
        <w:tc>
          <w:tcPr>
            <w:tcW w:w="4001" w:type="dxa"/>
            <w:shd w:val="clear" w:color="auto" w:fill="auto"/>
            <w:noWrap/>
            <w:vAlign w:val="bottom"/>
            <w:hideMark/>
          </w:tcPr>
          <w:p w14:paraId="4D169D9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Računalne usluge</w:t>
            </w:r>
          </w:p>
        </w:tc>
        <w:tc>
          <w:tcPr>
            <w:tcW w:w="1418" w:type="dxa"/>
            <w:shd w:val="clear" w:color="auto" w:fill="auto"/>
            <w:noWrap/>
            <w:vAlign w:val="bottom"/>
            <w:hideMark/>
          </w:tcPr>
          <w:p w14:paraId="77A8543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FB2B4F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5D5479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227455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6B8AF26" w14:textId="77777777" w:rsidTr="0025331E">
        <w:trPr>
          <w:trHeight w:val="255"/>
        </w:trPr>
        <w:tc>
          <w:tcPr>
            <w:tcW w:w="961" w:type="dxa"/>
            <w:shd w:val="clear" w:color="000000" w:fill="FFFF99"/>
            <w:noWrap/>
            <w:vAlign w:val="bottom"/>
            <w:hideMark/>
          </w:tcPr>
          <w:p w14:paraId="09C0A3C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T306314</w:t>
            </w:r>
          </w:p>
        </w:tc>
        <w:tc>
          <w:tcPr>
            <w:tcW w:w="4001" w:type="dxa"/>
            <w:shd w:val="clear" w:color="000000" w:fill="FFFF99"/>
            <w:noWrap/>
            <w:vAlign w:val="bottom"/>
            <w:hideMark/>
          </w:tcPr>
          <w:p w14:paraId="3E56C24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Lovstvo</w:t>
            </w:r>
          </w:p>
        </w:tc>
        <w:tc>
          <w:tcPr>
            <w:tcW w:w="1418" w:type="dxa"/>
            <w:shd w:val="clear" w:color="000000" w:fill="FFFF99"/>
            <w:noWrap/>
            <w:vAlign w:val="bottom"/>
            <w:hideMark/>
          </w:tcPr>
          <w:p w14:paraId="2168339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1559" w:type="dxa"/>
            <w:shd w:val="clear" w:color="000000" w:fill="FFFF99"/>
            <w:noWrap/>
            <w:vAlign w:val="bottom"/>
            <w:hideMark/>
          </w:tcPr>
          <w:p w14:paraId="358F6C1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16.250,00</w:t>
            </w:r>
          </w:p>
        </w:tc>
        <w:tc>
          <w:tcPr>
            <w:tcW w:w="1276" w:type="dxa"/>
            <w:shd w:val="clear" w:color="000000" w:fill="FFFF99"/>
            <w:noWrap/>
            <w:vAlign w:val="bottom"/>
            <w:hideMark/>
          </w:tcPr>
          <w:p w14:paraId="5A317D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16.250,00</w:t>
            </w:r>
          </w:p>
        </w:tc>
        <w:tc>
          <w:tcPr>
            <w:tcW w:w="850" w:type="dxa"/>
            <w:shd w:val="clear" w:color="000000" w:fill="FFFF99"/>
            <w:noWrap/>
            <w:vAlign w:val="bottom"/>
            <w:hideMark/>
          </w:tcPr>
          <w:p w14:paraId="37AC43FA" w14:textId="6E1E73A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3CABE98" w14:textId="77777777" w:rsidTr="0025331E">
        <w:trPr>
          <w:trHeight w:val="255"/>
        </w:trPr>
        <w:tc>
          <w:tcPr>
            <w:tcW w:w="4962" w:type="dxa"/>
            <w:gridSpan w:val="2"/>
            <w:shd w:val="clear" w:color="000000" w:fill="CCCCFF"/>
            <w:noWrap/>
            <w:vAlign w:val="bottom"/>
            <w:hideMark/>
          </w:tcPr>
          <w:p w14:paraId="7C2BC6C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675075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42A7B95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16.250,00</w:t>
            </w:r>
          </w:p>
        </w:tc>
        <w:tc>
          <w:tcPr>
            <w:tcW w:w="1276" w:type="dxa"/>
            <w:shd w:val="clear" w:color="000000" w:fill="CCCCFF"/>
            <w:noWrap/>
            <w:vAlign w:val="bottom"/>
            <w:hideMark/>
          </w:tcPr>
          <w:p w14:paraId="377F5BC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16.250,00</w:t>
            </w:r>
          </w:p>
        </w:tc>
        <w:tc>
          <w:tcPr>
            <w:tcW w:w="850" w:type="dxa"/>
            <w:shd w:val="clear" w:color="000000" w:fill="CCCCFF"/>
            <w:noWrap/>
            <w:vAlign w:val="bottom"/>
            <w:hideMark/>
          </w:tcPr>
          <w:p w14:paraId="2BF0110C" w14:textId="36367A0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53697BE3" w14:textId="77777777" w:rsidTr="0025331E">
        <w:trPr>
          <w:trHeight w:val="255"/>
        </w:trPr>
        <w:tc>
          <w:tcPr>
            <w:tcW w:w="961" w:type="dxa"/>
            <w:shd w:val="clear" w:color="auto" w:fill="auto"/>
            <w:noWrap/>
            <w:vAlign w:val="bottom"/>
            <w:hideMark/>
          </w:tcPr>
          <w:p w14:paraId="03FEA0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A6A46F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A320BD6"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2CFCE5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16.250,00</w:t>
            </w:r>
          </w:p>
        </w:tc>
        <w:tc>
          <w:tcPr>
            <w:tcW w:w="1276" w:type="dxa"/>
            <w:shd w:val="clear" w:color="auto" w:fill="auto"/>
            <w:noWrap/>
            <w:vAlign w:val="bottom"/>
            <w:hideMark/>
          </w:tcPr>
          <w:p w14:paraId="7D0B0F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16.250,00</w:t>
            </w:r>
          </w:p>
        </w:tc>
        <w:tc>
          <w:tcPr>
            <w:tcW w:w="850" w:type="dxa"/>
            <w:shd w:val="clear" w:color="auto" w:fill="auto"/>
            <w:noWrap/>
            <w:vAlign w:val="bottom"/>
            <w:hideMark/>
          </w:tcPr>
          <w:p w14:paraId="2C6FADC0" w14:textId="62F3ACF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EFF6369" w14:textId="77777777" w:rsidTr="0025331E">
        <w:trPr>
          <w:trHeight w:val="255"/>
        </w:trPr>
        <w:tc>
          <w:tcPr>
            <w:tcW w:w="961" w:type="dxa"/>
            <w:shd w:val="clear" w:color="auto" w:fill="auto"/>
            <w:noWrap/>
            <w:vAlign w:val="bottom"/>
            <w:hideMark/>
          </w:tcPr>
          <w:p w14:paraId="10C284D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16EE9A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705577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2F9873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9C4FC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16.250,00</w:t>
            </w:r>
          </w:p>
        </w:tc>
        <w:tc>
          <w:tcPr>
            <w:tcW w:w="850" w:type="dxa"/>
            <w:shd w:val="clear" w:color="auto" w:fill="auto"/>
            <w:noWrap/>
            <w:vAlign w:val="bottom"/>
            <w:hideMark/>
          </w:tcPr>
          <w:p w14:paraId="251E85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4203153" w14:textId="77777777" w:rsidTr="0025331E">
        <w:trPr>
          <w:trHeight w:val="255"/>
        </w:trPr>
        <w:tc>
          <w:tcPr>
            <w:tcW w:w="961" w:type="dxa"/>
            <w:shd w:val="clear" w:color="000000" w:fill="FF9900"/>
            <w:noWrap/>
            <w:vAlign w:val="bottom"/>
            <w:hideMark/>
          </w:tcPr>
          <w:p w14:paraId="4695827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3064</w:t>
            </w:r>
          </w:p>
        </w:tc>
        <w:tc>
          <w:tcPr>
            <w:tcW w:w="4001" w:type="dxa"/>
            <w:shd w:val="clear" w:color="000000" w:fill="FF9900"/>
            <w:noWrap/>
            <w:vAlign w:val="bottom"/>
            <w:hideMark/>
          </w:tcPr>
          <w:p w14:paraId="70BC035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TURIZAM</w:t>
            </w:r>
          </w:p>
        </w:tc>
        <w:tc>
          <w:tcPr>
            <w:tcW w:w="1418" w:type="dxa"/>
            <w:shd w:val="clear" w:color="000000" w:fill="FF9900"/>
            <w:noWrap/>
            <w:vAlign w:val="bottom"/>
            <w:hideMark/>
          </w:tcPr>
          <w:p w14:paraId="77D8620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1.240.000,00</w:t>
            </w:r>
          </w:p>
        </w:tc>
        <w:tc>
          <w:tcPr>
            <w:tcW w:w="1559" w:type="dxa"/>
            <w:shd w:val="clear" w:color="000000" w:fill="FF9900"/>
            <w:noWrap/>
            <w:vAlign w:val="bottom"/>
            <w:hideMark/>
          </w:tcPr>
          <w:p w14:paraId="433600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1.097.000,00</w:t>
            </w:r>
          </w:p>
        </w:tc>
        <w:tc>
          <w:tcPr>
            <w:tcW w:w="1276" w:type="dxa"/>
            <w:shd w:val="clear" w:color="000000" w:fill="FF9900"/>
            <w:noWrap/>
            <w:vAlign w:val="bottom"/>
            <w:hideMark/>
          </w:tcPr>
          <w:p w14:paraId="09B2E4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1.095.060,00</w:t>
            </w:r>
          </w:p>
        </w:tc>
        <w:tc>
          <w:tcPr>
            <w:tcW w:w="850" w:type="dxa"/>
            <w:shd w:val="clear" w:color="000000" w:fill="FF9900"/>
            <w:noWrap/>
            <w:vAlign w:val="bottom"/>
            <w:hideMark/>
          </w:tcPr>
          <w:p w14:paraId="2EFD3D2A" w14:textId="393E69F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99,82</w:t>
            </w:r>
          </w:p>
        </w:tc>
      </w:tr>
      <w:tr w:rsidR="009F7ADA" w:rsidRPr="00CC676B" w14:paraId="4CF633D2" w14:textId="77777777" w:rsidTr="0025331E">
        <w:trPr>
          <w:trHeight w:val="255"/>
        </w:trPr>
        <w:tc>
          <w:tcPr>
            <w:tcW w:w="961" w:type="dxa"/>
            <w:shd w:val="clear" w:color="000000" w:fill="FFFF99"/>
            <w:noWrap/>
            <w:vAlign w:val="bottom"/>
            <w:hideMark/>
          </w:tcPr>
          <w:p w14:paraId="2211186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T306401</w:t>
            </w:r>
          </w:p>
        </w:tc>
        <w:tc>
          <w:tcPr>
            <w:tcW w:w="4001" w:type="dxa"/>
            <w:shd w:val="clear" w:color="000000" w:fill="FFFF99"/>
            <w:noWrap/>
            <w:vAlign w:val="bottom"/>
            <w:hideMark/>
          </w:tcPr>
          <w:p w14:paraId="04E27D7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Razvoj ruralnog turizma i drugih oblika selektivnog turizma</w:t>
            </w:r>
          </w:p>
        </w:tc>
        <w:tc>
          <w:tcPr>
            <w:tcW w:w="1418" w:type="dxa"/>
            <w:shd w:val="clear" w:color="000000" w:fill="FFFF99"/>
            <w:noWrap/>
            <w:vAlign w:val="bottom"/>
            <w:hideMark/>
          </w:tcPr>
          <w:p w14:paraId="7FF4FC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747D126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000000" w:fill="FFFF99"/>
            <w:noWrap/>
            <w:vAlign w:val="bottom"/>
            <w:hideMark/>
          </w:tcPr>
          <w:p w14:paraId="7D3842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w:t>
            </w:r>
          </w:p>
        </w:tc>
        <w:tc>
          <w:tcPr>
            <w:tcW w:w="850" w:type="dxa"/>
            <w:shd w:val="clear" w:color="000000" w:fill="FFFF99"/>
            <w:noWrap/>
            <w:vAlign w:val="bottom"/>
            <w:hideMark/>
          </w:tcPr>
          <w:p w14:paraId="724E9D51" w14:textId="2A73654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w:t>
            </w:r>
          </w:p>
        </w:tc>
      </w:tr>
      <w:tr w:rsidR="00F35492" w:rsidRPr="00CC676B" w14:paraId="4D383114" w14:textId="77777777" w:rsidTr="0025331E">
        <w:trPr>
          <w:trHeight w:val="255"/>
        </w:trPr>
        <w:tc>
          <w:tcPr>
            <w:tcW w:w="4962" w:type="dxa"/>
            <w:gridSpan w:val="2"/>
            <w:shd w:val="clear" w:color="000000" w:fill="CCCCFF"/>
            <w:noWrap/>
            <w:vAlign w:val="bottom"/>
            <w:hideMark/>
          </w:tcPr>
          <w:p w14:paraId="5C5FFE4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9A9F11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37929AE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0E4E704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9.500,00</w:t>
            </w:r>
          </w:p>
        </w:tc>
        <w:tc>
          <w:tcPr>
            <w:tcW w:w="850" w:type="dxa"/>
            <w:shd w:val="clear" w:color="000000" w:fill="CCCCFF"/>
            <w:noWrap/>
            <w:vAlign w:val="bottom"/>
            <w:hideMark/>
          </w:tcPr>
          <w:p w14:paraId="723743FD" w14:textId="6A68230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95,00</w:t>
            </w:r>
          </w:p>
        </w:tc>
      </w:tr>
      <w:tr w:rsidR="00F35492" w:rsidRPr="00CC676B" w14:paraId="6CB2647C" w14:textId="77777777" w:rsidTr="0025331E">
        <w:trPr>
          <w:trHeight w:val="255"/>
        </w:trPr>
        <w:tc>
          <w:tcPr>
            <w:tcW w:w="961" w:type="dxa"/>
            <w:shd w:val="clear" w:color="auto" w:fill="auto"/>
            <w:noWrap/>
            <w:vAlign w:val="bottom"/>
            <w:hideMark/>
          </w:tcPr>
          <w:p w14:paraId="7FBFA2F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75DB70E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E8787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306C69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A1F523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EA0DF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C8DDDBC" w14:textId="77777777" w:rsidTr="0025331E">
        <w:trPr>
          <w:trHeight w:val="255"/>
        </w:trPr>
        <w:tc>
          <w:tcPr>
            <w:tcW w:w="961" w:type="dxa"/>
            <w:shd w:val="clear" w:color="auto" w:fill="auto"/>
            <w:noWrap/>
            <w:vAlign w:val="bottom"/>
            <w:hideMark/>
          </w:tcPr>
          <w:p w14:paraId="12C5EB6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4DE56A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7526EEF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1A9DFB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CF8E1B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2F8597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5A45680" w14:textId="77777777" w:rsidTr="0025331E">
        <w:trPr>
          <w:trHeight w:val="255"/>
        </w:trPr>
        <w:tc>
          <w:tcPr>
            <w:tcW w:w="961" w:type="dxa"/>
            <w:shd w:val="clear" w:color="auto" w:fill="auto"/>
            <w:noWrap/>
            <w:vAlign w:val="bottom"/>
            <w:hideMark/>
          </w:tcPr>
          <w:p w14:paraId="4980608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5D03A5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6FEC7C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5E83CE5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018F2C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w:t>
            </w:r>
          </w:p>
        </w:tc>
        <w:tc>
          <w:tcPr>
            <w:tcW w:w="850" w:type="dxa"/>
            <w:shd w:val="clear" w:color="auto" w:fill="auto"/>
            <w:noWrap/>
            <w:vAlign w:val="bottom"/>
            <w:hideMark/>
          </w:tcPr>
          <w:p w14:paraId="6CB98EB3" w14:textId="3813BED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w:t>
            </w:r>
          </w:p>
        </w:tc>
      </w:tr>
      <w:tr w:rsidR="00F35492" w:rsidRPr="00CC676B" w14:paraId="75A77D68" w14:textId="77777777" w:rsidTr="0025331E">
        <w:trPr>
          <w:trHeight w:val="255"/>
        </w:trPr>
        <w:tc>
          <w:tcPr>
            <w:tcW w:w="961" w:type="dxa"/>
            <w:shd w:val="clear" w:color="auto" w:fill="auto"/>
            <w:noWrap/>
            <w:vAlign w:val="bottom"/>
            <w:hideMark/>
          </w:tcPr>
          <w:p w14:paraId="2C973A0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409ADE7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10562C1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4E7320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477C4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9.500,00</w:t>
            </w:r>
          </w:p>
        </w:tc>
        <w:tc>
          <w:tcPr>
            <w:tcW w:w="850" w:type="dxa"/>
            <w:shd w:val="clear" w:color="auto" w:fill="auto"/>
            <w:noWrap/>
            <w:vAlign w:val="bottom"/>
            <w:hideMark/>
          </w:tcPr>
          <w:p w14:paraId="41AF1AE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F2D83CF" w14:textId="77777777" w:rsidTr="0025331E">
        <w:trPr>
          <w:trHeight w:val="255"/>
        </w:trPr>
        <w:tc>
          <w:tcPr>
            <w:tcW w:w="961" w:type="dxa"/>
            <w:shd w:val="clear" w:color="000000" w:fill="FFFF99"/>
            <w:noWrap/>
            <w:vAlign w:val="bottom"/>
            <w:hideMark/>
          </w:tcPr>
          <w:p w14:paraId="358304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T306403</w:t>
            </w:r>
          </w:p>
        </w:tc>
        <w:tc>
          <w:tcPr>
            <w:tcW w:w="4001" w:type="dxa"/>
            <w:shd w:val="clear" w:color="000000" w:fill="FFFF99"/>
            <w:noWrap/>
            <w:vAlign w:val="bottom"/>
            <w:hideMark/>
          </w:tcPr>
          <w:p w14:paraId="7E43324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Tekući projekt: Izvorište </w:t>
            </w:r>
            <w:proofErr w:type="spellStart"/>
            <w:r w:rsidRPr="00CC676B">
              <w:rPr>
                <w:rFonts w:ascii="Calibri" w:eastAsia="Times New Roman" w:hAnsi="Calibri" w:cs="Calibri"/>
                <w:b/>
                <w:bCs/>
                <w:sz w:val="18"/>
                <w:szCs w:val="18"/>
                <w:lang w:eastAsia="hr-HR"/>
              </w:rPr>
              <w:t>Krečaves</w:t>
            </w:r>
            <w:proofErr w:type="spellEnd"/>
          </w:p>
        </w:tc>
        <w:tc>
          <w:tcPr>
            <w:tcW w:w="1418" w:type="dxa"/>
            <w:shd w:val="clear" w:color="000000" w:fill="FFFF99"/>
            <w:noWrap/>
            <w:vAlign w:val="bottom"/>
            <w:hideMark/>
          </w:tcPr>
          <w:p w14:paraId="72ED573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130.000,00</w:t>
            </w:r>
          </w:p>
        </w:tc>
        <w:tc>
          <w:tcPr>
            <w:tcW w:w="1559" w:type="dxa"/>
            <w:shd w:val="clear" w:color="000000" w:fill="FFFF99"/>
            <w:noWrap/>
            <w:vAlign w:val="bottom"/>
            <w:hideMark/>
          </w:tcPr>
          <w:p w14:paraId="1636B4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4BBDAAB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464AD0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5AEB0285" w14:textId="77777777" w:rsidTr="0025331E">
        <w:trPr>
          <w:trHeight w:val="255"/>
        </w:trPr>
        <w:tc>
          <w:tcPr>
            <w:tcW w:w="4962" w:type="dxa"/>
            <w:gridSpan w:val="2"/>
            <w:shd w:val="clear" w:color="000000" w:fill="CCCCFF"/>
            <w:noWrap/>
            <w:vAlign w:val="bottom"/>
            <w:hideMark/>
          </w:tcPr>
          <w:p w14:paraId="6502111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B56953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63A7547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256052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B3FD56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2A7DCE2C" w14:textId="77777777" w:rsidTr="0025331E">
        <w:trPr>
          <w:trHeight w:val="255"/>
        </w:trPr>
        <w:tc>
          <w:tcPr>
            <w:tcW w:w="961" w:type="dxa"/>
            <w:shd w:val="clear" w:color="auto" w:fill="auto"/>
            <w:noWrap/>
            <w:vAlign w:val="bottom"/>
            <w:hideMark/>
          </w:tcPr>
          <w:p w14:paraId="04CC9F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390B17C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99B97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611535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5B0C3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945814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89C491F" w14:textId="77777777" w:rsidTr="0025331E">
        <w:trPr>
          <w:trHeight w:val="255"/>
        </w:trPr>
        <w:tc>
          <w:tcPr>
            <w:tcW w:w="961" w:type="dxa"/>
            <w:shd w:val="clear" w:color="auto" w:fill="auto"/>
            <w:noWrap/>
            <w:vAlign w:val="bottom"/>
            <w:hideMark/>
          </w:tcPr>
          <w:p w14:paraId="375B43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432A237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429FA96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233BDF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60AD6B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8DBF03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0A46311" w14:textId="77777777" w:rsidTr="0025331E">
        <w:trPr>
          <w:trHeight w:val="255"/>
        </w:trPr>
        <w:tc>
          <w:tcPr>
            <w:tcW w:w="4962" w:type="dxa"/>
            <w:gridSpan w:val="2"/>
            <w:shd w:val="clear" w:color="000000" w:fill="CCCCFF"/>
            <w:noWrap/>
            <w:vAlign w:val="bottom"/>
            <w:hideMark/>
          </w:tcPr>
          <w:p w14:paraId="3365C35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62035F5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366D165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11FF1F5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0361F94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164C43EC" w14:textId="77777777" w:rsidTr="0025331E">
        <w:trPr>
          <w:trHeight w:val="255"/>
        </w:trPr>
        <w:tc>
          <w:tcPr>
            <w:tcW w:w="961" w:type="dxa"/>
            <w:shd w:val="clear" w:color="auto" w:fill="auto"/>
            <w:noWrap/>
            <w:vAlign w:val="bottom"/>
            <w:hideMark/>
          </w:tcPr>
          <w:p w14:paraId="1D797A5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5856218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B5244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1E11ABF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6FECC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7F112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A069635" w14:textId="77777777" w:rsidTr="0025331E">
        <w:trPr>
          <w:trHeight w:val="255"/>
        </w:trPr>
        <w:tc>
          <w:tcPr>
            <w:tcW w:w="961" w:type="dxa"/>
            <w:shd w:val="clear" w:color="auto" w:fill="auto"/>
            <w:noWrap/>
            <w:vAlign w:val="bottom"/>
            <w:hideMark/>
          </w:tcPr>
          <w:p w14:paraId="06D677E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6CC176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54E2B06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796EF3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462B0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91F8A3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4658906" w14:textId="77777777" w:rsidTr="0025331E">
        <w:trPr>
          <w:trHeight w:val="255"/>
        </w:trPr>
        <w:tc>
          <w:tcPr>
            <w:tcW w:w="4962" w:type="dxa"/>
            <w:gridSpan w:val="2"/>
            <w:shd w:val="clear" w:color="000000" w:fill="CCCCFF"/>
            <w:noWrap/>
            <w:vAlign w:val="bottom"/>
            <w:hideMark/>
          </w:tcPr>
          <w:p w14:paraId="19CA97F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0C34DDF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559" w:type="dxa"/>
            <w:shd w:val="clear" w:color="000000" w:fill="CCCCFF"/>
            <w:noWrap/>
            <w:vAlign w:val="bottom"/>
            <w:hideMark/>
          </w:tcPr>
          <w:p w14:paraId="6333EA2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9ABA8F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97D3BA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66AC57A3" w14:textId="77777777" w:rsidTr="0025331E">
        <w:trPr>
          <w:trHeight w:val="255"/>
        </w:trPr>
        <w:tc>
          <w:tcPr>
            <w:tcW w:w="961" w:type="dxa"/>
            <w:shd w:val="clear" w:color="auto" w:fill="auto"/>
            <w:noWrap/>
            <w:vAlign w:val="bottom"/>
            <w:hideMark/>
          </w:tcPr>
          <w:p w14:paraId="064676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411</w:t>
            </w:r>
          </w:p>
        </w:tc>
        <w:tc>
          <w:tcPr>
            <w:tcW w:w="4001" w:type="dxa"/>
            <w:shd w:val="clear" w:color="auto" w:fill="auto"/>
            <w:noWrap/>
            <w:vAlign w:val="bottom"/>
            <w:hideMark/>
          </w:tcPr>
          <w:p w14:paraId="583C3B9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Materijalna imovina - prirodna bogatstva</w:t>
            </w:r>
          </w:p>
        </w:tc>
        <w:tc>
          <w:tcPr>
            <w:tcW w:w="1418" w:type="dxa"/>
            <w:shd w:val="clear" w:color="auto" w:fill="auto"/>
            <w:noWrap/>
            <w:vAlign w:val="bottom"/>
            <w:hideMark/>
          </w:tcPr>
          <w:p w14:paraId="19C6700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6CC3F5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4A8B53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73C12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FC874DE" w14:textId="77777777" w:rsidTr="0025331E">
        <w:trPr>
          <w:trHeight w:val="255"/>
        </w:trPr>
        <w:tc>
          <w:tcPr>
            <w:tcW w:w="961" w:type="dxa"/>
            <w:shd w:val="clear" w:color="auto" w:fill="auto"/>
            <w:noWrap/>
            <w:vAlign w:val="bottom"/>
            <w:hideMark/>
          </w:tcPr>
          <w:p w14:paraId="7CAB009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4111</w:t>
            </w:r>
          </w:p>
        </w:tc>
        <w:tc>
          <w:tcPr>
            <w:tcW w:w="4001" w:type="dxa"/>
            <w:shd w:val="clear" w:color="auto" w:fill="auto"/>
            <w:noWrap/>
            <w:vAlign w:val="bottom"/>
            <w:hideMark/>
          </w:tcPr>
          <w:p w14:paraId="4743CFF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Zemljište</w:t>
            </w:r>
          </w:p>
        </w:tc>
        <w:tc>
          <w:tcPr>
            <w:tcW w:w="1418" w:type="dxa"/>
            <w:shd w:val="clear" w:color="auto" w:fill="auto"/>
            <w:noWrap/>
            <w:vAlign w:val="bottom"/>
            <w:hideMark/>
          </w:tcPr>
          <w:p w14:paraId="0F8F236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14E285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E6E90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2A8C63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19C23C8" w14:textId="77777777" w:rsidTr="0025331E">
        <w:trPr>
          <w:trHeight w:val="255"/>
        </w:trPr>
        <w:tc>
          <w:tcPr>
            <w:tcW w:w="961" w:type="dxa"/>
            <w:shd w:val="clear" w:color="000000" w:fill="FFFF99"/>
            <w:noWrap/>
            <w:vAlign w:val="bottom"/>
            <w:hideMark/>
          </w:tcPr>
          <w:p w14:paraId="4838652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T306404</w:t>
            </w:r>
          </w:p>
        </w:tc>
        <w:tc>
          <w:tcPr>
            <w:tcW w:w="4001" w:type="dxa"/>
            <w:shd w:val="clear" w:color="000000" w:fill="FFFF99"/>
            <w:noWrap/>
            <w:vAlign w:val="bottom"/>
            <w:hideMark/>
          </w:tcPr>
          <w:p w14:paraId="368E6B5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Turističke manifestacije</w:t>
            </w:r>
          </w:p>
        </w:tc>
        <w:tc>
          <w:tcPr>
            <w:tcW w:w="1418" w:type="dxa"/>
            <w:shd w:val="clear" w:color="000000" w:fill="FFFF99"/>
            <w:noWrap/>
            <w:vAlign w:val="bottom"/>
            <w:hideMark/>
          </w:tcPr>
          <w:p w14:paraId="10B94D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660.000,00</w:t>
            </w:r>
          </w:p>
        </w:tc>
        <w:tc>
          <w:tcPr>
            <w:tcW w:w="1559" w:type="dxa"/>
            <w:shd w:val="clear" w:color="000000" w:fill="FFFF99"/>
            <w:noWrap/>
            <w:vAlign w:val="bottom"/>
            <w:hideMark/>
          </w:tcPr>
          <w:p w14:paraId="2FD111B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677.000,00</w:t>
            </w:r>
          </w:p>
        </w:tc>
        <w:tc>
          <w:tcPr>
            <w:tcW w:w="1276" w:type="dxa"/>
            <w:shd w:val="clear" w:color="000000" w:fill="FFFF99"/>
            <w:noWrap/>
            <w:vAlign w:val="bottom"/>
            <w:hideMark/>
          </w:tcPr>
          <w:p w14:paraId="02A106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675.600,00</w:t>
            </w:r>
          </w:p>
        </w:tc>
        <w:tc>
          <w:tcPr>
            <w:tcW w:w="850" w:type="dxa"/>
            <w:shd w:val="clear" w:color="000000" w:fill="FFFF99"/>
            <w:noWrap/>
            <w:vAlign w:val="bottom"/>
            <w:hideMark/>
          </w:tcPr>
          <w:p w14:paraId="766FFF25" w14:textId="688D4A5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99,79</w:t>
            </w:r>
          </w:p>
        </w:tc>
      </w:tr>
      <w:tr w:rsidR="00F35492" w:rsidRPr="00CC676B" w14:paraId="3C02F1F5" w14:textId="77777777" w:rsidTr="0025331E">
        <w:trPr>
          <w:trHeight w:val="255"/>
        </w:trPr>
        <w:tc>
          <w:tcPr>
            <w:tcW w:w="4962" w:type="dxa"/>
            <w:gridSpan w:val="2"/>
            <w:shd w:val="clear" w:color="000000" w:fill="CCCCFF"/>
            <w:noWrap/>
            <w:vAlign w:val="bottom"/>
            <w:hideMark/>
          </w:tcPr>
          <w:p w14:paraId="3EBB29A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D3A35D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630.000,00</w:t>
            </w:r>
          </w:p>
        </w:tc>
        <w:tc>
          <w:tcPr>
            <w:tcW w:w="1559" w:type="dxa"/>
            <w:shd w:val="clear" w:color="000000" w:fill="CCCCFF"/>
            <w:noWrap/>
            <w:vAlign w:val="bottom"/>
            <w:hideMark/>
          </w:tcPr>
          <w:p w14:paraId="2D2FBC0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657.000,00</w:t>
            </w:r>
          </w:p>
        </w:tc>
        <w:tc>
          <w:tcPr>
            <w:tcW w:w="1276" w:type="dxa"/>
            <w:shd w:val="clear" w:color="000000" w:fill="CCCCFF"/>
            <w:noWrap/>
            <w:vAlign w:val="bottom"/>
            <w:hideMark/>
          </w:tcPr>
          <w:p w14:paraId="1B4DA40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655.600,00</w:t>
            </w:r>
          </w:p>
        </w:tc>
        <w:tc>
          <w:tcPr>
            <w:tcW w:w="850" w:type="dxa"/>
            <w:shd w:val="clear" w:color="000000" w:fill="CCCCFF"/>
            <w:noWrap/>
            <w:vAlign w:val="bottom"/>
            <w:hideMark/>
          </w:tcPr>
          <w:p w14:paraId="0C9B4717" w14:textId="15F4644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99,79</w:t>
            </w:r>
          </w:p>
        </w:tc>
      </w:tr>
      <w:tr w:rsidR="00F35492" w:rsidRPr="00CC676B" w14:paraId="0D7D85D2" w14:textId="77777777" w:rsidTr="0025331E">
        <w:trPr>
          <w:trHeight w:val="255"/>
        </w:trPr>
        <w:tc>
          <w:tcPr>
            <w:tcW w:w="961" w:type="dxa"/>
            <w:shd w:val="clear" w:color="auto" w:fill="auto"/>
            <w:noWrap/>
            <w:vAlign w:val="bottom"/>
            <w:hideMark/>
          </w:tcPr>
          <w:p w14:paraId="58090B1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6DFC197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7B6A0A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630.000,00</w:t>
            </w:r>
          </w:p>
        </w:tc>
        <w:tc>
          <w:tcPr>
            <w:tcW w:w="1559" w:type="dxa"/>
            <w:shd w:val="clear" w:color="auto" w:fill="auto"/>
            <w:noWrap/>
            <w:vAlign w:val="bottom"/>
            <w:hideMark/>
          </w:tcPr>
          <w:p w14:paraId="2E2D3E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657.000,00</w:t>
            </w:r>
          </w:p>
        </w:tc>
        <w:tc>
          <w:tcPr>
            <w:tcW w:w="1276" w:type="dxa"/>
            <w:shd w:val="clear" w:color="auto" w:fill="auto"/>
            <w:noWrap/>
            <w:vAlign w:val="bottom"/>
            <w:hideMark/>
          </w:tcPr>
          <w:p w14:paraId="18B821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655.600,00</w:t>
            </w:r>
          </w:p>
        </w:tc>
        <w:tc>
          <w:tcPr>
            <w:tcW w:w="850" w:type="dxa"/>
            <w:shd w:val="clear" w:color="auto" w:fill="auto"/>
            <w:noWrap/>
            <w:vAlign w:val="bottom"/>
            <w:hideMark/>
          </w:tcPr>
          <w:p w14:paraId="6AF3291F" w14:textId="5BB89BC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99,79</w:t>
            </w:r>
          </w:p>
        </w:tc>
      </w:tr>
      <w:tr w:rsidR="00F35492" w:rsidRPr="00CC676B" w14:paraId="4AC02117" w14:textId="77777777" w:rsidTr="0025331E">
        <w:trPr>
          <w:trHeight w:val="255"/>
        </w:trPr>
        <w:tc>
          <w:tcPr>
            <w:tcW w:w="961" w:type="dxa"/>
            <w:shd w:val="clear" w:color="auto" w:fill="auto"/>
            <w:noWrap/>
            <w:vAlign w:val="bottom"/>
            <w:hideMark/>
          </w:tcPr>
          <w:p w14:paraId="238390F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3811</w:t>
            </w:r>
          </w:p>
        </w:tc>
        <w:tc>
          <w:tcPr>
            <w:tcW w:w="4001" w:type="dxa"/>
            <w:shd w:val="clear" w:color="auto" w:fill="auto"/>
            <w:noWrap/>
            <w:vAlign w:val="bottom"/>
            <w:hideMark/>
          </w:tcPr>
          <w:p w14:paraId="095E59F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03ADE53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140622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032C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655.600,00</w:t>
            </w:r>
          </w:p>
        </w:tc>
        <w:tc>
          <w:tcPr>
            <w:tcW w:w="850" w:type="dxa"/>
            <w:shd w:val="clear" w:color="auto" w:fill="auto"/>
            <w:noWrap/>
            <w:vAlign w:val="bottom"/>
            <w:hideMark/>
          </w:tcPr>
          <w:p w14:paraId="3AC8F73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16BA194" w14:textId="77777777" w:rsidTr="0025331E">
        <w:trPr>
          <w:trHeight w:val="255"/>
        </w:trPr>
        <w:tc>
          <w:tcPr>
            <w:tcW w:w="4962" w:type="dxa"/>
            <w:gridSpan w:val="2"/>
            <w:shd w:val="clear" w:color="000000" w:fill="CCCCFF"/>
            <w:noWrap/>
            <w:vAlign w:val="bottom"/>
            <w:hideMark/>
          </w:tcPr>
          <w:p w14:paraId="4903057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13F5804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4C47A3D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7364A2A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850" w:type="dxa"/>
            <w:shd w:val="clear" w:color="000000" w:fill="CCCCFF"/>
            <w:noWrap/>
            <w:vAlign w:val="bottom"/>
            <w:hideMark/>
          </w:tcPr>
          <w:p w14:paraId="76C1BC8F" w14:textId="52E2BC1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2CEF83A" w14:textId="77777777" w:rsidTr="0025331E">
        <w:trPr>
          <w:trHeight w:val="255"/>
        </w:trPr>
        <w:tc>
          <w:tcPr>
            <w:tcW w:w="961" w:type="dxa"/>
            <w:shd w:val="clear" w:color="auto" w:fill="auto"/>
            <w:noWrap/>
            <w:vAlign w:val="bottom"/>
            <w:hideMark/>
          </w:tcPr>
          <w:p w14:paraId="1922665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57BCB43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7D5B093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287E94E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1B22FB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850" w:type="dxa"/>
            <w:shd w:val="clear" w:color="auto" w:fill="auto"/>
            <w:noWrap/>
            <w:vAlign w:val="bottom"/>
            <w:hideMark/>
          </w:tcPr>
          <w:p w14:paraId="2810425F" w14:textId="5F5626D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840C98C" w14:textId="77777777" w:rsidTr="0025331E">
        <w:trPr>
          <w:trHeight w:val="255"/>
        </w:trPr>
        <w:tc>
          <w:tcPr>
            <w:tcW w:w="961" w:type="dxa"/>
            <w:shd w:val="clear" w:color="auto" w:fill="auto"/>
            <w:noWrap/>
            <w:vAlign w:val="bottom"/>
            <w:hideMark/>
          </w:tcPr>
          <w:p w14:paraId="2915880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3A0FA4B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052FFC1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CE5F95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D9C087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w:t>
            </w:r>
          </w:p>
        </w:tc>
        <w:tc>
          <w:tcPr>
            <w:tcW w:w="850" w:type="dxa"/>
            <w:shd w:val="clear" w:color="auto" w:fill="auto"/>
            <w:noWrap/>
            <w:vAlign w:val="bottom"/>
            <w:hideMark/>
          </w:tcPr>
          <w:p w14:paraId="25FD0F4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4216FBA" w14:textId="77777777" w:rsidTr="0025331E">
        <w:trPr>
          <w:trHeight w:val="255"/>
        </w:trPr>
        <w:tc>
          <w:tcPr>
            <w:tcW w:w="961" w:type="dxa"/>
            <w:shd w:val="clear" w:color="000000" w:fill="FFFF99"/>
            <w:noWrap/>
            <w:vAlign w:val="bottom"/>
            <w:hideMark/>
          </w:tcPr>
          <w:p w14:paraId="6880F21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T306405</w:t>
            </w:r>
          </w:p>
        </w:tc>
        <w:tc>
          <w:tcPr>
            <w:tcW w:w="4001" w:type="dxa"/>
            <w:shd w:val="clear" w:color="000000" w:fill="FFFF99"/>
            <w:noWrap/>
            <w:vAlign w:val="bottom"/>
            <w:hideMark/>
          </w:tcPr>
          <w:p w14:paraId="35D58F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Rad turističkog ureda</w:t>
            </w:r>
          </w:p>
        </w:tc>
        <w:tc>
          <w:tcPr>
            <w:tcW w:w="1418" w:type="dxa"/>
            <w:shd w:val="clear" w:color="000000" w:fill="FFFF99"/>
            <w:noWrap/>
            <w:vAlign w:val="bottom"/>
            <w:hideMark/>
          </w:tcPr>
          <w:p w14:paraId="5CF359A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000000" w:fill="FFFF99"/>
            <w:noWrap/>
            <w:vAlign w:val="bottom"/>
            <w:hideMark/>
          </w:tcPr>
          <w:p w14:paraId="7EC2E01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276" w:type="dxa"/>
            <w:shd w:val="clear" w:color="000000" w:fill="FFFF99"/>
            <w:noWrap/>
            <w:vAlign w:val="bottom"/>
            <w:hideMark/>
          </w:tcPr>
          <w:p w14:paraId="151BA1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399.960,00</w:t>
            </w:r>
          </w:p>
        </w:tc>
        <w:tc>
          <w:tcPr>
            <w:tcW w:w="850" w:type="dxa"/>
            <w:shd w:val="clear" w:color="000000" w:fill="FFFF99"/>
            <w:noWrap/>
            <w:vAlign w:val="bottom"/>
            <w:hideMark/>
          </w:tcPr>
          <w:p w14:paraId="6008FEBD" w14:textId="071C6B8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2327E5F0" w14:textId="77777777" w:rsidTr="0025331E">
        <w:trPr>
          <w:trHeight w:val="255"/>
        </w:trPr>
        <w:tc>
          <w:tcPr>
            <w:tcW w:w="4962" w:type="dxa"/>
            <w:gridSpan w:val="2"/>
            <w:shd w:val="clear" w:color="000000" w:fill="CCCCFF"/>
            <w:noWrap/>
            <w:vAlign w:val="bottom"/>
            <w:hideMark/>
          </w:tcPr>
          <w:p w14:paraId="7D328C0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7338CD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559" w:type="dxa"/>
            <w:shd w:val="clear" w:color="000000" w:fill="CCCCFF"/>
            <w:noWrap/>
            <w:vAlign w:val="bottom"/>
            <w:hideMark/>
          </w:tcPr>
          <w:p w14:paraId="2FAEDDE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276" w:type="dxa"/>
            <w:shd w:val="clear" w:color="000000" w:fill="CCCCFF"/>
            <w:noWrap/>
            <w:vAlign w:val="bottom"/>
            <w:hideMark/>
          </w:tcPr>
          <w:p w14:paraId="62840A4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399.960,00</w:t>
            </w:r>
          </w:p>
        </w:tc>
        <w:tc>
          <w:tcPr>
            <w:tcW w:w="850" w:type="dxa"/>
            <w:shd w:val="clear" w:color="000000" w:fill="CCCCFF"/>
            <w:noWrap/>
            <w:vAlign w:val="bottom"/>
            <w:hideMark/>
          </w:tcPr>
          <w:p w14:paraId="7E8A8547" w14:textId="24F541C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99,99</w:t>
            </w:r>
          </w:p>
        </w:tc>
      </w:tr>
      <w:tr w:rsidR="00F35492" w:rsidRPr="00CC676B" w14:paraId="6E2CB216" w14:textId="77777777" w:rsidTr="0025331E">
        <w:trPr>
          <w:trHeight w:val="255"/>
        </w:trPr>
        <w:tc>
          <w:tcPr>
            <w:tcW w:w="961" w:type="dxa"/>
            <w:shd w:val="clear" w:color="auto" w:fill="auto"/>
            <w:noWrap/>
            <w:vAlign w:val="bottom"/>
            <w:hideMark/>
          </w:tcPr>
          <w:p w14:paraId="4CACE67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2011C7C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652B17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auto" w:fill="auto"/>
            <w:noWrap/>
            <w:vAlign w:val="bottom"/>
            <w:hideMark/>
          </w:tcPr>
          <w:p w14:paraId="413573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276" w:type="dxa"/>
            <w:shd w:val="clear" w:color="auto" w:fill="auto"/>
            <w:noWrap/>
            <w:vAlign w:val="bottom"/>
            <w:hideMark/>
          </w:tcPr>
          <w:p w14:paraId="3A8E2F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399.960,00</w:t>
            </w:r>
          </w:p>
        </w:tc>
        <w:tc>
          <w:tcPr>
            <w:tcW w:w="850" w:type="dxa"/>
            <w:shd w:val="clear" w:color="auto" w:fill="auto"/>
            <w:noWrap/>
            <w:vAlign w:val="bottom"/>
            <w:hideMark/>
          </w:tcPr>
          <w:p w14:paraId="7BC5CBE9" w14:textId="6FE9D03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5DBB63CF" w14:textId="77777777" w:rsidTr="0025331E">
        <w:trPr>
          <w:trHeight w:val="255"/>
        </w:trPr>
        <w:tc>
          <w:tcPr>
            <w:tcW w:w="961" w:type="dxa"/>
            <w:shd w:val="clear" w:color="auto" w:fill="auto"/>
            <w:noWrap/>
            <w:vAlign w:val="bottom"/>
            <w:hideMark/>
          </w:tcPr>
          <w:p w14:paraId="43B8ED5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28767D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64ACD4E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5708C8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9CC762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399.960,00</w:t>
            </w:r>
          </w:p>
        </w:tc>
        <w:tc>
          <w:tcPr>
            <w:tcW w:w="850" w:type="dxa"/>
            <w:shd w:val="clear" w:color="auto" w:fill="auto"/>
            <w:noWrap/>
            <w:vAlign w:val="bottom"/>
            <w:hideMark/>
          </w:tcPr>
          <w:p w14:paraId="13DE99B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D2B974E" w14:textId="77777777" w:rsidTr="0025331E">
        <w:trPr>
          <w:trHeight w:val="255"/>
        </w:trPr>
        <w:tc>
          <w:tcPr>
            <w:tcW w:w="961" w:type="dxa"/>
            <w:shd w:val="clear" w:color="000000" w:fill="FFFF99"/>
            <w:noWrap/>
            <w:vAlign w:val="bottom"/>
            <w:hideMark/>
          </w:tcPr>
          <w:p w14:paraId="78F0D8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T306406</w:t>
            </w:r>
          </w:p>
        </w:tc>
        <w:tc>
          <w:tcPr>
            <w:tcW w:w="4001" w:type="dxa"/>
            <w:shd w:val="clear" w:color="000000" w:fill="FFFF99"/>
            <w:noWrap/>
            <w:vAlign w:val="bottom"/>
            <w:hideMark/>
          </w:tcPr>
          <w:p w14:paraId="4AB78A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Tematski putevi grada</w:t>
            </w:r>
          </w:p>
        </w:tc>
        <w:tc>
          <w:tcPr>
            <w:tcW w:w="1418" w:type="dxa"/>
            <w:shd w:val="clear" w:color="000000" w:fill="FFFF99"/>
            <w:noWrap/>
            <w:vAlign w:val="bottom"/>
            <w:hideMark/>
          </w:tcPr>
          <w:p w14:paraId="7E4EE0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000000" w:fill="FFFF99"/>
            <w:noWrap/>
            <w:vAlign w:val="bottom"/>
            <w:hideMark/>
          </w:tcPr>
          <w:p w14:paraId="331840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000000" w:fill="FFFF99"/>
            <w:noWrap/>
            <w:vAlign w:val="bottom"/>
            <w:hideMark/>
          </w:tcPr>
          <w:p w14:paraId="447C30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850" w:type="dxa"/>
            <w:shd w:val="clear" w:color="000000" w:fill="FFFF99"/>
            <w:noWrap/>
            <w:vAlign w:val="bottom"/>
            <w:hideMark/>
          </w:tcPr>
          <w:p w14:paraId="6B4D3D0A" w14:textId="77E625D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2564817" w14:textId="77777777" w:rsidTr="0025331E">
        <w:trPr>
          <w:trHeight w:val="255"/>
        </w:trPr>
        <w:tc>
          <w:tcPr>
            <w:tcW w:w="4962" w:type="dxa"/>
            <w:gridSpan w:val="2"/>
            <w:shd w:val="clear" w:color="000000" w:fill="CCCCFF"/>
            <w:noWrap/>
            <w:vAlign w:val="bottom"/>
            <w:hideMark/>
          </w:tcPr>
          <w:p w14:paraId="7762A0F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DC68D2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652123F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436ED4E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850" w:type="dxa"/>
            <w:shd w:val="clear" w:color="000000" w:fill="CCCCFF"/>
            <w:noWrap/>
            <w:vAlign w:val="bottom"/>
            <w:hideMark/>
          </w:tcPr>
          <w:p w14:paraId="0DE9EDD9" w14:textId="605FF6C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F60748C" w14:textId="77777777" w:rsidTr="0025331E">
        <w:trPr>
          <w:trHeight w:val="255"/>
        </w:trPr>
        <w:tc>
          <w:tcPr>
            <w:tcW w:w="961" w:type="dxa"/>
            <w:shd w:val="clear" w:color="auto" w:fill="auto"/>
            <w:noWrap/>
            <w:vAlign w:val="bottom"/>
            <w:hideMark/>
          </w:tcPr>
          <w:p w14:paraId="2318854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7EBDD65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53D501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2D9BFE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548DF9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850" w:type="dxa"/>
            <w:shd w:val="clear" w:color="auto" w:fill="auto"/>
            <w:noWrap/>
            <w:vAlign w:val="bottom"/>
            <w:hideMark/>
          </w:tcPr>
          <w:p w14:paraId="65AA3FDA" w14:textId="5C8BD18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9AD4B4E" w14:textId="77777777" w:rsidTr="0025331E">
        <w:trPr>
          <w:trHeight w:val="255"/>
        </w:trPr>
        <w:tc>
          <w:tcPr>
            <w:tcW w:w="961" w:type="dxa"/>
            <w:shd w:val="clear" w:color="auto" w:fill="auto"/>
            <w:noWrap/>
            <w:vAlign w:val="bottom"/>
            <w:hideMark/>
          </w:tcPr>
          <w:p w14:paraId="4263FD5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10FAF4A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06899DA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8715BA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FD686B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10.000,00</w:t>
            </w:r>
          </w:p>
        </w:tc>
        <w:tc>
          <w:tcPr>
            <w:tcW w:w="850" w:type="dxa"/>
            <w:shd w:val="clear" w:color="auto" w:fill="auto"/>
            <w:noWrap/>
            <w:vAlign w:val="bottom"/>
            <w:hideMark/>
          </w:tcPr>
          <w:p w14:paraId="43FADAE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E4F8EFF" w14:textId="77777777" w:rsidTr="0025331E">
        <w:trPr>
          <w:trHeight w:val="255"/>
        </w:trPr>
        <w:tc>
          <w:tcPr>
            <w:tcW w:w="4962" w:type="dxa"/>
            <w:gridSpan w:val="2"/>
            <w:shd w:val="clear" w:color="000000" w:fill="CCCCFF"/>
            <w:noWrap/>
            <w:vAlign w:val="bottom"/>
            <w:hideMark/>
          </w:tcPr>
          <w:p w14:paraId="08814E9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63B16B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2872E34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A85FAD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0F551C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1983231C" w14:textId="77777777" w:rsidTr="0025331E">
        <w:trPr>
          <w:trHeight w:val="255"/>
        </w:trPr>
        <w:tc>
          <w:tcPr>
            <w:tcW w:w="961" w:type="dxa"/>
            <w:shd w:val="clear" w:color="auto" w:fill="auto"/>
            <w:noWrap/>
            <w:vAlign w:val="bottom"/>
            <w:hideMark/>
          </w:tcPr>
          <w:p w14:paraId="0D2D939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381</w:t>
            </w:r>
          </w:p>
        </w:tc>
        <w:tc>
          <w:tcPr>
            <w:tcW w:w="4001" w:type="dxa"/>
            <w:shd w:val="clear" w:color="auto" w:fill="auto"/>
            <w:noWrap/>
            <w:vAlign w:val="bottom"/>
            <w:hideMark/>
          </w:tcPr>
          <w:p w14:paraId="288408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Tekuće donacije</w:t>
            </w:r>
          </w:p>
        </w:tc>
        <w:tc>
          <w:tcPr>
            <w:tcW w:w="1418" w:type="dxa"/>
            <w:shd w:val="clear" w:color="auto" w:fill="auto"/>
            <w:noWrap/>
            <w:vAlign w:val="bottom"/>
            <w:hideMark/>
          </w:tcPr>
          <w:p w14:paraId="6C4A18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718FD8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6804D5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322CF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B5F55F9" w14:textId="77777777" w:rsidTr="0025331E">
        <w:trPr>
          <w:trHeight w:val="255"/>
        </w:trPr>
        <w:tc>
          <w:tcPr>
            <w:tcW w:w="961" w:type="dxa"/>
            <w:shd w:val="clear" w:color="auto" w:fill="auto"/>
            <w:noWrap/>
            <w:vAlign w:val="bottom"/>
            <w:hideMark/>
          </w:tcPr>
          <w:p w14:paraId="56E6ACD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3811</w:t>
            </w:r>
          </w:p>
        </w:tc>
        <w:tc>
          <w:tcPr>
            <w:tcW w:w="4001" w:type="dxa"/>
            <w:shd w:val="clear" w:color="auto" w:fill="auto"/>
            <w:noWrap/>
            <w:vAlign w:val="bottom"/>
            <w:hideMark/>
          </w:tcPr>
          <w:p w14:paraId="6A8142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Tekuće donacije u novcu</w:t>
            </w:r>
          </w:p>
        </w:tc>
        <w:tc>
          <w:tcPr>
            <w:tcW w:w="1418" w:type="dxa"/>
            <w:shd w:val="clear" w:color="auto" w:fill="auto"/>
            <w:noWrap/>
            <w:vAlign w:val="bottom"/>
            <w:hideMark/>
          </w:tcPr>
          <w:p w14:paraId="7BCF719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045A6A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B16B3E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101567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48E871E" w14:textId="77777777" w:rsidTr="0025331E">
        <w:trPr>
          <w:trHeight w:val="255"/>
        </w:trPr>
        <w:tc>
          <w:tcPr>
            <w:tcW w:w="4962" w:type="dxa"/>
            <w:gridSpan w:val="2"/>
            <w:shd w:val="clear" w:color="000000" w:fill="9999FF"/>
            <w:noWrap/>
            <w:vAlign w:val="bottom"/>
            <w:hideMark/>
          </w:tcPr>
          <w:p w14:paraId="6371E8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00365 UPRAVLJANJE IMOVINOM GRADA</w:t>
            </w:r>
          </w:p>
        </w:tc>
        <w:tc>
          <w:tcPr>
            <w:tcW w:w="1418" w:type="dxa"/>
            <w:shd w:val="clear" w:color="000000" w:fill="9999FF"/>
            <w:noWrap/>
            <w:vAlign w:val="bottom"/>
            <w:hideMark/>
          </w:tcPr>
          <w:p w14:paraId="23E410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27.151.573,00</w:t>
            </w:r>
          </w:p>
        </w:tc>
        <w:tc>
          <w:tcPr>
            <w:tcW w:w="1559" w:type="dxa"/>
            <w:shd w:val="clear" w:color="000000" w:fill="9999FF"/>
            <w:noWrap/>
            <w:vAlign w:val="bottom"/>
            <w:hideMark/>
          </w:tcPr>
          <w:p w14:paraId="7F6A88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29.307.776,78</w:t>
            </w:r>
          </w:p>
        </w:tc>
        <w:tc>
          <w:tcPr>
            <w:tcW w:w="1276" w:type="dxa"/>
            <w:shd w:val="clear" w:color="000000" w:fill="9999FF"/>
            <w:noWrap/>
            <w:vAlign w:val="bottom"/>
            <w:hideMark/>
          </w:tcPr>
          <w:p w14:paraId="350FE4F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24.610.974,14</w:t>
            </w:r>
          </w:p>
        </w:tc>
        <w:tc>
          <w:tcPr>
            <w:tcW w:w="850" w:type="dxa"/>
            <w:shd w:val="clear" w:color="000000" w:fill="9999FF"/>
            <w:noWrap/>
            <w:vAlign w:val="bottom"/>
            <w:hideMark/>
          </w:tcPr>
          <w:p w14:paraId="3DD08BC3" w14:textId="7AF193E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83,97</w:t>
            </w:r>
          </w:p>
        </w:tc>
      </w:tr>
      <w:tr w:rsidR="00F35492" w:rsidRPr="00CC676B" w14:paraId="29BE8B1E" w14:textId="77777777" w:rsidTr="0025331E">
        <w:trPr>
          <w:trHeight w:val="255"/>
        </w:trPr>
        <w:tc>
          <w:tcPr>
            <w:tcW w:w="4962" w:type="dxa"/>
            <w:gridSpan w:val="2"/>
            <w:shd w:val="clear" w:color="000000" w:fill="CCCCFF"/>
            <w:noWrap/>
            <w:vAlign w:val="bottom"/>
            <w:hideMark/>
          </w:tcPr>
          <w:p w14:paraId="15F7746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1390B4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4.243.560,00</w:t>
            </w:r>
          </w:p>
        </w:tc>
        <w:tc>
          <w:tcPr>
            <w:tcW w:w="1559" w:type="dxa"/>
            <w:shd w:val="clear" w:color="000000" w:fill="CCCCFF"/>
            <w:noWrap/>
            <w:vAlign w:val="bottom"/>
            <w:hideMark/>
          </w:tcPr>
          <w:p w14:paraId="147183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7.256.754,97</w:t>
            </w:r>
          </w:p>
        </w:tc>
        <w:tc>
          <w:tcPr>
            <w:tcW w:w="1276" w:type="dxa"/>
            <w:shd w:val="clear" w:color="000000" w:fill="CCCCFF"/>
            <w:noWrap/>
            <w:vAlign w:val="bottom"/>
            <w:hideMark/>
          </w:tcPr>
          <w:p w14:paraId="61C742D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6.779.847,06</w:t>
            </w:r>
          </w:p>
        </w:tc>
        <w:tc>
          <w:tcPr>
            <w:tcW w:w="850" w:type="dxa"/>
            <w:shd w:val="clear" w:color="000000" w:fill="CCCCFF"/>
            <w:noWrap/>
            <w:vAlign w:val="bottom"/>
            <w:hideMark/>
          </w:tcPr>
          <w:p w14:paraId="345B32F4" w14:textId="7F12A9F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93,43</w:t>
            </w:r>
          </w:p>
        </w:tc>
      </w:tr>
      <w:tr w:rsidR="00F35492" w:rsidRPr="00CC676B" w14:paraId="11CE2DB5" w14:textId="77777777" w:rsidTr="0025331E">
        <w:trPr>
          <w:trHeight w:val="255"/>
        </w:trPr>
        <w:tc>
          <w:tcPr>
            <w:tcW w:w="4962" w:type="dxa"/>
            <w:gridSpan w:val="2"/>
            <w:shd w:val="clear" w:color="000000" w:fill="CCCCFF"/>
            <w:noWrap/>
            <w:vAlign w:val="bottom"/>
            <w:hideMark/>
          </w:tcPr>
          <w:p w14:paraId="603FC0F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3.1. PRIHODI OD ZAKUPA POSLOVNIH OBJEKATA</w:t>
            </w:r>
          </w:p>
        </w:tc>
        <w:tc>
          <w:tcPr>
            <w:tcW w:w="1418" w:type="dxa"/>
            <w:shd w:val="clear" w:color="000000" w:fill="CCCCFF"/>
            <w:noWrap/>
            <w:vAlign w:val="bottom"/>
            <w:hideMark/>
          </w:tcPr>
          <w:p w14:paraId="08DB22F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270.000,00</w:t>
            </w:r>
          </w:p>
        </w:tc>
        <w:tc>
          <w:tcPr>
            <w:tcW w:w="1559" w:type="dxa"/>
            <w:shd w:val="clear" w:color="000000" w:fill="CCCCFF"/>
            <w:noWrap/>
            <w:vAlign w:val="bottom"/>
            <w:hideMark/>
          </w:tcPr>
          <w:p w14:paraId="59D8558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270.000,00</w:t>
            </w:r>
          </w:p>
        </w:tc>
        <w:tc>
          <w:tcPr>
            <w:tcW w:w="1276" w:type="dxa"/>
            <w:shd w:val="clear" w:color="000000" w:fill="CCCCFF"/>
            <w:noWrap/>
            <w:vAlign w:val="bottom"/>
            <w:hideMark/>
          </w:tcPr>
          <w:p w14:paraId="5B5553E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80.230,00</w:t>
            </w:r>
          </w:p>
        </w:tc>
        <w:tc>
          <w:tcPr>
            <w:tcW w:w="850" w:type="dxa"/>
            <w:shd w:val="clear" w:color="000000" w:fill="CCCCFF"/>
            <w:noWrap/>
            <w:vAlign w:val="bottom"/>
            <w:hideMark/>
          </w:tcPr>
          <w:p w14:paraId="73800860" w14:textId="1623987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29,71</w:t>
            </w:r>
          </w:p>
        </w:tc>
      </w:tr>
      <w:tr w:rsidR="00F35492" w:rsidRPr="00CC676B" w14:paraId="66DE3422" w14:textId="77777777" w:rsidTr="0025331E">
        <w:trPr>
          <w:trHeight w:val="255"/>
        </w:trPr>
        <w:tc>
          <w:tcPr>
            <w:tcW w:w="4962" w:type="dxa"/>
            <w:gridSpan w:val="2"/>
            <w:shd w:val="clear" w:color="000000" w:fill="CCCCFF"/>
            <w:noWrap/>
            <w:vAlign w:val="bottom"/>
            <w:hideMark/>
          </w:tcPr>
          <w:p w14:paraId="421B785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4.1. PRIHODI PO POSEBNIM PROPISIMA</w:t>
            </w:r>
          </w:p>
        </w:tc>
        <w:tc>
          <w:tcPr>
            <w:tcW w:w="1418" w:type="dxa"/>
            <w:shd w:val="clear" w:color="000000" w:fill="CCCCFF"/>
            <w:noWrap/>
            <w:vAlign w:val="bottom"/>
            <w:hideMark/>
          </w:tcPr>
          <w:p w14:paraId="32E4A82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559" w:type="dxa"/>
            <w:shd w:val="clear" w:color="000000" w:fill="CCCCFF"/>
            <w:noWrap/>
            <w:vAlign w:val="bottom"/>
            <w:hideMark/>
          </w:tcPr>
          <w:p w14:paraId="0914A8E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789F941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7.634,90</w:t>
            </w:r>
          </w:p>
        </w:tc>
        <w:tc>
          <w:tcPr>
            <w:tcW w:w="850" w:type="dxa"/>
            <w:shd w:val="clear" w:color="000000" w:fill="CCCCFF"/>
            <w:noWrap/>
            <w:vAlign w:val="bottom"/>
            <w:hideMark/>
          </w:tcPr>
          <w:p w14:paraId="1D01BDE1" w14:textId="0037771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76,35</w:t>
            </w:r>
          </w:p>
        </w:tc>
      </w:tr>
      <w:tr w:rsidR="00F35492" w:rsidRPr="00CC676B" w14:paraId="5056C39E" w14:textId="77777777" w:rsidTr="0025331E">
        <w:trPr>
          <w:trHeight w:val="255"/>
        </w:trPr>
        <w:tc>
          <w:tcPr>
            <w:tcW w:w="4962" w:type="dxa"/>
            <w:gridSpan w:val="2"/>
            <w:shd w:val="clear" w:color="000000" w:fill="CCCCFF"/>
            <w:noWrap/>
            <w:vAlign w:val="bottom"/>
            <w:hideMark/>
          </w:tcPr>
          <w:p w14:paraId="7582DC8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38543C7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798.500,00</w:t>
            </w:r>
          </w:p>
        </w:tc>
        <w:tc>
          <w:tcPr>
            <w:tcW w:w="1559" w:type="dxa"/>
            <w:shd w:val="clear" w:color="000000" w:fill="CCCCFF"/>
            <w:noWrap/>
            <w:vAlign w:val="bottom"/>
            <w:hideMark/>
          </w:tcPr>
          <w:p w14:paraId="12A10F2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2.153.092,00</w:t>
            </w:r>
          </w:p>
        </w:tc>
        <w:tc>
          <w:tcPr>
            <w:tcW w:w="1276" w:type="dxa"/>
            <w:shd w:val="clear" w:color="000000" w:fill="CCCCFF"/>
            <w:noWrap/>
            <w:vAlign w:val="bottom"/>
            <w:hideMark/>
          </w:tcPr>
          <w:p w14:paraId="47CE33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1.288.048,81</w:t>
            </w:r>
          </w:p>
        </w:tc>
        <w:tc>
          <w:tcPr>
            <w:tcW w:w="850" w:type="dxa"/>
            <w:shd w:val="clear" w:color="000000" w:fill="CCCCFF"/>
            <w:noWrap/>
            <w:vAlign w:val="bottom"/>
            <w:hideMark/>
          </w:tcPr>
          <w:p w14:paraId="4CA0CFF5" w14:textId="6AE09E1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59,82</w:t>
            </w:r>
          </w:p>
        </w:tc>
      </w:tr>
      <w:tr w:rsidR="00F35492" w:rsidRPr="00CC676B" w14:paraId="756763E0" w14:textId="77777777" w:rsidTr="0025331E">
        <w:trPr>
          <w:trHeight w:val="255"/>
        </w:trPr>
        <w:tc>
          <w:tcPr>
            <w:tcW w:w="4962" w:type="dxa"/>
            <w:gridSpan w:val="2"/>
            <w:shd w:val="clear" w:color="000000" w:fill="CCCCFF"/>
            <w:noWrap/>
            <w:vAlign w:val="bottom"/>
            <w:hideMark/>
          </w:tcPr>
          <w:p w14:paraId="5A4EDF5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1EDB7DF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720.000,00</w:t>
            </w:r>
          </w:p>
        </w:tc>
        <w:tc>
          <w:tcPr>
            <w:tcW w:w="1559" w:type="dxa"/>
            <w:shd w:val="clear" w:color="000000" w:fill="CCCCFF"/>
            <w:noWrap/>
            <w:vAlign w:val="bottom"/>
            <w:hideMark/>
          </w:tcPr>
          <w:p w14:paraId="657BAF9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950.000,00</w:t>
            </w:r>
          </w:p>
        </w:tc>
        <w:tc>
          <w:tcPr>
            <w:tcW w:w="1276" w:type="dxa"/>
            <w:shd w:val="clear" w:color="000000" w:fill="CCCCFF"/>
            <w:noWrap/>
            <w:vAlign w:val="bottom"/>
            <w:hideMark/>
          </w:tcPr>
          <w:p w14:paraId="550C054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430.672,97</w:t>
            </w:r>
          </w:p>
        </w:tc>
        <w:tc>
          <w:tcPr>
            <w:tcW w:w="850" w:type="dxa"/>
            <w:shd w:val="clear" w:color="000000" w:fill="CCCCFF"/>
            <w:noWrap/>
            <w:vAlign w:val="bottom"/>
            <w:hideMark/>
          </w:tcPr>
          <w:p w14:paraId="493445D2" w14:textId="2C673E1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45,33</w:t>
            </w:r>
          </w:p>
        </w:tc>
      </w:tr>
      <w:tr w:rsidR="00F35492" w:rsidRPr="00CC676B" w14:paraId="3E6B0803" w14:textId="77777777" w:rsidTr="0025331E">
        <w:trPr>
          <w:trHeight w:val="255"/>
        </w:trPr>
        <w:tc>
          <w:tcPr>
            <w:tcW w:w="4962" w:type="dxa"/>
            <w:gridSpan w:val="2"/>
            <w:shd w:val="clear" w:color="000000" w:fill="CCCCFF"/>
            <w:noWrap/>
            <w:vAlign w:val="bottom"/>
            <w:hideMark/>
          </w:tcPr>
          <w:p w14:paraId="1A6F795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418FE1B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1.017.661,00</w:t>
            </w:r>
          </w:p>
        </w:tc>
        <w:tc>
          <w:tcPr>
            <w:tcW w:w="1559" w:type="dxa"/>
            <w:shd w:val="clear" w:color="000000" w:fill="CCCCFF"/>
            <w:noWrap/>
            <w:vAlign w:val="bottom"/>
            <w:hideMark/>
          </w:tcPr>
          <w:p w14:paraId="47D2154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342.706,81</w:t>
            </w:r>
          </w:p>
        </w:tc>
        <w:tc>
          <w:tcPr>
            <w:tcW w:w="1276" w:type="dxa"/>
            <w:shd w:val="clear" w:color="000000" w:fill="CCCCFF"/>
            <w:noWrap/>
            <w:vAlign w:val="bottom"/>
            <w:hideMark/>
          </w:tcPr>
          <w:p w14:paraId="6186ED5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342.706,81</w:t>
            </w:r>
          </w:p>
        </w:tc>
        <w:tc>
          <w:tcPr>
            <w:tcW w:w="850" w:type="dxa"/>
            <w:shd w:val="clear" w:color="000000" w:fill="CCCCFF"/>
            <w:noWrap/>
            <w:vAlign w:val="bottom"/>
            <w:hideMark/>
          </w:tcPr>
          <w:p w14:paraId="104B93A0" w14:textId="0FC4B4C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B691155" w14:textId="77777777" w:rsidTr="0025331E">
        <w:trPr>
          <w:trHeight w:val="255"/>
        </w:trPr>
        <w:tc>
          <w:tcPr>
            <w:tcW w:w="4962" w:type="dxa"/>
            <w:gridSpan w:val="2"/>
            <w:shd w:val="clear" w:color="000000" w:fill="CCCCFF"/>
            <w:noWrap/>
            <w:vAlign w:val="bottom"/>
            <w:hideMark/>
          </w:tcPr>
          <w:p w14:paraId="2B1F3F5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68CDEE2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16.606.852,00</w:t>
            </w:r>
          </w:p>
        </w:tc>
        <w:tc>
          <w:tcPr>
            <w:tcW w:w="1559" w:type="dxa"/>
            <w:shd w:val="clear" w:color="000000" w:fill="CCCCFF"/>
            <w:noWrap/>
            <w:vAlign w:val="bottom"/>
            <w:hideMark/>
          </w:tcPr>
          <w:p w14:paraId="3F36508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12.404.473,00</w:t>
            </w:r>
          </w:p>
        </w:tc>
        <w:tc>
          <w:tcPr>
            <w:tcW w:w="1276" w:type="dxa"/>
            <w:shd w:val="clear" w:color="000000" w:fill="CCCCFF"/>
            <w:noWrap/>
            <w:vAlign w:val="bottom"/>
            <w:hideMark/>
          </w:tcPr>
          <w:p w14:paraId="21BCC06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9.847.462,07</w:t>
            </w:r>
          </w:p>
        </w:tc>
        <w:tc>
          <w:tcPr>
            <w:tcW w:w="850" w:type="dxa"/>
            <w:shd w:val="clear" w:color="000000" w:fill="CCCCFF"/>
            <w:noWrap/>
            <w:vAlign w:val="bottom"/>
            <w:hideMark/>
          </w:tcPr>
          <w:p w14:paraId="612F374B" w14:textId="0858A67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79,39</w:t>
            </w:r>
          </w:p>
        </w:tc>
      </w:tr>
      <w:tr w:rsidR="00F35492" w:rsidRPr="00CC676B" w14:paraId="452B63A0" w14:textId="77777777" w:rsidTr="0025331E">
        <w:trPr>
          <w:trHeight w:val="255"/>
        </w:trPr>
        <w:tc>
          <w:tcPr>
            <w:tcW w:w="4962" w:type="dxa"/>
            <w:gridSpan w:val="2"/>
            <w:shd w:val="clear" w:color="000000" w:fill="CCCCFF"/>
            <w:noWrap/>
            <w:vAlign w:val="bottom"/>
            <w:hideMark/>
          </w:tcPr>
          <w:p w14:paraId="3886B1F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6.2. KAPITALNE DONACIJE</w:t>
            </w:r>
          </w:p>
        </w:tc>
        <w:tc>
          <w:tcPr>
            <w:tcW w:w="1418" w:type="dxa"/>
            <w:shd w:val="clear" w:color="000000" w:fill="CCCCFF"/>
            <w:noWrap/>
            <w:vAlign w:val="bottom"/>
            <w:hideMark/>
          </w:tcPr>
          <w:p w14:paraId="2266BA4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5A053C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2.368.500,00</w:t>
            </w:r>
          </w:p>
        </w:tc>
        <w:tc>
          <w:tcPr>
            <w:tcW w:w="1276" w:type="dxa"/>
            <w:shd w:val="clear" w:color="000000" w:fill="CCCCFF"/>
            <w:noWrap/>
            <w:vAlign w:val="bottom"/>
            <w:hideMark/>
          </w:tcPr>
          <w:p w14:paraId="15F51DC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2.368.498,50</w:t>
            </w:r>
          </w:p>
        </w:tc>
        <w:tc>
          <w:tcPr>
            <w:tcW w:w="850" w:type="dxa"/>
            <w:shd w:val="clear" w:color="000000" w:fill="CCCCFF"/>
            <w:noWrap/>
            <w:vAlign w:val="bottom"/>
            <w:hideMark/>
          </w:tcPr>
          <w:p w14:paraId="7785055B" w14:textId="3602123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ED12790" w14:textId="77777777" w:rsidTr="0025331E">
        <w:trPr>
          <w:trHeight w:val="255"/>
        </w:trPr>
        <w:tc>
          <w:tcPr>
            <w:tcW w:w="4962" w:type="dxa"/>
            <w:gridSpan w:val="2"/>
            <w:shd w:val="clear" w:color="000000" w:fill="CCCCFF"/>
            <w:noWrap/>
            <w:vAlign w:val="bottom"/>
            <w:hideMark/>
          </w:tcPr>
          <w:p w14:paraId="2F5E2F2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4B42D05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480.000,00</w:t>
            </w:r>
          </w:p>
        </w:tc>
        <w:tc>
          <w:tcPr>
            <w:tcW w:w="1559" w:type="dxa"/>
            <w:shd w:val="clear" w:color="000000" w:fill="CCCCFF"/>
            <w:noWrap/>
            <w:vAlign w:val="bottom"/>
            <w:hideMark/>
          </w:tcPr>
          <w:p w14:paraId="5D4075A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276" w:type="dxa"/>
            <w:shd w:val="clear" w:color="000000" w:fill="CCCCFF"/>
            <w:noWrap/>
            <w:vAlign w:val="bottom"/>
            <w:hideMark/>
          </w:tcPr>
          <w:p w14:paraId="0CEE306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4.517,29</w:t>
            </w:r>
          </w:p>
        </w:tc>
        <w:tc>
          <w:tcPr>
            <w:tcW w:w="850" w:type="dxa"/>
            <w:shd w:val="clear" w:color="000000" w:fill="CCCCFF"/>
            <w:noWrap/>
            <w:vAlign w:val="bottom"/>
            <w:hideMark/>
          </w:tcPr>
          <w:p w14:paraId="28C4BE9C" w14:textId="144EC6A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15,06</w:t>
            </w:r>
          </w:p>
        </w:tc>
      </w:tr>
      <w:tr w:rsidR="00F35492" w:rsidRPr="00CC676B" w14:paraId="67C7531D" w14:textId="77777777" w:rsidTr="0025331E">
        <w:trPr>
          <w:trHeight w:val="255"/>
        </w:trPr>
        <w:tc>
          <w:tcPr>
            <w:tcW w:w="4962" w:type="dxa"/>
            <w:gridSpan w:val="2"/>
            <w:shd w:val="clear" w:color="000000" w:fill="CCCCFF"/>
            <w:noWrap/>
            <w:vAlign w:val="bottom"/>
            <w:hideMark/>
          </w:tcPr>
          <w:p w14:paraId="69AEA97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8.1. NAMJENSKI PRIMICI OD ZADUŽIVANJA</w:t>
            </w:r>
          </w:p>
        </w:tc>
        <w:tc>
          <w:tcPr>
            <w:tcW w:w="1418" w:type="dxa"/>
            <w:shd w:val="clear" w:color="000000" w:fill="CCCCFF"/>
            <w:noWrap/>
            <w:vAlign w:val="bottom"/>
            <w:hideMark/>
          </w:tcPr>
          <w:p w14:paraId="6CA8DE4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3.000.000,00</w:t>
            </w:r>
          </w:p>
        </w:tc>
        <w:tc>
          <w:tcPr>
            <w:tcW w:w="1559" w:type="dxa"/>
            <w:shd w:val="clear" w:color="000000" w:fill="CCCCFF"/>
            <w:noWrap/>
            <w:vAlign w:val="bottom"/>
            <w:hideMark/>
          </w:tcPr>
          <w:p w14:paraId="256516A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3.522.250,00</w:t>
            </w:r>
          </w:p>
        </w:tc>
        <w:tc>
          <w:tcPr>
            <w:tcW w:w="1276" w:type="dxa"/>
            <w:shd w:val="clear" w:color="000000" w:fill="CCCCFF"/>
            <w:noWrap/>
            <w:vAlign w:val="bottom"/>
            <w:hideMark/>
          </w:tcPr>
          <w:p w14:paraId="3221CC4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3.461.355,73</w:t>
            </w:r>
          </w:p>
        </w:tc>
        <w:tc>
          <w:tcPr>
            <w:tcW w:w="850" w:type="dxa"/>
            <w:shd w:val="clear" w:color="000000" w:fill="CCCCFF"/>
            <w:noWrap/>
            <w:vAlign w:val="bottom"/>
            <w:hideMark/>
          </w:tcPr>
          <w:p w14:paraId="55A64C3B" w14:textId="77CBF16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98,27</w:t>
            </w:r>
          </w:p>
        </w:tc>
      </w:tr>
      <w:tr w:rsidR="009F7ADA" w:rsidRPr="00CC676B" w14:paraId="15E8CE27" w14:textId="77777777" w:rsidTr="0025331E">
        <w:trPr>
          <w:trHeight w:val="255"/>
        </w:trPr>
        <w:tc>
          <w:tcPr>
            <w:tcW w:w="961" w:type="dxa"/>
            <w:shd w:val="clear" w:color="000000" w:fill="FF9900"/>
            <w:noWrap/>
            <w:vAlign w:val="bottom"/>
            <w:hideMark/>
          </w:tcPr>
          <w:p w14:paraId="64CC7E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3065</w:t>
            </w:r>
          </w:p>
        </w:tc>
        <w:tc>
          <w:tcPr>
            <w:tcW w:w="4001" w:type="dxa"/>
            <w:shd w:val="clear" w:color="000000" w:fill="FF9900"/>
            <w:noWrap/>
            <w:vAlign w:val="bottom"/>
            <w:hideMark/>
          </w:tcPr>
          <w:p w14:paraId="140B2A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UPRAVLJANJE IMOVINOM GRADA I POVEĆANJE ENERGETSKE UČINKOVITOSTI</w:t>
            </w:r>
          </w:p>
        </w:tc>
        <w:tc>
          <w:tcPr>
            <w:tcW w:w="1418" w:type="dxa"/>
            <w:shd w:val="clear" w:color="000000" w:fill="FF9900"/>
            <w:noWrap/>
            <w:vAlign w:val="bottom"/>
            <w:hideMark/>
          </w:tcPr>
          <w:p w14:paraId="0B62DD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27.151.573,00</w:t>
            </w:r>
          </w:p>
        </w:tc>
        <w:tc>
          <w:tcPr>
            <w:tcW w:w="1559" w:type="dxa"/>
            <w:shd w:val="clear" w:color="000000" w:fill="FF9900"/>
            <w:noWrap/>
            <w:vAlign w:val="bottom"/>
            <w:hideMark/>
          </w:tcPr>
          <w:p w14:paraId="6AE32DA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29.307.776,78</w:t>
            </w:r>
          </w:p>
        </w:tc>
        <w:tc>
          <w:tcPr>
            <w:tcW w:w="1276" w:type="dxa"/>
            <w:shd w:val="clear" w:color="000000" w:fill="FF9900"/>
            <w:noWrap/>
            <w:vAlign w:val="bottom"/>
            <w:hideMark/>
          </w:tcPr>
          <w:p w14:paraId="285A498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24.610.974,14</w:t>
            </w:r>
          </w:p>
        </w:tc>
        <w:tc>
          <w:tcPr>
            <w:tcW w:w="850" w:type="dxa"/>
            <w:shd w:val="clear" w:color="000000" w:fill="FF9900"/>
            <w:noWrap/>
            <w:vAlign w:val="bottom"/>
            <w:hideMark/>
          </w:tcPr>
          <w:p w14:paraId="2AC30021" w14:textId="65F901F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83,97</w:t>
            </w:r>
          </w:p>
        </w:tc>
      </w:tr>
      <w:tr w:rsidR="009F7ADA" w:rsidRPr="00CC676B" w14:paraId="6367FC81" w14:textId="77777777" w:rsidTr="0025331E">
        <w:trPr>
          <w:trHeight w:val="255"/>
        </w:trPr>
        <w:tc>
          <w:tcPr>
            <w:tcW w:w="961" w:type="dxa"/>
            <w:shd w:val="clear" w:color="000000" w:fill="FFFF99"/>
            <w:noWrap/>
            <w:vAlign w:val="bottom"/>
            <w:hideMark/>
          </w:tcPr>
          <w:p w14:paraId="1F3971A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A306502</w:t>
            </w:r>
          </w:p>
        </w:tc>
        <w:tc>
          <w:tcPr>
            <w:tcW w:w="4001" w:type="dxa"/>
            <w:shd w:val="clear" w:color="000000" w:fill="FFFF99"/>
            <w:noWrap/>
            <w:vAlign w:val="bottom"/>
            <w:hideMark/>
          </w:tcPr>
          <w:p w14:paraId="79CAECE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Obnova objekata i povećanje energetske učinkovitosti</w:t>
            </w:r>
          </w:p>
        </w:tc>
        <w:tc>
          <w:tcPr>
            <w:tcW w:w="1418" w:type="dxa"/>
            <w:shd w:val="clear" w:color="000000" w:fill="FFFF99"/>
            <w:noWrap/>
            <w:vAlign w:val="bottom"/>
            <w:hideMark/>
          </w:tcPr>
          <w:p w14:paraId="78F08D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300.000,00</w:t>
            </w:r>
          </w:p>
        </w:tc>
        <w:tc>
          <w:tcPr>
            <w:tcW w:w="1559" w:type="dxa"/>
            <w:shd w:val="clear" w:color="000000" w:fill="FFFF99"/>
            <w:noWrap/>
            <w:vAlign w:val="bottom"/>
            <w:hideMark/>
          </w:tcPr>
          <w:p w14:paraId="3F5F17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300.000,00</w:t>
            </w:r>
          </w:p>
        </w:tc>
        <w:tc>
          <w:tcPr>
            <w:tcW w:w="1276" w:type="dxa"/>
            <w:shd w:val="clear" w:color="000000" w:fill="FFFF99"/>
            <w:noWrap/>
            <w:vAlign w:val="bottom"/>
            <w:hideMark/>
          </w:tcPr>
          <w:p w14:paraId="3E0D52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84.747,29</w:t>
            </w:r>
          </w:p>
        </w:tc>
        <w:tc>
          <w:tcPr>
            <w:tcW w:w="850" w:type="dxa"/>
            <w:shd w:val="clear" w:color="000000" w:fill="FFFF99"/>
            <w:noWrap/>
            <w:vAlign w:val="bottom"/>
            <w:hideMark/>
          </w:tcPr>
          <w:p w14:paraId="201BBE80" w14:textId="1CCC486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28,25</w:t>
            </w:r>
          </w:p>
        </w:tc>
      </w:tr>
      <w:tr w:rsidR="00F35492" w:rsidRPr="00CC676B" w14:paraId="092B02FF" w14:textId="77777777" w:rsidTr="0025331E">
        <w:trPr>
          <w:trHeight w:val="255"/>
        </w:trPr>
        <w:tc>
          <w:tcPr>
            <w:tcW w:w="4962" w:type="dxa"/>
            <w:gridSpan w:val="2"/>
            <w:shd w:val="clear" w:color="000000" w:fill="CCCCFF"/>
            <w:noWrap/>
            <w:vAlign w:val="bottom"/>
            <w:hideMark/>
          </w:tcPr>
          <w:p w14:paraId="6FD36FD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3.1. PRIHODI OD ZAKUPA POSLOVNIH OBJEKATA</w:t>
            </w:r>
          </w:p>
        </w:tc>
        <w:tc>
          <w:tcPr>
            <w:tcW w:w="1418" w:type="dxa"/>
            <w:shd w:val="clear" w:color="000000" w:fill="CCCCFF"/>
            <w:noWrap/>
            <w:vAlign w:val="bottom"/>
            <w:hideMark/>
          </w:tcPr>
          <w:p w14:paraId="1D768D4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270.000,00</w:t>
            </w:r>
          </w:p>
        </w:tc>
        <w:tc>
          <w:tcPr>
            <w:tcW w:w="1559" w:type="dxa"/>
            <w:shd w:val="clear" w:color="000000" w:fill="CCCCFF"/>
            <w:noWrap/>
            <w:vAlign w:val="bottom"/>
            <w:hideMark/>
          </w:tcPr>
          <w:p w14:paraId="6815E41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270.000,00</w:t>
            </w:r>
          </w:p>
        </w:tc>
        <w:tc>
          <w:tcPr>
            <w:tcW w:w="1276" w:type="dxa"/>
            <w:shd w:val="clear" w:color="000000" w:fill="CCCCFF"/>
            <w:noWrap/>
            <w:vAlign w:val="bottom"/>
            <w:hideMark/>
          </w:tcPr>
          <w:p w14:paraId="2ADBE1E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80.230,00</w:t>
            </w:r>
          </w:p>
        </w:tc>
        <w:tc>
          <w:tcPr>
            <w:tcW w:w="850" w:type="dxa"/>
            <w:shd w:val="clear" w:color="000000" w:fill="CCCCFF"/>
            <w:noWrap/>
            <w:vAlign w:val="bottom"/>
            <w:hideMark/>
          </w:tcPr>
          <w:p w14:paraId="50773B4E" w14:textId="4B2A74E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29,71</w:t>
            </w:r>
          </w:p>
        </w:tc>
      </w:tr>
      <w:tr w:rsidR="00F35492" w:rsidRPr="00CC676B" w14:paraId="152D4E3B" w14:textId="77777777" w:rsidTr="0025331E">
        <w:trPr>
          <w:trHeight w:val="255"/>
        </w:trPr>
        <w:tc>
          <w:tcPr>
            <w:tcW w:w="961" w:type="dxa"/>
            <w:shd w:val="clear" w:color="auto" w:fill="auto"/>
            <w:noWrap/>
            <w:vAlign w:val="bottom"/>
            <w:hideMark/>
          </w:tcPr>
          <w:p w14:paraId="521E94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A2399E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2D34C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270.000,00</w:t>
            </w:r>
          </w:p>
        </w:tc>
        <w:tc>
          <w:tcPr>
            <w:tcW w:w="1559" w:type="dxa"/>
            <w:shd w:val="clear" w:color="auto" w:fill="auto"/>
            <w:noWrap/>
            <w:vAlign w:val="bottom"/>
            <w:hideMark/>
          </w:tcPr>
          <w:p w14:paraId="3F190C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270.000,00</w:t>
            </w:r>
          </w:p>
        </w:tc>
        <w:tc>
          <w:tcPr>
            <w:tcW w:w="1276" w:type="dxa"/>
            <w:shd w:val="clear" w:color="auto" w:fill="auto"/>
            <w:noWrap/>
            <w:vAlign w:val="bottom"/>
            <w:hideMark/>
          </w:tcPr>
          <w:p w14:paraId="3F0ECC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80.230,00</w:t>
            </w:r>
          </w:p>
        </w:tc>
        <w:tc>
          <w:tcPr>
            <w:tcW w:w="850" w:type="dxa"/>
            <w:shd w:val="clear" w:color="auto" w:fill="auto"/>
            <w:noWrap/>
            <w:vAlign w:val="bottom"/>
            <w:hideMark/>
          </w:tcPr>
          <w:p w14:paraId="35BFABC4" w14:textId="36D2E11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29,71</w:t>
            </w:r>
          </w:p>
        </w:tc>
      </w:tr>
      <w:tr w:rsidR="00F35492" w:rsidRPr="00CC676B" w14:paraId="744E4E61" w14:textId="77777777" w:rsidTr="0025331E">
        <w:trPr>
          <w:trHeight w:val="255"/>
        </w:trPr>
        <w:tc>
          <w:tcPr>
            <w:tcW w:w="961" w:type="dxa"/>
            <w:shd w:val="clear" w:color="auto" w:fill="auto"/>
            <w:noWrap/>
            <w:vAlign w:val="bottom"/>
            <w:hideMark/>
          </w:tcPr>
          <w:p w14:paraId="061EE0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699B9CD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11DC814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357675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B244E7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80.230,00</w:t>
            </w:r>
          </w:p>
        </w:tc>
        <w:tc>
          <w:tcPr>
            <w:tcW w:w="850" w:type="dxa"/>
            <w:shd w:val="clear" w:color="auto" w:fill="auto"/>
            <w:noWrap/>
            <w:vAlign w:val="bottom"/>
            <w:hideMark/>
          </w:tcPr>
          <w:p w14:paraId="1AE23D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3E6195B" w14:textId="77777777" w:rsidTr="0025331E">
        <w:trPr>
          <w:trHeight w:val="255"/>
        </w:trPr>
        <w:tc>
          <w:tcPr>
            <w:tcW w:w="4962" w:type="dxa"/>
            <w:gridSpan w:val="2"/>
            <w:shd w:val="clear" w:color="000000" w:fill="CCCCFF"/>
            <w:noWrap/>
            <w:vAlign w:val="bottom"/>
            <w:hideMark/>
          </w:tcPr>
          <w:p w14:paraId="5A7329B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0F13F09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0B011FD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276" w:type="dxa"/>
            <w:shd w:val="clear" w:color="000000" w:fill="CCCCFF"/>
            <w:noWrap/>
            <w:vAlign w:val="bottom"/>
            <w:hideMark/>
          </w:tcPr>
          <w:p w14:paraId="452FCFF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4.517,29</w:t>
            </w:r>
          </w:p>
        </w:tc>
        <w:tc>
          <w:tcPr>
            <w:tcW w:w="850" w:type="dxa"/>
            <w:shd w:val="clear" w:color="000000" w:fill="CCCCFF"/>
            <w:noWrap/>
            <w:vAlign w:val="bottom"/>
            <w:hideMark/>
          </w:tcPr>
          <w:p w14:paraId="564A853B" w14:textId="148DB48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15,06</w:t>
            </w:r>
          </w:p>
        </w:tc>
      </w:tr>
      <w:tr w:rsidR="00F35492" w:rsidRPr="00CC676B" w14:paraId="4E5E0377" w14:textId="77777777" w:rsidTr="0025331E">
        <w:trPr>
          <w:trHeight w:val="255"/>
        </w:trPr>
        <w:tc>
          <w:tcPr>
            <w:tcW w:w="961" w:type="dxa"/>
            <w:shd w:val="clear" w:color="auto" w:fill="auto"/>
            <w:noWrap/>
            <w:vAlign w:val="bottom"/>
            <w:hideMark/>
          </w:tcPr>
          <w:p w14:paraId="2D67614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720B6A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3AF475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4F4971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4F93F6F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4.517,29</w:t>
            </w:r>
          </w:p>
        </w:tc>
        <w:tc>
          <w:tcPr>
            <w:tcW w:w="850" w:type="dxa"/>
            <w:shd w:val="clear" w:color="auto" w:fill="auto"/>
            <w:noWrap/>
            <w:vAlign w:val="bottom"/>
            <w:hideMark/>
          </w:tcPr>
          <w:p w14:paraId="7A7750A7" w14:textId="1B546D4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30,12</w:t>
            </w:r>
          </w:p>
        </w:tc>
      </w:tr>
      <w:tr w:rsidR="00F35492" w:rsidRPr="00CC676B" w14:paraId="065DCB91" w14:textId="77777777" w:rsidTr="0025331E">
        <w:trPr>
          <w:trHeight w:val="255"/>
        </w:trPr>
        <w:tc>
          <w:tcPr>
            <w:tcW w:w="961" w:type="dxa"/>
            <w:shd w:val="clear" w:color="auto" w:fill="auto"/>
            <w:noWrap/>
            <w:vAlign w:val="bottom"/>
            <w:hideMark/>
          </w:tcPr>
          <w:p w14:paraId="07B7BC2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2EBB03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5779C17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4FECF2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E5F34A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4.517,29</w:t>
            </w:r>
          </w:p>
        </w:tc>
        <w:tc>
          <w:tcPr>
            <w:tcW w:w="850" w:type="dxa"/>
            <w:shd w:val="clear" w:color="auto" w:fill="auto"/>
            <w:noWrap/>
            <w:vAlign w:val="bottom"/>
            <w:hideMark/>
          </w:tcPr>
          <w:p w14:paraId="55750C1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66D3B36" w14:textId="77777777" w:rsidTr="0025331E">
        <w:trPr>
          <w:trHeight w:val="255"/>
        </w:trPr>
        <w:tc>
          <w:tcPr>
            <w:tcW w:w="961" w:type="dxa"/>
            <w:shd w:val="clear" w:color="auto" w:fill="auto"/>
            <w:noWrap/>
            <w:vAlign w:val="bottom"/>
            <w:hideMark/>
          </w:tcPr>
          <w:p w14:paraId="57571A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3ABC28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F52744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0943D3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276" w:type="dxa"/>
            <w:shd w:val="clear" w:color="auto" w:fill="auto"/>
            <w:noWrap/>
            <w:vAlign w:val="bottom"/>
            <w:hideMark/>
          </w:tcPr>
          <w:p w14:paraId="0A1CBF2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BDD5E09" w14:textId="10F1E1E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6BF99C62" w14:textId="77777777" w:rsidTr="0025331E">
        <w:trPr>
          <w:trHeight w:val="255"/>
        </w:trPr>
        <w:tc>
          <w:tcPr>
            <w:tcW w:w="961" w:type="dxa"/>
            <w:shd w:val="clear" w:color="auto" w:fill="auto"/>
            <w:noWrap/>
            <w:vAlign w:val="bottom"/>
            <w:hideMark/>
          </w:tcPr>
          <w:p w14:paraId="67856C7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049E257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4210D83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B44A65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ADBC4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B1BFE5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22839E6" w14:textId="77777777" w:rsidTr="0025331E">
        <w:trPr>
          <w:trHeight w:val="255"/>
        </w:trPr>
        <w:tc>
          <w:tcPr>
            <w:tcW w:w="961" w:type="dxa"/>
            <w:shd w:val="clear" w:color="000000" w:fill="FFFF99"/>
            <w:noWrap/>
            <w:vAlign w:val="bottom"/>
            <w:hideMark/>
          </w:tcPr>
          <w:p w14:paraId="61F145B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A306506</w:t>
            </w:r>
          </w:p>
        </w:tc>
        <w:tc>
          <w:tcPr>
            <w:tcW w:w="4001" w:type="dxa"/>
            <w:shd w:val="clear" w:color="000000" w:fill="FFFF99"/>
            <w:noWrap/>
            <w:vAlign w:val="bottom"/>
            <w:hideMark/>
          </w:tcPr>
          <w:p w14:paraId="000BC5A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Održavanje društvenih domova  (energija, telefon, komunalne usluge)</w:t>
            </w:r>
          </w:p>
        </w:tc>
        <w:tc>
          <w:tcPr>
            <w:tcW w:w="1418" w:type="dxa"/>
            <w:shd w:val="clear" w:color="000000" w:fill="FFFF99"/>
            <w:noWrap/>
            <w:vAlign w:val="bottom"/>
            <w:hideMark/>
          </w:tcPr>
          <w:p w14:paraId="5EAAB1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39.000,00</w:t>
            </w:r>
          </w:p>
        </w:tc>
        <w:tc>
          <w:tcPr>
            <w:tcW w:w="1559" w:type="dxa"/>
            <w:shd w:val="clear" w:color="000000" w:fill="FFFF99"/>
            <w:noWrap/>
            <w:vAlign w:val="bottom"/>
            <w:hideMark/>
          </w:tcPr>
          <w:p w14:paraId="55768AC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84.000,00</w:t>
            </w:r>
          </w:p>
        </w:tc>
        <w:tc>
          <w:tcPr>
            <w:tcW w:w="1276" w:type="dxa"/>
            <w:shd w:val="clear" w:color="000000" w:fill="FFFF99"/>
            <w:noWrap/>
            <w:vAlign w:val="bottom"/>
            <w:hideMark/>
          </w:tcPr>
          <w:p w14:paraId="3FB803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62.418,13</w:t>
            </w:r>
          </w:p>
        </w:tc>
        <w:tc>
          <w:tcPr>
            <w:tcW w:w="850" w:type="dxa"/>
            <w:shd w:val="clear" w:color="000000" w:fill="FFFF99"/>
            <w:noWrap/>
            <w:vAlign w:val="bottom"/>
            <w:hideMark/>
          </w:tcPr>
          <w:p w14:paraId="117149C8" w14:textId="2A7497A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74,31</w:t>
            </w:r>
          </w:p>
        </w:tc>
      </w:tr>
      <w:tr w:rsidR="00F35492" w:rsidRPr="00CC676B" w14:paraId="4CA2494B" w14:textId="77777777" w:rsidTr="0025331E">
        <w:trPr>
          <w:trHeight w:val="255"/>
        </w:trPr>
        <w:tc>
          <w:tcPr>
            <w:tcW w:w="4962" w:type="dxa"/>
            <w:gridSpan w:val="2"/>
            <w:shd w:val="clear" w:color="000000" w:fill="CCCCFF"/>
            <w:noWrap/>
            <w:vAlign w:val="bottom"/>
            <w:hideMark/>
          </w:tcPr>
          <w:p w14:paraId="7F8FBB3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80D612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39.000,00</w:t>
            </w:r>
          </w:p>
        </w:tc>
        <w:tc>
          <w:tcPr>
            <w:tcW w:w="1559" w:type="dxa"/>
            <w:shd w:val="clear" w:color="000000" w:fill="CCCCFF"/>
            <w:noWrap/>
            <w:vAlign w:val="bottom"/>
            <w:hideMark/>
          </w:tcPr>
          <w:p w14:paraId="4454F5E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84.000,00</w:t>
            </w:r>
          </w:p>
        </w:tc>
        <w:tc>
          <w:tcPr>
            <w:tcW w:w="1276" w:type="dxa"/>
            <w:shd w:val="clear" w:color="000000" w:fill="CCCCFF"/>
            <w:noWrap/>
            <w:vAlign w:val="bottom"/>
            <w:hideMark/>
          </w:tcPr>
          <w:p w14:paraId="0A6A658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62.418,13</w:t>
            </w:r>
          </w:p>
        </w:tc>
        <w:tc>
          <w:tcPr>
            <w:tcW w:w="850" w:type="dxa"/>
            <w:shd w:val="clear" w:color="000000" w:fill="CCCCFF"/>
            <w:noWrap/>
            <w:vAlign w:val="bottom"/>
            <w:hideMark/>
          </w:tcPr>
          <w:p w14:paraId="2EC4BD63" w14:textId="37D532D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74,31</w:t>
            </w:r>
          </w:p>
        </w:tc>
      </w:tr>
      <w:tr w:rsidR="00F35492" w:rsidRPr="00CC676B" w14:paraId="7348856C" w14:textId="77777777" w:rsidTr="0025331E">
        <w:trPr>
          <w:trHeight w:val="255"/>
        </w:trPr>
        <w:tc>
          <w:tcPr>
            <w:tcW w:w="961" w:type="dxa"/>
            <w:shd w:val="clear" w:color="auto" w:fill="auto"/>
            <w:noWrap/>
            <w:vAlign w:val="bottom"/>
            <w:hideMark/>
          </w:tcPr>
          <w:p w14:paraId="08E2A34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799EBD3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9CF0D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559" w:type="dxa"/>
            <w:shd w:val="clear" w:color="auto" w:fill="auto"/>
            <w:noWrap/>
            <w:vAlign w:val="bottom"/>
            <w:hideMark/>
          </w:tcPr>
          <w:p w14:paraId="774B8B9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77.500,00</w:t>
            </w:r>
          </w:p>
        </w:tc>
        <w:tc>
          <w:tcPr>
            <w:tcW w:w="1276" w:type="dxa"/>
            <w:shd w:val="clear" w:color="auto" w:fill="auto"/>
            <w:noWrap/>
            <w:vAlign w:val="bottom"/>
            <w:hideMark/>
          </w:tcPr>
          <w:p w14:paraId="283639F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57.641,76</w:t>
            </w:r>
          </w:p>
        </w:tc>
        <w:tc>
          <w:tcPr>
            <w:tcW w:w="850" w:type="dxa"/>
            <w:shd w:val="clear" w:color="auto" w:fill="auto"/>
            <w:noWrap/>
            <w:vAlign w:val="bottom"/>
            <w:hideMark/>
          </w:tcPr>
          <w:p w14:paraId="435A1E48" w14:textId="090D5F0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74,38</w:t>
            </w:r>
          </w:p>
        </w:tc>
      </w:tr>
      <w:tr w:rsidR="00F35492" w:rsidRPr="00CC676B" w14:paraId="6DA8FEA9" w14:textId="77777777" w:rsidTr="0025331E">
        <w:trPr>
          <w:trHeight w:val="255"/>
        </w:trPr>
        <w:tc>
          <w:tcPr>
            <w:tcW w:w="961" w:type="dxa"/>
            <w:shd w:val="clear" w:color="auto" w:fill="auto"/>
            <w:noWrap/>
            <w:vAlign w:val="bottom"/>
            <w:hideMark/>
          </w:tcPr>
          <w:p w14:paraId="4033753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1123EDD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2A67E91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F65A94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A1B58F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57.641,76</w:t>
            </w:r>
          </w:p>
        </w:tc>
        <w:tc>
          <w:tcPr>
            <w:tcW w:w="850" w:type="dxa"/>
            <w:shd w:val="clear" w:color="auto" w:fill="auto"/>
            <w:noWrap/>
            <w:vAlign w:val="bottom"/>
            <w:hideMark/>
          </w:tcPr>
          <w:p w14:paraId="7631C03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3D17743" w14:textId="77777777" w:rsidTr="0025331E">
        <w:trPr>
          <w:trHeight w:val="255"/>
        </w:trPr>
        <w:tc>
          <w:tcPr>
            <w:tcW w:w="961" w:type="dxa"/>
            <w:shd w:val="clear" w:color="auto" w:fill="auto"/>
            <w:noWrap/>
            <w:vAlign w:val="bottom"/>
            <w:hideMark/>
          </w:tcPr>
          <w:p w14:paraId="073E883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4FC725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3BB043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w:t>
            </w:r>
          </w:p>
        </w:tc>
        <w:tc>
          <w:tcPr>
            <w:tcW w:w="1559" w:type="dxa"/>
            <w:shd w:val="clear" w:color="auto" w:fill="auto"/>
            <w:noWrap/>
            <w:vAlign w:val="bottom"/>
            <w:hideMark/>
          </w:tcPr>
          <w:p w14:paraId="189E7E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6.500,00</w:t>
            </w:r>
          </w:p>
        </w:tc>
        <w:tc>
          <w:tcPr>
            <w:tcW w:w="1276" w:type="dxa"/>
            <w:shd w:val="clear" w:color="auto" w:fill="auto"/>
            <w:noWrap/>
            <w:vAlign w:val="bottom"/>
            <w:hideMark/>
          </w:tcPr>
          <w:p w14:paraId="136566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4.776,37</w:t>
            </w:r>
          </w:p>
        </w:tc>
        <w:tc>
          <w:tcPr>
            <w:tcW w:w="850" w:type="dxa"/>
            <w:shd w:val="clear" w:color="auto" w:fill="auto"/>
            <w:noWrap/>
            <w:vAlign w:val="bottom"/>
            <w:hideMark/>
          </w:tcPr>
          <w:p w14:paraId="340EB8BA" w14:textId="6103EE2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73,48</w:t>
            </w:r>
          </w:p>
        </w:tc>
      </w:tr>
      <w:tr w:rsidR="00F35492" w:rsidRPr="00CC676B" w14:paraId="7A73D3CC" w14:textId="77777777" w:rsidTr="0025331E">
        <w:trPr>
          <w:trHeight w:val="255"/>
        </w:trPr>
        <w:tc>
          <w:tcPr>
            <w:tcW w:w="961" w:type="dxa"/>
            <w:shd w:val="clear" w:color="auto" w:fill="auto"/>
            <w:noWrap/>
            <w:vAlign w:val="bottom"/>
            <w:hideMark/>
          </w:tcPr>
          <w:p w14:paraId="05D907F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7212E17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5960C3E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047A8B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82058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4.776,37</w:t>
            </w:r>
          </w:p>
        </w:tc>
        <w:tc>
          <w:tcPr>
            <w:tcW w:w="850" w:type="dxa"/>
            <w:shd w:val="clear" w:color="auto" w:fill="auto"/>
            <w:noWrap/>
            <w:vAlign w:val="bottom"/>
            <w:hideMark/>
          </w:tcPr>
          <w:p w14:paraId="5BF8FFA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2E3574E" w14:textId="77777777" w:rsidTr="0025331E">
        <w:trPr>
          <w:trHeight w:val="255"/>
        </w:trPr>
        <w:tc>
          <w:tcPr>
            <w:tcW w:w="961" w:type="dxa"/>
            <w:shd w:val="clear" w:color="000000" w:fill="FFFF99"/>
            <w:noWrap/>
            <w:vAlign w:val="bottom"/>
            <w:hideMark/>
          </w:tcPr>
          <w:p w14:paraId="4891332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A306507</w:t>
            </w:r>
          </w:p>
        </w:tc>
        <w:tc>
          <w:tcPr>
            <w:tcW w:w="4001" w:type="dxa"/>
            <w:shd w:val="clear" w:color="000000" w:fill="FFFF99"/>
            <w:noWrap/>
            <w:vAlign w:val="bottom"/>
            <w:hideMark/>
          </w:tcPr>
          <w:p w14:paraId="0564CE6B" w14:textId="1E58AF66"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Aktivnost: Izrada </w:t>
            </w:r>
            <w:r w:rsidR="00395ADF" w:rsidRPr="00CC676B">
              <w:rPr>
                <w:rFonts w:ascii="Calibri" w:eastAsia="Times New Roman" w:hAnsi="Calibri" w:cs="Calibri"/>
                <w:b/>
                <w:bCs/>
                <w:sz w:val="18"/>
                <w:szCs w:val="18"/>
                <w:lang w:eastAsia="hr-HR"/>
              </w:rPr>
              <w:t>procjembenih</w:t>
            </w:r>
            <w:r w:rsidRPr="00CC676B">
              <w:rPr>
                <w:rFonts w:ascii="Calibri" w:eastAsia="Times New Roman" w:hAnsi="Calibri" w:cs="Calibri"/>
                <w:b/>
                <w:bCs/>
                <w:sz w:val="18"/>
                <w:szCs w:val="18"/>
                <w:lang w:eastAsia="hr-HR"/>
              </w:rPr>
              <w:t xml:space="preserve"> elaborata</w:t>
            </w:r>
          </w:p>
        </w:tc>
        <w:tc>
          <w:tcPr>
            <w:tcW w:w="1418" w:type="dxa"/>
            <w:shd w:val="clear" w:color="000000" w:fill="FFFF99"/>
            <w:noWrap/>
            <w:vAlign w:val="bottom"/>
            <w:hideMark/>
          </w:tcPr>
          <w:p w14:paraId="074F91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000000" w:fill="FFFF99"/>
            <w:noWrap/>
            <w:vAlign w:val="bottom"/>
            <w:hideMark/>
          </w:tcPr>
          <w:p w14:paraId="128E93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000000" w:fill="FFFF99"/>
            <w:noWrap/>
            <w:vAlign w:val="bottom"/>
            <w:hideMark/>
          </w:tcPr>
          <w:p w14:paraId="02BA9CF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90.437,50</w:t>
            </w:r>
          </w:p>
        </w:tc>
        <w:tc>
          <w:tcPr>
            <w:tcW w:w="850" w:type="dxa"/>
            <w:shd w:val="clear" w:color="000000" w:fill="FFFF99"/>
            <w:noWrap/>
            <w:vAlign w:val="bottom"/>
            <w:hideMark/>
          </w:tcPr>
          <w:p w14:paraId="4C242D1C" w14:textId="6ED4411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90,44</w:t>
            </w:r>
          </w:p>
        </w:tc>
      </w:tr>
      <w:tr w:rsidR="00F35492" w:rsidRPr="00CC676B" w14:paraId="4B2D5722" w14:textId="77777777" w:rsidTr="0025331E">
        <w:trPr>
          <w:trHeight w:val="255"/>
        </w:trPr>
        <w:tc>
          <w:tcPr>
            <w:tcW w:w="4962" w:type="dxa"/>
            <w:gridSpan w:val="2"/>
            <w:shd w:val="clear" w:color="000000" w:fill="CCCCFF"/>
            <w:noWrap/>
            <w:vAlign w:val="bottom"/>
            <w:hideMark/>
          </w:tcPr>
          <w:p w14:paraId="3F37A00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4033DE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1B6AAF7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276" w:type="dxa"/>
            <w:shd w:val="clear" w:color="000000" w:fill="CCCCFF"/>
            <w:noWrap/>
            <w:vAlign w:val="bottom"/>
            <w:hideMark/>
          </w:tcPr>
          <w:p w14:paraId="66D96AC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90.437,50</w:t>
            </w:r>
          </w:p>
        </w:tc>
        <w:tc>
          <w:tcPr>
            <w:tcW w:w="850" w:type="dxa"/>
            <w:shd w:val="clear" w:color="000000" w:fill="CCCCFF"/>
            <w:noWrap/>
            <w:vAlign w:val="bottom"/>
            <w:hideMark/>
          </w:tcPr>
          <w:p w14:paraId="3DE311C4" w14:textId="2D9401E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90,44</w:t>
            </w:r>
          </w:p>
        </w:tc>
      </w:tr>
      <w:tr w:rsidR="00F35492" w:rsidRPr="00CC676B" w14:paraId="5E8CCEE1" w14:textId="77777777" w:rsidTr="0025331E">
        <w:trPr>
          <w:trHeight w:val="255"/>
        </w:trPr>
        <w:tc>
          <w:tcPr>
            <w:tcW w:w="961" w:type="dxa"/>
            <w:shd w:val="clear" w:color="auto" w:fill="auto"/>
            <w:noWrap/>
            <w:vAlign w:val="bottom"/>
            <w:hideMark/>
          </w:tcPr>
          <w:p w14:paraId="25747F6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1487A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48779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6C4BA03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auto" w:fill="auto"/>
            <w:noWrap/>
            <w:vAlign w:val="bottom"/>
            <w:hideMark/>
          </w:tcPr>
          <w:p w14:paraId="2C4F8A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90.437,50</w:t>
            </w:r>
          </w:p>
        </w:tc>
        <w:tc>
          <w:tcPr>
            <w:tcW w:w="850" w:type="dxa"/>
            <w:shd w:val="clear" w:color="auto" w:fill="auto"/>
            <w:noWrap/>
            <w:vAlign w:val="bottom"/>
            <w:hideMark/>
          </w:tcPr>
          <w:p w14:paraId="02785CCD" w14:textId="2219677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90,44</w:t>
            </w:r>
          </w:p>
        </w:tc>
      </w:tr>
      <w:tr w:rsidR="00F35492" w:rsidRPr="00CC676B" w14:paraId="4EDB61EC" w14:textId="77777777" w:rsidTr="0025331E">
        <w:trPr>
          <w:trHeight w:val="255"/>
        </w:trPr>
        <w:tc>
          <w:tcPr>
            <w:tcW w:w="961" w:type="dxa"/>
            <w:shd w:val="clear" w:color="auto" w:fill="auto"/>
            <w:noWrap/>
            <w:vAlign w:val="bottom"/>
            <w:hideMark/>
          </w:tcPr>
          <w:p w14:paraId="5AE9869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BDD8BE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D4CDB1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87E91D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AAEE38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90.437,50</w:t>
            </w:r>
          </w:p>
        </w:tc>
        <w:tc>
          <w:tcPr>
            <w:tcW w:w="850" w:type="dxa"/>
            <w:shd w:val="clear" w:color="auto" w:fill="auto"/>
            <w:noWrap/>
            <w:vAlign w:val="bottom"/>
            <w:hideMark/>
          </w:tcPr>
          <w:p w14:paraId="725C029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C30AD7F" w14:textId="77777777" w:rsidTr="0025331E">
        <w:trPr>
          <w:trHeight w:val="255"/>
        </w:trPr>
        <w:tc>
          <w:tcPr>
            <w:tcW w:w="961" w:type="dxa"/>
            <w:shd w:val="clear" w:color="000000" w:fill="FFFF99"/>
            <w:noWrap/>
            <w:vAlign w:val="bottom"/>
            <w:hideMark/>
          </w:tcPr>
          <w:p w14:paraId="51486E4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K306504</w:t>
            </w:r>
          </w:p>
        </w:tc>
        <w:tc>
          <w:tcPr>
            <w:tcW w:w="4001" w:type="dxa"/>
            <w:shd w:val="clear" w:color="000000" w:fill="FFFF99"/>
            <w:noWrap/>
            <w:vAlign w:val="bottom"/>
            <w:hideMark/>
          </w:tcPr>
          <w:p w14:paraId="62BB87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Legalizacija društvenih domova</w:t>
            </w:r>
          </w:p>
        </w:tc>
        <w:tc>
          <w:tcPr>
            <w:tcW w:w="1418" w:type="dxa"/>
            <w:shd w:val="clear" w:color="000000" w:fill="FFFF99"/>
            <w:noWrap/>
            <w:vAlign w:val="bottom"/>
            <w:hideMark/>
          </w:tcPr>
          <w:p w14:paraId="4F5ADC7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000000" w:fill="FFFF99"/>
            <w:noWrap/>
            <w:vAlign w:val="bottom"/>
            <w:hideMark/>
          </w:tcPr>
          <w:p w14:paraId="6BC909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000000" w:fill="FFFF99"/>
            <w:noWrap/>
            <w:vAlign w:val="bottom"/>
            <w:hideMark/>
          </w:tcPr>
          <w:p w14:paraId="1A7BF4B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7.634,90</w:t>
            </w:r>
          </w:p>
        </w:tc>
        <w:tc>
          <w:tcPr>
            <w:tcW w:w="850" w:type="dxa"/>
            <w:shd w:val="clear" w:color="000000" w:fill="FFFF99"/>
            <w:noWrap/>
            <w:vAlign w:val="bottom"/>
            <w:hideMark/>
          </w:tcPr>
          <w:p w14:paraId="2067E108" w14:textId="43A204D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76,35</w:t>
            </w:r>
          </w:p>
        </w:tc>
      </w:tr>
      <w:tr w:rsidR="00F35492" w:rsidRPr="00CC676B" w14:paraId="687C8DF9" w14:textId="77777777" w:rsidTr="0025331E">
        <w:trPr>
          <w:trHeight w:val="255"/>
        </w:trPr>
        <w:tc>
          <w:tcPr>
            <w:tcW w:w="4962" w:type="dxa"/>
            <w:gridSpan w:val="2"/>
            <w:shd w:val="clear" w:color="000000" w:fill="CCCCFF"/>
            <w:noWrap/>
            <w:vAlign w:val="bottom"/>
            <w:hideMark/>
          </w:tcPr>
          <w:p w14:paraId="0F5D3F9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4.1. PRIHODI PO POSEBNIM PROPISIMA</w:t>
            </w:r>
          </w:p>
        </w:tc>
        <w:tc>
          <w:tcPr>
            <w:tcW w:w="1418" w:type="dxa"/>
            <w:shd w:val="clear" w:color="000000" w:fill="CCCCFF"/>
            <w:noWrap/>
            <w:vAlign w:val="bottom"/>
            <w:hideMark/>
          </w:tcPr>
          <w:p w14:paraId="075CF10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w:t>
            </w:r>
          </w:p>
        </w:tc>
        <w:tc>
          <w:tcPr>
            <w:tcW w:w="1559" w:type="dxa"/>
            <w:shd w:val="clear" w:color="000000" w:fill="CCCCFF"/>
            <w:noWrap/>
            <w:vAlign w:val="bottom"/>
            <w:hideMark/>
          </w:tcPr>
          <w:p w14:paraId="139842D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276" w:type="dxa"/>
            <w:shd w:val="clear" w:color="000000" w:fill="CCCCFF"/>
            <w:noWrap/>
            <w:vAlign w:val="bottom"/>
            <w:hideMark/>
          </w:tcPr>
          <w:p w14:paraId="5349C22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7.634,90</w:t>
            </w:r>
          </w:p>
        </w:tc>
        <w:tc>
          <w:tcPr>
            <w:tcW w:w="850" w:type="dxa"/>
            <w:shd w:val="clear" w:color="000000" w:fill="CCCCFF"/>
            <w:noWrap/>
            <w:vAlign w:val="bottom"/>
            <w:hideMark/>
          </w:tcPr>
          <w:p w14:paraId="4FAADA11" w14:textId="56DEDB8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76,35</w:t>
            </w:r>
          </w:p>
        </w:tc>
      </w:tr>
      <w:tr w:rsidR="00F35492" w:rsidRPr="00CC676B" w14:paraId="2926A7CD" w14:textId="77777777" w:rsidTr="0025331E">
        <w:trPr>
          <w:trHeight w:val="255"/>
        </w:trPr>
        <w:tc>
          <w:tcPr>
            <w:tcW w:w="961" w:type="dxa"/>
            <w:shd w:val="clear" w:color="auto" w:fill="auto"/>
            <w:noWrap/>
            <w:vAlign w:val="bottom"/>
            <w:hideMark/>
          </w:tcPr>
          <w:p w14:paraId="0D5F747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22036EA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78B958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w:t>
            </w:r>
          </w:p>
        </w:tc>
        <w:tc>
          <w:tcPr>
            <w:tcW w:w="1559" w:type="dxa"/>
            <w:shd w:val="clear" w:color="auto" w:fill="auto"/>
            <w:noWrap/>
            <w:vAlign w:val="bottom"/>
            <w:hideMark/>
          </w:tcPr>
          <w:p w14:paraId="79854A8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276" w:type="dxa"/>
            <w:shd w:val="clear" w:color="auto" w:fill="auto"/>
            <w:noWrap/>
            <w:vAlign w:val="bottom"/>
            <w:hideMark/>
          </w:tcPr>
          <w:p w14:paraId="09889B5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7.634,90</w:t>
            </w:r>
          </w:p>
        </w:tc>
        <w:tc>
          <w:tcPr>
            <w:tcW w:w="850" w:type="dxa"/>
            <w:shd w:val="clear" w:color="auto" w:fill="auto"/>
            <w:noWrap/>
            <w:vAlign w:val="bottom"/>
            <w:hideMark/>
          </w:tcPr>
          <w:p w14:paraId="58BB6BE2" w14:textId="3E999FB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76,35</w:t>
            </w:r>
          </w:p>
        </w:tc>
      </w:tr>
      <w:tr w:rsidR="00F35492" w:rsidRPr="00CC676B" w14:paraId="2CF5F557" w14:textId="77777777" w:rsidTr="0025331E">
        <w:trPr>
          <w:trHeight w:val="255"/>
        </w:trPr>
        <w:tc>
          <w:tcPr>
            <w:tcW w:w="961" w:type="dxa"/>
            <w:shd w:val="clear" w:color="auto" w:fill="auto"/>
            <w:noWrap/>
            <w:vAlign w:val="bottom"/>
            <w:hideMark/>
          </w:tcPr>
          <w:p w14:paraId="4B0030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61430E7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648FF3E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18DCA7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79D7C1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7.634,90</w:t>
            </w:r>
          </w:p>
        </w:tc>
        <w:tc>
          <w:tcPr>
            <w:tcW w:w="850" w:type="dxa"/>
            <w:shd w:val="clear" w:color="auto" w:fill="auto"/>
            <w:noWrap/>
            <w:vAlign w:val="bottom"/>
            <w:hideMark/>
          </w:tcPr>
          <w:p w14:paraId="2FAD788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8F95A89" w14:textId="77777777" w:rsidTr="0025331E">
        <w:trPr>
          <w:trHeight w:val="255"/>
        </w:trPr>
        <w:tc>
          <w:tcPr>
            <w:tcW w:w="961" w:type="dxa"/>
            <w:shd w:val="clear" w:color="000000" w:fill="FFFF99"/>
            <w:noWrap/>
            <w:vAlign w:val="bottom"/>
            <w:hideMark/>
          </w:tcPr>
          <w:p w14:paraId="72D1CEB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K306505</w:t>
            </w:r>
          </w:p>
        </w:tc>
        <w:tc>
          <w:tcPr>
            <w:tcW w:w="4001" w:type="dxa"/>
            <w:shd w:val="clear" w:color="000000" w:fill="FFFF99"/>
            <w:noWrap/>
            <w:vAlign w:val="bottom"/>
            <w:hideMark/>
          </w:tcPr>
          <w:p w14:paraId="75F420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Ulaganja u društvene domove i ostale ruralne objekte </w:t>
            </w:r>
          </w:p>
        </w:tc>
        <w:tc>
          <w:tcPr>
            <w:tcW w:w="1418" w:type="dxa"/>
            <w:shd w:val="clear" w:color="000000" w:fill="FFFF99"/>
            <w:noWrap/>
            <w:vAlign w:val="bottom"/>
            <w:hideMark/>
          </w:tcPr>
          <w:p w14:paraId="319320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480.000,00</w:t>
            </w:r>
          </w:p>
        </w:tc>
        <w:tc>
          <w:tcPr>
            <w:tcW w:w="1559" w:type="dxa"/>
            <w:shd w:val="clear" w:color="000000" w:fill="FFFF99"/>
            <w:noWrap/>
            <w:vAlign w:val="bottom"/>
            <w:hideMark/>
          </w:tcPr>
          <w:p w14:paraId="7442E7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663.156,00</w:t>
            </w:r>
          </w:p>
        </w:tc>
        <w:tc>
          <w:tcPr>
            <w:tcW w:w="1276" w:type="dxa"/>
            <w:shd w:val="clear" w:color="000000" w:fill="FFFF99"/>
            <w:noWrap/>
            <w:vAlign w:val="bottom"/>
            <w:hideMark/>
          </w:tcPr>
          <w:p w14:paraId="45A894A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416.152,56</w:t>
            </w:r>
          </w:p>
        </w:tc>
        <w:tc>
          <w:tcPr>
            <w:tcW w:w="850" w:type="dxa"/>
            <w:shd w:val="clear" w:color="000000" w:fill="FFFF99"/>
            <w:noWrap/>
            <w:vAlign w:val="bottom"/>
            <w:hideMark/>
          </w:tcPr>
          <w:p w14:paraId="6F5AC9B7" w14:textId="2691141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62,75</w:t>
            </w:r>
          </w:p>
        </w:tc>
      </w:tr>
      <w:tr w:rsidR="00F35492" w:rsidRPr="00CC676B" w14:paraId="5935A1C7" w14:textId="77777777" w:rsidTr="0025331E">
        <w:trPr>
          <w:trHeight w:val="255"/>
        </w:trPr>
        <w:tc>
          <w:tcPr>
            <w:tcW w:w="4962" w:type="dxa"/>
            <w:gridSpan w:val="2"/>
            <w:shd w:val="clear" w:color="000000" w:fill="CCCCFF"/>
            <w:noWrap/>
            <w:vAlign w:val="bottom"/>
            <w:hideMark/>
          </w:tcPr>
          <w:p w14:paraId="4B3948D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FABE5C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160.000,00</w:t>
            </w:r>
          </w:p>
        </w:tc>
        <w:tc>
          <w:tcPr>
            <w:tcW w:w="1559" w:type="dxa"/>
            <w:shd w:val="clear" w:color="000000" w:fill="CCCCFF"/>
            <w:noWrap/>
            <w:vAlign w:val="bottom"/>
            <w:hideMark/>
          </w:tcPr>
          <w:p w14:paraId="309BBBD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313.156,00</w:t>
            </w:r>
          </w:p>
        </w:tc>
        <w:tc>
          <w:tcPr>
            <w:tcW w:w="1276" w:type="dxa"/>
            <w:shd w:val="clear" w:color="000000" w:fill="CCCCFF"/>
            <w:noWrap/>
            <w:vAlign w:val="bottom"/>
            <w:hideMark/>
          </w:tcPr>
          <w:p w14:paraId="618132B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216.152,56</w:t>
            </w:r>
          </w:p>
        </w:tc>
        <w:tc>
          <w:tcPr>
            <w:tcW w:w="850" w:type="dxa"/>
            <w:shd w:val="clear" w:color="000000" w:fill="CCCCFF"/>
            <w:noWrap/>
            <w:vAlign w:val="bottom"/>
            <w:hideMark/>
          </w:tcPr>
          <w:p w14:paraId="3484797E" w14:textId="475FF88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69,02</w:t>
            </w:r>
          </w:p>
        </w:tc>
      </w:tr>
      <w:tr w:rsidR="00F35492" w:rsidRPr="00CC676B" w14:paraId="28D935E2" w14:textId="77777777" w:rsidTr="0025331E">
        <w:trPr>
          <w:trHeight w:val="255"/>
        </w:trPr>
        <w:tc>
          <w:tcPr>
            <w:tcW w:w="961" w:type="dxa"/>
            <w:shd w:val="clear" w:color="auto" w:fill="auto"/>
            <w:noWrap/>
            <w:vAlign w:val="bottom"/>
            <w:hideMark/>
          </w:tcPr>
          <w:p w14:paraId="798C22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100D3AC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66954E9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08F4F6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38A86C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3.462,43</w:t>
            </w:r>
          </w:p>
        </w:tc>
        <w:tc>
          <w:tcPr>
            <w:tcW w:w="850" w:type="dxa"/>
            <w:shd w:val="clear" w:color="auto" w:fill="auto"/>
            <w:noWrap/>
            <w:vAlign w:val="bottom"/>
            <w:hideMark/>
          </w:tcPr>
          <w:p w14:paraId="30618933" w14:textId="47CD976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69,25</w:t>
            </w:r>
          </w:p>
        </w:tc>
      </w:tr>
      <w:tr w:rsidR="00F35492" w:rsidRPr="00CC676B" w14:paraId="23CD8A00" w14:textId="77777777" w:rsidTr="0025331E">
        <w:trPr>
          <w:trHeight w:val="255"/>
        </w:trPr>
        <w:tc>
          <w:tcPr>
            <w:tcW w:w="961" w:type="dxa"/>
            <w:shd w:val="clear" w:color="auto" w:fill="auto"/>
            <w:noWrap/>
            <w:vAlign w:val="bottom"/>
            <w:hideMark/>
          </w:tcPr>
          <w:p w14:paraId="2FF4D6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5EC6635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7BDE97E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577B20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BF54F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3.462,43</w:t>
            </w:r>
          </w:p>
        </w:tc>
        <w:tc>
          <w:tcPr>
            <w:tcW w:w="850" w:type="dxa"/>
            <w:shd w:val="clear" w:color="auto" w:fill="auto"/>
            <w:noWrap/>
            <w:vAlign w:val="bottom"/>
            <w:hideMark/>
          </w:tcPr>
          <w:p w14:paraId="0D08C07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2383542" w14:textId="77777777" w:rsidTr="0025331E">
        <w:trPr>
          <w:trHeight w:val="255"/>
        </w:trPr>
        <w:tc>
          <w:tcPr>
            <w:tcW w:w="961" w:type="dxa"/>
            <w:shd w:val="clear" w:color="auto" w:fill="auto"/>
            <w:noWrap/>
            <w:vAlign w:val="bottom"/>
            <w:hideMark/>
          </w:tcPr>
          <w:p w14:paraId="1F33EEE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65FEF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96674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140.000,00</w:t>
            </w:r>
          </w:p>
        </w:tc>
        <w:tc>
          <w:tcPr>
            <w:tcW w:w="1559" w:type="dxa"/>
            <w:shd w:val="clear" w:color="auto" w:fill="auto"/>
            <w:noWrap/>
            <w:vAlign w:val="bottom"/>
            <w:hideMark/>
          </w:tcPr>
          <w:p w14:paraId="7A93EBB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145.000,00</w:t>
            </w:r>
          </w:p>
        </w:tc>
        <w:tc>
          <w:tcPr>
            <w:tcW w:w="1276" w:type="dxa"/>
            <w:shd w:val="clear" w:color="auto" w:fill="auto"/>
            <w:noWrap/>
            <w:vAlign w:val="bottom"/>
            <w:hideMark/>
          </w:tcPr>
          <w:p w14:paraId="17C6DF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49.762,50</w:t>
            </w:r>
          </w:p>
        </w:tc>
        <w:tc>
          <w:tcPr>
            <w:tcW w:w="850" w:type="dxa"/>
            <w:shd w:val="clear" w:color="auto" w:fill="auto"/>
            <w:noWrap/>
            <w:vAlign w:val="bottom"/>
            <w:hideMark/>
          </w:tcPr>
          <w:p w14:paraId="4374C862" w14:textId="35360DC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34,32</w:t>
            </w:r>
          </w:p>
        </w:tc>
      </w:tr>
      <w:tr w:rsidR="00F35492" w:rsidRPr="00CC676B" w14:paraId="2474A808" w14:textId="77777777" w:rsidTr="0025331E">
        <w:trPr>
          <w:trHeight w:val="255"/>
        </w:trPr>
        <w:tc>
          <w:tcPr>
            <w:tcW w:w="961" w:type="dxa"/>
            <w:shd w:val="clear" w:color="auto" w:fill="auto"/>
            <w:noWrap/>
            <w:vAlign w:val="bottom"/>
            <w:hideMark/>
          </w:tcPr>
          <w:p w14:paraId="716027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10C9E41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2C40551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B0D548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970C4F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40.300,00</w:t>
            </w:r>
          </w:p>
        </w:tc>
        <w:tc>
          <w:tcPr>
            <w:tcW w:w="850" w:type="dxa"/>
            <w:shd w:val="clear" w:color="auto" w:fill="auto"/>
            <w:noWrap/>
            <w:vAlign w:val="bottom"/>
            <w:hideMark/>
          </w:tcPr>
          <w:p w14:paraId="46401BB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EEED292" w14:textId="77777777" w:rsidTr="0025331E">
        <w:trPr>
          <w:trHeight w:val="255"/>
        </w:trPr>
        <w:tc>
          <w:tcPr>
            <w:tcW w:w="961" w:type="dxa"/>
            <w:shd w:val="clear" w:color="auto" w:fill="auto"/>
            <w:noWrap/>
            <w:vAlign w:val="bottom"/>
            <w:hideMark/>
          </w:tcPr>
          <w:p w14:paraId="2A5EFF3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972BA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15D233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D1CF12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5BA4B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9.462,50</w:t>
            </w:r>
          </w:p>
        </w:tc>
        <w:tc>
          <w:tcPr>
            <w:tcW w:w="850" w:type="dxa"/>
            <w:shd w:val="clear" w:color="auto" w:fill="auto"/>
            <w:noWrap/>
            <w:vAlign w:val="bottom"/>
            <w:hideMark/>
          </w:tcPr>
          <w:p w14:paraId="58CB6B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252B1C8" w14:textId="77777777" w:rsidTr="0025331E">
        <w:trPr>
          <w:trHeight w:val="255"/>
        </w:trPr>
        <w:tc>
          <w:tcPr>
            <w:tcW w:w="961" w:type="dxa"/>
            <w:shd w:val="clear" w:color="auto" w:fill="auto"/>
            <w:noWrap/>
            <w:vAlign w:val="bottom"/>
            <w:hideMark/>
          </w:tcPr>
          <w:p w14:paraId="7B10F5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549958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19E7A1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662B516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10.641,00</w:t>
            </w:r>
          </w:p>
        </w:tc>
        <w:tc>
          <w:tcPr>
            <w:tcW w:w="1276" w:type="dxa"/>
            <w:shd w:val="clear" w:color="auto" w:fill="auto"/>
            <w:noWrap/>
            <w:vAlign w:val="bottom"/>
            <w:hideMark/>
          </w:tcPr>
          <w:p w14:paraId="26DF25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10.640,13</w:t>
            </w:r>
          </w:p>
        </w:tc>
        <w:tc>
          <w:tcPr>
            <w:tcW w:w="850" w:type="dxa"/>
            <w:shd w:val="clear" w:color="auto" w:fill="auto"/>
            <w:noWrap/>
            <w:vAlign w:val="bottom"/>
            <w:hideMark/>
          </w:tcPr>
          <w:p w14:paraId="59BDD2F4" w14:textId="75BB707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40FD0928" w14:textId="77777777" w:rsidTr="0025331E">
        <w:trPr>
          <w:trHeight w:val="255"/>
        </w:trPr>
        <w:tc>
          <w:tcPr>
            <w:tcW w:w="961" w:type="dxa"/>
            <w:shd w:val="clear" w:color="auto" w:fill="auto"/>
            <w:noWrap/>
            <w:vAlign w:val="bottom"/>
            <w:hideMark/>
          </w:tcPr>
          <w:p w14:paraId="197B290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4212</w:t>
            </w:r>
          </w:p>
        </w:tc>
        <w:tc>
          <w:tcPr>
            <w:tcW w:w="4001" w:type="dxa"/>
            <w:shd w:val="clear" w:color="auto" w:fill="auto"/>
            <w:noWrap/>
            <w:vAlign w:val="bottom"/>
            <w:hideMark/>
          </w:tcPr>
          <w:p w14:paraId="24E12C6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Poslovni objekti</w:t>
            </w:r>
          </w:p>
        </w:tc>
        <w:tc>
          <w:tcPr>
            <w:tcW w:w="1418" w:type="dxa"/>
            <w:shd w:val="clear" w:color="auto" w:fill="auto"/>
            <w:noWrap/>
            <w:vAlign w:val="bottom"/>
            <w:hideMark/>
          </w:tcPr>
          <w:p w14:paraId="6D7092B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B8DAD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AFF65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10.640,13</w:t>
            </w:r>
          </w:p>
        </w:tc>
        <w:tc>
          <w:tcPr>
            <w:tcW w:w="850" w:type="dxa"/>
            <w:shd w:val="clear" w:color="auto" w:fill="auto"/>
            <w:noWrap/>
            <w:vAlign w:val="bottom"/>
            <w:hideMark/>
          </w:tcPr>
          <w:p w14:paraId="7189729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18F4941" w14:textId="77777777" w:rsidTr="0025331E">
        <w:trPr>
          <w:trHeight w:val="255"/>
        </w:trPr>
        <w:tc>
          <w:tcPr>
            <w:tcW w:w="961" w:type="dxa"/>
            <w:shd w:val="clear" w:color="auto" w:fill="auto"/>
            <w:noWrap/>
            <w:vAlign w:val="bottom"/>
            <w:hideMark/>
          </w:tcPr>
          <w:p w14:paraId="46550D5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47ED72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7B5C3A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1C4AFB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40.515,00</w:t>
            </w:r>
          </w:p>
        </w:tc>
        <w:tc>
          <w:tcPr>
            <w:tcW w:w="1276" w:type="dxa"/>
            <w:shd w:val="clear" w:color="auto" w:fill="auto"/>
            <w:noWrap/>
            <w:vAlign w:val="bottom"/>
            <w:hideMark/>
          </w:tcPr>
          <w:p w14:paraId="038E79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40.512,50</w:t>
            </w:r>
          </w:p>
        </w:tc>
        <w:tc>
          <w:tcPr>
            <w:tcW w:w="850" w:type="dxa"/>
            <w:shd w:val="clear" w:color="auto" w:fill="auto"/>
            <w:noWrap/>
            <w:vAlign w:val="bottom"/>
            <w:hideMark/>
          </w:tcPr>
          <w:p w14:paraId="0BD5BBB8" w14:textId="32D5A77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156D88AE" w14:textId="77777777" w:rsidTr="0025331E">
        <w:trPr>
          <w:trHeight w:val="255"/>
        </w:trPr>
        <w:tc>
          <w:tcPr>
            <w:tcW w:w="961" w:type="dxa"/>
            <w:shd w:val="clear" w:color="auto" w:fill="auto"/>
            <w:noWrap/>
            <w:vAlign w:val="bottom"/>
            <w:hideMark/>
          </w:tcPr>
          <w:p w14:paraId="10F9FA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60FAFB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1782AC2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B129CC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160F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40.512,50</w:t>
            </w:r>
          </w:p>
        </w:tc>
        <w:tc>
          <w:tcPr>
            <w:tcW w:w="850" w:type="dxa"/>
            <w:shd w:val="clear" w:color="auto" w:fill="auto"/>
            <w:noWrap/>
            <w:vAlign w:val="bottom"/>
            <w:hideMark/>
          </w:tcPr>
          <w:p w14:paraId="3D4B86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8A541C2" w14:textId="77777777" w:rsidTr="0025331E">
        <w:trPr>
          <w:trHeight w:val="255"/>
        </w:trPr>
        <w:tc>
          <w:tcPr>
            <w:tcW w:w="961" w:type="dxa"/>
            <w:shd w:val="clear" w:color="auto" w:fill="auto"/>
            <w:noWrap/>
            <w:vAlign w:val="bottom"/>
            <w:hideMark/>
          </w:tcPr>
          <w:p w14:paraId="2621433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651C842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12077B1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440A7C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112.000,00</w:t>
            </w:r>
          </w:p>
        </w:tc>
        <w:tc>
          <w:tcPr>
            <w:tcW w:w="1276" w:type="dxa"/>
            <w:shd w:val="clear" w:color="auto" w:fill="auto"/>
            <w:noWrap/>
            <w:vAlign w:val="bottom"/>
            <w:hideMark/>
          </w:tcPr>
          <w:p w14:paraId="615ABF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111.775,00</w:t>
            </w:r>
          </w:p>
        </w:tc>
        <w:tc>
          <w:tcPr>
            <w:tcW w:w="850" w:type="dxa"/>
            <w:shd w:val="clear" w:color="auto" w:fill="auto"/>
            <w:noWrap/>
            <w:vAlign w:val="bottom"/>
            <w:hideMark/>
          </w:tcPr>
          <w:p w14:paraId="71710A4E" w14:textId="4987842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99,80</w:t>
            </w:r>
          </w:p>
        </w:tc>
      </w:tr>
      <w:tr w:rsidR="00F35492" w:rsidRPr="00CC676B" w14:paraId="1056087F" w14:textId="77777777" w:rsidTr="0025331E">
        <w:trPr>
          <w:trHeight w:val="255"/>
        </w:trPr>
        <w:tc>
          <w:tcPr>
            <w:tcW w:w="961" w:type="dxa"/>
            <w:shd w:val="clear" w:color="auto" w:fill="auto"/>
            <w:noWrap/>
            <w:vAlign w:val="bottom"/>
            <w:hideMark/>
          </w:tcPr>
          <w:p w14:paraId="16D866D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06EE759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0521E4C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05214E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7F9031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111.775,00</w:t>
            </w:r>
          </w:p>
        </w:tc>
        <w:tc>
          <w:tcPr>
            <w:tcW w:w="850" w:type="dxa"/>
            <w:shd w:val="clear" w:color="auto" w:fill="auto"/>
            <w:noWrap/>
            <w:vAlign w:val="bottom"/>
            <w:hideMark/>
          </w:tcPr>
          <w:p w14:paraId="56F858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5341361" w14:textId="77777777" w:rsidTr="0025331E">
        <w:trPr>
          <w:trHeight w:val="255"/>
        </w:trPr>
        <w:tc>
          <w:tcPr>
            <w:tcW w:w="4962" w:type="dxa"/>
            <w:gridSpan w:val="2"/>
            <w:shd w:val="clear" w:color="000000" w:fill="CCCCFF"/>
            <w:noWrap/>
            <w:vAlign w:val="bottom"/>
            <w:hideMark/>
          </w:tcPr>
          <w:p w14:paraId="629DE8A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5EF2792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320.000,00</w:t>
            </w:r>
          </w:p>
        </w:tc>
        <w:tc>
          <w:tcPr>
            <w:tcW w:w="1559" w:type="dxa"/>
            <w:shd w:val="clear" w:color="000000" w:fill="CCCCFF"/>
            <w:noWrap/>
            <w:vAlign w:val="bottom"/>
            <w:hideMark/>
          </w:tcPr>
          <w:p w14:paraId="171F838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350.000,00</w:t>
            </w:r>
          </w:p>
        </w:tc>
        <w:tc>
          <w:tcPr>
            <w:tcW w:w="1276" w:type="dxa"/>
            <w:shd w:val="clear" w:color="000000" w:fill="CCCCFF"/>
            <w:noWrap/>
            <w:vAlign w:val="bottom"/>
            <w:hideMark/>
          </w:tcPr>
          <w:p w14:paraId="2F056CC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850" w:type="dxa"/>
            <w:shd w:val="clear" w:color="000000" w:fill="CCCCFF"/>
            <w:noWrap/>
            <w:vAlign w:val="bottom"/>
            <w:hideMark/>
          </w:tcPr>
          <w:p w14:paraId="7E2B7BAA" w14:textId="6068001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57,14</w:t>
            </w:r>
          </w:p>
        </w:tc>
      </w:tr>
      <w:tr w:rsidR="00F35492" w:rsidRPr="00CC676B" w14:paraId="2A5089C2" w14:textId="77777777" w:rsidTr="0025331E">
        <w:trPr>
          <w:trHeight w:val="255"/>
        </w:trPr>
        <w:tc>
          <w:tcPr>
            <w:tcW w:w="961" w:type="dxa"/>
            <w:shd w:val="clear" w:color="auto" w:fill="auto"/>
            <w:noWrap/>
            <w:vAlign w:val="bottom"/>
            <w:hideMark/>
          </w:tcPr>
          <w:p w14:paraId="19D85C5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C5C13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36067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320.000,00</w:t>
            </w:r>
          </w:p>
        </w:tc>
        <w:tc>
          <w:tcPr>
            <w:tcW w:w="1559" w:type="dxa"/>
            <w:shd w:val="clear" w:color="auto" w:fill="auto"/>
            <w:noWrap/>
            <w:vAlign w:val="bottom"/>
            <w:hideMark/>
          </w:tcPr>
          <w:p w14:paraId="747EBF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276" w:type="dxa"/>
            <w:shd w:val="clear" w:color="auto" w:fill="auto"/>
            <w:noWrap/>
            <w:vAlign w:val="bottom"/>
            <w:hideMark/>
          </w:tcPr>
          <w:p w14:paraId="3D841B1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850" w:type="dxa"/>
            <w:shd w:val="clear" w:color="auto" w:fill="auto"/>
            <w:noWrap/>
            <w:vAlign w:val="bottom"/>
            <w:hideMark/>
          </w:tcPr>
          <w:p w14:paraId="100EFEC5" w14:textId="10D754A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w:t>
            </w:r>
          </w:p>
        </w:tc>
      </w:tr>
      <w:tr w:rsidR="00F35492" w:rsidRPr="00CC676B" w14:paraId="6000964F" w14:textId="77777777" w:rsidTr="0025331E">
        <w:trPr>
          <w:trHeight w:val="255"/>
        </w:trPr>
        <w:tc>
          <w:tcPr>
            <w:tcW w:w="961" w:type="dxa"/>
            <w:shd w:val="clear" w:color="auto" w:fill="auto"/>
            <w:noWrap/>
            <w:vAlign w:val="bottom"/>
            <w:hideMark/>
          </w:tcPr>
          <w:p w14:paraId="6EC1A82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165D91E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1EB21BD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E1C17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CC705C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50.000,00</w:t>
            </w:r>
          </w:p>
        </w:tc>
        <w:tc>
          <w:tcPr>
            <w:tcW w:w="850" w:type="dxa"/>
            <w:shd w:val="clear" w:color="auto" w:fill="auto"/>
            <w:noWrap/>
            <w:vAlign w:val="bottom"/>
            <w:hideMark/>
          </w:tcPr>
          <w:p w14:paraId="3A36B66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F4A3788" w14:textId="77777777" w:rsidTr="0025331E">
        <w:trPr>
          <w:trHeight w:val="255"/>
        </w:trPr>
        <w:tc>
          <w:tcPr>
            <w:tcW w:w="961" w:type="dxa"/>
            <w:shd w:val="clear" w:color="auto" w:fill="auto"/>
            <w:noWrap/>
            <w:vAlign w:val="bottom"/>
            <w:hideMark/>
          </w:tcPr>
          <w:p w14:paraId="11934F6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5B5B1D0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51758F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26047D5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w:t>
            </w:r>
          </w:p>
        </w:tc>
        <w:tc>
          <w:tcPr>
            <w:tcW w:w="1276" w:type="dxa"/>
            <w:shd w:val="clear" w:color="auto" w:fill="auto"/>
            <w:noWrap/>
            <w:vAlign w:val="bottom"/>
            <w:hideMark/>
          </w:tcPr>
          <w:p w14:paraId="154826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w:t>
            </w:r>
          </w:p>
        </w:tc>
        <w:tc>
          <w:tcPr>
            <w:tcW w:w="850" w:type="dxa"/>
            <w:shd w:val="clear" w:color="auto" w:fill="auto"/>
            <w:noWrap/>
            <w:vAlign w:val="bottom"/>
            <w:hideMark/>
          </w:tcPr>
          <w:p w14:paraId="0BF41EB2" w14:textId="2FD6972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FBC525A" w14:textId="77777777" w:rsidTr="0025331E">
        <w:trPr>
          <w:trHeight w:val="255"/>
        </w:trPr>
        <w:tc>
          <w:tcPr>
            <w:tcW w:w="961" w:type="dxa"/>
            <w:shd w:val="clear" w:color="auto" w:fill="auto"/>
            <w:noWrap/>
            <w:vAlign w:val="bottom"/>
            <w:hideMark/>
          </w:tcPr>
          <w:p w14:paraId="4D411DF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56278A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45F7A2C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82C012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B345D9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150.000,00</w:t>
            </w:r>
          </w:p>
        </w:tc>
        <w:tc>
          <w:tcPr>
            <w:tcW w:w="850" w:type="dxa"/>
            <w:shd w:val="clear" w:color="auto" w:fill="auto"/>
            <w:noWrap/>
            <w:vAlign w:val="bottom"/>
            <w:hideMark/>
          </w:tcPr>
          <w:p w14:paraId="02F6C3A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204AF29" w14:textId="77777777" w:rsidTr="0025331E">
        <w:trPr>
          <w:trHeight w:val="255"/>
        </w:trPr>
        <w:tc>
          <w:tcPr>
            <w:tcW w:w="961" w:type="dxa"/>
            <w:shd w:val="clear" w:color="000000" w:fill="FFFF99"/>
            <w:noWrap/>
            <w:vAlign w:val="bottom"/>
            <w:hideMark/>
          </w:tcPr>
          <w:p w14:paraId="06B036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K306507</w:t>
            </w:r>
          </w:p>
        </w:tc>
        <w:tc>
          <w:tcPr>
            <w:tcW w:w="4001" w:type="dxa"/>
            <w:shd w:val="clear" w:color="000000" w:fill="FFFF99"/>
            <w:noWrap/>
            <w:vAlign w:val="bottom"/>
            <w:hideMark/>
          </w:tcPr>
          <w:p w14:paraId="31274A8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Ulaganja u sportske objekte i sportske terene</w:t>
            </w:r>
          </w:p>
        </w:tc>
        <w:tc>
          <w:tcPr>
            <w:tcW w:w="1418" w:type="dxa"/>
            <w:shd w:val="clear" w:color="000000" w:fill="FFFF99"/>
            <w:noWrap/>
            <w:vAlign w:val="bottom"/>
            <w:hideMark/>
          </w:tcPr>
          <w:p w14:paraId="4B63E7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000000" w:fill="FFFF99"/>
            <w:noWrap/>
            <w:vAlign w:val="bottom"/>
            <w:hideMark/>
          </w:tcPr>
          <w:p w14:paraId="52BCAE1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443.870,00</w:t>
            </w:r>
          </w:p>
        </w:tc>
        <w:tc>
          <w:tcPr>
            <w:tcW w:w="1276" w:type="dxa"/>
            <w:shd w:val="clear" w:color="000000" w:fill="FFFF99"/>
            <w:noWrap/>
            <w:vAlign w:val="bottom"/>
            <w:hideMark/>
          </w:tcPr>
          <w:p w14:paraId="2B70AA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438.122,19</w:t>
            </w:r>
          </w:p>
        </w:tc>
        <w:tc>
          <w:tcPr>
            <w:tcW w:w="850" w:type="dxa"/>
            <w:shd w:val="clear" w:color="000000" w:fill="FFFF99"/>
            <w:noWrap/>
            <w:vAlign w:val="bottom"/>
            <w:hideMark/>
          </w:tcPr>
          <w:p w14:paraId="1C5989B5" w14:textId="5670A36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98,71</w:t>
            </w:r>
          </w:p>
        </w:tc>
      </w:tr>
      <w:tr w:rsidR="00F35492" w:rsidRPr="00CC676B" w14:paraId="6A0A8A98" w14:textId="77777777" w:rsidTr="0025331E">
        <w:trPr>
          <w:trHeight w:val="255"/>
        </w:trPr>
        <w:tc>
          <w:tcPr>
            <w:tcW w:w="4962" w:type="dxa"/>
            <w:gridSpan w:val="2"/>
            <w:shd w:val="clear" w:color="000000" w:fill="CCCCFF"/>
            <w:noWrap/>
            <w:vAlign w:val="bottom"/>
            <w:hideMark/>
          </w:tcPr>
          <w:p w14:paraId="2F28691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C543A9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0657DB1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443.870,00</w:t>
            </w:r>
          </w:p>
        </w:tc>
        <w:tc>
          <w:tcPr>
            <w:tcW w:w="1276" w:type="dxa"/>
            <w:shd w:val="clear" w:color="000000" w:fill="CCCCFF"/>
            <w:noWrap/>
            <w:vAlign w:val="bottom"/>
            <w:hideMark/>
          </w:tcPr>
          <w:p w14:paraId="737DCCD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438.122,19</w:t>
            </w:r>
          </w:p>
        </w:tc>
        <w:tc>
          <w:tcPr>
            <w:tcW w:w="850" w:type="dxa"/>
            <w:shd w:val="clear" w:color="000000" w:fill="CCCCFF"/>
            <w:noWrap/>
            <w:vAlign w:val="bottom"/>
            <w:hideMark/>
          </w:tcPr>
          <w:p w14:paraId="3C281DC3" w14:textId="2AF7065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98,71</w:t>
            </w:r>
          </w:p>
        </w:tc>
      </w:tr>
      <w:tr w:rsidR="00F35492" w:rsidRPr="00CC676B" w14:paraId="2DE3A237" w14:textId="77777777" w:rsidTr="0025331E">
        <w:trPr>
          <w:trHeight w:val="255"/>
        </w:trPr>
        <w:tc>
          <w:tcPr>
            <w:tcW w:w="961" w:type="dxa"/>
            <w:shd w:val="clear" w:color="auto" w:fill="auto"/>
            <w:noWrap/>
            <w:vAlign w:val="bottom"/>
            <w:hideMark/>
          </w:tcPr>
          <w:p w14:paraId="3173D15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4333EF6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3A74C7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2D2099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276" w:type="dxa"/>
            <w:shd w:val="clear" w:color="auto" w:fill="auto"/>
            <w:noWrap/>
            <w:vAlign w:val="bottom"/>
            <w:hideMark/>
          </w:tcPr>
          <w:p w14:paraId="56B246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96.493,66</w:t>
            </w:r>
          </w:p>
        </w:tc>
        <w:tc>
          <w:tcPr>
            <w:tcW w:w="850" w:type="dxa"/>
            <w:shd w:val="clear" w:color="auto" w:fill="auto"/>
            <w:noWrap/>
            <w:vAlign w:val="bottom"/>
            <w:hideMark/>
          </w:tcPr>
          <w:p w14:paraId="10447906" w14:textId="61BBB46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96,49</w:t>
            </w:r>
          </w:p>
        </w:tc>
      </w:tr>
      <w:tr w:rsidR="00F35492" w:rsidRPr="00CC676B" w14:paraId="580D028D" w14:textId="77777777" w:rsidTr="0025331E">
        <w:trPr>
          <w:trHeight w:val="255"/>
        </w:trPr>
        <w:tc>
          <w:tcPr>
            <w:tcW w:w="961" w:type="dxa"/>
            <w:shd w:val="clear" w:color="auto" w:fill="auto"/>
            <w:noWrap/>
            <w:vAlign w:val="bottom"/>
            <w:hideMark/>
          </w:tcPr>
          <w:p w14:paraId="10D2D2F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02F38C3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545809C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07CF12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3CB41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96.493,66</w:t>
            </w:r>
          </w:p>
        </w:tc>
        <w:tc>
          <w:tcPr>
            <w:tcW w:w="850" w:type="dxa"/>
            <w:shd w:val="clear" w:color="auto" w:fill="auto"/>
            <w:noWrap/>
            <w:vAlign w:val="bottom"/>
            <w:hideMark/>
          </w:tcPr>
          <w:p w14:paraId="07D6D74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C81B3B8" w14:textId="77777777" w:rsidTr="0025331E">
        <w:trPr>
          <w:trHeight w:val="255"/>
        </w:trPr>
        <w:tc>
          <w:tcPr>
            <w:tcW w:w="961" w:type="dxa"/>
            <w:shd w:val="clear" w:color="auto" w:fill="auto"/>
            <w:noWrap/>
            <w:vAlign w:val="bottom"/>
            <w:hideMark/>
          </w:tcPr>
          <w:p w14:paraId="0627B3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C207B1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51E40A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auto" w:fill="auto"/>
            <w:noWrap/>
            <w:vAlign w:val="bottom"/>
            <w:hideMark/>
          </w:tcPr>
          <w:p w14:paraId="34A200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281.310,00</w:t>
            </w:r>
          </w:p>
        </w:tc>
        <w:tc>
          <w:tcPr>
            <w:tcW w:w="1276" w:type="dxa"/>
            <w:shd w:val="clear" w:color="auto" w:fill="auto"/>
            <w:noWrap/>
            <w:vAlign w:val="bottom"/>
            <w:hideMark/>
          </w:tcPr>
          <w:p w14:paraId="4607BD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279.074,78</w:t>
            </w:r>
          </w:p>
        </w:tc>
        <w:tc>
          <w:tcPr>
            <w:tcW w:w="850" w:type="dxa"/>
            <w:shd w:val="clear" w:color="auto" w:fill="auto"/>
            <w:noWrap/>
            <w:vAlign w:val="bottom"/>
            <w:hideMark/>
          </w:tcPr>
          <w:p w14:paraId="31F91AB1" w14:textId="79051AC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99,21</w:t>
            </w:r>
          </w:p>
        </w:tc>
      </w:tr>
      <w:tr w:rsidR="00F35492" w:rsidRPr="00CC676B" w14:paraId="2B934795" w14:textId="77777777" w:rsidTr="0025331E">
        <w:trPr>
          <w:trHeight w:val="255"/>
        </w:trPr>
        <w:tc>
          <w:tcPr>
            <w:tcW w:w="961" w:type="dxa"/>
            <w:shd w:val="clear" w:color="auto" w:fill="auto"/>
            <w:noWrap/>
            <w:vAlign w:val="bottom"/>
            <w:hideMark/>
          </w:tcPr>
          <w:p w14:paraId="56D8754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49172F8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198743F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547CA4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27D45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279.074,78</w:t>
            </w:r>
          </w:p>
        </w:tc>
        <w:tc>
          <w:tcPr>
            <w:tcW w:w="850" w:type="dxa"/>
            <w:shd w:val="clear" w:color="auto" w:fill="auto"/>
            <w:noWrap/>
            <w:vAlign w:val="bottom"/>
            <w:hideMark/>
          </w:tcPr>
          <w:p w14:paraId="39090F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531FADD" w14:textId="77777777" w:rsidTr="0025331E">
        <w:trPr>
          <w:trHeight w:val="255"/>
        </w:trPr>
        <w:tc>
          <w:tcPr>
            <w:tcW w:w="961" w:type="dxa"/>
            <w:shd w:val="clear" w:color="auto" w:fill="auto"/>
            <w:noWrap/>
            <w:vAlign w:val="bottom"/>
            <w:hideMark/>
          </w:tcPr>
          <w:p w14:paraId="4C2DDB2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163D073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3E4B7F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15827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62.560,00</w:t>
            </w:r>
          </w:p>
        </w:tc>
        <w:tc>
          <w:tcPr>
            <w:tcW w:w="1276" w:type="dxa"/>
            <w:shd w:val="clear" w:color="auto" w:fill="auto"/>
            <w:noWrap/>
            <w:vAlign w:val="bottom"/>
            <w:hideMark/>
          </w:tcPr>
          <w:p w14:paraId="5DF984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62.553,75</w:t>
            </w:r>
          </w:p>
        </w:tc>
        <w:tc>
          <w:tcPr>
            <w:tcW w:w="850" w:type="dxa"/>
            <w:shd w:val="clear" w:color="auto" w:fill="auto"/>
            <w:noWrap/>
            <w:vAlign w:val="bottom"/>
            <w:hideMark/>
          </w:tcPr>
          <w:p w14:paraId="48558DE9" w14:textId="53E2119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5B1E9845" w14:textId="77777777" w:rsidTr="0025331E">
        <w:trPr>
          <w:trHeight w:val="255"/>
        </w:trPr>
        <w:tc>
          <w:tcPr>
            <w:tcW w:w="961" w:type="dxa"/>
            <w:shd w:val="clear" w:color="auto" w:fill="auto"/>
            <w:noWrap/>
            <w:vAlign w:val="bottom"/>
            <w:hideMark/>
          </w:tcPr>
          <w:p w14:paraId="3971B43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4226</w:t>
            </w:r>
          </w:p>
        </w:tc>
        <w:tc>
          <w:tcPr>
            <w:tcW w:w="4001" w:type="dxa"/>
            <w:shd w:val="clear" w:color="auto" w:fill="auto"/>
            <w:noWrap/>
            <w:vAlign w:val="bottom"/>
            <w:hideMark/>
          </w:tcPr>
          <w:p w14:paraId="5A1CA50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Sportska i glazbena oprema</w:t>
            </w:r>
          </w:p>
        </w:tc>
        <w:tc>
          <w:tcPr>
            <w:tcW w:w="1418" w:type="dxa"/>
            <w:shd w:val="clear" w:color="auto" w:fill="auto"/>
            <w:noWrap/>
            <w:vAlign w:val="bottom"/>
            <w:hideMark/>
          </w:tcPr>
          <w:p w14:paraId="17F517E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0A3B30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3178B1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10.743,75</w:t>
            </w:r>
          </w:p>
        </w:tc>
        <w:tc>
          <w:tcPr>
            <w:tcW w:w="850" w:type="dxa"/>
            <w:shd w:val="clear" w:color="auto" w:fill="auto"/>
            <w:noWrap/>
            <w:vAlign w:val="bottom"/>
            <w:hideMark/>
          </w:tcPr>
          <w:p w14:paraId="093F43F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4961E46" w14:textId="77777777" w:rsidTr="0025331E">
        <w:trPr>
          <w:trHeight w:val="255"/>
        </w:trPr>
        <w:tc>
          <w:tcPr>
            <w:tcW w:w="961" w:type="dxa"/>
            <w:shd w:val="clear" w:color="auto" w:fill="auto"/>
            <w:noWrap/>
            <w:vAlign w:val="bottom"/>
            <w:hideMark/>
          </w:tcPr>
          <w:p w14:paraId="3FC464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6C4FC59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4B5BCB7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B9A0C5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FD7691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51.810,00</w:t>
            </w:r>
          </w:p>
        </w:tc>
        <w:tc>
          <w:tcPr>
            <w:tcW w:w="850" w:type="dxa"/>
            <w:shd w:val="clear" w:color="auto" w:fill="auto"/>
            <w:noWrap/>
            <w:vAlign w:val="bottom"/>
            <w:hideMark/>
          </w:tcPr>
          <w:p w14:paraId="05E6DC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BB0EA02" w14:textId="77777777" w:rsidTr="0025331E">
        <w:trPr>
          <w:trHeight w:val="255"/>
        </w:trPr>
        <w:tc>
          <w:tcPr>
            <w:tcW w:w="961" w:type="dxa"/>
            <w:shd w:val="clear" w:color="000000" w:fill="FFFF99"/>
            <w:noWrap/>
            <w:vAlign w:val="bottom"/>
            <w:hideMark/>
          </w:tcPr>
          <w:p w14:paraId="0E1414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K306508</w:t>
            </w:r>
          </w:p>
        </w:tc>
        <w:tc>
          <w:tcPr>
            <w:tcW w:w="4001" w:type="dxa"/>
            <w:shd w:val="clear" w:color="000000" w:fill="FFFF99"/>
            <w:noWrap/>
            <w:vAlign w:val="bottom"/>
            <w:hideMark/>
          </w:tcPr>
          <w:p w14:paraId="336677F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Rekonstrukcija i nadogradnja Vatrogasnog centra</w:t>
            </w:r>
          </w:p>
        </w:tc>
        <w:tc>
          <w:tcPr>
            <w:tcW w:w="1418" w:type="dxa"/>
            <w:shd w:val="clear" w:color="000000" w:fill="FFFF99"/>
            <w:noWrap/>
            <w:vAlign w:val="bottom"/>
            <w:hideMark/>
          </w:tcPr>
          <w:p w14:paraId="7D14FE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1.995.000,00</w:t>
            </w:r>
          </w:p>
        </w:tc>
        <w:tc>
          <w:tcPr>
            <w:tcW w:w="1559" w:type="dxa"/>
            <w:shd w:val="clear" w:color="000000" w:fill="FFFF99"/>
            <w:noWrap/>
            <w:vAlign w:val="bottom"/>
            <w:hideMark/>
          </w:tcPr>
          <w:p w14:paraId="297137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2.097.025,00</w:t>
            </w:r>
          </w:p>
        </w:tc>
        <w:tc>
          <w:tcPr>
            <w:tcW w:w="1276" w:type="dxa"/>
            <w:shd w:val="clear" w:color="000000" w:fill="FFFF99"/>
            <w:noWrap/>
            <w:vAlign w:val="bottom"/>
            <w:hideMark/>
          </w:tcPr>
          <w:p w14:paraId="777845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2.161.551,82</w:t>
            </w:r>
          </w:p>
        </w:tc>
        <w:tc>
          <w:tcPr>
            <w:tcW w:w="850" w:type="dxa"/>
            <w:shd w:val="clear" w:color="000000" w:fill="FFFF99"/>
            <w:noWrap/>
            <w:vAlign w:val="bottom"/>
            <w:hideMark/>
          </w:tcPr>
          <w:p w14:paraId="5C184F8E" w14:textId="22C90BD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103,08</w:t>
            </w:r>
          </w:p>
        </w:tc>
      </w:tr>
      <w:tr w:rsidR="00F35492" w:rsidRPr="00CC676B" w14:paraId="3CD3B40C" w14:textId="77777777" w:rsidTr="0025331E">
        <w:trPr>
          <w:trHeight w:val="255"/>
        </w:trPr>
        <w:tc>
          <w:tcPr>
            <w:tcW w:w="4962" w:type="dxa"/>
            <w:gridSpan w:val="2"/>
            <w:shd w:val="clear" w:color="000000" w:fill="CCCCFF"/>
            <w:noWrap/>
            <w:vAlign w:val="bottom"/>
            <w:hideMark/>
          </w:tcPr>
          <w:p w14:paraId="1E21C73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0E3DAC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1.195.000,00</w:t>
            </w:r>
          </w:p>
        </w:tc>
        <w:tc>
          <w:tcPr>
            <w:tcW w:w="1559" w:type="dxa"/>
            <w:shd w:val="clear" w:color="000000" w:fill="CCCCFF"/>
            <w:noWrap/>
            <w:vAlign w:val="bottom"/>
            <w:hideMark/>
          </w:tcPr>
          <w:p w14:paraId="104BCED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970.125,00</w:t>
            </w:r>
          </w:p>
        </w:tc>
        <w:tc>
          <w:tcPr>
            <w:tcW w:w="1276" w:type="dxa"/>
            <w:shd w:val="clear" w:color="000000" w:fill="CCCCFF"/>
            <w:noWrap/>
            <w:vAlign w:val="bottom"/>
            <w:hideMark/>
          </w:tcPr>
          <w:p w14:paraId="474A04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1.045.695,01</w:t>
            </w:r>
          </w:p>
        </w:tc>
        <w:tc>
          <w:tcPr>
            <w:tcW w:w="850" w:type="dxa"/>
            <w:shd w:val="clear" w:color="000000" w:fill="CCCCFF"/>
            <w:noWrap/>
            <w:vAlign w:val="bottom"/>
            <w:hideMark/>
          </w:tcPr>
          <w:p w14:paraId="7D944979" w14:textId="22A9450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107,79</w:t>
            </w:r>
          </w:p>
        </w:tc>
      </w:tr>
      <w:tr w:rsidR="00F35492" w:rsidRPr="00CC676B" w14:paraId="3A4BC9E7" w14:textId="77777777" w:rsidTr="0025331E">
        <w:trPr>
          <w:trHeight w:val="255"/>
        </w:trPr>
        <w:tc>
          <w:tcPr>
            <w:tcW w:w="961" w:type="dxa"/>
            <w:shd w:val="clear" w:color="auto" w:fill="auto"/>
            <w:noWrap/>
            <w:vAlign w:val="bottom"/>
            <w:hideMark/>
          </w:tcPr>
          <w:p w14:paraId="20AF0B6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655162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93ED4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95.000,00</w:t>
            </w:r>
          </w:p>
        </w:tc>
        <w:tc>
          <w:tcPr>
            <w:tcW w:w="1559" w:type="dxa"/>
            <w:shd w:val="clear" w:color="auto" w:fill="auto"/>
            <w:noWrap/>
            <w:vAlign w:val="bottom"/>
            <w:hideMark/>
          </w:tcPr>
          <w:p w14:paraId="3A5E49E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70.125,00</w:t>
            </w:r>
          </w:p>
        </w:tc>
        <w:tc>
          <w:tcPr>
            <w:tcW w:w="1276" w:type="dxa"/>
            <w:shd w:val="clear" w:color="auto" w:fill="auto"/>
            <w:noWrap/>
            <w:vAlign w:val="bottom"/>
            <w:hideMark/>
          </w:tcPr>
          <w:p w14:paraId="4E467D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56.375,00</w:t>
            </w:r>
          </w:p>
        </w:tc>
        <w:tc>
          <w:tcPr>
            <w:tcW w:w="850" w:type="dxa"/>
            <w:shd w:val="clear" w:color="auto" w:fill="auto"/>
            <w:noWrap/>
            <w:vAlign w:val="bottom"/>
            <w:hideMark/>
          </w:tcPr>
          <w:p w14:paraId="013A729E" w14:textId="52CAEC5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80,39</w:t>
            </w:r>
          </w:p>
        </w:tc>
      </w:tr>
      <w:tr w:rsidR="00F35492" w:rsidRPr="00CC676B" w14:paraId="4B152677" w14:textId="77777777" w:rsidTr="0025331E">
        <w:trPr>
          <w:trHeight w:val="255"/>
        </w:trPr>
        <w:tc>
          <w:tcPr>
            <w:tcW w:w="961" w:type="dxa"/>
            <w:shd w:val="clear" w:color="auto" w:fill="auto"/>
            <w:noWrap/>
            <w:vAlign w:val="bottom"/>
            <w:hideMark/>
          </w:tcPr>
          <w:p w14:paraId="088D66B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33AAE1A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3D9EEB8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4BF690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E2DCF9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E82CD9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E8644D5" w14:textId="77777777" w:rsidTr="0025331E">
        <w:trPr>
          <w:trHeight w:val="255"/>
        </w:trPr>
        <w:tc>
          <w:tcPr>
            <w:tcW w:w="961" w:type="dxa"/>
            <w:shd w:val="clear" w:color="auto" w:fill="auto"/>
            <w:noWrap/>
            <w:vAlign w:val="bottom"/>
            <w:hideMark/>
          </w:tcPr>
          <w:p w14:paraId="0571879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F6A5B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E35F2B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AC996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6864FE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56.375,00</w:t>
            </w:r>
          </w:p>
        </w:tc>
        <w:tc>
          <w:tcPr>
            <w:tcW w:w="850" w:type="dxa"/>
            <w:shd w:val="clear" w:color="auto" w:fill="auto"/>
            <w:noWrap/>
            <w:vAlign w:val="bottom"/>
            <w:hideMark/>
          </w:tcPr>
          <w:p w14:paraId="59B4F7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3D08BE2" w14:textId="77777777" w:rsidTr="0025331E">
        <w:trPr>
          <w:trHeight w:val="255"/>
        </w:trPr>
        <w:tc>
          <w:tcPr>
            <w:tcW w:w="961" w:type="dxa"/>
            <w:shd w:val="clear" w:color="auto" w:fill="auto"/>
            <w:noWrap/>
            <w:vAlign w:val="bottom"/>
            <w:hideMark/>
          </w:tcPr>
          <w:p w14:paraId="500B66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60678B5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7F59A9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1.100.000,00</w:t>
            </w:r>
          </w:p>
        </w:tc>
        <w:tc>
          <w:tcPr>
            <w:tcW w:w="1559" w:type="dxa"/>
            <w:shd w:val="clear" w:color="auto" w:fill="auto"/>
            <w:noWrap/>
            <w:vAlign w:val="bottom"/>
            <w:hideMark/>
          </w:tcPr>
          <w:p w14:paraId="2DBC07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900.000,00</w:t>
            </w:r>
          </w:p>
        </w:tc>
        <w:tc>
          <w:tcPr>
            <w:tcW w:w="1276" w:type="dxa"/>
            <w:shd w:val="clear" w:color="auto" w:fill="auto"/>
            <w:noWrap/>
            <w:vAlign w:val="bottom"/>
            <w:hideMark/>
          </w:tcPr>
          <w:p w14:paraId="21657B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989.320,01</w:t>
            </w:r>
          </w:p>
        </w:tc>
        <w:tc>
          <w:tcPr>
            <w:tcW w:w="850" w:type="dxa"/>
            <w:shd w:val="clear" w:color="auto" w:fill="auto"/>
            <w:noWrap/>
            <w:vAlign w:val="bottom"/>
            <w:hideMark/>
          </w:tcPr>
          <w:p w14:paraId="4D38B6FB" w14:textId="4DD8F58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109,92</w:t>
            </w:r>
          </w:p>
        </w:tc>
      </w:tr>
      <w:tr w:rsidR="00F35492" w:rsidRPr="00CC676B" w14:paraId="0B90D848" w14:textId="77777777" w:rsidTr="0025331E">
        <w:trPr>
          <w:trHeight w:val="255"/>
        </w:trPr>
        <w:tc>
          <w:tcPr>
            <w:tcW w:w="961" w:type="dxa"/>
            <w:shd w:val="clear" w:color="auto" w:fill="auto"/>
            <w:noWrap/>
            <w:vAlign w:val="bottom"/>
            <w:hideMark/>
          </w:tcPr>
          <w:p w14:paraId="429328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4212</w:t>
            </w:r>
          </w:p>
        </w:tc>
        <w:tc>
          <w:tcPr>
            <w:tcW w:w="4001" w:type="dxa"/>
            <w:shd w:val="clear" w:color="auto" w:fill="auto"/>
            <w:noWrap/>
            <w:vAlign w:val="bottom"/>
            <w:hideMark/>
          </w:tcPr>
          <w:p w14:paraId="228A85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Poslovni objekti</w:t>
            </w:r>
          </w:p>
        </w:tc>
        <w:tc>
          <w:tcPr>
            <w:tcW w:w="1418" w:type="dxa"/>
            <w:shd w:val="clear" w:color="auto" w:fill="auto"/>
            <w:noWrap/>
            <w:vAlign w:val="bottom"/>
            <w:hideMark/>
          </w:tcPr>
          <w:p w14:paraId="37409BF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4ACBF9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23E70F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989.320,01</w:t>
            </w:r>
          </w:p>
        </w:tc>
        <w:tc>
          <w:tcPr>
            <w:tcW w:w="850" w:type="dxa"/>
            <w:shd w:val="clear" w:color="auto" w:fill="auto"/>
            <w:noWrap/>
            <w:vAlign w:val="bottom"/>
            <w:hideMark/>
          </w:tcPr>
          <w:p w14:paraId="2080E2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C4B7D6D" w14:textId="77777777" w:rsidTr="00A567F3">
        <w:trPr>
          <w:trHeight w:val="552"/>
        </w:trPr>
        <w:tc>
          <w:tcPr>
            <w:tcW w:w="4962" w:type="dxa"/>
            <w:gridSpan w:val="2"/>
            <w:shd w:val="clear" w:color="000000" w:fill="CCCCFF"/>
            <w:noWrap/>
            <w:vAlign w:val="bottom"/>
            <w:hideMark/>
          </w:tcPr>
          <w:p w14:paraId="39C84EC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5482B2E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350.000,00</w:t>
            </w:r>
          </w:p>
        </w:tc>
        <w:tc>
          <w:tcPr>
            <w:tcW w:w="1559" w:type="dxa"/>
            <w:shd w:val="clear" w:color="000000" w:fill="CCCCFF"/>
            <w:noWrap/>
            <w:vAlign w:val="bottom"/>
            <w:hideMark/>
          </w:tcPr>
          <w:p w14:paraId="35174CB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1.126.900,00</w:t>
            </w:r>
          </w:p>
        </w:tc>
        <w:tc>
          <w:tcPr>
            <w:tcW w:w="1276" w:type="dxa"/>
            <w:shd w:val="clear" w:color="000000" w:fill="CCCCFF"/>
            <w:noWrap/>
            <w:vAlign w:val="bottom"/>
            <w:hideMark/>
          </w:tcPr>
          <w:p w14:paraId="59E71D2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1.115.856,81</w:t>
            </w:r>
          </w:p>
        </w:tc>
        <w:tc>
          <w:tcPr>
            <w:tcW w:w="850" w:type="dxa"/>
            <w:shd w:val="clear" w:color="000000" w:fill="CCCCFF"/>
            <w:noWrap/>
            <w:vAlign w:val="bottom"/>
            <w:hideMark/>
          </w:tcPr>
          <w:p w14:paraId="1255AFF1" w14:textId="58A5C75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99,02</w:t>
            </w:r>
          </w:p>
        </w:tc>
      </w:tr>
      <w:tr w:rsidR="00F35492" w:rsidRPr="00CC676B" w14:paraId="2746A230" w14:textId="77777777" w:rsidTr="0025331E">
        <w:trPr>
          <w:trHeight w:val="255"/>
        </w:trPr>
        <w:tc>
          <w:tcPr>
            <w:tcW w:w="961" w:type="dxa"/>
            <w:shd w:val="clear" w:color="auto" w:fill="auto"/>
            <w:noWrap/>
            <w:vAlign w:val="bottom"/>
            <w:hideMark/>
          </w:tcPr>
          <w:p w14:paraId="7717A65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1567A6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DA1BC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0C645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1.900,00</w:t>
            </w:r>
          </w:p>
        </w:tc>
        <w:tc>
          <w:tcPr>
            <w:tcW w:w="1276" w:type="dxa"/>
            <w:shd w:val="clear" w:color="auto" w:fill="auto"/>
            <w:noWrap/>
            <w:vAlign w:val="bottom"/>
            <w:hideMark/>
          </w:tcPr>
          <w:p w14:paraId="615C06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w:t>
            </w:r>
          </w:p>
        </w:tc>
        <w:tc>
          <w:tcPr>
            <w:tcW w:w="850" w:type="dxa"/>
            <w:shd w:val="clear" w:color="auto" w:fill="auto"/>
            <w:noWrap/>
            <w:vAlign w:val="bottom"/>
            <w:hideMark/>
          </w:tcPr>
          <w:p w14:paraId="228018DD" w14:textId="6ADDDCF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78,95</w:t>
            </w:r>
          </w:p>
        </w:tc>
      </w:tr>
      <w:tr w:rsidR="00F35492" w:rsidRPr="00CC676B" w14:paraId="09B2DC56" w14:textId="77777777" w:rsidTr="0025331E">
        <w:trPr>
          <w:trHeight w:val="255"/>
        </w:trPr>
        <w:tc>
          <w:tcPr>
            <w:tcW w:w="961" w:type="dxa"/>
            <w:shd w:val="clear" w:color="auto" w:fill="auto"/>
            <w:noWrap/>
            <w:vAlign w:val="bottom"/>
            <w:hideMark/>
          </w:tcPr>
          <w:p w14:paraId="5BC8E55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513865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915668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0A7E3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97E6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1.500,00</w:t>
            </w:r>
          </w:p>
        </w:tc>
        <w:tc>
          <w:tcPr>
            <w:tcW w:w="850" w:type="dxa"/>
            <w:shd w:val="clear" w:color="auto" w:fill="auto"/>
            <w:noWrap/>
            <w:vAlign w:val="bottom"/>
            <w:hideMark/>
          </w:tcPr>
          <w:p w14:paraId="04609EA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1A2EC09" w14:textId="77777777" w:rsidTr="0025331E">
        <w:trPr>
          <w:trHeight w:val="255"/>
        </w:trPr>
        <w:tc>
          <w:tcPr>
            <w:tcW w:w="961" w:type="dxa"/>
            <w:shd w:val="clear" w:color="auto" w:fill="auto"/>
            <w:noWrap/>
            <w:vAlign w:val="bottom"/>
            <w:hideMark/>
          </w:tcPr>
          <w:p w14:paraId="2DBB92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0FE2C3E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09813CD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E0712F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306F5C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B4CF013" w14:textId="5C724FE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38DD2B75" w14:textId="77777777" w:rsidTr="0025331E">
        <w:trPr>
          <w:trHeight w:val="255"/>
        </w:trPr>
        <w:tc>
          <w:tcPr>
            <w:tcW w:w="961" w:type="dxa"/>
            <w:shd w:val="clear" w:color="auto" w:fill="auto"/>
            <w:noWrap/>
            <w:vAlign w:val="bottom"/>
            <w:hideMark/>
          </w:tcPr>
          <w:p w14:paraId="3245D4A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3BFC247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5310F27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C322F9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C57CF4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FB89FF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E42F0D9" w14:textId="77777777" w:rsidTr="0025331E">
        <w:trPr>
          <w:trHeight w:val="255"/>
        </w:trPr>
        <w:tc>
          <w:tcPr>
            <w:tcW w:w="961" w:type="dxa"/>
            <w:shd w:val="clear" w:color="auto" w:fill="auto"/>
            <w:noWrap/>
            <w:vAlign w:val="bottom"/>
            <w:hideMark/>
          </w:tcPr>
          <w:p w14:paraId="17D8FCD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7A68E66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255BC18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350.000,00</w:t>
            </w:r>
          </w:p>
        </w:tc>
        <w:tc>
          <w:tcPr>
            <w:tcW w:w="1559" w:type="dxa"/>
            <w:shd w:val="clear" w:color="auto" w:fill="auto"/>
            <w:noWrap/>
            <w:vAlign w:val="bottom"/>
            <w:hideMark/>
          </w:tcPr>
          <w:p w14:paraId="4C1C36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1.120.000,00</w:t>
            </w:r>
          </w:p>
        </w:tc>
        <w:tc>
          <w:tcPr>
            <w:tcW w:w="1276" w:type="dxa"/>
            <w:shd w:val="clear" w:color="auto" w:fill="auto"/>
            <w:noWrap/>
            <w:vAlign w:val="bottom"/>
            <w:hideMark/>
          </w:tcPr>
          <w:p w14:paraId="715935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1.114.356,81</w:t>
            </w:r>
          </w:p>
        </w:tc>
        <w:tc>
          <w:tcPr>
            <w:tcW w:w="850" w:type="dxa"/>
            <w:shd w:val="clear" w:color="auto" w:fill="auto"/>
            <w:noWrap/>
            <w:vAlign w:val="bottom"/>
            <w:hideMark/>
          </w:tcPr>
          <w:p w14:paraId="065D8EFB" w14:textId="286F89D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99,50</w:t>
            </w:r>
          </w:p>
        </w:tc>
      </w:tr>
      <w:tr w:rsidR="00F35492" w:rsidRPr="00CC676B" w14:paraId="3712D50D" w14:textId="77777777" w:rsidTr="0025331E">
        <w:trPr>
          <w:trHeight w:val="255"/>
        </w:trPr>
        <w:tc>
          <w:tcPr>
            <w:tcW w:w="961" w:type="dxa"/>
            <w:shd w:val="clear" w:color="auto" w:fill="auto"/>
            <w:noWrap/>
            <w:vAlign w:val="bottom"/>
            <w:hideMark/>
          </w:tcPr>
          <w:p w14:paraId="791EA17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4212</w:t>
            </w:r>
          </w:p>
        </w:tc>
        <w:tc>
          <w:tcPr>
            <w:tcW w:w="4001" w:type="dxa"/>
            <w:shd w:val="clear" w:color="auto" w:fill="auto"/>
            <w:noWrap/>
            <w:vAlign w:val="bottom"/>
            <w:hideMark/>
          </w:tcPr>
          <w:p w14:paraId="2725ADB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Poslovni objekti</w:t>
            </w:r>
          </w:p>
        </w:tc>
        <w:tc>
          <w:tcPr>
            <w:tcW w:w="1418" w:type="dxa"/>
            <w:shd w:val="clear" w:color="auto" w:fill="auto"/>
            <w:noWrap/>
            <w:vAlign w:val="bottom"/>
            <w:hideMark/>
          </w:tcPr>
          <w:p w14:paraId="6B85608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6D5E7B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72790A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1.114.356,81</w:t>
            </w:r>
          </w:p>
        </w:tc>
        <w:tc>
          <w:tcPr>
            <w:tcW w:w="850" w:type="dxa"/>
            <w:shd w:val="clear" w:color="auto" w:fill="auto"/>
            <w:noWrap/>
            <w:vAlign w:val="bottom"/>
            <w:hideMark/>
          </w:tcPr>
          <w:p w14:paraId="13E444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910586F" w14:textId="77777777" w:rsidTr="0025331E">
        <w:trPr>
          <w:trHeight w:val="255"/>
        </w:trPr>
        <w:tc>
          <w:tcPr>
            <w:tcW w:w="4962" w:type="dxa"/>
            <w:gridSpan w:val="2"/>
            <w:shd w:val="clear" w:color="000000" w:fill="CCCCFF"/>
            <w:noWrap/>
            <w:vAlign w:val="bottom"/>
            <w:hideMark/>
          </w:tcPr>
          <w:p w14:paraId="140CFC3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513567D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450.000,00</w:t>
            </w:r>
          </w:p>
        </w:tc>
        <w:tc>
          <w:tcPr>
            <w:tcW w:w="1559" w:type="dxa"/>
            <w:shd w:val="clear" w:color="000000" w:fill="CCCCFF"/>
            <w:noWrap/>
            <w:vAlign w:val="bottom"/>
            <w:hideMark/>
          </w:tcPr>
          <w:p w14:paraId="08DD2EA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285348B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1E1A112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662AECAD" w14:textId="77777777" w:rsidTr="0025331E">
        <w:trPr>
          <w:trHeight w:val="255"/>
        </w:trPr>
        <w:tc>
          <w:tcPr>
            <w:tcW w:w="961" w:type="dxa"/>
            <w:shd w:val="clear" w:color="auto" w:fill="auto"/>
            <w:noWrap/>
            <w:vAlign w:val="bottom"/>
            <w:hideMark/>
          </w:tcPr>
          <w:p w14:paraId="331D89A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0F373BD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54FE7A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450.000,00</w:t>
            </w:r>
          </w:p>
        </w:tc>
        <w:tc>
          <w:tcPr>
            <w:tcW w:w="1559" w:type="dxa"/>
            <w:shd w:val="clear" w:color="auto" w:fill="auto"/>
            <w:noWrap/>
            <w:vAlign w:val="bottom"/>
            <w:hideMark/>
          </w:tcPr>
          <w:p w14:paraId="41AD3A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DAE7DE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A205A0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F57D5F0" w14:textId="77777777" w:rsidTr="0025331E">
        <w:trPr>
          <w:trHeight w:val="255"/>
        </w:trPr>
        <w:tc>
          <w:tcPr>
            <w:tcW w:w="961" w:type="dxa"/>
            <w:shd w:val="clear" w:color="auto" w:fill="auto"/>
            <w:noWrap/>
            <w:vAlign w:val="bottom"/>
            <w:hideMark/>
          </w:tcPr>
          <w:p w14:paraId="17C687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4212</w:t>
            </w:r>
          </w:p>
        </w:tc>
        <w:tc>
          <w:tcPr>
            <w:tcW w:w="4001" w:type="dxa"/>
            <w:shd w:val="clear" w:color="auto" w:fill="auto"/>
            <w:noWrap/>
            <w:vAlign w:val="bottom"/>
            <w:hideMark/>
          </w:tcPr>
          <w:p w14:paraId="3653E2D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Poslovni objekti</w:t>
            </w:r>
          </w:p>
        </w:tc>
        <w:tc>
          <w:tcPr>
            <w:tcW w:w="1418" w:type="dxa"/>
            <w:shd w:val="clear" w:color="auto" w:fill="auto"/>
            <w:noWrap/>
            <w:vAlign w:val="bottom"/>
            <w:hideMark/>
          </w:tcPr>
          <w:p w14:paraId="4B3139A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A7C96D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B305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6E5F7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5C3A92C" w14:textId="77777777" w:rsidTr="0025331E">
        <w:trPr>
          <w:trHeight w:val="255"/>
        </w:trPr>
        <w:tc>
          <w:tcPr>
            <w:tcW w:w="961" w:type="dxa"/>
            <w:shd w:val="clear" w:color="000000" w:fill="FFFF99"/>
            <w:noWrap/>
            <w:vAlign w:val="bottom"/>
            <w:hideMark/>
          </w:tcPr>
          <w:p w14:paraId="07B7249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K306510</w:t>
            </w:r>
          </w:p>
        </w:tc>
        <w:tc>
          <w:tcPr>
            <w:tcW w:w="4001" w:type="dxa"/>
            <w:shd w:val="clear" w:color="000000" w:fill="FFFF99"/>
            <w:noWrap/>
            <w:vAlign w:val="bottom"/>
            <w:hideMark/>
          </w:tcPr>
          <w:p w14:paraId="18047F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Pristupna cesta za Zelinski multifunkcionalni centar s komunalnom infrastrukturom i potpornim zidom</w:t>
            </w:r>
          </w:p>
        </w:tc>
        <w:tc>
          <w:tcPr>
            <w:tcW w:w="1418" w:type="dxa"/>
            <w:shd w:val="clear" w:color="000000" w:fill="FFFF99"/>
            <w:noWrap/>
            <w:vAlign w:val="bottom"/>
            <w:hideMark/>
          </w:tcPr>
          <w:p w14:paraId="7F96F4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4.045.000,00</w:t>
            </w:r>
          </w:p>
        </w:tc>
        <w:tc>
          <w:tcPr>
            <w:tcW w:w="1559" w:type="dxa"/>
            <w:shd w:val="clear" w:color="000000" w:fill="FFFF99"/>
            <w:noWrap/>
            <w:vAlign w:val="bottom"/>
            <w:hideMark/>
          </w:tcPr>
          <w:p w14:paraId="5D3F99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5.231.525,00</w:t>
            </w:r>
          </w:p>
        </w:tc>
        <w:tc>
          <w:tcPr>
            <w:tcW w:w="1276" w:type="dxa"/>
            <w:shd w:val="clear" w:color="000000" w:fill="FFFF99"/>
            <w:noWrap/>
            <w:vAlign w:val="bottom"/>
            <w:hideMark/>
          </w:tcPr>
          <w:p w14:paraId="6BEE606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3.851.778,67</w:t>
            </w:r>
          </w:p>
        </w:tc>
        <w:tc>
          <w:tcPr>
            <w:tcW w:w="850" w:type="dxa"/>
            <w:shd w:val="clear" w:color="000000" w:fill="FFFF99"/>
            <w:noWrap/>
            <w:vAlign w:val="bottom"/>
            <w:hideMark/>
          </w:tcPr>
          <w:p w14:paraId="32F6811B" w14:textId="5A06BBF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73,63</w:t>
            </w:r>
          </w:p>
        </w:tc>
      </w:tr>
      <w:tr w:rsidR="00F35492" w:rsidRPr="00CC676B" w14:paraId="49A0DC9B" w14:textId="77777777" w:rsidTr="0025331E">
        <w:trPr>
          <w:trHeight w:val="255"/>
        </w:trPr>
        <w:tc>
          <w:tcPr>
            <w:tcW w:w="4962" w:type="dxa"/>
            <w:gridSpan w:val="2"/>
            <w:shd w:val="clear" w:color="000000" w:fill="CCCCFF"/>
            <w:noWrap/>
            <w:vAlign w:val="bottom"/>
            <w:hideMark/>
          </w:tcPr>
          <w:p w14:paraId="643EB52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4B90B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245.000,00</w:t>
            </w:r>
          </w:p>
        </w:tc>
        <w:tc>
          <w:tcPr>
            <w:tcW w:w="1559" w:type="dxa"/>
            <w:shd w:val="clear" w:color="000000" w:fill="CCCCFF"/>
            <w:noWrap/>
            <w:vAlign w:val="bottom"/>
            <w:hideMark/>
          </w:tcPr>
          <w:p w14:paraId="59FD5E1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335.275,00</w:t>
            </w:r>
          </w:p>
        </w:tc>
        <w:tc>
          <w:tcPr>
            <w:tcW w:w="1276" w:type="dxa"/>
            <w:shd w:val="clear" w:color="000000" w:fill="CCCCFF"/>
            <w:noWrap/>
            <w:vAlign w:val="bottom"/>
            <w:hideMark/>
          </w:tcPr>
          <w:p w14:paraId="680F7CD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239.749,97</w:t>
            </w:r>
          </w:p>
        </w:tc>
        <w:tc>
          <w:tcPr>
            <w:tcW w:w="850" w:type="dxa"/>
            <w:shd w:val="clear" w:color="000000" w:fill="CCCCFF"/>
            <w:noWrap/>
            <w:vAlign w:val="bottom"/>
            <w:hideMark/>
          </w:tcPr>
          <w:p w14:paraId="3534E779" w14:textId="6B5AADD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71,51</w:t>
            </w:r>
          </w:p>
        </w:tc>
      </w:tr>
      <w:tr w:rsidR="00F35492" w:rsidRPr="00CC676B" w14:paraId="3D083299" w14:textId="77777777" w:rsidTr="0025331E">
        <w:trPr>
          <w:trHeight w:val="255"/>
        </w:trPr>
        <w:tc>
          <w:tcPr>
            <w:tcW w:w="961" w:type="dxa"/>
            <w:shd w:val="clear" w:color="auto" w:fill="auto"/>
            <w:noWrap/>
            <w:vAlign w:val="bottom"/>
            <w:hideMark/>
          </w:tcPr>
          <w:p w14:paraId="3B3C035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323</w:t>
            </w:r>
          </w:p>
        </w:tc>
        <w:tc>
          <w:tcPr>
            <w:tcW w:w="4001" w:type="dxa"/>
            <w:shd w:val="clear" w:color="auto" w:fill="auto"/>
            <w:noWrap/>
            <w:vAlign w:val="bottom"/>
            <w:hideMark/>
          </w:tcPr>
          <w:p w14:paraId="085A1DE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43A820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245.000,00</w:t>
            </w:r>
          </w:p>
        </w:tc>
        <w:tc>
          <w:tcPr>
            <w:tcW w:w="1559" w:type="dxa"/>
            <w:shd w:val="clear" w:color="auto" w:fill="auto"/>
            <w:noWrap/>
            <w:vAlign w:val="bottom"/>
            <w:hideMark/>
          </w:tcPr>
          <w:p w14:paraId="539A65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217.150,00</w:t>
            </w:r>
          </w:p>
        </w:tc>
        <w:tc>
          <w:tcPr>
            <w:tcW w:w="1276" w:type="dxa"/>
            <w:shd w:val="clear" w:color="auto" w:fill="auto"/>
            <w:noWrap/>
            <w:vAlign w:val="bottom"/>
            <w:hideMark/>
          </w:tcPr>
          <w:p w14:paraId="6523E49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183.124,97</w:t>
            </w:r>
          </w:p>
        </w:tc>
        <w:tc>
          <w:tcPr>
            <w:tcW w:w="850" w:type="dxa"/>
            <w:shd w:val="clear" w:color="auto" w:fill="auto"/>
            <w:noWrap/>
            <w:vAlign w:val="bottom"/>
            <w:hideMark/>
          </w:tcPr>
          <w:p w14:paraId="2D053D2A" w14:textId="10CC307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84,33</w:t>
            </w:r>
          </w:p>
        </w:tc>
      </w:tr>
      <w:tr w:rsidR="00F35492" w:rsidRPr="00CC676B" w14:paraId="6B03F45C" w14:textId="77777777" w:rsidTr="0025331E">
        <w:trPr>
          <w:trHeight w:val="255"/>
        </w:trPr>
        <w:tc>
          <w:tcPr>
            <w:tcW w:w="961" w:type="dxa"/>
            <w:shd w:val="clear" w:color="auto" w:fill="auto"/>
            <w:noWrap/>
            <w:vAlign w:val="bottom"/>
            <w:hideMark/>
          </w:tcPr>
          <w:p w14:paraId="7E89F63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DB785A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48E4FD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2991F6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757874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183.124,97</w:t>
            </w:r>
          </w:p>
        </w:tc>
        <w:tc>
          <w:tcPr>
            <w:tcW w:w="850" w:type="dxa"/>
            <w:shd w:val="clear" w:color="auto" w:fill="auto"/>
            <w:noWrap/>
            <w:vAlign w:val="bottom"/>
            <w:hideMark/>
          </w:tcPr>
          <w:p w14:paraId="73ED207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631170D" w14:textId="77777777" w:rsidTr="0025331E">
        <w:trPr>
          <w:trHeight w:val="255"/>
        </w:trPr>
        <w:tc>
          <w:tcPr>
            <w:tcW w:w="961" w:type="dxa"/>
            <w:shd w:val="clear" w:color="auto" w:fill="auto"/>
            <w:noWrap/>
            <w:vAlign w:val="bottom"/>
            <w:hideMark/>
          </w:tcPr>
          <w:p w14:paraId="11C259F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680346C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60BE40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DAAB4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118.125,00</w:t>
            </w:r>
          </w:p>
        </w:tc>
        <w:tc>
          <w:tcPr>
            <w:tcW w:w="1276" w:type="dxa"/>
            <w:shd w:val="clear" w:color="auto" w:fill="auto"/>
            <w:noWrap/>
            <w:vAlign w:val="bottom"/>
            <w:hideMark/>
          </w:tcPr>
          <w:p w14:paraId="18DB13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56.625,00</w:t>
            </w:r>
          </w:p>
        </w:tc>
        <w:tc>
          <w:tcPr>
            <w:tcW w:w="850" w:type="dxa"/>
            <w:shd w:val="clear" w:color="auto" w:fill="auto"/>
            <w:noWrap/>
            <w:vAlign w:val="bottom"/>
            <w:hideMark/>
          </w:tcPr>
          <w:p w14:paraId="2795502A" w14:textId="046C9FA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47,94</w:t>
            </w:r>
          </w:p>
        </w:tc>
      </w:tr>
      <w:tr w:rsidR="00F35492" w:rsidRPr="00CC676B" w14:paraId="254E614B" w14:textId="77777777" w:rsidTr="0025331E">
        <w:trPr>
          <w:trHeight w:val="255"/>
        </w:trPr>
        <w:tc>
          <w:tcPr>
            <w:tcW w:w="961" w:type="dxa"/>
            <w:shd w:val="clear" w:color="auto" w:fill="auto"/>
            <w:noWrap/>
            <w:vAlign w:val="bottom"/>
            <w:hideMark/>
          </w:tcPr>
          <w:p w14:paraId="444E25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0505D45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4BB02BC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08C5C2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3B7ABA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56.625,00</w:t>
            </w:r>
          </w:p>
        </w:tc>
        <w:tc>
          <w:tcPr>
            <w:tcW w:w="850" w:type="dxa"/>
            <w:shd w:val="clear" w:color="auto" w:fill="auto"/>
            <w:noWrap/>
            <w:vAlign w:val="bottom"/>
            <w:hideMark/>
          </w:tcPr>
          <w:p w14:paraId="184189C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8E4B5DD" w14:textId="77777777" w:rsidTr="0025331E">
        <w:trPr>
          <w:trHeight w:val="255"/>
        </w:trPr>
        <w:tc>
          <w:tcPr>
            <w:tcW w:w="4962" w:type="dxa"/>
            <w:gridSpan w:val="2"/>
            <w:shd w:val="clear" w:color="000000" w:fill="CCCCFF"/>
            <w:noWrap/>
            <w:vAlign w:val="bottom"/>
            <w:hideMark/>
          </w:tcPr>
          <w:p w14:paraId="2E37652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1E3168A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6888D1C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854.000,00</w:t>
            </w:r>
          </w:p>
        </w:tc>
        <w:tc>
          <w:tcPr>
            <w:tcW w:w="1276" w:type="dxa"/>
            <w:shd w:val="clear" w:color="000000" w:fill="CCCCFF"/>
            <w:noWrap/>
            <w:vAlign w:val="bottom"/>
            <w:hideMark/>
          </w:tcPr>
          <w:p w14:paraId="63E52DA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A14BEB3" w14:textId="5A15086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3D9ECA6F" w14:textId="77777777" w:rsidTr="0025331E">
        <w:trPr>
          <w:trHeight w:val="255"/>
        </w:trPr>
        <w:tc>
          <w:tcPr>
            <w:tcW w:w="961" w:type="dxa"/>
            <w:shd w:val="clear" w:color="auto" w:fill="auto"/>
            <w:noWrap/>
            <w:vAlign w:val="bottom"/>
            <w:hideMark/>
          </w:tcPr>
          <w:p w14:paraId="3921BB2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5E156E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7748B2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AE34E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854.000,00</w:t>
            </w:r>
          </w:p>
        </w:tc>
        <w:tc>
          <w:tcPr>
            <w:tcW w:w="1276" w:type="dxa"/>
            <w:shd w:val="clear" w:color="auto" w:fill="auto"/>
            <w:noWrap/>
            <w:vAlign w:val="bottom"/>
            <w:hideMark/>
          </w:tcPr>
          <w:p w14:paraId="3D4F08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C13C5FA" w14:textId="73EF82E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7020711B" w14:textId="77777777" w:rsidTr="0025331E">
        <w:trPr>
          <w:trHeight w:val="255"/>
        </w:trPr>
        <w:tc>
          <w:tcPr>
            <w:tcW w:w="961" w:type="dxa"/>
            <w:shd w:val="clear" w:color="auto" w:fill="auto"/>
            <w:noWrap/>
            <w:vAlign w:val="bottom"/>
            <w:hideMark/>
          </w:tcPr>
          <w:p w14:paraId="0FC8CA2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250045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16758D0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6B0BC4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533F57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55CB1D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F020DF3" w14:textId="77777777" w:rsidTr="0025331E">
        <w:trPr>
          <w:trHeight w:val="255"/>
        </w:trPr>
        <w:tc>
          <w:tcPr>
            <w:tcW w:w="4962" w:type="dxa"/>
            <w:gridSpan w:val="2"/>
            <w:shd w:val="clear" w:color="000000" w:fill="CCCCFF"/>
            <w:noWrap/>
            <w:vAlign w:val="bottom"/>
            <w:hideMark/>
          </w:tcPr>
          <w:p w14:paraId="17483D9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49709CC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559" w:type="dxa"/>
            <w:shd w:val="clear" w:color="000000" w:fill="CCCCFF"/>
            <w:noWrap/>
            <w:vAlign w:val="bottom"/>
            <w:hideMark/>
          </w:tcPr>
          <w:p w14:paraId="003A877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276" w:type="dxa"/>
            <w:shd w:val="clear" w:color="000000" w:fill="CCCCFF"/>
            <w:noWrap/>
            <w:vAlign w:val="bottom"/>
            <w:hideMark/>
          </w:tcPr>
          <w:p w14:paraId="606B6A3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30.672,97</w:t>
            </w:r>
          </w:p>
        </w:tc>
        <w:tc>
          <w:tcPr>
            <w:tcW w:w="850" w:type="dxa"/>
            <w:shd w:val="clear" w:color="000000" w:fill="CCCCFF"/>
            <w:noWrap/>
            <w:vAlign w:val="bottom"/>
            <w:hideMark/>
          </w:tcPr>
          <w:p w14:paraId="13D5E014" w14:textId="59FA6C3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7,67</w:t>
            </w:r>
          </w:p>
        </w:tc>
      </w:tr>
      <w:tr w:rsidR="00F35492" w:rsidRPr="00CC676B" w14:paraId="41F91DEA" w14:textId="77777777" w:rsidTr="0025331E">
        <w:trPr>
          <w:trHeight w:val="255"/>
        </w:trPr>
        <w:tc>
          <w:tcPr>
            <w:tcW w:w="961" w:type="dxa"/>
            <w:shd w:val="clear" w:color="auto" w:fill="auto"/>
            <w:noWrap/>
            <w:vAlign w:val="bottom"/>
            <w:hideMark/>
          </w:tcPr>
          <w:p w14:paraId="5CDDDCF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4673110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4761FC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auto" w:fill="auto"/>
            <w:noWrap/>
            <w:vAlign w:val="bottom"/>
            <w:hideMark/>
          </w:tcPr>
          <w:p w14:paraId="151A36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276" w:type="dxa"/>
            <w:shd w:val="clear" w:color="auto" w:fill="auto"/>
            <w:noWrap/>
            <w:vAlign w:val="bottom"/>
            <w:hideMark/>
          </w:tcPr>
          <w:p w14:paraId="299E1CE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30.672,97</w:t>
            </w:r>
          </w:p>
        </w:tc>
        <w:tc>
          <w:tcPr>
            <w:tcW w:w="850" w:type="dxa"/>
            <w:shd w:val="clear" w:color="auto" w:fill="auto"/>
            <w:noWrap/>
            <w:vAlign w:val="bottom"/>
            <w:hideMark/>
          </w:tcPr>
          <w:p w14:paraId="31C732EB" w14:textId="771599E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7,67</w:t>
            </w:r>
          </w:p>
        </w:tc>
      </w:tr>
      <w:tr w:rsidR="00F35492" w:rsidRPr="00CC676B" w14:paraId="4C02E61B" w14:textId="77777777" w:rsidTr="0025331E">
        <w:trPr>
          <w:trHeight w:val="255"/>
        </w:trPr>
        <w:tc>
          <w:tcPr>
            <w:tcW w:w="961" w:type="dxa"/>
            <w:shd w:val="clear" w:color="auto" w:fill="auto"/>
            <w:noWrap/>
            <w:vAlign w:val="bottom"/>
            <w:hideMark/>
          </w:tcPr>
          <w:p w14:paraId="0CFD6AD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70F92D0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2241146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5B76E9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91A1D7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30.672,97</w:t>
            </w:r>
          </w:p>
        </w:tc>
        <w:tc>
          <w:tcPr>
            <w:tcW w:w="850" w:type="dxa"/>
            <w:shd w:val="clear" w:color="auto" w:fill="auto"/>
            <w:noWrap/>
            <w:vAlign w:val="bottom"/>
            <w:hideMark/>
          </w:tcPr>
          <w:p w14:paraId="59E89E0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77A8AFB" w14:textId="77777777" w:rsidTr="0025331E">
        <w:trPr>
          <w:trHeight w:val="255"/>
        </w:trPr>
        <w:tc>
          <w:tcPr>
            <w:tcW w:w="4962" w:type="dxa"/>
            <w:gridSpan w:val="2"/>
            <w:shd w:val="clear" w:color="000000" w:fill="CCCCFF"/>
            <w:noWrap/>
            <w:vAlign w:val="bottom"/>
            <w:hideMark/>
          </w:tcPr>
          <w:p w14:paraId="26426DC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5D7B431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559" w:type="dxa"/>
            <w:shd w:val="clear" w:color="000000" w:fill="CCCCFF"/>
            <w:noWrap/>
            <w:vAlign w:val="bottom"/>
            <w:hideMark/>
          </w:tcPr>
          <w:p w14:paraId="5CC8A4B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120.000,00</w:t>
            </w:r>
          </w:p>
        </w:tc>
        <w:tc>
          <w:tcPr>
            <w:tcW w:w="1276" w:type="dxa"/>
            <w:shd w:val="clear" w:color="000000" w:fill="CCCCFF"/>
            <w:noWrap/>
            <w:vAlign w:val="bottom"/>
            <w:hideMark/>
          </w:tcPr>
          <w:p w14:paraId="1864BE0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120.000,00</w:t>
            </w:r>
          </w:p>
        </w:tc>
        <w:tc>
          <w:tcPr>
            <w:tcW w:w="850" w:type="dxa"/>
            <w:shd w:val="clear" w:color="000000" w:fill="CCCCFF"/>
            <w:noWrap/>
            <w:vAlign w:val="bottom"/>
            <w:hideMark/>
          </w:tcPr>
          <w:p w14:paraId="6BDAE470" w14:textId="12BED1D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FC6F77C" w14:textId="77777777" w:rsidTr="0025331E">
        <w:trPr>
          <w:trHeight w:val="255"/>
        </w:trPr>
        <w:tc>
          <w:tcPr>
            <w:tcW w:w="961" w:type="dxa"/>
            <w:shd w:val="clear" w:color="auto" w:fill="auto"/>
            <w:noWrap/>
            <w:vAlign w:val="bottom"/>
            <w:hideMark/>
          </w:tcPr>
          <w:p w14:paraId="4332A76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094D340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71D18B9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auto" w:fill="auto"/>
            <w:noWrap/>
            <w:vAlign w:val="bottom"/>
            <w:hideMark/>
          </w:tcPr>
          <w:p w14:paraId="0EE50F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120.000,00</w:t>
            </w:r>
          </w:p>
        </w:tc>
        <w:tc>
          <w:tcPr>
            <w:tcW w:w="1276" w:type="dxa"/>
            <w:shd w:val="clear" w:color="auto" w:fill="auto"/>
            <w:noWrap/>
            <w:vAlign w:val="bottom"/>
            <w:hideMark/>
          </w:tcPr>
          <w:p w14:paraId="04962D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120.000,00</w:t>
            </w:r>
          </w:p>
        </w:tc>
        <w:tc>
          <w:tcPr>
            <w:tcW w:w="850" w:type="dxa"/>
            <w:shd w:val="clear" w:color="auto" w:fill="auto"/>
            <w:noWrap/>
            <w:vAlign w:val="bottom"/>
            <w:hideMark/>
          </w:tcPr>
          <w:p w14:paraId="105A3599" w14:textId="3D842C1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F0689A5" w14:textId="77777777" w:rsidTr="0025331E">
        <w:trPr>
          <w:trHeight w:val="255"/>
        </w:trPr>
        <w:tc>
          <w:tcPr>
            <w:tcW w:w="961" w:type="dxa"/>
            <w:shd w:val="clear" w:color="auto" w:fill="auto"/>
            <w:noWrap/>
            <w:vAlign w:val="bottom"/>
            <w:hideMark/>
          </w:tcPr>
          <w:p w14:paraId="3F11462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14BC6A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1B49F7E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FB7817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DEF002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120.000,00</w:t>
            </w:r>
          </w:p>
        </w:tc>
        <w:tc>
          <w:tcPr>
            <w:tcW w:w="850" w:type="dxa"/>
            <w:shd w:val="clear" w:color="auto" w:fill="auto"/>
            <w:noWrap/>
            <w:vAlign w:val="bottom"/>
            <w:hideMark/>
          </w:tcPr>
          <w:p w14:paraId="14E4F7E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AC242F1" w14:textId="77777777" w:rsidTr="0025331E">
        <w:trPr>
          <w:trHeight w:val="255"/>
        </w:trPr>
        <w:tc>
          <w:tcPr>
            <w:tcW w:w="4962" w:type="dxa"/>
            <w:gridSpan w:val="2"/>
            <w:shd w:val="clear" w:color="000000" w:fill="CCCCFF"/>
            <w:noWrap/>
            <w:vAlign w:val="bottom"/>
            <w:hideMark/>
          </w:tcPr>
          <w:p w14:paraId="0412EF2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8.1. NAMJENSKI PRIMICI OD ZADUŽIVANJA</w:t>
            </w:r>
          </w:p>
        </w:tc>
        <w:tc>
          <w:tcPr>
            <w:tcW w:w="1418" w:type="dxa"/>
            <w:shd w:val="clear" w:color="000000" w:fill="CCCCFF"/>
            <w:noWrap/>
            <w:vAlign w:val="bottom"/>
            <w:hideMark/>
          </w:tcPr>
          <w:p w14:paraId="656D51C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3.000.000,00</w:t>
            </w:r>
          </w:p>
        </w:tc>
        <w:tc>
          <w:tcPr>
            <w:tcW w:w="1559" w:type="dxa"/>
            <w:shd w:val="clear" w:color="000000" w:fill="CCCCFF"/>
            <w:noWrap/>
            <w:vAlign w:val="bottom"/>
            <w:hideMark/>
          </w:tcPr>
          <w:p w14:paraId="2DE647D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3.522.250,00</w:t>
            </w:r>
          </w:p>
        </w:tc>
        <w:tc>
          <w:tcPr>
            <w:tcW w:w="1276" w:type="dxa"/>
            <w:shd w:val="clear" w:color="000000" w:fill="CCCCFF"/>
            <w:noWrap/>
            <w:vAlign w:val="bottom"/>
            <w:hideMark/>
          </w:tcPr>
          <w:p w14:paraId="765F883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3.461.355,73</w:t>
            </w:r>
          </w:p>
        </w:tc>
        <w:tc>
          <w:tcPr>
            <w:tcW w:w="850" w:type="dxa"/>
            <w:shd w:val="clear" w:color="000000" w:fill="CCCCFF"/>
            <w:noWrap/>
            <w:vAlign w:val="bottom"/>
            <w:hideMark/>
          </w:tcPr>
          <w:p w14:paraId="49FA19F2" w14:textId="1A076A8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98,27</w:t>
            </w:r>
          </w:p>
        </w:tc>
      </w:tr>
      <w:tr w:rsidR="00F35492" w:rsidRPr="00CC676B" w14:paraId="1841CDA2" w14:textId="77777777" w:rsidTr="0025331E">
        <w:trPr>
          <w:trHeight w:val="255"/>
        </w:trPr>
        <w:tc>
          <w:tcPr>
            <w:tcW w:w="961" w:type="dxa"/>
            <w:shd w:val="clear" w:color="auto" w:fill="auto"/>
            <w:noWrap/>
            <w:vAlign w:val="bottom"/>
            <w:hideMark/>
          </w:tcPr>
          <w:p w14:paraId="298ECBD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62F3BC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D15AD2B"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03A11C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36.250,00</w:t>
            </w:r>
          </w:p>
        </w:tc>
        <w:tc>
          <w:tcPr>
            <w:tcW w:w="1276" w:type="dxa"/>
            <w:shd w:val="clear" w:color="auto" w:fill="auto"/>
            <w:noWrap/>
            <w:vAlign w:val="bottom"/>
            <w:hideMark/>
          </w:tcPr>
          <w:p w14:paraId="56E121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36.250,00</w:t>
            </w:r>
          </w:p>
        </w:tc>
        <w:tc>
          <w:tcPr>
            <w:tcW w:w="850" w:type="dxa"/>
            <w:shd w:val="clear" w:color="auto" w:fill="auto"/>
            <w:noWrap/>
            <w:vAlign w:val="bottom"/>
            <w:hideMark/>
          </w:tcPr>
          <w:p w14:paraId="15CDEE75" w14:textId="298FABB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F587C9E" w14:textId="77777777" w:rsidTr="0025331E">
        <w:trPr>
          <w:trHeight w:val="255"/>
        </w:trPr>
        <w:tc>
          <w:tcPr>
            <w:tcW w:w="961" w:type="dxa"/>
            <w:shd w:val="clear" w:color="auto" w:fill="auto"/>
            <w:noWrap/>
            <w:vAlign w:val="bottom"/>
            <w:hideMark/>
          </w:tcPr>
          <w:p w14:paraId="2F7A6C2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6933B9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962685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F4908C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E27ED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36.250,00</w:t>
            </w:r>
          </w:p>
        </w:tc>
        <w:tc>
          <w:tcPr>
            <w:tcW w:w="850" w:type="dxa"/>
            <w:shd w:val="clear" w:color="auto" w:fill="auto"/>
            <w:noWrap/>
            <w:vAlign w:val="bottom"/>
            <w:hideMark/>
          </w:tcPr>
          <w:p w14:paraId="4F2952C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16FF14A" w14:textId="77777777" w:rsidTr="0025331E">
        <w:trPr>
          <w:trHeight w:val="255"/>
        </w:trPr>
        <w:tc>
          <w:tcPr>
            <w:tcW w:w="961" w:type="dxa"/>
            <w:shd w:val="clear" w:color="auto" w:fill="auto"/>
            <w:noWrap/>
            <w:vAlign w:val="bottom"/>
            <w:hideMark/>
          </w:tcPr>
          <w:p w14:paraId="00B1B6A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3CB9FFA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4691D7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3.000.000,00</w:t>
            </w:r>
          </w:p>
        </w:tc>
        <w:tc>
          <w:tcPr>
            <w:tcW w:w="1559" w:type="dxa"/>
            <w:shd w:val="clear" w:color="auto" w:fill="auto"/>
            <w:noWrap/>
            <w:vAlign w:val="bottom"/>
            <w:hideMark/>
          </w:tcPr>
          <w:p w14:paraId="63F3FF2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3.486.000,00</w:t>
            </w:r>
          </w:p>
        </w:tc>
        <w:tc>
          <w:tcPr>
            <w:tcW w:w="1276" w:type="dxa"/>
            <w:shd w:val="clear" w:color="auto" w:fill="auto"/>
            <w:noWrap/>
            <w:vAlign w:val="bottom"/>
            <w:hideMark/>
          </w:tcPr>
          <w:p w14:paraId="2290C8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3.425.105,73</w:t>
            </w:r>
          </w:p>
        </w:tc>
        <w:tc>
          <w:tcPr>
            <w:tcW w:w="850" w:type="dxa"/>
            <w:shd w:val="clear" w:color="auto" w:fill="auto"/>
            <w:noWrap/>
            <w:vAlign w:val="bottom"/>
            <w:hideMark/>
          </w:tcPr>
          <w:p w14:paraId="275EF87F" w14:textId="07BC6FE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98,25</w:t>
            </w:r>
          </w:p>
        </w:tc>
      </w:tr>
      <w:tr w:rsidR="00F35492" w:rsidRPr="00CC676B" w14:paraId="004A314B" w14:textId="77777777" w:rsidTr="0025331E">
        <w:trPr>
          <w:trHeight w:val="255"/>
        </w:trPr>
        <w:tc>
          <w:tcPr>
            <w:tcW w:w="961" w:type="dxa"/>
            <w:shd w:val="clear" w:color="auto" w:fill="auto"/>
            <w:noWrap/>
            <w:vAlign w:val="bottom"/>
            <w:hideMark/>
          </w:tcPr>
          <w:p w14:paraId="3E884C7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0DEB68D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1B22216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692F3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944F19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3.425.105,73</w:t>
            </w:r>
          </w:p>
        </w:tc>
        <w:tc>
          <w:tcPr>
            <w:tcW w:w="850" w:type="dxa"/>
            <w:shd w:val="clear" w:color="auto" w:fill="auto"/>
            <w:noWrap/>
            <w:vAlign w:val="bottom"/>
            <w:hideMark/>
          </w:tcPr>
          <w:p w14:paraId="14F46EC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FCB829C" w14:textId="77777777" w:rsidTr="0025331E">
        <w:trPr>
          <w:trHeight w:val="255"/>
        </w:trPr>
        <w:tc>
          <w:tcPr>
            <w:tcW w:w="961" w:type="dxa"/>
            <w:shd w:val="clear" w:color="000000" w:fill="FFFF99"/>
            <w:noWrap/>
            <w:vAlign w:val="bottom"/>
            <w:hideMark/>
          </w:tcPr>
          <w:p w14:paraId="3951C6C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K306511</w:t>
            </w:r>
          </w:p>
        </w:tc>
        <w:tc>
          <w:tcPr>
            <w:tcW w:w="4001" w:type="dxa"/>
            <w:shd w:val="clear" w:color="000000" w:fill="FFFF99"/>
            <w:noWrap/>
            <w:vAlign w:val="bottom"/>
            <w:hideMark/>
          </w:tcPr>
          <w:p w14:paraId="114404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Poslovna zgrada - Tržnica u centru Svetog Ivana Zeline</w:t>
            </w:r>
          </w:p>
        </w:tc>
        <w:tc>
          <w:tcPr>
            <w:tcW w:w="1418" w:type="dxa"/>
            <w:shd w:val="clear" w:color="000000" w:fill="FFFF99"/>
            <w:noWrap/>
            <w:vAlign w:val="bottom"/>
            <w:hideMark/>
          </w:tcPr>
          <w:p w14:paraId="796333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000000" w:fill="FFFF99"/>
            <w:noWrap/>
            <w:vAlign w:val="bottom"/>
            <w:hideMark/>
          </w:tcPr>
          <w:p w14:paraId="6DB347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11DAD8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13AF1BD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0E6310E4" w14:textId="77777777" w:rsidTr="0025331E">
        <w:trPr>
          <w:trHeight w:val="255"/>
        </w:trPr>
        <w:tc>
          <w:tcPr>
            <w:tcW w:w="4962" w:type="dxa"/>
            <w:gridSpan w:val="2"/>
            <w:shd w:val="clear" w:color="000000" w:fill="CCCCFF"/>
            <w:noWrap/>
            <w:vAlign w:val="bottom"/>
            <w:hideMark/>
          </w:tcPr>
          <w:p w14:paraId="22416FA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436638D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559" w:type="dxa"/>
            <w:shd w:val="clear" w:color="000000" w:fill="CCCCFF"/>
            <w:noWrap/>
            <w:vAlign w:val="bottom"/>
            <w:hideMark/>
          </w:tcPr>
          <w:p w14:paraId="43A010C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6EB1BA9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334F906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3F5BDC5" w14:textId="77777777" w:rsidTr="0025331E">
        <w:trPr>
          <w:trHeight w:val="255"/>
        </w:trPr>
        <w:tc>
          <w:tcPr>
            <w:tcW w:w="961" w:type="dxa"/>
            <w:shd w:val="clear" w:color="auto" w:fill="auto"/>
            <w:noWrap/>
            <w:vAlign w:val="bottom"/>
            <w:hideMark/>
          </w:tcPr>
          <w:p w14:paraId="098BB60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FD2CAB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4B698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4C12D80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9F5A5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FD686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64F88BE" w14:textId="77777777" w:rsidTr="0025331E">
        <w:trPr>
          <w:trHeight w:val="255"/>
        </w:trPr>
        <w:tc>
          <w:tcPr>
            <w:tcW w:w="961" w:type="dxa"/>
            <w:shd w:val="clear" w:color="auto" w:fill="auto"/>
            <w:noWrap/>
            <w:vAlign w:val="bottom"/>
            <w:hideMark/>
          </w:tcPr>
          <w:p w14:paraId="157E1EE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2273A8A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A1A05B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35AA27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17664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7BC853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72E255DF" w14:textId="77777777" w:rsidTr="0025331E">
        <w:trPr>
          <w:trHeight w:val="255"/>
        </w:trPr>
        <w:tc>
          <w:tcPr>
            <w:tcW w:w="961" w:type="dxa"/>
            <w:shd w:val="clear" w:color="000000" w:fill="FFFF99"/>
            <w:noWrap/>
            <w:vAlign w:val="bottom"/>
            <w:hideMark/>
          </w:tcPr>
          <w:p w14:paraId="543D9AD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K306513</w:t>
            </w:r>
          </w:p>
        </w:tc>
        <w:tc>
          <w:tcPr>
            <w:tcW w:w="4001" w:type="dxa"/>
            <w:shd w:val="clear" w:color="000000" w:fill="FFFF99"/>
            <w:noWrap/>
            <w:vAlign w:val="bottom"/>
            <w:hideMark/>
          </w:tcPr>
          <w:p w14:paraId="5A6B192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Glazbeno edukacijski centar GEC (zgrada starog suda)</w:t>
            </w:r>
          </w:p>
        </w:tc>
        <w:tc>
          <w:tcPr>
            <w:tcW w:w="1418" w:type="dxa"/>
            <w:shd w:val="clear" w:color="000000" w:fill="FFFF99"/>
            <w:noWrap/>
            <w:vAlign w:val="bottom"/>
            <w:hideMark/>
          </w:tcPr>
          <w:p w14:paraId="59B1CE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1.345.000,00</w:t>
            </w:r>
          </w:p>
        </w:tc>
        <w:tc>
          <w:tcPr>
            <w:tcW w:w="1559" w:type="dxa"/>
            <w:shd w:val="clear" w:color="000000" w:fill="FFFF99"/>
            <w:noWrap/>
            <w:vAlign w:val="bottom"/>
            <w:hideMark/>
          </w:tcPr>
          <w:p w14:paraId="153BC3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30C18D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0C60A6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6B695E18" w14:textId="77777777" w:rsidTr="0025331E">
        <w:trPr>
          <w:trHeight w:val="255"/>
        </w:trPr>
        <w:tc>
          <w:tcPr>
            <w:tcW w:w="4962" w:type="dxa"/>
            <w:gridSpan w:val="2"/>
            <w:shd w:val="clear" w:color="000000" w:fill="CCCCFF"/>
            <w:noWrap/>
            <w:vAlign w:val="bottom"/>
            <w:hideMark/>
          </w:tcPr>
          <w:p w14:paraId="258E97C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A6203B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80.700,00</w:t>
            </w:r>
          </w:p>
        </w:tc>
        <w:tc>
          <w:tcPr>
            <w:tcW w:w="1559" w:type="dxa"/>
            <w:shd w:val="clear" w:color="000000" w:fill="CCCCFF"/>
            <w:noWrap/>
            <w:vAlign w:val="bottom"/>
            <w:hideMark/>
          </w:tcPr>
          <w:p w14:paraId="4D363DF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34F3A0B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016A707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1F0A4262" w14:textId="77777777" w:rsidTr="0025331E">
        <w:trPr>
          <w:trHeight w:val="255"/>
        </w:trPr>
        <w:tc>
          <w:tcPr>
            <w:tcW w:w="961" w:type="dxa"/>
            <w:shd w:val="clear" w:color="auto" w:fill="auto"/>
            <w:noWrap/>
            <w:vAlign w:val="bottom"/>
            <w:hideMark/>
          </w:tcPr>
          <w:p w14:paraId="444BA8E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59B27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C35A0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w:t>
            </w:r>
          </w:p>
        </w:tc>
        <w:tc>
          <w:tcPr>
            <w:tcW w:w="1559" w:type="dxa"/>
            <w:shd w:val="clear" w:color="auto" w:fill="auto"/>
            <w:noWrap/>
            <w:vAlign w:val="bottom"/>
            <w:hideMark/>
          </w:tcPr>
          <w:p w14:paraId="405257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1F95A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60A95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AFFFC8D" w14:textId="77777777" w:rsidTr="0025331E">
        <w:trPr>
          <w:trHeight w:val="255"/>
        </w:trPr>
        <w:tc>
          <w:tcPr>
            <w:tcW w:w="961" w:type="dxa"/>
            <w:shd w:val="clear" w:color="auto" w:fill="auto"/>
            <w:noWrap/>
            <w:vAlign w:val="bottom"/>
            <w:hideMark/>
          </w:tcPr>
          <w:p w14:paraId="67A16B5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69EC15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36CFCC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2B338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64302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19778B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EA2786E" w14:textId="77777777" w:rsidTr="0025331E">
        <w:trPr>
          <w:trHeight w:val="255"/>
        </w:trPr>
        <w:tc>
          <w:tcPr>
            <w:tcW w:w="961" w:type="dxa"/>
            <w:shd w:val="clear" w:color="auto" w:fill="auto"/>
            <w:noWrap/>
            <w:vAlign w:val="bottom"/>
            <w:hideMark/>
          </w:tcPr>
          <w:p w14:paraId="1988537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1DF5BB9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772A69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14.700,00</w:t>
            </w:r>
          </w:p>
        </w:tc>
        <w:tc>
          <w:tcPr>
            <w:tcW w:w="1559" w:type="dxa"/>
            <w:shd w:val="clear" w:color="auto" w:fill="auto"/>
            <w:noWrap/>
            <w:vAlign w:val="bottom"/>
            <w:hideMark/>
          </w:tcPr>
          <w:p w14:paraId="312883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A3E5D9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5998C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875E7CB" w14:textId="77777777" w:rsidTr="0025331E">
        <w:trPr>
          <w:trHeight w:val="255"/>
        </w:trPr>
        <w:tc>
          <w:tcPr>
            <w:tcW w:w="961" w:type="dxa"/>
            <w:shd w:val="clear" w:color="auto" w:fill="auto"/>
            <w:noWrap/>
            <w:vAlign w:val="bottom"/>
            <w:hideMark/>
          </w:tcPr>
          <w:p w14:paraId="29F2D9A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649465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2C17573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67AC21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E739FC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4C659F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F67AA03" w14:textId="77777777" w:rsidTr="0025331E">
        <w:trPr>
          <w:trHeight w:val="255"/>
        </w:trPr>
        <w:tc>
          <w:tcPr>
            <w:tcW w:w="961" w:type="dxa"/>
            <w:shd w:val="clear" w:color="auto" w:fill="auto"/>
            <w:noWrap/>
            <w:vAlign w:val="bottom"/>
            <w:hideMark/>
          </w:tcPr>
          <w:p w14:paraId="1E4A1DC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1C653CA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72D39E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60.000,00</w:t>
            </w:r>
          </w:p>
        </w:tc>
        <w:tc>
          <w:tcPr>
            <w:tcW w:w="1559" w:type="dxa"/>
            <w:shd w:val="clear" w:color="auto" w:fill="auto"/>
            <w:noWrap/>
            <w:vAlign w:val="bottom"/>
            <w:hideMark/>
          </w:tcPr>
          <w:p w14:paraId="3B64BB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27F29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36C5E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054CFC6" w14:textId="77777777" w:rsidTr="0025331E">
        <w:trPr>
          <w:trHeight w:val="255"/>
        </w:trPr>
        <w:tc>
          <w:tcPr>
            <w:tcW w:w="961" w:type="dxa"/>
            <w:shd w:val="clear" w:color="auto" w:fill="auto"/>
            <w:noWrap/>
            <w:vAlign w:val="bottom"/>
            <w:hideMark/>
          </w:tcPr>
          <w:p w14:paraId="76F2383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45636B0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120DA55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08BC9A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DC2D79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6D68FB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1BF1375" w14:textId="77777777" w:rsidTr="0025331E">
        <w:trPr>
          <w:trHeight w:val="255"/>
        </w:trPr>
        <w:tc>
          <w:tcPr>
            <w:tcW w:w="4962" w:type="dxa"/>
            <w:gridSpan w:val="2"/>
            <w:shd w:val="clear" w:color="000000" w:fill="CCCCFF"/>
            <w:noWrap/>
            <w:vAlign w:val="bottom"/>
            <w:hideMark/>
          </w:tcPr>
          <w:p w14:paraId="3AC3F69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0AD8CB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121.050,00</w:t>
            </w:r>
          </w:p>
        </w:tc>
        <w:tc>
          <w:tcPr>
            <w:tcW w:w="1559" w:type="dxa"/>
            <w:shd w:val="clear" w:color="000000" w:fill="CCCCFF"/>
            <w:noWrap/>
            <w:vAlign w:val="bottom"/>
            <w:hideMark/>
          </w:tcPr>
          <w:p w14:paraId="39F9B3B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3B700AB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457A76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6D99B313" w14:textId="77777777" w:rsidTr="0025331E">
        <w:trPr>
          <w:trHeight w:val="255"/>
        </w:trPr>
        <w:tc>
          <w:tcPr>
            <w:tcW w:w="961" w:type="dxa"/>
            <w:shd w:val="clear" w:color="auto" w:fill="auto"/>
            <w:noWrap/>
            <w:vAlign w:val="bottom"/>
            <w:hideMark/>
          </w:tcPr>
          <w:p w14:paraId="5A5A49F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4D3859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1B96A1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w:t>
            </w:r>
          </w:p>
        </w:tc>
        <w:tc>
          <w:tcPr>
            <w:tcW w:w="1559" w:type="dxa"/>
            <w:shd w:val="clear" w:color="auto" w:fill="auto"/>
            <w:noWrap/>
            <w:vAlign w:val="bottom"/>
            <w:hideMark/>
          </w:tcPr>
          <w:p w14:paraId="5127EB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39352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5D092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5015AC8" w14:textId="77777777" w:rsidTr="0025331E">
        <w:trPr>
          <w:trHeight w:val="255"/>
        </w:trPr>
        <w:tc>
          <w:tcPr>
            <w:tcW w:w="961" w:type="dxa"/>
            <w:shd w:val="clear" w:color="auto" w:fill="auto"/>
            <w:noWrap/>
            <w:vAlign w:val="bottom"/>
            <w:hideMark/>
          </w:tcPr>
          <w:p w14:paraId="3C77C10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93453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766C87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D24AFF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37FFF9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07DCBD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A6D22ED" w14:textId="77777777" w:rsidTr="0025331E">
        <w:trPr>
          <w:trHeight w:val="255"/>
        </w:trPr>
        <w:tc>
          <w:tcPr>
            <w:tcW w:w="961" w:type="dxa"/>
            <w:shd w:val="clear" w:color="auto" w:fill="auto"/>
            <w:noWrap/>
            <w:vAlign w:val="bottom"/>
            <w:hideMark/>
          </w:tcPr>
          <w:p w14:paraId="0004918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4A4FF7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78CF50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22.050,00</w:t>
            </w:r>
          </w:p>
        </w:tc>
        <w:tc>
          <w:tcPr>
            <w:tcW w:w="1559" w:type="dxa"/>
            <w:shd w:val="clear" w:color="auto" w:fill="auto"/>
            <w:noWrap/>
            <w:vAlign w:val="bottom"/>
            <w:hideMark/>
          </w:tcPr>
          <w:p w14:paraId="44529B3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019BD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690C1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60EC0B2" w14:textId="77777777" w:rsidTr="0025331E">
        <w:trPr>
          <w:trHeight w:val="255"/>
        </w:trPr>
        <w:tc>
          <w:tcPr>
            <w:tcW w:w="961" w:type="dxa"/>
            <w:shd w:val="clear" w:color="auto" w:fill="auto"/>
            <w:noWrap/>
            <w:vAlign w:val="bottom"/>
            <w:hideMark/>
          </w:tcPr>
          <w:p w14:paraId="27E1B8E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197FA2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507D88E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AF965E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CC7F96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EB8E3F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991E36D" w14:textId="77777777" w:rsidTr="0025331E">
        <w:trPr>
          <w:trHeight w:val="255"/>
        </w:trPr>
        <w:tc>
          <w:tcPr>
            <w:tcW w:w="961" w:type="dxa"/>
            <w:shd w:val="clear" w:color="auto" w:fill="auto"/>
            <w:noWrap/>
            <w:vAlign w:val="bottom"/>
            <w:hideMark/>
          </w:tcPr>
          <w:p w14:paraId="7F031C1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35599D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4A0507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w:t>
            </w:r>
          </w:p>
        </w:tc>
        <w:tc>
          <w:tcPr>
            <w:tcW w:w="1559" w:type="dxa"/>
            <w:shd w:val="clear" w:color="auto" w:fill="auto"/>
            <w:noWrap/>
            <w:vAlign w:val="bottom"/>
            <w:hideMark/>
          </w:tcPr>
          <w:p w14:paraId="3DEC11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4629A2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5C109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757BE2C" w14:textId="77777777" w:rsidTr="0025331E">
        <w:trPr>
          <w:trHeight w:val="255"/>
        </w:trPr>
        <w:tc>
          <w:tcPr>
            <w:tcW w:w="961" w:type="dxa"/>
            <w:shd w:val="clear" w:color="auto" w:fill="auto"/>
            <w:noWrap/>
            <w:vAlign w:val="bottom"/>
            <w:hideMark/>
          </w:tcPr>
          <w:p w14:paraId="3CCE729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570EC1D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6C2FAE7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C452F7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3B14C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6996F8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DAEAF78" w14:textId="77777777" w:rsidTr="0025331E">
        <w:trPr>
          <w:trHeight w:val="255"/>
        </w:trPr>
        <w:tc>
          <w:tcPr>
            <w:tcW w:w="4962" w:type="dxa"/>
            <w:gridSpan w:val="2"/>
            <w:shd w:val="clear" w:color="000000" w:fill="CCCCFF"/>
            <w:noWrap/>
            <w:vAlign w:val="bottom"/>
            <w:hideMark/>
          </w:tcPr>
          <w:p w14:paraId="4C275FB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1D8F14F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1.143.250,00</w:t>
            </w:r>
          </w:p>
        </w:tc>
        <w:tc>
          <w:tcPr>
            <w:tcW w:w="1559" w:type="dxa"/>
            <w:shd w:val="clear" w:color="000000" w:fill="CCCCFF"/>
            <w:noWrap/>
            <w:vAlign w:val="bottom"/>
            <w:hideMark/>
          </w:tcPr>
          <w:p w14:paraId="152437C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297B896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0354222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47098B8E" w14:textId="77777777" w:rsidTr="0025331E">
        <w:trPr>
          <w:trHeight w:val="255"/>
        </w:trPr>
        <w:tc>
          <w:tcPr>
            <w:tcW w:w="961" w:type="dxa"/>
            <w:shd w:val="clear" w:color="auto" w:fill="auto"/>
            <w:noWrap/>
            <w:vAlign w:val="bottom"/>
            <w:hideMark/>
          </w:tcPr>
          <w:p w14:paraId="418E7A1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1EFB4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3EB95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85.000,00</w:t>
            </w:r>
          </w:p>
        </w:tc>
        <w:tc>
          <w:tcPr>
            <w:tcW w:w="1559" w:type="dxa"/>
            <w:shd w:val="clear" w:color="auto" w:fill="auto"/>
            <w:noWrap/>
            <w:vAlign w:val="bottom"/>
            <w:hideMark/>
          </w:tcPr>
          <w:p w14:paraId="6FD3EA0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FC6F3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E7E1C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5EA5C38" w14:textId="77777777" w:rsidTr="0025331E">
        <w:trPr>
          <w:trHeight w:val="255"/>
        </w:trPr>
        <w:tc>
          <w:tcPr>
            <w:tcW w:w="961" w:type="dxa"/>
            <w:shd w:val="clear" w:color="auto" w:fill="auto"/>
            <w:noWrap/>
            <w:vAlign w:val="bottom"/>
            <w:hideMark/>
          </w:tcPr>
          <w:p w14:paraId="543BACB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05DB2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584D18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366E6F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DB81B3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AF8629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27B9CB2" w14:textId="77777777" w:rsidTr="0025331E">
        <w:trPr>
          <w:trHeight w:val="255"/>
        </w:trPr>
        <w:tc>
          <w:tcPr>
            <w:tcW w:w="961" w:type="dxa"/>
            <w:shd w:val="clear" w:color="auto" w:fill="auto"/>
            <w:noWrap/>
            <w:vAlign w:val="bottom"/>
            <w:hideMark/>
          </w:tcPr>
          <w:p w14:paraId="6AE0C0B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4B4ED7D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2ABA5F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208.250,00</w:t>
            </w:r>
          </w:p>
        </w:tc>
        <w:tc>
          <w:tcPr>
            <w:tcW w:w="1559" w:type="dxa"/>
            <w:shd w:val="clear" w:color="auto" w:fill="auto"/>
            <w:noWrap/>
            <w:vAlign w:val="bottom"/>
            <w:hideMark/>
          </w:tcPr>
          <w:p w14:paraId="4AFF73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4FBCC0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ACF01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A52145C" w14:textId="77777777" w:rsidTr="0025331E">
        <w:trPr>
          <w:trHeight w:val="255"/>
        </w:trPr>
        <w:tc>
          <w:tcPr>
            <w:tcW w:w="961" w:type="dxa"/>
            <w:shd w:val="clear" w:color="auto" w:fill="auto"/>
            <w:noWrap/>
            <w:vAlign w:val="bottom"/>
            <w:hideMark/>
          </w:tcPr>
          <w:p w14:paraId="1B37390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309365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21A16DA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8F841C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6FFA21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7FB2F4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55C63E4" w14:textId="77777777" w:rsidTr="0025331E">
        <w:trPr>
          <w:trHeight w:val="255"/>
        </w:trPr>
        <w:tc>
          <w:tcPr>
            <w:tcW w:w="961" w:type="dxa"/>
            <w:shd w:val="clear" w:color="auto" w:fill="auto"/>
            <w:noWrap/>
            <w:vAlign w:val="bottom"/>
            <w:hideMark/>
          </w:tcPr>
          <w:p w14:paraId="09E3C52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020FE1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365863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850.000,00</w:t>
            </w:r>
          </w:p>
        </w:tc>
        <w:tc>
          <w:tcPr>
            <w:tcW w:w="1559" w:type="dxa"/>
            <w:shd w:val="clear" w:color="auto" w:fill="auto"/>
            <w:noWrap/>
            <w:vAlign w:val="bottom"/>
            <w:hideMark/>
          </w:tcPr>
          <w:p w14:paraId="77E38B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F715F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B69CF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5C67A06" w14:textId="77777777" w:rsidTr="0025331E">
        <w:trPr>
          <w:trHeight w:val="255"/>
        </w:trPr>
        <w:tc>
          <w:tcPr>
            <w:tcW w:w="961" w:type="dxa"/>
            <w:shd w:val="clear" w:color="auto" w:fill="auto"/>
            <w:noWrap/>
            <w:vAlign w:val="bottom"/>
            <w:hideMark/>
          </w:tcPr>
          <w:p w14:paraId="5470F2F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0C262FC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300469D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45C666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7D1FB8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DAA352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881F200" w14:textId="77777777" w:rsidTr="0025331E">
        <w:trPr>
          <w:trHeight w:val="255"/>
        </w:trPr>
        <w:tc>
          <w:tcPr>
            <w:tcW w:w="961" w:type="dxa"/>
            <w:shd w:val="clear" w:color="000000" w:fill="FFFF99"/>
            <w:noWrap/>
            <w:vAlign w:val="bottom"/>
            <w:hideMark/>
          </w:tcPr>
          <w:p w14:paraId="5A443C5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K306514</w:t>
            </w:r>
          </w:p>
        </w:tc>
        <w:tc>
          <w:tcPr>
            <w:tcW w:w="4001" w:type="dxa"/>
            <w:shd w:val="clear" w:color="000000" w:fill="FFFF99"/>
            <w:noWrap/>
            <w:vAlign w:val="bottom"/>
            <w:hideMark/>
          </w:tcPr>
          <w:p w14:paraId="06CC326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Provedba mjera zaštite zgrade Muzeja Sveti Ivan Zelina Fond solidarnosti EU</w:t>
            </w:r>
          </w:p>
        </w:tc>
        <w:tc>
          <w:tcPr>
            <w:tcW w:w="1418" w:type="dxa"/>
            <w:shd w:val="clear" w:color="000000" w:fill="FFFF99"/>
            <w:noWrap/>
            <w:vAlign w:val="bottom"/>
            <w:hideMark/>
          </w:tcPr>
          <w:p w14:paraId="62B718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13.103.973,00</w:t>
            </w:r>
          </w:p>
        </w:tc>
        <w:tc>
          <w:tcPr>
            <w:tcW w:w="1559" w:type="dxa"/>
            <w:shd w:val="clear" w:color="000000" w:fill="FFFF99"/>
            <w:noWrap/>
            <w:vAlign w:val="bottom"/>
            <w:hideMark/>
          </w:tcPr>
          <w:p w14:paraId="252180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13.138.398,00</w:t>
            </w:r>
          </w:p>
        </w:tc>
        <w:tc>
          <w:tcPr>
            <w:tcW w:w="1276" w:type="dxa"/>
            <w:shd w:val="clear" w:color="000000" w:fill="FFFF99"/>
            <w:noWrap/>
            <w:vAlign w:val="bottom"/>
            <w:hideMark/>
          </w:tcPr>
          <w:p w14:paraId="11425B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10.263.262,07</w:t>
            </w:r>
          </w:p>
        </w:tc>
        <w:tc>
          <w:tcPr>
            <w:tcW w:w="850" w:type="dxa"/>
            <w:shd w:val="clear" w:color="000000" w:fill="FFFF99"/>
            <w:noWrap/>
            <w:vAlign w:val="bottom"/>
            <w:hideMark/>
          </w:tcPr>
          <w:p w14:paraId="39B3F9C6" w14:textId="631E405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78,12</w:t>
            </w:r>
          </w:p>
        </w:tc>
      </w:tr>
      <w:tr w:rsidR="00F35492" w:rsidRPr="00CC676B" w14:paraId="76072F5A" w14:textId="77777777" w:rsidTr="0025331E">
        <w:trPr>
          <w:trHeight w:val="255"/>
        </w:trPr>
        <w:tc>
          <w:tcPr>
            <w:tcW w:w="4962" w:type="dxa"/>
            <w:gridSpan w:val="2"/>
            <w:shd w:val="clear" w:color="000000" w:fill="CCCCFF"/>
            <w:noWrap/>
            <w:vAlign w:val="bottom"/>
            <w:hideMark/>
          </w:tcPr>
          <w:p w14:paraId="0A52829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A67ABF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362.000,00</w:t>
            </w:r>
          </w:p>
        </w:tc>
        <w:tc>
          <w:tcPr>
            <w:tcW w:w="1559" w:type="dxa"/>
            <w:shd w:val="clear" w:color="000000" w:fill="CCCCFF"/>
            <w:noWrap/>
            <w:vAlign w:val="bottom"/>
            <w:hideMark/>
          </w:tcPr>
          <w:p w14:paraId="163D4B3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733.925,00</w:t>
            </w:r>
          </w:p>
        </w:tc>
        <w:tc>
          <w:tcPr>
            <w:tcW w:w="1276" w:type="dxa"/>
            <w:shd w:val="clear" w:color="000000" w:fill="CCCCFF"/>
            <w:noWrap/>
            <w:vAlign w:val="bottom"/>
            <w:hideMark/>
          </w:tcPr>
          <w:p w14:paraId="487C76E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415.800,00</w:t>
            </w:r>
          </w:p>
        </w:tc>
        <w:tc>
          <w:tcPr>
            <w:tcW w:w="850" w:type="dxa"/>
            <w:shd w:val="clear" w:color="000000" w:fill="CCCCFF"/>
            <w:noWrap/>
            <w:vAlign w:val="bottom"/>
            <w:hideMark/>
          </w:tcPr>
          <w:p w14:paraId="69EAF6B3" w14:textId="1536F7A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56,65</w:t>
            </w:r>
          </w:p>
        </w:tc>
      </w:tr>
      <w:tr w:rsidR="00F35492" w:rsidRPr="00CC676B" w14:paraId="451C8BD1" w14:textId="77777777" w:rsidTr="0025331E">
        <w:trPr>
          <w:trHeight w:val="255"/>
        </w:trPr>
        <w:tc>
          <w:tcPr>
            <w:tcW w:w="961" w:type="dxa"/>
            <w:shd w:val="clear" w:color="auto" w:fill="auto"/>
            <w:noWrap/>
            <w:vAlign w:val="bottom"/>
            <w:hideMark/>
          </w:tcPr>
          <w:p w14:paraId="0CB0995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DF76C0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7F754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362.000,00</w:t>
            </w:r>
          </w:p>
        </w:tc>
        <w:tc>
          <w:tcPr>
            <w:tcW w:w="1559" w:type="dxa"/>
            <w:shd w:val="clear" w:color="auto" w:fill="auto"/>
            <w:noWrap/>
            <w:vAlign w:val="bottom"/>
            <w:hideMark/>
          </w:tcPr>
          <w:p w14:paraId="76739E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363.875,00</w:t>
            </w:r>
          </w:p>
        </w:tc>
        <w:tc>
          <w:tcPr>
            <w:tcW w:w="1276" w:type="dxa"/>
            <w:shd w:val="clear" w:color="auto" w:fill="auto"/>
            <w:noWrap/>
            <w:vAlign w:val="bottom"/>
            <w:hideMark/>
          </w:tcPr>
          <w:p w14:paraId="4C95A4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277.000,00</w:t>
            </w:r>
          </w:p>
        </w:tc>
        <w:tc>
          <w:tcPr>
            <w:tcW w:w="850" w:type="dxa"/>
            <w:shd w:val="clear" w:color="auto" w:fill="auto"/>
            <w:noWrap/>
            <w:vAlign w:val="bottom"/>
            <w:hideMark/>
          </w:tcPr>
          <w:p w14:paraId="23C7DAAB" w14:textId="78C74F8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76,13</w:t>
            </w:r>
          </w:p>
        </w:tc>
      </w:tr>
      <w:tr w:rsidR="00F35492" w:rsidRPr="00CC676B" w14:paraId="76166A92" w14:textId="77777777" w:rsidTr="0025331E">
        <w:trPr>
          <w:trHeight w:val="255"/>
        </w:trPr>
        <w:tc>
          <w:tcPr>
            <w:tcW w:w="961" w:type="dxa"/>
            <w:shd w:val="clear" w:color="auto" w:fill="auto"/>
            <w:noWrap/>
            <w:vAlign w:val="bottom"/>
            <w:hideMark/>
          </w:tcPr>
          <w:p w14:paraId="732CA58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12D6BB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2F4606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23C33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B05B0E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277.000,00</w:t>
            </w:r>
          </w:p>
        </w:tc>
        <w:tc>
          <w:tcPr>
            <w:tcW w:w="850" w:type="dxa"/>
            <w:shd w:val="clear" w:color="auto" w:fill="auto"/>
            <w:noWrap/>
            <w:vAlign w:val="bottom"/>
            <w:hideMark/>
          </w:tcPr>
          <w:p w14:paraId="545FB10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0FD7EBF" w14:textId="77777777" w:rsidTr="0025331E">
        <w:trPr>
          <w:trHeight w:val="255"/>
        </w:trPr>
        <w:tc>
          <w:tcPr>
            <w:tcW w:w="961" w:type="dxa"/>
            <w:shd w:val="clear" w:color="auto" w:fill="auto"/>
            <w:noWrap/>
            <w:vAlign w:val="bottom"/>
            <w:hideMark/>
          </w:tcPr>
          <w:p w14:paraId="550362D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7DF4B3F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2FA9EC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24EFDE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w:t>
            </w:r>
          </w:p>
        </w:tc>
        <w:tc>
          <w:tcPr>
            <w:tcW w:w="1276" w:type="dxa"/>
            <w:shd w:val="clear" w:color="auto" w:fill="auto"/>
            <w:noWrap/>
            <w:vAlign w:val="bottom"/>
            <w:hideMark/>
          </w:tcPr>
          <w:p w14:paraId="214071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4.937,50</w:t>
            </w:r>
          </w:p>
        </w:tc>
        <w:tc>
          <w:tcPr>
            <w:tcW w:w="850" w:type="dxa"/>
            <w:shd w:val="clear" w:color="auto" w:fill="auto"/>
            <w:noWrap/>
            <w:vAlign w:val="bottom"/>
            <w:hideMark/>
          </w:tcPr>
          <w:p w14:paraId="40539164" w14:textId="1142DF0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98,75</w:t>
            </w:r>
          </w:p>
        </w:tc>
      </w:tr>
      <w:tr w:rsidR="00F35492" w:rsidRPr="00CC676B" w14:paraId="46A75969" w14:textId="77777777" w:rsidTr="0025331E">
        <w:trPr>
          <w:trHeight w:val="255"/>
        </w:trPr>
        <w:tc>
          <w:tcPr>
            <w:tcW w:w="961" w:type="dxa"/>
            <w:shd w:val="clear" w:color="auto" w:fill="auto"/>
            <w:noWrap/>
            <w:vAlign w:val="bottom"/>
            <w:hideMark/>
          </w:tcPr>
          <w:p w14:paraId="77F441E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3299</w:t>
            </w:r>
          </w:p>
        </w:tc>
        <w:tc>
          <w:tcPr>
            <w:tcW w:w="4001" w:type="dxa"/>
            <w:shd w:val="clear" w:color="auto" w:fill="auto"/>
            <w:noWrap/>
            <w:vAlign w:val="bottom"/>
            <w:hideMark/>
          </w:tcPr>
          <w:p w14:paraId="7091E11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rashodi poslovanja</w:t>
            </w:r>
          </w:p>
        </w:tc>
        <w:tc>
          <w:tcPr>
            <w:tcW w:w="1418" w:type="dxa"/>
            <w:shd w:val="clear" w:color="auto" w:fill="auto"/>
            <w:noWrap/>
            <w:vAlign w:val="bottom"/>
            <w:hideMark/>
          </w:tcPr>
          <w:p w14:paraId="2774E7A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AE6CED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39A3F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4.937,50</w:t>
            </w:r>
          </w:p>
        </w:tc>
        <w:tc>
          <w:tcPr>
            <w:tcW w:w="850" w:type="dxa"/>
            <w:shd w:val="clear" w:color="auto" w:fill="auto"/>
            <w:noWrap/>
            <w:vAlign w:val="bottom"/>
            <w:hideMark/>
          </w:tcPr>
          <w:p w14:paraId="1F9588A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6B9C873" w14:textId="77777777" w:rsidTr="0025331E">
        <w:trPr>
          <w:trHeight w:val="255"/>
        </w:trPr>
        <w:tc>
          <w:tcPr>
            <w:tcW w:w="961" w:type="dxa"/>
            <w:shd w:val="clear" w:color="auto" w:fill="auto"/>
            <w:noWrap/>
            <w:vAlign w:val="bottom"/>
            <w:hideMark/>
          </w:tcPr>
          <w:p w14:paraId="1D1DF19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426</w:t>
            </w:r>
          </w:p>
        </w:tc>
        <w:tc>
          <w:tcPr>
            <w:tcW w:w="4001" w:type="dxa"/>
            <w:shd w:val="clear" w:color="auto" w:fill="auto"/>
            <w:noWrap/>
            <w:vAlign w:val="bottom"/>
            <w:hideMark/>
          </w:tcPr>
          <w:p w14:paraId="20C98BD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6F067F1C"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6747445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293.650,00</w:t>
            </w:r>
          </w:p>
        </w:tc>
        <w:tc>
          <w:tcPr>
            <w:tcW w:w="1276" w:type="dxa"/>
            <w:shd w:val="clear" w:color="auto" w:fill="auto"/>
            <w:noWrap/>
            <w:vAlign w:val="bottom"/>
            <w:hideMark/>
          </w:tcPr>
          <w:p w14:paraId="341692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62.500,00</w:t>
            </w:r>
          </w:p>
        </w:tc>
        <w:tc>
          <w:tcPr>
            <w:tcW w:w="850" w:type="dxa"/>
            <w:shd w:val="clear" w:color="auto" w:fill="auto"/>
            <w:noWrap/>
            <w:vAlign w:val="bottom"/>
            <w:hideMark/>
          </w:tcPr>
          <w:p w14:paraId="610E9011" w14:textId="4D7332D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21,28</w:t>
            </w:r>
          </w:p>
        </w:tc>
      </w:tr>
      <w:tr w:rsidR="00F35492" w:rsidRPr="00CC676B" w14:paraId="6BADECB5" w14:textId="77777777" w:rsidTr="0025331E">
        <w:trPr>
          <w:trHeight w:val="255"/>
        </w:trPr>
        <w:tc>
          <w:tcPr>
            <w:tcW w:w="961" w:type="dxa"/>
            <w:shd w:val="clear" w:color="auto" w:fill="auto"/>
            <w:noWrap/>
            <w:vAlign w:val="bottom"/>
            <w:hideMark/>
          </w:tcPr>
          <w:p w14:paraId="204BA95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11AB2B1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6EA1FB8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73C78B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5F0B1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62.500,00</w:t>
            </w:r>
          </w:p>
        </w:tc>
        <w:tc>
          <w:tcPr>
            <w:tcW w:w="850" w:type="dxa"/>
            <w:shd w:val="clear" w:color="auto" w:fill="auto"/>
            <w:noWrap/>
            <w:vAlign w:val="bottom"/>
            <w:hideMark/>
          </w:tcPr>
          <w:p w14:paraId="3DE0948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D99BE8B" w14:textId="77777777" w:rsidTr="0025331E">
        <w:trPr>
          <w:trHeight w:val="255"/>
        </w:trPr>
        <w:tc>
          <w:tcPr>
            <w:tcW w:w="961" w:type="dxa"/>
            <w:shd w:val="clear" w:color="auto" w:fill="auto"/>
            <w:noWrap/>
            <w:vAlign w:val="bottom"/>
            <w:hideMark/>
          </w:tcPr>
          <w:p w14:paraId="0A5EBF6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6FE1E91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48B848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60C7661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71.400,00</w:t>
            </w:r>
          </w:p>
        </w:tc>
        <w:tc>
          <w:tcPr>
            <w:tcW w:w="1276" w:type="dxa"/>
            <w:shd w:val="clear" w:color="auto" w:fill="auto"/>
            <w:noWrap/>
            <w:vAlign w:val="bottom"/>
            <w:hideMark/>
          </w:tcPr>
          <w:p w14:paraId="5CA34D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71.362,50</w:t>
            </w:r>
          </w:p>
        </w:tc>
        <w:tc>
          <w:tcPr>
            <w:tcW w:w="850" w:type="dxa"/>
            <w:shd w:val="clear" w:color="auto" w:fill="auto"/>
            <w:noWrap/>
            <w:vAlign w:val="bottom"/>
            <w:hideMark/>
          </w:tcPr>
          <w:p w14:paraId="7FD871FC" w14:textId="5771278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99,95</w:t>
            </w:r>
          </w:p>
        </w:tc>
      </w:tr>
      <w:tr w:rsidR="00F35492" w:rsidRPr="00CC676B" w14:paraId="7C5CF772" w14:textId="77777777" w:rsidTr="0025331E">
        <w:trPr>
          <w:trHeight w:val="255"/>
        </w:trPr>
        <w:tc>
          <w:tcPr>
            <w:tcW w:w="961" w:type="dxa"/>
            <w:shd w:val="clear" w:color="auto" w:fill="auto"/>
            <w:noWrap/>
            <w:vAlign w:val="bottom"/>
            <w:hideMark/>
          </w:tcPr>
          <w:p w14:paraId="7E2FA6D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0520B03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52142E3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B3E4C8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00A884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71.362,50</w:t>
            </w:r>
          </w:p>
        </w:tc>
        <w:tc>
          <w:tcPr>
            <w:tcW w:w="850" w:type="dxa"/>
            <w:shd w:val="clear" w:color="auto" w:fill="auto"/>
            <w:noWrap/>
            <w:vAlign w:val="bottom"/>
            <w:hideMark/>
          </w:tcPr>
          <w:p w14:paraId="3F1AA5F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C2983EC" w14:textId="77777777" w:rsidTr="0025331E">
        <w:trPr>
          <w:trHeight w:val="255"/>
        </w:trPr>
        <w:tc>
          <w:tcPr>
            <w:tcW w:w="4962" w:type="dxa"/>
            <w:gridSpan w:val="2"/>
            <w:shd w:val="clear" w:color="000000" w:fill="CCCCFF"/>
            <w:noWrap/>
            <w:vAlign w:val="bottom"/>
            <w:hideMark/>
          </w:tcPr>
          <w:p w14:paraId="2D93C28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189B077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92.500,00</w:t>
            </w:r>
          </w:p>
        </w:tc>
        <w:tc>
          <w:tcPr>
            <w:tcW w:w="1559" w:type="dxa"/>
            <w:shd w:val="clear" w:color="000000" w:fill="CCCCFF"/>
            <w:noWrap/>
            <w:vAlign w:val="bottom"/>
            <w:hideMark/>
          </w:tcPr>
          <w:p w14:paraId="0E7955B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FD920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7BCAC4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6F3B5771" w14:textId="77777777" w:rsidTr="0025331E">
        <w:trPr>
          <w:trHeight w:val="255"/>
        </w:trPr>
        <w:tc>
          <w:tcPr>
            <w:tcW w:w="961" w:type="dxa"/>
            <w:shd w:val="clear" w:color="auto" w:fill="auto"/>
            <w:noWrap/>
            <w:vAlign w:val="bottom"/>
            <w:hideMark/>
          </w:tcPr>
          <w:p w14:paraId="2FB6B8B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0FD854D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793B7D3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92.500,00</w:t>
            </w:r>
          </w:p>
        </w:tc>
        <w:tc>
          <w:tcPr>
            <w:tcW w:w="1559" w:type="dxa"/>
            <w:shd w:val="clear" w:color="auto" w:fill="auto"/>
            <w:noWrap/>
            <w:vAlign w:val="bottom"/>
            <w:hideMark/>
          </w:tcPr>
          <w:p w14:paraId="7A3FA1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61A71F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F92D6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E0038D1" w14:textId="77777777" w:rsidTr="0025331E">
        <w:trPr>
          <w:trHeight w:val="255"/>
        </w:trPr>
        <w:tc>
          <w:tcPr>
            <w:tcW w:w="961" w:type="dxa"/>
            <w:shd w:val="clear" w:color="auto" w:fill="auto"/>
            <w:noWrap/>
            <w:vAlign w:val="bottom"/>
            <w:hideMark/>
          </w:tcPr>
          <w:p w14:paraId="529688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740933F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201AB0F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B03DCD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E3C915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4A0203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FA5EB74" w14:textId="77777777" w:rsidTr="0025331E">
        <w:trPr>
          <w:trHeight w:val="255"/>
        </w:trPr>
        <w:tc>
          <w:tcPr>
            <w:tcW w:w="4962" w:type="dxa"/>
            <w:gridSpan w:val="2"/>
            <w:shd w:val="clear" w:color="000000" w:fill="CCCCFF"/>
            <w:noWrap/>
            <w:vAlign w:val="bottom"/>
            <w:hideMark/>
          </w:tcPr>
          <w:p w14:paraId="56EF1EF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2E840C2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12.649.473,00</w:t>
            </w:r>
          </w:p>
        </w:tc>
        <w:tc>
          <w:tcPr>
            <w:tcW w:w="1559" w:type="dxa"/>
            <w:shd w:val="clear" w:color="000000" w:fill="CCCCFF"/>
            <w:noWrap/>
            <w:vAlign w:val="bottom"/>
            <w:hideMark/>
          </w:tcPr>
          <w:p w14:paraId="1AD3EC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12.404.473,00</w:t>
            </w:r>
          </w:p>
        </w:tc>
        <w:tc>
          <w:tcPr>
            <w:tcW w:w="1276" w:type="dxa"/>
            <w:shd w:val="clear" w:color="000000" w:fill="CCCCFF"/>
            <w:noWrap/>
            <w:vAlign w:val="bottom"/>
            <w:hideMark/>
          </w:tcPr>
          <w:p w14:paraId="4F20B4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9.847.462,07</w:t>
            </w:r>
          </w:p>
        </w:tc>
        <w:tc>
          <w:tcPr>
            <w:tcW w:w="850" w:type="dxa"/>
            <w:shd w:val="clear" w:color="000000" w:fill="CCCCFF"/>
            <w:noWrap/>
            <w:vAlign w:val="bottom"/>
            <w:hideMark/>
          </w:tcPr>
          <w:p w14:paraId="34BBB1EF" w14:textId="33A9613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79,39</w:t>
            </w:r>
          </w:p>
        </w:tc>
      </w:tr>
      <w:tr w:rsidR="00F35492" w:rsidRPr="00CC676B" w14:paraId="6DFFDA08" w14:textId="77777777" w:rsidTr="0025331E">
        <w:trPr>
          <w:trHeight w:val="255"/>
        </w:trPr>
        <w:tc>
          <w:tcPr>
            <w:tcW w:w="961" w:type="dxa"/>
            <w:shd w:val="clear" w:color="auto" w:fill="auto"/>
            <w:noWrap/>
            <w:vAlign w:val="bottom"/>
            <w:hideMark/>
          </w:tcPr>
          <w:p w14:paraId="3B467B8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9FD172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D6ED0D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629.613,00</w:t>
            </w:r>
          </w:p>
        </w:tc>
        <w:tc>
          <w:tcPr>
            <w:tcW w:w="1559" w:type="dxa"/>
            <w:shd w:val="clear" w:color="auto" w:fill="auto"/>
            <w:noWrap/>
            <w:vAlign w:val="bottom"/>
            <w:hideMark/>
          </w:tcPr>
          <w:p w14:paraId="3F4FC5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629.613,00</w:t>
            </w:r>
          </w:p>
        </w:tc>
        <w:tc>
          <w:tcPr>
            <w:tcW w:w="1276" w:type="dxa"/>
            <w:shd w:val="clear" w:color="auto" w:fill="auto"/>
            <w:noWrap/>
            <w:vAlign w:val="bottom"/>
            <w:hideMark/>
          </w:tcPr>
          <w:p w14:paraId="72527BA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217.428,80</w:t>
            </w:r>
          </w:p>
        </w:tc>
        <w:tc>
          <w:tcPr>
            <w:tcW w:w="850" w:type="dxa"/>
            <w:shd w:val="clear" w:color="auto" w:fill="auto"/>
            <w:noWrap/>
            <w:vAlign w:val="bottom"/>
            <w:hideMark/>
          </w:tcPr>
          <w:p w14:paraId="615DFEAB" w14:textId="0403BB5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34,53</w:t>
            </w:r>
          </w:p>
        </w:tc>
      </w:tr>
      <w:tr w:rsidR="00F35492" w:rsidRPr="00CC676B" w14:paraId="4DDC0E0B" w14:textId="77777777" w:rsidTr="0025331E">
        <w:trPr>
          <w:trHeight w:val="255"/>
        </w:trPr>
        <w:tc>
          <w:tcPr>
            <w:tcW w:w="961" w:type="dxa"/>
            <w:shd w:val="clear" w:color="auto" w:fill="auto"/>
            <w:noWrap/>
            <w:vAlign w:val="bottom"/>
            <w:hideMark/>
          </w:tcPr>
          <w:p w14:paraId="0B5C650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29CD51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5A8F1B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D4D98E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EEA75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217.428,80</w:t>
            </w:r>
          </w:p>
        </w:tc>
        <w:tc>
          <w:tcPr>
            <w:tcW w:w="850" w:type="dxa"/>
            <w:shd w:val="clear" w:color="auto" w:fill="auto"/>
            <w:noWrap/>
            <w:vAlign w:val="bottom"/>
            <w:hideMark/>
          </w:tcPr>
          <w:p w14:paraId="32965F8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AD514FB" w14:textId="77777777" w:rsidTr="0025331E">
        <w:trPr>
          <w:trHeight w:val="255"/>
        </w:trPr>
        <w:tc>
          <w:tcPr>
            <w:tcW w:w="961" w:type="dxa"/>
            <w:shd w:val="clear" w:color="auto" w:fill="auto"/>
            <w:noWrap/>
            <w:vAlign w:val="bottom"/>
            <w:hideMark/>
          </w:tcPr>
          <w:p w14:paraId="0E139ED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21C0F4E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027FD2C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245.000,00</w:t>
            </w:r>
          </w:p>
        </w:tc>
        <w:tc>
          <w:tcPr>
            <w:tcW w:w="1559" w:type="dxa"/>
            <w:shd w:val="clear" w:color="auto" w:fill="auto"/>
            <w:noWrap/>
            <w:vAlign w:val="bottom"/>
            <w:hideMark/>
          </w:tcPr>
          <w:p w14:paraId="7CC5F1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0BFB0B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4EA47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99ECD4D" w14:textId="77777777" w:rsidTr="0025331E">
        <w:trPr>
          <w:trHeight w:val="255"/>
        </w:trPr>
        <w:tc>
          <w:tcPr>
            <w:tcW w:w="961" w:type="dxa"/>
            <w:shd w:val="clear" w:color="auto" w:fill="auto"/>
            <w:noWrap/>
            <w:vAlign w:val="bottom"/>
            <w:hideMark/>
          </w:tcPr>
          <w:p w14:paraId="2B928D2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303E760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6741AD7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DA9D69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79B8AC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5278ED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D75FE89" w14:textId="77777777" w:rsidTr="0025331E">
        <w:trPr>
          <w:trHeight w:val="255"/>
        </w:trPr>
        <w:tc>
          <w:tcPr>
            <w:tcW w:w="961" w:type="dxa"/>
            <w:shd w:val="clear" w:color="auto" w:fill="auto"/>
            <w:noWrap/>
            <w:vAlign w:val="bottom"/>
            <w:hideMark/>
          </w:tcPr>
          <w:p w14:paraId="3C36F9F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451</w:t>
            </w:r>
          </w:p>
        </w:tc>
        <w:tc>
          <w:tcPr>
            <w:tcW w:w="4001" w:type="dxa"/>
            <w:shd w:val="clear" w:color="auto" w:fill="auto"/>
            <w:noWrap/>
            <w:vAlign w:val="bottom"/>
            <w:hideMark/>
          </w:tcPr>
          <w:p w14:paraId="242016E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Dodatna ulaganja na građevinskim objektima</w:t>
            </w:r>
          </w:p>
        </w:tc>
        <w:tc>
          <w:tcPr>
            <w:tcW w:w="1418" w:type="dxa"/>
            <w:shd w:val="clear" w:color="auto" w:fill="auto"/>
            <w:noWrap/>
            <w:vAlign w:val="bottom"/>
            <w:hideMark/>
          </w:tcPr>
          <w:p w14:paraId="7E1C63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11.774.860,00</w:t>
            </w:r>
          </w:p>
        </w:tc>
        <w:tc>
          <w:tcPr>
            <w:tcW w:w="1559" w:type="dxa"/>
            <w:shd w:val="clear" w:color="auto" w:fill="auto"/>
            <w:noWrap/>
            <w:vAlign w:val="bottom"/>
            <w:hideMark/>
          </w:tcPr>
          <w:p w14:paraId="2227EA8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11.774.860,00</w:t>
            </w:r>
          </w:p>
        </w:tc>
        <w:tc>
          <w:tcPr>
            <w:tcW w:w="1276" w:type="dxa"/>
            <w:shd w:val="clear" w:color="auto" w:fill="auto"/>
            <w:noWrap/>
            <w:vAlign w:val="bottom"/>
            <w:hideMark/>
          </w:tcPr>
          <w:p w14:paraId="705D871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9.630.033,27</w:t>
            </w:r>
          </w:p>
        </w:tc>
        <w:tc>
          <w:tcPr>
            <w:tcW w:w="850" w:type="dxa"/>
            <w:shd w:val="clear" w:color="auto" w:fill="auto"/>
            <w:noWrap/>
            <w:vAlign w:val="bottom"/>
            <w:hideMark/>
          </w:tcPr>
          <w:p w14:paraId="4F15AC0B" w14:textId="1E361D0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81,78</w:t>
            </w:r>
          </w:p>
        </w:tc>
      </w:tr>
      <w:tr w:rsidR="00F35492" w:rsidRPr="00CC676B" w14:paraId="11103F51" w14:textId="77777777" w:rsidTr="0025331E">
        <w:trPr>
          <w:trHeight w:val="255"/>
        </w:trPr>
        <w:tc>
          <w:tcPr>
            <w:tcW w:w="961" w:type="dxa"/>
            <w:shd w:val="clear" w:color="auto" w:fill="auto"/>
            <w:noWrap/>
            <w:vAlign w:val="bottom"/>
            <w:hideMark/>
          </w:tcPr>
          <w:p w14:paraId="02B28DC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4511</w:t>
            </w:r>
          </w:p>
        </w:tc>
        <w:tc>
          <w:tcPr>
            <w:tcW w:w="4001" w:type="dxa"/>
            <w:shd w:val="clear" w:color="auto" w:fill="auto"/>
            <w:noWrap/>
            <w:vAlign w:val="bottom"/>
            <w:hideMark/>
          </w:tcPr>
          <w:p w14:paraId="16F529F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Dodatna ulaganja na građevinskim objektima</w:t>
            </w:r>
          </w:p>
        </w:tc>
        <w:tc>
          <w:tcPr>
            <w:tcW w:w="1418" w:type="dxa"/>
            <w:shd w:val="clear" w:color="auto" w:fill="auto"/>
            <w:noWrap/>
            <w:vAlign w:val="bottom"/>
            <w:hideMark/>
          </w:tcPr>
          <w:p w14:paraId="56579E1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A5862B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BCF23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9.630.033,27</w:t>
            </w:r>
          </w:p>
        </w:tc>
        <w:tc>
          <w:tcPr>
            <w:tcW w:w="850" w:type="dxa"/>
            <w:shd w:val="clear" w:color="auto" w:fill="auto"/>
            <w:noWrap/>
            <w:vAlign w:val="bottom"/>
            <w:hideMark/>
          </w:tcPr>
          <w:p w14:paraId="4480823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866D9A0" w14:textId="77777777" w:rsidTr="0025331E">
        <w:trPr>
          <w:trHeight w:val="255"/>
        </w:trPr>
        <w:tc>
          <w:tcPr>
            <w:tcW w:w="961" w:type="dxa"/>
            <w:shd w:val="clear" w:color="000000" w:fill="FFFF99"/>
            <w:noWrap/>
            <w:vAlign w:val="bottom"/>
            <w:hideMark/>
          </w:tcPr>
          <w:p w14:paraId="3759B6E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K306516</w:t>
            </w:r>
          </w:p>
        </w:tc>
        <w:tc>
          <w:tcPr>
            <w:tcW w:w="4001" w:type="dxa"/>
            <w:shd w:val="clear" w:color="000000" w:fill="FFFF99"/>
            <w:noWrap/>
            <w:vAlign w:val="bottom"/>
            <w:hideMark/>
          </w:tcPr>
          <w:p w14:paraId="07CAA9C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Višenamjenski sportski park</w:t>
            </w:r>
          </w:p>
        </w:tc>
        <w:tc>
          <w:tcPr>
            <w:tcW w:w="1418" w:type="dxa"/>
            <w:shd w:val="clear" w:color="000000" w:fill="FFFF99"/>
            <w:noWrap/>
            <w:vAlign w:val="bottom"/>
            <w:hideMark/>
          </w:tcPr>
          <w:p w14:paraId="04DF82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1.410.000,00</w:t>
            </w:r>
          </w:p>
        </w:tc>
        <w:tc>
          <w:tcPr>
            <w:tcW w:w="1559" w:type="dxa"/>
            <w:shd w:val="clear" w:color="000000" w:fill="FFFF99"/>
            <w:noWrap/>
            <w:vAlign w:val="bottom"/>
            <w:hideMark/>
          </w:tcPr>
          <w:p w14:paraId="0DA2CD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2.146.902,78</w:t>
            </w:r>
          </w:p>
        </w:tc>
        <w:tc>
          <w:tcPr>
            <w:tcW w:w="1276" w:type="dxa"/>
            <w:shd w:val="clear" w:color="000000" w:fill="FFFF99"/>
            <w:noWrap/>
            <w:vAlign w:val="bottom"/>
            <w:hideMark/>
          </w:tcPr>
          <w:p w14:paraId="399F5E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2.146.901,25</w:t>
            </w:r>
          </w:p>
        </w:tc>
        <w:tc>
          <w:tcPr>
            <w:tcW w:w="850" w:type="dxa"/>
            <w:shd w:val="clear" w:color="000000" w:fill="FFFF99"/>
            <w:noWrap/>
            <w:vAlign w:val="bottom"/>
            <w:hideMark/>
          </w:tcPr>
          <w:p w14:paraId="31FA3F9B" w14:textId="1D050A3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08C490E" w14:textId="77777777" w:rsidTr="0025331E">
        <w:trPr>
          <w:trHeight w:val="255"/>
        </w:trPr>
        <w:tc>
          <w:tcPr>
            <w:tcW w:w="4962" w:type="dxa"/>
            <w:gridSpan w:val="2"/>
            <w:shd w:val="clear" w:color="000000" w:fill="CCCCFF"/>
            <w:noWrap/>
            <w:vAlign w:val="bottom"/>
            <w:hideMark/>
          </w:tcPr>
          <w:p w14:paraId="538709D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E9096F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1.254.000,00</w:t>
            </w:r>
          </w:p>
        </w:tc>
        <w:tc>
          <w:tcPr>
            <w:tcW w:w="1559" w:type="dxa"/>
            <w:shd w:val="clear" w:color="000000" w:fill="CCCCFF"/>
            <w:noWrap/>
            <w:vAlign w:val="bottom"/>
            <w:hideMark/>
          </w:tcPr>
          <w:p w14:paraId="0BFCDEE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1.552.003,97</w:t>
            </w:r>
          </w:p>
        </w:tc>
        <w:tc>
          <w:tcPr>
            <w:tcW w:w="1276" w:type="dxa"/>
            <w:shd w:val="clear" w:color="000000" w:fill="CCCCFF"/>
            <w:noWrap/>
            <w:vAlign w:val="bottom"/>
            <w:hideMark/>
          </w:tcPr>
          <w:p w14:paraId="7F00BF0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1.552.002,44</w:t>
            </w:r>
          </w:p>
        </w:tc>
        <w:tc>
          <w:tcPr>
            <w:tcW w:w="850" w:type="dxa"/>
            <w:shd w:val="clear" w:color="000000" w:fill="CCCCFF"/>
            <w:noWrap/>
            <w:vAlign w:val="bottom"/>
            <w:hideMark/>
          </w:tcPr>
          <w:p w14:paraId="5AAC56D6" w14:textId="5CEBECE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3820514" w14:textId="77777777" w:rsidTr="0025331E">
        <w:trPr>
          <w:trHeight w:val="255"/>
        </w:trPr>
        <w:tc>
          <w:tcPr>
            <w:tcW w:w="961" w:type="dxa"/>
            <w:shd w:val="clear" w:color="auto" w:fill="auto"/>
            <w:noWrap/>
            <w:vAlign w:val="bottom"/>
            <w:hideMark/>
          </w:tcPr>
          <w:p w14:paraId="40DB54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944EDF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46908A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w:t>
            </w:r>
          </w:p>
        </w:tc>
        <w:tc>
          <w:tcPr>
            <w:tcW w:w="1559" w:type="dxa"/>
            <w:shd w:val="clear" w:color="auto" w:fill="auto"/>
            <w:noWrap/>
            <w:vAlign w:val="bottom"/>
            <w:hideMark/>
          </w:tcPr>
          <w:p w14:paraId="6C7E8B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92.531,00</w:t>
            </w:r>
          </w:p>
        </w:tc>
        <w:tc>
          <w:tcPr>
            <w:tcW w:w="1276" w:type="dxa"/>
            <w:shd w:val="clear" w:color="auto" w:fill="auto"/>
            <w:noWrap/>
            <w:vAlign w:val="bottom"/>
            <w:hideMark/>
          </w:tcPr>
          <w:p w14:paraId="4DB3A4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92.530,50</w:t>
            </w:r>
          </w:p>
        </w:tc>
        <w:tc>
          <w:tcPr>
            <w:tcW w:w="850" w:type="dxa"/>
            <w:shd w:val="clear" w:color="auto" w:fill="auto"/>
            <w:noWrap/>
            <w:vAlign w:val="bottom"/>
            <w:hideMark/>
          </w:tcPr>
          <w:p w14:paraId="7FC068D1" w14:textId="61ED3B6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262E0C5" w14:textId="77777777" w:rsidTr="0025331E">
        <w:trPr>
          <w:trHeight w:val="255"/>
        </w:trPr>
        <w:tc>
          <w:tcPr>
            <w:tcW w:w="961" w:type="dxa"/>
            <w:shd w:val="clear" w:color="auto" w:fill="auto"/>
            <w:noWrap/>
            <w:vAlign w:val="bottom"/>
            <w:hideMark/>
          </w:tcPr>
          <w:p w14:paraId="7E097A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4C9FF24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2F1D513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C0E41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FB735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1.187,50</w:t>
            </w:r>
          </w:p>
        </w:tc>
        <w:tc>
          <w:tcPr>
            <w:tcW w:w="850" w:type="dxa"/>
            <w:shd w:val="clear" w:color="auto" w:fill="auto"/>
            <w:noWrap/>
            <w:vAlign w:val="bottom"/>
            <w:hideMark/>
          </w:tcPr>
          <w:p w14:paraId="2585A04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B2A2C2A" w14:textId="77777777" w:rsidTr="0025331E">
        <w:trPr>
          <w:trHeight w:val="255"/>
        </w:trPr>
        <w:tc>
          <w:tcPr>
            <w:tcW w:w="961" w:type="dxa"/>
            <w:shd w:val="clear" w:color="auto" w:fill="auto"/>
            <w:noWrap/>
            <w:vAlign w:val="bottom"/>
            <w:hideMark/>
          </w:tcPr>
          <w:p w14:paraId="7655ADA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FF389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CDF958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877D87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8B7720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91.343,00</w:t>
            </w:r>
          </w:p>
        </w:tc>
        <w:tc>
          <w:tcPr>
            <w:tcW w:w="850" w:type="dxa"/>
            <w:shd w:val="clear" w:color="auto" w:fill="auto"/>
            <w:noWrap/>
            <w:vAlign w:val="bottom"/>
            <w:hideMark/>
          </w:tcPr>
          <w:p w14:paraId="609EE7A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A285BE0" w14:textId="77777777" w:rsidTr="0025331E">
        <w:trPr>
          <w:trHeight w:val="255"/>
        </w:trPr>
        <w:tc>
          <w:tcPr>
            <w:tcW w:w="961" w:type="dxa"/>
            <w:shd w:val="clear" w:color="auto" w:fill="auto"/>
            <w:noWrap/>
            <w:vAlign w:val="bottom"/>
            <w:hideMark/>
          </w:tcPr>
          <w:p w14:paraId="2BED251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43B3E6E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67ADEAB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1.219.000,00</w:t>
            </w:r>
          </w:p>
        </w:tc>
        <w:tc>
          <w:tcPr>
            <w:tcW w:w="1559" w:type="dxa"/>
            <w:shd w:val="clear" w:color="auto" w:fill="auto"/>
            <w:noWrap/>
            <w:vAlign w:val="bottom"/>
            <w:hideMark/>
          </w:tcPr>
          <w:p w14:paraId="161203D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1.459.472,97</w:t>
            </w:r>
          </w:p>
        </w:tc>
        <w:tc>
          <w:tcPr>
            <w:tcW w:w="1276" w:type="dxa"/>
            <w:shd w:val="clear" w:color="auto" w:fill="auto"/>
            <w:noWrap/>
            <w:vAlign w:val="bottom"/>
            <w:hideMark/>
          </w:tcPr>
          <w:p w14:paraId="4C29F9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1.459.471,94</w:t>
            </w:r>
          </w:p>
        </w:tc>
        <w:tc>
          <w:tcPr>
            <w:tcW w:w="850" w:type="dxa"/>
            <w:shd w:val="clear" w:color="auto" w:fill="auto"/>
            <w:noWrap/>
            <w:vAlign w:val="bottom"/>
            <w:hideMark/>
          </w:tcPr>
          <w:p w14:paraId="015BCF32" w14:textId="650DC40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343168C" w14:textId="77777777" w:rsidTr="0025331E">
        <w:trPr>
          <w:trHeight w:val="255"/>
        </w:trPr>
        <w:tc>
          <w:tcPr>
            <w:tcW w:w="961" w:type="dxa"/>
            <w:shd w:val="clear" w:color="auto" w:fill="auto"/>
            <w:noWrap/>
            <w:vAlign w:val="bottom"/>
            <w:hideMark/>
          </w:tcPr>
          <w:p w14:paraId="395968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36064BE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2A9A774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2DF4FB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C00EBC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1.459.471,94</w:t>
            </w:r>
          </w:p>
        </w:tc>
        <w:tc>
          <w:tcPr>
            <w:tcW w:w="850" w:type="dxa"/>
            <w:shd w:val="clear" w:color="auto" w:fill="auto"/>
            <w:noWrap/>
            <w:vAlign w:val="bottom"/>
            <w:hideMark/>
          </w:tcPr>
          <w:p w14:paraId="5A6301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145A2F7" w14:textId="77777777" w:rsidTr="0025331E">
        <w:trPr>
          <w:trHeight w:val="255"/>
        </w:trPr>
        <w:tc>
          <w:tcPr>
            <w:tcW w:w="4962" w:type="dxa"/>
            <w:gridSpan w:val="2"/>
            <w:shd w:val="clear" w:color="000000" w:fill="CCCCFF"/>
            <w:noWrap/>
            <w:vAlign w:val="bottom"/>
            <w:hideMark/>
          </w:tcPr>
          <w:p w14:paraId="1998170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7AB95C4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156.000,00</w:t>
            </w:r>
          </w:p>
        </w:tc>
        <w:tc>
          <w:tcPr>
            <w:tcW w:w="1559" w:type="dxa"/>
            <w:shd w:val="clear" w:color="000000" w:fill="CCCCFF"/>
            <w:noWrap/>
            <w:vAlign w:val="bottom"/>
            <w:hideMark/>
          </w:tcPr>
          <w:p w14:paraId="341735F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172.192,00</w:t>
            </w:r>
          </w:p>
        </w:tc>
        <w:tc>
          <w:tcPr>
            <w:tcW w:w="1276" w:type="dxa"/>
            <w:shd w:val="clear" w:color="000000" w:fill="CCCCFF"/>
            <w:noWrap/>
            <w:vAlign w:val="bottom"/>
            <w:hideMark/>
          </w:tcPr>
          <w:p w14:paraId="797D201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172.192,00</w:t>
            </w:r>
          </w:p>
        </w:tc>
        <w:tc>
          <w:tcPr>
            <w:tcW w:w="850" w:type="dxa"/>
            <w:shd w:val="clear" w:color="000000" w:fill="CCCCFF"/>
            <w:noWrap/>
            <w:vAlign w:val="bottom"/>
            <w:hideMark/>
          </w:tcPr>
          <w:p w14:paraId="5045CFE7" w14:textId="5F2247E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8FACD52" w14:textId="77777777" w:rsidTr="0025331E">
        <w:trPr>
          <w:trHeight w:val="255"/>
        </w:trPr>
        <w:tc>
          <w:tcPr>
            <w:tcW w:w="961" w:type="dxa"/>
            <w:shd w:val="clear" w:color="auto" w:fill="auto"/>
            <w:noWrap/>
            <w:vAlign w:val="bottom"/>
            <w:hideMark/>
          </w:tcPr>
          <w:p w14:paraId="0789B39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48BBD4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68D68C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156.000,00</w:t>
            </w:r>
          </w:p>
        </w:tc>
        <w:tc>
          <w:tcPr>
            <w:tcW w:w="1559" w:type="dxa"/>
            <w:shd w:val="clear" w:color="auto" w:fill="auto"/>
            <w:noWrap/>
            <w:vAlign w:val="bottom"/>
            <w:hideMark/>
          </w:tcPr>
          <w:p w14:paraId="09D146B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172.192,00</w:t>
            </w:r>
          </w:p>
        </w:tc>
        <w:tc>
          <w:tcPr>
            <w:tcW w:w="1276" w:type="dxa"/>
            <w:shd w:val="clear" w:color="auto" w:fill="auto"/>
            <w:noWrap/>
            <w:vAlign w:val="bottom"/>
            <w:hideMark/>
          </w:tcPr>
          <w:p w14:paraId="3C9254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172.192,00</w:t>
            </w:r>
          </w:p>
        </w:tc>
        <w:tc>
          <w:tcPr>
            <w:tcW w:w="850" w:type="dxa"/>
            <w:shd w:val="clear" w:color="auto" w:fill="auto"/>
            <w:noWrap/>
            <w:vAlign w:val="bottom"/>
            <w:hideMark/>
          </w:tcPr>
          <w:p w14:paraId="54BA4520" w14:textId="412E199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CFFC396" w14:textId="77777777" w:rsidTr="0025331E">
        <w:trPr>
          <w:trHeight w:val="255"/>
        </w:trPr>
        <w:tc>
          <w:tcPr>
            <w:tcW w:w="961" w:type="dxa"/>
            <w:shd w:val="clear" w:color="auto" w:fill="auto"/>
            <w:noWrap/>
            <w:vAlign w:val="bottom"/>
            <w:hideMark/>
          </w:tcPr>
          <w:p w14:paraId="18A37D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4226</w:t>
            </w:r>
          </w:p>
        </w:tc>
        <w:tc>
          <w:tcPr>
            <w:tcW w:w="4001" w:type="dxa"/>
            <w:shd w:val="clear" w:color="auto" w:fill="auto"/>
            <w:noWrap/>
            <w:vAlign w:val="bottom"/>
            <w:hideMark/>
          </w:tcPr>
          <w:p w14:paraId="5310D3F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Sportska i glazbena oprema</w:t>
            </w:r>
          </w:p>
        </w:tc>
        <w:tc>
          <w:tcPr>
            <w:tcW w:w="1418" w:type="dxa"/>
            <w:shd w:val="clear" w:color="auto" w:fill="auto"/>
            <w:noWrap/>
            <w:vAlign w:val="bottom"/>
            <w:hideMark/>
          </w:tcPr>
          <w:p w14:paraId="47A051C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C6DBE6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92DFBA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172.192,00</w:t>
            </w:r>
          </w:p>
        </w:tc>
        <w:tc>
          <w:tcPr>
            <w:tcW w:w="850" w:type="dxa"/>
            <w:shd w:val="clear" w:color="auto" w:fill="auto"/>
            <w:noWrap/>
            <w:vAlign w:val="bottom"/>
            <w:hideMark/>
          </w:tcPr>
          <w:p w14:paraId="041B790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D4D25AA" w14:textId="77777777" w:rsidTr="0025331E">
        <w:trPr>
          <w:trHeight w:val="255"/>
        </w:trPr>
        <w:tc>
          <w:tcPr>
            <w:tcW w:w="4962" w:type="dxa"/>
            <w:gridSpan w:val="2"/>
            <w:shd w:val="clear" w:color="000000" w:fill="CCCCFF"/>
            <w:noWrap/>
            <w:vAlign w:val="bottom"/>
            <w:hideMark/>
          </w:tcPr>
          <w:p w14:paraId="3A509B0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4157A6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5A98390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276" w:type="dxa"/>
            <w:shd w:val="clear" w:color="000000" w:fill="CCCCFF"/>
            <w:noWrap/>
            <w:vAlign w:val="bottom"/>
            <w:hideMark/>
          </w:tcPr>
          <w:p w14:paraId="1CD0997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850" w:type="dxa"/>
            <w:shd w:val="clear" w:color="000000" w:fill="CCCCFF"/>
            <w:noWrap/>
            <w:vAlign w:val="bottom"/>
            <w:hideMark/>
          </w:tcPr>
          <w:p w14:paraId="099B13A4" w14:textId="03F915B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09F9F2C" w14:textId="77777777" w:rsidTr="0025331E">
        <w:trPr>
          <w:trHeight w:val="255"/>
        </w:trPr>
        <w:tc>
          <w:tcPr>
            <w:tcW w:w="961" w:type="dxa"/>
            <w:shd w:val="clear" w:color="auto" w:fill="auto"/>
            <w:noWrap/>
            <w:vAlign w:val="bottom"/>
            <w:hideMark/>
          </w:tcPr>
          <w:p w14:paraId="33AAAF3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3611B81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60D0FB2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4C4050C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276" w:type="dxa"/>
            <w:shd w:val="clear" w:color="auto" w:fill="auto"/>
            <w:noWrap/>
            <w:vAlign w:val="bottom"/>
            <w:hideMark/>
          </w:tcPr>
          <w:p w14:paraId="5A689A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850" w:type="dxa"/>
            <w:shd w:val="clear" w:color="auto" w:fill="auto"/>
            <w:noWrap/>
            <w:vAlign w:val="bottom"/>
            <w:hideMark/>
          </w:tcPr>
          <w:p w14:paraId="79F9D64F" w14:textId="05C34EB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5ED2691" w14:textId="77777777" w:rsidTr="0025331E">
        <w:trPr>
          <w:trHeight w:val="255"/>
        </w:trPr>
        <w:tc>
          <w:tcPr>
            <w:tcW w:w="961" w:type="dxa"/>
            <w:shd w:val="clear" w:color="auto" w:fill="auto"/>
            <w:noWrap/>
            <w:vAlign w:val="bottom"/>
            <w:hideMark/>
          </w:tcPr>
          <w:p w14:paraId="06AA01E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4316AC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57DB936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DB2200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5833E9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200.000,00</w:t>
            </w:r>
          </w:p>
        </w:tc>
        <w:tc>
          <w:tcPr>
            <w:tcW w:w="850" w:type="dxa"/>
            <w:shd w:val="clear" w:color="auto" w:fill="auto"/>
            <w:noWrap/>
            <w:vAlign w:val="bottom"/>
            <w:hideMark/>
          </w:tcPr>
          <w:p w14:paraId="27056B2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99305BD" w14:textId="77777777" w:rsidTr="0025331E">
        <w:trPr>
          <w:trHeight w:val="255"/>
        </w:trPr>
        <w:tc>
          <w:tcPr>
            <w:tcW w:w="4962" w:type="dxa"/>
            <w:gridSpan w:val="2"/>
            <w:shd w:val="clear" w:color="000000" w:fill="CCCCFF"/>
            <w:noWrap/>
            <w:vAlign w:val="bottom"/>
            <w:hideMark/>
          </w:tcPr>
          <w:p w14:paraId="45ED494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3B207F3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68BCF55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222.706,81</w:t>
            </w:r>
          </w:p>
        </w:tc>
        <w:tc>
          <w:tcPr>
            <w:tcW w:w="1276" w:type="dxa"/>
            <w:shd w:val="clear" w:color="000000" w:fill="CCCCFF"/>
            <w:noWrap/>
            <w:vAlign w:val="bottom"/>
            <w:hideMark/>
          </w:tcPr>
          <w:p w14:paraId="341DB3D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222.706,81</w:t>
            </w:r>
          </w:p>
        </w:tc>
        <w:tc>
          <w:tcPr>
            <w:tcW w:w="850" w:type="dxa"/>
            <w:shd w:val="clear" w:color="000000" w:fill="CCCCFF"/>
            <w:noWrap/>
            <w:vAlign w:val="bottom"/>
            <w:hideMark/>
          </w:tcPr>
          <w:p w14:paraId="7289551C" w14:textId="30AFD3F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73784A3" w14:textId="77777777" w:rsidTr="0025331E">
        <w:trPr>
          <w:trHeight w:val="255"/>
        </w:trPr>
        <w:tc>
          <w:tcPr>
            <w:tcW w:w="961" w:type="dxa"/>
            <w:shd w:val="clear" w:color="auto" w:fill="auto"/>
            <w:noWrap/>
            <w:vAlign w:val="bottom"/>
            <w:hideMark/>
          </w:tcPr>
          <w:p w14:paraId="384FF32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6E303B0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4B55017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1725F33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222.706,81</w:t>
            </w:r>
          </w:p>
        </w:tc>
        <w:tc>
          <w:tcPr>
            <w:tcW w:w="1276" w:type="dxa"/>
            <w:shd w:val="clear" w:color="auto" w:fill="auto"/>
            <w:noWrap/>
            <w:vAlign w:val="bottom"/>
            <w:hideMark/>
          </w:tcPr>
          <w:p w14:paraId="25EF8B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222.706,81</w:t>
            </w:r>
          </w:p>
        </w:tc>
        <w:tc>
          <w:tcPr>
            <w:tcW w:w="850" w:type="dxa"/>
            <w:shd w:val="clear" w:color="auto" w:fill="auto"/>
            <w:noWrap/>
            <w:vAlign w:val="bottom"/>
            <w:hideMark/>
          </w:tcPr>
          <w:p w14:paraId="71B9FD4E" w14:textId="6464875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80D94EB" w14:textId="77777777" w:rsidTr="0025331E">
        <w:trPr>
          <w:trHeight w:val="255"/>
        </w:trPr>
        <w:tc>
          <w:tcPr>
            <w:tcW w:w="961" w:type="dxa"/>
            <w:shd w:val="clear" w:color="auto" w:fill="auto"/>
            <w:noWrap/>
            <w:vAlign w:val="bottom"/>
            <w:hideMark/>
          </w:tcPr>
          <w:p w14:paraId="77E818E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1E0F94B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56C9A2D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07A362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B7C5A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222.706,81</w:t>
            </w:r>
          </w:p>
        </w:tc>
        <w:tc>
          <w:tcPr>
            <w:tcW w:w="850" w:type="dxa"/>
            <w:shd w:val="clear" w:color="auto" w:fill="auto"/>
            <w:noWrap/>
            <w:vAlign w:val="bottom"/>
            <w:hideMark/>
          </w:tcPr>
          <w:p w14:paraId="2CAE5C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774D8AE" w14:textId="77777777" w:rsidTr="0025331E">
        <w:trPr>
          <w:trHeight w:val="255"/>
        </w:trPr>
        <w:tc>
          <w:tcPr>
            <w:tcW w:w="961" w:type="dxa"/>
            <w:shd w:val="clear" w:color="000000" w:fill="FFFF99"/>
            <w:noWrap/>
            <w:vAlign w:val="bottom"/>
            <w:hideMark/>
          </w:tcPr>
          <w:p w14:paraId="7C16D86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K306517</w:t>
            </w:r>
          </w:p>
        </w:tc>
        <w:tc>
          <w:tcPr>
            <w:tcW w:w="4001" w:type="dxa"/>
            <w:shd w:val="clear" w:color="000000" w:fill="FFFF99"/>
            <w:noWrap/>
            <w:vAlign w:val="bottom"/>
            <w:hideMark/>
          </w:tcPr>
          <w:p w14:paraId="1379E4B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Garaža uz vatrogasni centar</w:t>
            </w:r>
          </w:p>
        </w:tc>
        <w:tc>
          <w:tcPr>
            <w:tcW w:w="1418" w:type="dxa"/>
            <w:shd w:val="clear" w:color="000000" w:fill="FFFF99"/>
            <w:noWrap/>
            <w:vAlign w:val="bottom"/>
            <w:hideMark/>
          </w:tcPr>
          <w:p w14:paraId="46489BA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450.000,00</w:t>
            </w:r>
          </w:p>
        </w:tc>
        <w:tc>
          <w:tcPr>
            <w:tcW w:w="1559" w:type="dxa"/>
            <w:shd w:val="clear" w:color="000000" w:fill="FFFF99"/>
            <w:noWrap/>
            <w:vAlign w:val="bottom"/>
            <w:hideMark/>
          </w:tcPr>
          <w:p w14:paraId="6A87EE3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7BCBB08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50408D2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0B8C644D" w14:textId="77777777" w:rsidTr="0025331E">
        <w:trPr>
          <w:trHeight w:val="255"/>
        </w:trPr>
        <w:tc>
          <w:tcPr>
            <w:tcW w:w="4962" w:type="dxa"/>
            <w:gridSpan w:val="2"/>
            <w:shd w:val="clear" w:color="000000" w:fill="CCCCFF"/>
            <w:noWrap/>
            <w:vAlign w:val="bottom"/>
            <w:hideMark/>
          </w:tcPr>
          <w:p w14:paraId="2D32B2A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CFC97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450.000,00</w:t>
            </w:r>
          </w:p>
        </w:tc>
        <w:tc>
          <w:tcPr>
            <w:tcW w:w="1559" w:type="dxa"/>
            <w:shd w:val="clear" w:color="000000" w:fill="CCCCFF"/>
            <w:noWrap/>
            <w:vAlign w:val="bottom"/>
            <w:hideMark/>
          </w:tcPr>
          <w:p w14:paraId="5148D8A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2AC6C2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BBD630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4E1C073" w14:textId="77777777" w:rsidTr="0025331E">
        <w:trPr>
          <w:trHeight w:val="255"/>
        </w:trPr>
        <w:tc>
          <w:tcPr>
            <w:tcW w:w="961" w:type="dxa"/>
            <w:shd w:val="clear" w:color="auto" w:fill="auto"/>
            <w:noWrap/>
            <w:vAlign w:val="bottom"/>
            <w:hideMark/>
          </w:tcPr>
          <w:p w14:paraId="23F09B4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081498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AEDD6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7157F56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66E87E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9614D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E0A3E09" w14:textId="77777777" w:rsidTr="0025331E">
        <w:trPr>
          <w:trHeight w:val="255"/>
        </w:trPr>
        <w:tc>
          <w:tcPr>
            <w:tcW w:w="961" w:type="dxa"/>
            <w:shd w:val="clear" w:color="auto" w:fill="auto"/>
            <w:noWrap/>
            <w:vAlign w:val="bottom"/>
            <w:hideMark/>
          </w:tcPr>
          <w:p w14:paraId="73A0E98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7F2C7DA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68DDF2D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5BA2DB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277EEB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E0DAF4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17BE33C" w14:textId="77777777" w:rsidTr="0025331E">
        <w:trPr>
          <w:trHeight w:val="255"/>
        </w:trPr>
        <w:tc>
          <w:tcPr>
            <w:tcW w:w="961" w:type="dxa"/>
            <w:shd w:val="clear" w:color="auto" w:fill="auto"/>
            <w:noWrap/>
            <w:vAlign w:val="bottom"/>
            <w:hideMark/>
          </w:tcPr>
          <w:p w14:paraId="19FADA3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4792BFC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63D343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auto" w:fill="auto"/>
            <w:noWrap/>
            <w:vAlign w:val="bottom"/>
            <w:hideMark/>
          </w:tcPr>
          <w:p w14:paraId="3ACD9CA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CFFDB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EA23F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BCC68B0" w14:textId="77777777" w:rsidTr="0025331E">
        <w:trPr>
          <w:trHeight w:val="255"/>
        </w:trPr>
        <w:tc>
          <w:tcPr>
            <w:tcW w:w="961" w:type="dxa"/>
            <w:shd w:val="clear" w:color="auto" w:fill="auto"/>
            <w:noWrap/>
            <w:vAlign w:val="bottom"/>
            <w:hideMark/>
          </w:tcPr>
          <w:p w14:paraId="78C930D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4212</w:t>
            </w:r>
          </w:p>
        </w:tc>
        <w:tc>
          <w:tcPr>
            <w:tcW w:w="4001" w:type="dxa"/>
            <w:shd w:val="clear" w:color="auto" w:fill="auto"/>
            <w:noWrap/>
            <w:vAlign w:val="bottom"/>
            <w:hideMark/>
          </w:tcPr>
          <w:p w14:paraId="5962885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Poslovni objekti</w:t>
            </w:r>
          </w:p>
        </w:tc>
        <w:tc>
          <w:tcPr>
            <w:tcW w:w="1418" w:type="dxa"/>
            <w:shd w:val="clear" w:color="auto" w:fill="auto"/>
            <w:noWrap/>
            <w:vAlign w:val="bottom"/>
            <w:hideMark/>
          </w:tcPr>
          <w:p w14:paraId="3416015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B3F6C1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B2241E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C47712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4887561" w14:textId="77777777" w:rsidTr="0025331E">
        <w:trPr>
          <w:trHeight w:val="255"/>
        </w:trPr>
        <w:tc>
          <w:tcPr>
            <w:tcW w:w="961" w:type="dxa"/>
            <w:shd w:val="clear" w:color="000000" w:fill="FFFF99"/>
            <w:noWrap/>
            <w:vAlign w:val="bottom"/>
            <w:hideMark/>
          </w:tcPr>
          <w:p w14:paraId="1BD916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K306518</w:t>
            </w:r>
          </w:p>
        </w:tc>
        <w:tc>
          <w:tcPr>
            <w:tcW w:w="4001" w:type="dxa"/>
            <w:shd w:val="clear" w:color="000000" w:fill="FFFF99"/>
            <w:noWrap/>
            <w:vAlign w:val="bottom"/>
            <w:hideMark/>
          </w:tcPr>
          <w:p w14:paraId="723C7D8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Hokej centar Zelina</w:t>
            </w:r>
          </w:p>
        </w:tc>
        <w:tc>
          <w:tcPr>
            <w:tcW w:w="1418" w:type="dxa"/>
            <w:shd w:val="clear" w:color="000000" w:fill="FFFF99"/>
            <w:noWrap/>
            <w:vAlign w:val="bottom"/>
            <w:hideMark/>
          </w:tcPr>
          <w:p w14:paraId="15A95C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3.698.600,00</w:t>
            </w:r>
          </w:p>
        </w:tc>
        <w:tc>
          <w:tcPr>
            <w:tcW w:w="1559" w:type="dxa"/>
            <w:shd w:val="clear" w:color="000000" w:fill="FFFF99"/>
            <w:noWrap/>
            <w:vAlign w:val="bottom"/>
            <w:hideMark/>
          </w:tcPr>
          <w:p w14:paraId="1D59B8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15FB8D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6E7B20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43B68B65" w14:textId="77777777" w:rsidTr="0025331E">
        <w:trPr>
          <w:trHeight w:val="255"/>
        </w:trPr>
        <w:tc>
          <w:tcPr>
            <w:tcW w:w="4962" w:type="dxa"/>
            <w:gridSpan w:val="2"/>
            <w:shd w:val="clear" w:color="000000" w:fill="CCCCFF"/>
            <w:noWrap/>
            <w:vAlign w:val="bottom"/>
            <w:hideMark/>
          </w:tcPr>
          <w:p w14:paraId="23394A2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7DE7A3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387.860,00</w:t>
            </w:r>
          </w:p>
        </w:tc>
        <w:tc>
          <w:tcPr>
            <w:tcW w:w="1559" w:type="dxa"/>
            <w:shd w:val="clear" w:color="000000" w:fill="CCCCFF"/>
            <w:noWrap/>
            <w:vAlign w:val="bottom"/>
            <w:hideMark/>
          </w:tcPr>
          <w:p w14:paraId="5D040EE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FBBF20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841E9E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0A0AF881" w14:textId="77777777" w:rsidTr="0025331E">
        <w:trPr>
          <w:trHeight w:val="255"/>
        </w:trPr>
        <w:tc>
          <w:tcPr>
            <w:tcW w:w="961" w:type="dxa"/>
            <w:shd w:val="clear" w:color="auto" w:fill="auto"/>
            <w:noWrap/>
            <w:vAlign w:val="bottom"/>
            <w:hideMark/>
          </w:tcPr>
          <w:p w14:paraId="4D0E8B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1F8E74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4CE920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28.360,00</w:t>
            </w:r>
          </w:p>
        </w:tc>
        <w:tc>
          <w:tcPr>
            <w:tcW w:w="1559" w:type="dxa"/>
            <w:shd w:val="clear" w:color="auto" w:fill="auto"/>
            <w:noWrap/>
            <w:vAlign w:val="bottom"/>
            <w:hideMark/>
          </w:tcPr>
          <w:p w14:paraId="03C4BF3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DE906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F9C4B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D35B4F3" w14:textId="77777777" w:rsidTr="0025331E">
        <w:trPr>
          <w:trHeight w:val="255"/>
        </w:trPr>
        <w:tc>
          <w:tcPr>
            <w:tcW w:w="961" w:type="dxa"/>
            <w:shd w:val="clear" w:color="auto" w:fill="auto"/>
            <w:noWrap/>
            <w:vAlign w:val="bottom"/>
            <w:hideMark/>
          </w:tcPr>
          <w:p w14:paraId="61EC1AA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39C705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231BBC7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A1B05E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9BDC6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07BEC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B8E3A13" w14:textId="77777777" w:rsidTr="0025331E">
        <w:trPr>
          <w:trHeight w:val="255"/>
        </w:trPr>
        <w:tc>
          <w:tcPr>
            <w:tcW w:w="961" w:type="dxa"/>
            <w:shd w:val="clear" w:color="auto" w:fill="auto"/>
            <w:noWrap/>
            <w:vAlign w:val="bottom"/>
            <w:hideMark/>
          </w:tcPr>
          <w:p w14:paraId="006BA12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C1210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C0076C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8D85B0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F29B72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E63F3D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3789A1C" w14:textId="77777777" w:rsidTr="0025331E">
        <w:trPr>
          <w:trHeight w:val="255"/>
        </w:trPr>
        <w:tc>
          <w:tcPr>
            <w:tcW w:w="961" w:type="dxa"/>
            <w:shd w:val="clear" w:color="auto" w:fill="auto"/>
            <w:noWrap/>
            <w:vAlign w:val="bottom"/>
            <w:hideMark/>
          </w:tcPr>
          <w:p w14:paraId="7A56C2F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6D8181C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1C5D5E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359.500,00</w:t>
            </w:r>
          </w:p>
        </w:tc>
        <w:tc>
          <w:tcPr>
            <w:tcW w:w="1559" w:type="dxa"/>
            <w:shd w:val="clear" w:color="auto" w:fill="auto"/>
            <w:noWrap/>
            <w:vAlign w:val="bottom"/>
            <w:hideMark/>
          </w:tcPr>
          <w:p w14:paraId="450BBE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E8EE2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A9865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5D8BE33" w14:textId="77777777" w:rsidTr="0025331E">
        <w:trPr>
          <w:trHeight w:val="255"/>
        </w:trPr>
        <w:tc>
          <w:tcPr>
            <w:tcW w:w="961" w:type="dxa"/>
            <w:shd w:val="clear" w:color="auto" w:fill="auto"/>
            <w:noWrap/>
            <w:vAlign w:val="bottom"/>
            <w:hideMark/>
          </w:tcPr>
          <w:p w14:paraId="04BCF9F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4212</w:t>
            </w:r>
          </w:p>
        </w:tc>
        <w:tc>
          <w:tcPr>
            <w:tcW w:w="4001" w:type="dxa"/>
            <w:shd w:val="clear" w:color="auto" w:fill="auto"/>
            <w:noWrap/>
            <w:vAlign w:val="bottom"/>
            <w:hideMark/>
          </w:tcPr>
          <w:p w14:paraId="60CE51B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Poslovni objekti</w:t>
            </w:r>
          </w:p>
        </w:tc>
        <w:tc>
          <w:tcPr>
            <w:tcW w:w="1418" w:type="dxa"/>
            <w:shd w:val="clear" w:color="auto" w:fill="auto"/>
            <w:noWrap/>
            <w:vAlign w:val="bottom"/>
            <w:hideMark/>
          </w:tcPr>
          <w:p w14:paraId="6622DE2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2B09EB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CC5763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E5534D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1C47771" w14:textId="77777777" w:rsidTr="0025331E">
        <w:trPr>
          <w:trHeight w:val="255"/>
        </w:trPr>
        <w:tc>
          <w:tcPr>
            <w:tcW w:w="4962" w:type="dxa"/>
            <w:gridSpan w:val="2"/>
            <w:shd w:val="clear" w:color="000000" w:fill="CCCCFF"/>
            <w:noWrap/>
            <w:vAlign w:val="bottom"/>
            <w:hideMark/>
          </w:tcPr>
          <w:p w14:paraId="2E13797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3C27C80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496.611,00</w:t>
            </w:r>
          </w:p>
        </w:tc>
        <w:tc>
          <w:tcPr>
            <w:tcW w:w="1559" w:type="dxa"/>
            <w:shd w:val="clear" w:color="000000" w:fill="CCCCFF"/>
            <w:noWrap/>
            <w:vAlign w:val="bottom"/>
            <w:hideMark/>
          </w:tcPr>
          <w:p w14:paraId="5D31E88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EB21BB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1DD4C4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37F1BF7" w14:textId="77777777" w:rsidTr="0025331E">
        <w:trPr>
          <w:trHeight w:val="255"/>
        </w:trPr>
        <w:tc>
          <w:tcPr>
            <w:tcW w:w="961" w:type="dxa"/>
            <w:shd w:val="clear" w:color="auto" w:fill="auto"/>
            <w:noWrap/>
            <w:vAlign w:val="bottom"/>
            <w:hideMark/>
          </w:tcPr>
          <w:p w14:paraId="79270BA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9F8060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B0CF3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11.286,00</w:t>
            </w:r>
          </w:p>
        </w:tc>
        <w:tc>
          <w:tcPr>
            <w:tcW w:w="1559" w:type="dxa"/>
            <w:shd w:val="clear" w:color="auto" w:fill="auto"/>
            <w:noWrap/>
            <w:vAlign w:val="bottom"/>
            <w:hideMark/>
          </w:tcPr>
          <w:p w14:paraId="6AECC3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18238A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6778D9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B2B4FED" w14:textId="77777777" w:rsidTr="0025331E">
        <w:trPr>
          <w:trHeight w:val="255"/>
        </w:trPr>
        <w:tc>
          <w:tcPr>
            <w:tcW w:w="961" w:type="dxa"/>
            <w:shd w:val="clear" w:color="auto" w:fill="auto"/>
            <w:noWrap/>
            <w:vAlign w:val="bottom"/>
            <w:hideMark/>
          </w:tcPr>
          <w:p w14:paraId="4E60AB3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D95710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91E637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DDB06E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6A3AB2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FE8A5B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6C9B228" w14:textId="77777777" w:rsidTr="0025331E">
        <w:trPr>
          <w:trHeight w:val="255"/>
        </w:trPr>
        <w:tc>
          <w:tcPr>
            <w:tcW w:w="961" w:type="dxa"/>
            <w:shd w:val="clear" w:color="auto" w:fill="auto"/>
            <w:noWrap/>
            <w:vAlign w:val="bottom"/>
            <w:hideMark/>
          </w:tcPr>
          <w:p w14:paraId="07A612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091296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292FA7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485.325,00</w:t>
            </w:r>
          </w:p>
        </w:tc>
        <w:tc>
          <w:tcPr>
            <w:tcW w:w="1559" w:type="dxa"/>
            <w:shd w:val="clear" w:color="auto" w:fill="auto"/>
            <w:noWrap/>
            <w:vAlign w:val="bottom"/>
            <w:hideMark/>
          </w:tcPr>
          <w:p w14:paraId="243C138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FC6288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00E11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9468D60" w14:textId="77777777" w:rsidTr="0025331E">
        <w:trPr>
          <w:trHeight w:val="255"/>
        </w:trPr>
        <w:tc>
          <w:tcPr>
            <w:tcW w:w="961" w:type="dxa"/>
            <w:shd w:val="clear" w:color="auto" w:fill="auto"/>
            <w:noWrap/>
            <w:vAlign w:val="bottom"/>
            <w:hideMark/>
          </w:tcPr>
          <w:p w14:paraId="52C46F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4212</w:t>
            </w:r>
          </w:p>
        </w:tc>
        <w:tc>
          <w:tcPr>
            <w:tcW w:w="4001" w:type="dxa"/>
            <w:shd w:val="clear" w:color="auto" w:fill="auto"/>
            <w:noWrap/>
            <w:vAlign w:val="bottom"/>
            <w:hideMark/>
          </w:tcPr>
          <w:p w14:paraId="550448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Poslovni objekti</w:t>
            </w:r>
          </w:p>
        </w:tc>
        <w:tc>
          <w:tcPr>
            <w:tcW w:w="1418" w:type="dxa"/>
            <w:shd w:val="clear" w:color="auto" w:fill="auto"/>
            <w:noWrap/>
            <w:vAlign w:val="bottom"/>
            <w:hideMark/>
          </w:tcPr>
          <w:p w14:paraId="204FE17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3899D6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1672B1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DEDDD1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F9C5A49" w14:textId="77777777" w:rsidTr="0025331E">
        <w:trPr>
          <w:trHeight w:val="255"/>
        </w:trPr>
        <w:tc>
          <w:tcPr>
            <w:tcW w:w="4962" w:type="dxa"/>
            <w:gridSpan w:val="2"/>
            <w:shd w:val="clear" w:color="000000" w:fill="CCCCFF"/>
            <w:noWrap/>
            <w:vAlign w:val="bottom"/>
            <w:hideMark/>
          </w:tcPr>
          <w:p w14:paraId="42AA583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1C06321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2.814.129,00</w:t>
            </w:r>
          </w:p>
        </w:tc>
        <w:tc>
          <w:tcPr>
            <w:tcW w:w="1559" w:type="dxa"/>
            <w:shd w:val="clear" w:color="000000" w:fill="CCCCFF"/>
            <w:noWrap/>
            <w:vAlign w:val="bottom"/>
            <w:hideMark/>
          </w:tcPr>
          <w:p w14:paraId="34BD1BA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5DA104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9AF92B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68B0E8E7" w14:textId="77777777" w:rsidTr="0025331E">
        <w:trPr>
          <w:trHeight w:val="255"/>
        </w:trPr>
        <w:tc>
          <w:tcPr>
            <w:tcW w:w="961" w:type="dxa"/>
            <w:shd w:val="clear" w:color="auto" w:fill="auto"/>
            <w:noWrap/>
            <w:vAlign w:val="bottom"/>
            <w:hideMark/>
          </w:tcPr>
          <w:p w14:paraId="3C407A4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09F2AB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53688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63.954,00</w:t>
            </w:r>
          </w:p>
        </w:tc>
        <w:tc>
          <w:tcPr>
            <w:tcW w:w="1559" w:type="dxa"/>
            <w:shd w:val="clear" w:color="auto" w:fill="auto"/>
            <w:noWrap/>
            <w:vAlign w:val="bottom"/>
            <w:hideMark/>
          </w:tcPr>
          <w:p w14:paraId="5812C3B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2EB4B7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7BB54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BE5D4F7" w14:textId="77777777" w:rsidTr="0025331E">
        <w:trPr>
          <w:trHeight w:val="255"/>
        </w:trPr>
        <w:tc>
          <w:tcPr>
            <w:tcW w:w="961" w:type="dxa"/>
            <w:shd w:val="clear" w:color="auto" w:fill="auto"/>
            <w:noWrap/>
            <w:vAlign w:val="bottom"/>
            <w:hideMark/>
          </w:tcPr>
          <w:p w14:paraId="65E3DB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15C57D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EA1BA2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D7034A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4A1B31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A5FE51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954BBDC" w14:textId="77777777" w:rsidTr="0025331E">
        <w:trPr>
          <w:trHeight w:val="255"/>
        </w:trPr>
        <w:tc>
          <w:tcPr>
            <w:tcW w:w="961" w:type="dxa"/>
            <w:shd w:val="clear" w:color="auto" w:fill="auto"/>
            <w:noWrap/>
            <w:vAlign w:val="bottom"/>
            <w:hideMark/>
          </w:tcPr>
          <w:p w14:paraId="4B27E79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54EB655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659C89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2.750.175,00</w:t>
            </w:r>
          </w:p>
        </w:tc>
        <w:tc>
          <w:tcPr>
            <w:tcW w:w="1559" w:type="dxa"/>
            <w:shd w:val="clear" w:color="auto" w:fill="auto"/>
            <w:noWrap/>
            <w:vAlign w:val="bottom"/>
            <w:hideMark/>
          </w:tcPr>
          <w:p w14:paraId="415DC3A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528826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E1FE9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53DEDEF" w14:textId="77777777" w:rsidTr="0025331E">
        <w:trPr>
          <w:trHeight w:val="255"/>
        </w:trPr>
        <w:tc>
          <w:tcPr>
            <w:tcW w:w="961" w:type="dxa"/>
            <w:shd w:val="clear" w:color="auto" w:fill="auto"/>
            <w:noWrap/>
            <w:vAlign w:val="bottom"/>
            <w:hideMark/>
          </w:tcPr>
          <w:p w14:paraId="72B7C63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4212</w:t>
            </w:r>
          </w:p>
        </w:tc>
        <w:tc>
          <w:tcPr>
            <w:tcW w:w="4001" w:type="dxa"/>
            <w:shd w:val="clear" w:color="auto" w:fill="auto"/>
            <w:noWrap/>
            <w:vAlign w:val="bottom"/>
            <w:hideMark/>
          </w:tcPr>
          <w:p w14:paraId="0F3CA11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Poslovni objekti</w:t>
            </w:r>
          </w:p>
        </w:tc>
        <w:tc>
          <w:tcPr>
            <w:tcW w:w="1418" w:type="dxa"/>
            <w:shd w:val="clear" w:color="auto" w:fill="auto"/>
            <w:noWrap/>
            <w:vAlign w:val="bottom"/>
            <w:hideMark/>
          </w:tcPr>
          <w:p w14:paraId="23FC0F1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7DB161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AEAF6B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30801E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4433539" w14:textId="77777777" w:rsidTr="0025331E">
        <w:trPr>
          <w:trHeight w:val="255"/>
        </w:trPr>
        <w:tc>
          <w:tcPr>
            <w:tcW w:w="961" w:type="dxa"/>
            <w:shd w:val="clear" w:color="000000" w:fill="FFFF99"/>
            <w:noWrap/>
            <w:vAlign w:val="bottom"/>
            <w:hideMark/>
          </w:tcPr>
          <w:p w14:paraId="43DDBCB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K306519</w:t>
            </w:r>
          </w:p>
        </w:tc>
        <w:tc>
          <w:tcPr>
            <w:tcW w:w="4001" w:type="dxa"/>
            <w:shd w:val="clear" w:color="000000" w:fill="FFFF99"/>
            <w:noWrap/>
            <w:vAlign w:val="bottom"/>
            <w:hideMark/>
          </w:tcPr>
          <w:p w14:paraId="2C9CCE7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Nogometno igralište ŠRC sa umjetnom travom</w:t>
            </w:r>
          </w:p>
        </w:tc>
        <w:tc>
          <w:tcPr>
            <w:tcW w:w="1418" w:type="dxa"/>
            <w:shd w:val="clear" w:color="000000" w:fill="FFFF99"/>
            <w:noWrap/>
            <w:vAlign w:val="bottom"/>
            <w:hideMark/>
          </w:tcPr>
          <w:p w14:paraId="16A937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1559" w:type="dxa"/>
            <w:shd w:val="clear" w:color="000000" w:fill="FFFF99"/>
            <w:noWrap/>
            <w:vAlign w:val="bottom"/>
            <w:hideMark/>
          </w:tcPr>
          <w:p w14:paraId="74C3BB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5.092.900,00</w:t>
            </w:r>
          </w:p>
        </w:tc>
        <w:tc>
          <w:tcPr>
            <w:tcW w:w="1276" w:type="dxa"/>
            <w:shd w:val="clear" w:color="000000" w:fill="FFFF99"/>
            <w:noWrap/>
            <w:vAlign w:val="bottom"/>
            <w:hideMark/>
          </w:tcPr>
          <w:p w14:paraId="13EC35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5.087.967,76</w:t>
            </w:r>
          </w:p>
        </w:tc>
        <w:tc>
          <w:tcPr>
            <w:tcW w:w="850" w:type="dxa"/>
            <w:shd w:val="clear" w:color="000000" w:fill="FFFF99"/>
            <w:noWrap/>
            <w:vAlign w:val="bottom"/>
            <w:hideMark/>
          </w:tcPr>
          <w:p w14:paraId="67C0A33C" w14:textId="7FAA280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99,90</w:t>
            </w:r>
          </w:p>
        </w:tc>
      </w:tr>
      <w:tr w:rsidR="00F35492" w:rsidRPr="00CC676B" w14:paraId="2C223295" w14:textId="77777777" w:rsidTr="0025331E">
        <w:trPr>
          <w:trHeight w:val="255"/>
        </w:trPr>
        <w:tc>
          <w:tcPr>
            <w:tcW w:w="4962" w:type="dxa"/>
            <w:gridSpan w:val="2"/>
            <w:shd w:val="clear" w:color="000000" w:fill="CCCCFF"/>
            <w:noWrap/>
            <w:vAlign w:val="bottom"/>
            <w:hideMark/>
          </w:tcPr>
          <w:p w14:paraId="3B97194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EB13C3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6060D7A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2.724.400,00</w:t>
            </w:r>
          </w:p>
        </w:tc>
        <w:tc>
          <w:tcPr>
            <w:tcW w:w="1276" w:type="dxa"/>
            <w:shd w:val="clear" w:color="000000" w:fill="CCCCFF"/>
            <w:noWrap/>
            <w:vAlign w:val="bottom"/>
            <w:hideMark/>
          </w:tcPr>
          <w:p w14:paraId="7E3D5C2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2.719.469,26</w:t>
            </w:r>
          </w:p>
        </w:tc>
        <w:tc>
          <w:tcPr>
            <w:tcW w:w="850" w:type="dxa"/>
            <w:shd w:val="clear" w:color="000000" w:fill="CCCCFF"/>
            <w:noWrap/>
            <w:vAlign w:val="bottom"/>
            <w:hideMark/>
          </w:tcPr>
          <w:p w14:paraId="13046EFA" w14:textId="27A8FEE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99,82</w:t>
            </w:r>
          </w:p>
        </w:tc>
      </w:tr>
      <w:tr w:rsidR="00F35492" w:rsidRPr="00CC676B" w14:paraId="5DA518E0" w14:textId="77777777" w:rsidTr="0025331E">
        <w:trPr>
          <w:trHeight w:val="255"/>
        </w:trPr>
        <w:tc>
          <w:tcPr>
            <w:tcW w:w="961" w:type="dxa"/>
            <w:shd w:val="clear" w:color="auto" w:fill="auto"/>
            <w:noWrap/>
            <w:vAlign w:val="bottom"/>
            <w:hideMark/>
          </w:tcPr>
          <w:p w14:paraId="36FB35B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E48F1D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F73AE90"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03FC86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4.400,00</w:t>
            </w:r>
          </w:p>
        </w:tc>
        <w:tc>
          <w:tcPr>
            <w:tcW w:w="1276" w:type="dxa"/>
            <w:shd w:val="clear" w:color="auto" w:fill="auto"/>
            <w:noWrap/>
            <w:vAlign w:val="bottom"/>
            <w:hideMark/>
          </w:tcPr>
          <w:p w14:paraId="09CB708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CA9155B" w14:textId="1946F44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209B596D" w14:textId="77777777" w:rsidTr="0025331E">
        <w:trPr>
          <w:trHeight w:val="255"/>
        </w:trPr>
        <w:tc>
          <w:tcPr>
            <w:tcW w:w="961" w:type="dxa"/>
            <w:shd w:val="clear" w:color="auto" w:fill="auto"/>
            <w:noWrap/>
            <w:vAlign w:val="bottom"/>
            <w:hideMark/>
          </w:tcPr>
          <w:p w14:paraId="21B83AE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3B81DC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395B838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6D0E3C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6BE083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34D895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20D2794" w14:textId="77777777" w:rsidTr="0025331E">
        <w:trPr>
          <w:trHeight w:val="255"/>
        </w:trPr>
        <w:tc>
          <w:tcPr>
            <w:tcW w:w="961" w:type="dxa"/>
            <w:shd w:val="clear" w:color="auto" w:fill="auto"/>
            <w:noWrap/>
            <w:vAlign w:val="bottom"/>
            <w:hideMark/>
          </w:tcPr>
          <w:p w14:paraId="02C27D9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7A59FA2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68DD94C3"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17A0E6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2.720.000,00</w:t>
            </w:r>
          </w:p>
        </w:tc>
        <w:tc>
          <w:tcPr>
            <w:tcW w:w="1276" w:type="dxa"/>
            <w:shd w:val="clear" w:color="auto" w:fill="auto"/>
            <w:noWrap/>
            <w:vAlign w:val="bottom"/>
            <w:hideMark/>
          </w:tcPr>
          <w:p w14:paraId="12B447B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2.719.469,26</w:t>
            </w:r>
          </w:p>
        </w:tc>
        <w:tc>
          <w:tcPr>
            <w:tcW w:w="850" w:type="dxa"/>
            <w:shd w:val="clear" w:color="auto" w:fill="auto"/>
            <w:noWrap/>
            <w:vAlign w:val="bottom"/>
            <w:hideMark/>
          </w:tcPr>
          <w:p w14:paraId="29306E88" w14:textId="521608E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99,98</w:t>
            </w:r>
          </w:p>
        </w:tc>
      </w:tr>
      <w:tr w:rsidR="00F35492" w:rsidRPr="00CC676B" w14:paraId="3AD1857E" w14:textId="77777777" w:rsidTr="0025331E">
        <w:trPr>
          <w:trHeight w:val="255"/>
        </w:trPr>
        <w:tc>
          <w:tcPr>
            <w:tcW w:w="961" w:type="dxa"/>
            <w:shd w:val="clear" w:color="auto" w:fill="auto"/>
            <w:noWrap/>
            <w:vAlign w:val="bottom"/>
            <w:hideMark/>
          </w:tcPr>
          <w:p w14:paraId="0DB4403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57115E7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5060FFA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43D558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007196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2.719.469,26</w:t>
            </w:r>
          </w:p>
        </w:tc>
        <w:tc>
          <w:tcPr>
            <w:tcW w:w="850" w:type="dxa"/>
            <w:shd w:val="clear" w:color="auto" w:fill="auto"/>
            <w:noWrap/>
            <w:vAlign w:val="bottom"/>
            <w:hideMark/>
          </w:tcPr>
          <w:p w14:paraId="1B6633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84DD8D1" w14:textId="77777777" w:rsidTr="0025331E">
        <w:trPr>
          <w:trHeight w:val="255"/>
        </w:trPr>
        <w:tc>
          <w:tcPr>
            <w:tcW w:w="4962" w:type="dxa"/>
            <w:gridSpan w:val="2"/>
            <w:shd w:val="clear" w:color="000000" w:fill="CCCCFF"/>
            <w:noWrap/>
            <w:vAlign w:val="bottom"/>
            <w:hideMark/>
          </w:tcPr>
          <w:p w14:paraId="62F7974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6.2. KAPITALNE DONACIJE</w:t>
            </w:r>
          </w:p>
        </w:tc>
        <w:tc>
          <w:tcPr>
            <w:tcW w:w="1418" w:type="dxa"/>
            <w:shd w:val="clear" w:color="000000" w:fill="CCCCFF"/>
            <w:noWrap/>
            <w:vAlign w:val="bottom"/>
            <w:hideMark/>
          </w:tcPr>
          <w:p w14:paraId="4F72C7B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0164CAA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2.368.500,00</w:t>
            </w:r>
          </w:p>
        </w:tc>
        <w:tc>
          <w:tcPr>
            <w:tcW w:w="1276" w:type="dxa"/>
            <w:shd w:val="clear" w:color="000000" w:fill="CCCCFF"/>
            <w:noWrap/>
            <w:vAlign w:val="bottom"/>
            <w:hideMark/>
          </w:tcPr>
          <w:p w14:paraId="12BEC58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2.368.498,50</w:t>
            </w:r>
          </w:p>
        </w:tc>
        <w:tc>
          <w:tcPr>
            <w:tcW w:w="850" w:type="dxa"/>
            <w:shd w:val="clear" w:color="000000" w:fill="CCCCFF"/>
            <w:noWrap/>
            <w:vAlign w:val="bottom"/>
            <w:hideMark/>
          </w:tcPr>
          <w:p w14:paraId="3BAC9E9E" w14:textId="3B230F2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F6544F0" w14:textId="77777777" w:rsidTr="0025331E">
        <w:trPr>
          <w:trHeight w:val="255"/>
        </w:trPr>
        <w:tc>
          <w:tcPr>
            <w:tcW w:w="961" w:type="dxa"/>
            <w:shd w:val="clear" w:color="auto" w:fill="auto"/>
            <w:noWrap/>
            <w:vAlign w:val="bottom"/>
            <w:hideMark/>
          </w:tcPr>
          <w:p w14:paraId="0D83C21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12BA938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1AB95B7C"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53F7708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2.368.500,00</w:t>
            </w:r>
          </w:p>
        </w:tc>
        <w:tc>
          <w:tcPr>
            <w:tcW w:w="1276" w:type="dxa"/>
            <w:shd w:val="clear" w:color="auto" w:fill="auto"/>
            <w:noWrap/>
            <w:vAlign w:val="bottom"/>
            <w:hideMark/>
          </w:tcPr>
          <w:p w14:paraId="56A596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2.368.498,50</w:t>
            </w:r>
          </w:p>
        </w:tc>
        <w:tc>
          <w:tcPr>
            <w:tcW w:w="850" w:type="dxa"/>
            <w:shd w:val="clear" w:color="auto" w:fill="auto"/>
            <w:noWrap/>
            <w:vAlign w:val="bottom"/>
            <w:hideMark/>
          </w:tcPr>
          <w:p w14:paraId="297E5A91" w14:textId="4B0910D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41EC5C1" w14:textId="77777777" w:rsidTr="0025331E">
        <w:trPr>
          <w:trHeight w:val="255"/>
        </w:trPr>
        <w:tc>
          <w:tcPr>
            <w:tcW w:w="961" w:type="dxa"/>
            <w:shd w:val="clear" w:color="auto" w:fill="auto"/>
            <w:noWrap/>
            <w:vAlign w:val="bottom"/>
            <w:hideMark/>
          </w:tcPr>
          <w:p w14:paraId="1B12AA5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361DAEE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2BCB07C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6F6BB9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288006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2.368.498,50</w:t>
            </w:r>
          </w:p>
        </w:tc>
        <w:tc>
          <w:tcPr>
            <w:tcW w:w="850" w:type="dxa"/>
            <w:shd w:val="clear" w:color="auto" w:fill="auto"/>
            <w:noWrap/>
            <w:vAlign w:val="bottom"/>
            <w:hideMark/>
          </w:tcPr>
          <w:p w14:paraId="16833F4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B9E3948" w14:textId="77777777" w:rsidTr="0025331E">
        <w:trPr>
          <w:trHeight w:val="255"/>
        </w:trPr>
        <w:tc>
          <w:tcPr>
            <w:tcW w:w="4962" w:type="dxa"/>
            <w:gridSpan w:val="2"/>
            <w:shd w:val="clear" w:color="000000" w:fill="9999FF"/>
            <w:noWrap/>
            <w:vAlign w:val="bottom"/>
            <w:hideMark/>
          </w:tcPr>
          <w:p w14:paraId="6B9563D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00375 KOMUNALNA DJELATNOST</w:t>
            </w:r>
          </w:p>
        </w:tc>
        <w:tc>
          <w:tcPr>
            <w:tcW w:w="1418" w:type="dxa"/>
            <w:shd w:val="clear" w:color="000000" w:fill="9999FF"/>
            <w:noWrap/>
            <w:vAlign w:val="bottom"/>
            <w:hideMark/>
          </w:tcPr>
          <w:p w14:paraId="5D240A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35.232.873,00</w:t>
            </w:r>
          </w:p>
        </w:tc>
        <w:tc>
          <w:tcPr>
            <w:tcW w:w="1559" w:type="dxa"/>
            <w:shd w:val="clear" w:color="000000" w:fill="9999FF"/>
            <w:noWrap/>
            <w:vAlign w:val="bottom"/>
            <w:hideMark/>
          </w:tcPr>
          <w:p w14:paraId="4AA31BC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24.697.866,00</w:t>
            </w:r>
          </w:p>
        </w:tc>
        <w:tc>
          <w:tcPr>
            <w:tcW w:w="1276" w:type="dxa"/>
            <w:shd w:val="clear" w:color="000000" w:fill="9999FF"/>
            <w:noWrap/>
            <w:vAlign w:val="bottom"/>
            <w:hideMark/>
          </w:tcPr>
          <w:p w14:paraId="6E6E30F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20.873.592,32</w:t>
            </w:r>
          </w:p>
        </w:tc>
        <w:tc>
          <w:tcPr>
            <w:tcW w:w="850" w:type="dxa"/>
            <w:shd w:val="clear" w:color="000000" w:fill="9999FF"/>
            <w:noWrap/>
            <w:vAlign w:val="bottom"/>
            <w:hideMark/>
          </w:tcPr>
          <w:p w14:paraId="1459FF27" w14:textId="35D8523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84,52</w:t>
            </w:r>
          </w:p>
        </w:tc>
      </w:tr>
      <w:tr w:rsidR="00F35492" w:rsidRPr="00CC676B" w14:paraId="32192462" w14:textId="77777777" w:rsidTr="0025331E">
        <w:trPr>
          <w:trHeight w:val="255"/>
        </w:trPr>
        <w:tc>
          <w:tcPr>
            <w:tcW w:w="4962" w:type="dxa"/>
            <w:gridSpan w:val="2"/>
            <w:shd w:val="clear" w:color="000000" w:fill="CCCCFF"/>
            <w:noWrap/>
            <w:vAlign w:val="bottom"/>
            <w:hideMark/>
          </w:tcPr>
          <w:p w14:paraId="1080D70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9C5C9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7.378.250,00</w:t>
            </w:r>
          </w:p>
        </w:tc>
        <w:tc>
          <w:tcPr>
            <w:tcW w:w="1559" w:type="dxa"/>
            <w:shd w:val="clear" w:color="000000" w:fill="CCCCFF"/>
            <w:noWrap/>
            <w:vAlign w:val="bottom"/>
            <w:hideMark/>
          </w:tcPr>
          <w:p w14:paraId="73CF7EB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7.162.984,00</w:t>
            </w:r>
          </w:p>
        </w:tc>
        <w:tc>
          <w:tcPr>
            <w:tcW w:w="1276" w:type="dxa"/>
            <w:shd w:val="clear" w:color="000000" w:fill="CCCCFF"/>
            <w:noWrap/>
            <w:vAlign w:val="bottom"/>
            <w:hideMark/>
          </w:tcPr>
          <w:p w14:paraId="7A3E6A6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6.965.332,21</w:t>
            </w:r>
          </w:p>
        </w:tc>
        <w:tc>
          <w:tcPr>
            <w:tcW w:w="850" w:type="dxa"/>
            <w:shd w:val="clear" w:color="000000" w:fill="CCCCFF"/>
            <w:noWrap/>
            <w:vAlign w:val="bottom"/>
            <w:hideMark/>
          </w:tcPr>
          <w:p w14:paraId="47841B53" w14:textId="13BA3E1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97,24</w:t>
            </w:r>
          </w:p>
        </w:tc>
      </w:tr>
      <w:tr w:rsidR="00F35492" w:rsidRPr="00CC676B" w14:paraId="10CBFFE6" w14:textId="77777777" w:rsidTr="0025331E">
        <w:trPr>
          <w:trHeight w:val="255"/>
        </w:trPr>
        <w:tc>
          <w:tcPr>
            <w:tcW w:w="4962" w:type="dxa"/>
            <w:gridSpan w:val="2"/>
            <w:shd w:val="clear" w:color="000000" w:fill="CCCCFF"/>
            <w:noWrap/>
            <w:vAlign w:val="bottom"/>
            <w:hideMark/>
          </w:tcPr>
          <w:p w14:paraId="730A084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4.1. PRIHODI PO POSEBNIM PROPISIMA</w:t>
            </w:r>
          </w:p>
        </w:tc>
        <w:tc>
          <w:tcPr>
            <w:tcW w:w="1418" w:type="dxa"/>
            <w:shd w:val="clear" w:color="000000" w:fill="CCCCFF"/>
            <w:noWrap/>
            <w:vAlign w:val="bottom"/>
            <w:hideMark/>
          </w:tcPr>
          <w:p w14:paraId="62ED115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570.000,00</w:t>
            </w:r>
          </w:p>
        </w:tc>
        <w:tc>
          <w:tcPr>
            <w:tcW w:w="1559" w:type="dxa"/>
            <w:shd w:val="clear" w:color="000000" w:fill="CCCCFF"/>
            <w:noWrap/>
            <w:vAlign w:val="bottom"/>
            <w:hideMark/>
          </w:tcPr>
          <w:p w14:paraId="3BC0212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520.000,00</w:t>
            </w:r>
          </w:p>
        </w:tc>
        <w:tc>
          <w:tcPr>
            <w:tcW w:w="1276" w:type="dxa"/>
            <w:shd w:val="clear" w:color="000000" w:fill="CCCCFF"/>
            <w:noWrap/>
            <w:vAlign w:val="bottom"/>
            <w:hideMark/>
          </w:tcPr>
          <w:p w14:paraId="54C5E05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542.447,91</w:t>
            </w:r>
          </w:p>
        </w:tc>
        <w:tc>
          <w:tcPr>
            <w:tcW w:w="850" w:type="dxa"/>
            <w:shd w:val="clear" w:color="000000" w:fill="CCCCFF"/>
            <w:noWrap/>
            <w:vAlign w:val="bottom"/>
            <w:hideMark/>
          </w:tcPr>
          <w:p w14:paraId="463C4265" w14:textId="21E8620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104,32</w:t>
            </w:r>
          </w:p>
        </w:tc>
      </w:tr>
      <w:tr w:rsidR="00F35492" w:rsidRPr="00CC676B" w14:paraId="1C6F0F51" w14:textId="77777777" w:rsidTr="0025331E">
        <w:trPr>
          <w:trHeight w:val="255"/>
        </w:trPr>
        <w:tc>
          <w:tcPr>
            <w:tcW w:w="4962" w:type="dxa"/>
            <w:gridSpan w:val="2"/>
            <w:shd w:val="clear" w:color="000000" w:fill="CCCCFF"/>
            <w:noWrap/>
            <w:vAlign w:val="bottom"/>
            <w:hideMark/>
          </w:tcPr>
          <w:p w14:paraId="7D24E0E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0AD539F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1.274.915,00</w:t>
            </w:r>
          </w:p>
        </w:tc>
        <w:tc>
          <w:tcPr>
            <w:tcW w:w="1559" w:type="dxa"/>
            <w:shd w:val="clear" w:color="000000" w:fill="CCCCFF"/>
            <w:noWrap/>
            <w:vAlign w:val="bottom"/>
            <w:hideMark/>
          </w:tcPr>
          <w:p w14:paraId="311E75C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4.742.670,00</w:t>
            </w:r>
          </w:p>
        </w:tc>
        <w:tc>
          <w:tcPr>
            <w:tcW w:w="1276" w:type="dxa"/>
            <w:shd w:val="clear" w:color="000000" w:fill="CCCCFF"/>
            <w:noWrap/>
            <w:vAlign w:val="bottom"/>
            <w:hideMark/>
          </w:tcPr>
          <w:p w14:paraId="7898349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2.860.264,24</w:t>
            </w:r>
          </w:p>
        </w:tc>
        <w:tc>
          <w:tcPr>
            <w:tcW w:w="850" w:type="dxa"/>
            <w:shd w:val="clear" w:color="000000" w:fill="CCCCFF"/>
            <w:noWrap/>
            <w:vAlign w:val="bottom"/>
            <w:hideMark/>
          </w:tcPr>
          <w:p w14:paraId="02269000" w14:textId="6B055BF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60,31</w:t>
            </w:r>
          </w:p>
        </w:tc>
      </w:tr>
      <w:tr w:rsidR="00F35492" w:rsidRPr="00CC676B" w14:paraId="1C28FE54" w14:textId="77777777" w:rsidTr="0025331E">
        <w:trPr>
          <w:trHeight w:val="255"/>
        </w:trPr>
        <w:tc>
          <w:tcPr>
            <w:tcW w:w="4962" w:type="dxa"/>
            <w:gridSpan w:val="2"/>
            <w:shd w:val="clear" w:color="000000" w:fill="CCCCFF"/>
            <w:noWrap/>
            <w:vAlign w:val="bottom"/>
            <w:hideMark/>
          </w:tcPr>
          <w:p w14:paraId="6BAB5C8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280ACB6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6.241.360,00</w:t>
            </w:r>
          </w:p>
        </w:tc>
        <w:tc>
          <w:tcPr>
            <w:tcW w:w="1559" w:type="dxa"/>
            <w:shd w:val="clear" w:color="000000" w:fill="CCCCFF"/>
            <w:noWrap/>
            <w:vAlign w:val="bottom"/>
            <w:hideMark/>
          </w:tcPr>
          <w:p w14:paraId="4129957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6.618.767,00</w:t>
            </w:r>
          </w:p>
        </w:tc>
        <w:tc>
          <w:tcPr>
            <w:tcW w:w="1276" w:type="dxa"/>
            <w:shd w:val="clear" w:color="000000" w:fill="CCCCFF"/>
            <w:noWrap/>
            <w:vAlign w:val="bottom"/>
            <w:hideMark/>
          </w:tcPr>
          <w:p w14:paraId="7357E3C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6.166.201,03</w:t>
            </w:r>
          </w:p>
        </w:tc>
        <w:tc>
          <w:tcPr>
            <w:tcW w:w="850" w:type="dxa"/>
            <w:shd w:val="clear" w:color="000000" w:fill="CCCCFF"/>
            <w:noWrap/>
            <w:vAlign w:val="bottom"/>
            <w:hideMark/>
          </w:tcPr>
          <w:p w14:paraId="0DCA1234" w14:textId="47A6002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93,16</w:t>
            </w:r>
          </w:p>
        </w:tc>
      </w:tr>
      <w:tr w:rsidR="00F35492" w:rsidRPr="00CC676B" w14:paraId="2D7F6731" w14:textId="77777777" w:rsidTr="0025331E">
        <w:trPr>
          <w:trHeight w:val="255"/>
        </w:trPr>
        <w:tc>
          <w:tcPr>
            <w:tcW w:w="4962" w:type="dxa"/>
            <w:gridSpan w:val="2"/>
            <w:shd w:val="clear" w:color="000000" w:fill="CCCCFF"/>
            <w:noWrap/>
            <w:vAlign w:val="bottom"/>
            <w:hideMark/>
          </w:tcPr>
          <w:p w14:paraId="4C4F32C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155C518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720.000,00</w:t>
            </w:r>
          </w:p>
        </w:tc>
        <w:tc>
          <w:tcPr>
            <w:tcW w:w="1559" w:type="dxa"/>
            <w:shd w:val="clear" w:color="000000" w:fill="CCCCFF"/>
            <w:noWrap/>
            <w:vAlign w:val="bottom"/>
            <w:hideMark/>
          </w:tcPr>
          <w:p w14:paraId="11B0F30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207.240,00</w:t>
            </w:r>
          </w:p>
        </w:tc>
        <w:tc>
          <w:tcPr>
            <w:tcW w:w="1276" w:type="dxa"/>
            <w:shd w:val="clear" w:color="000000" w:fill="CCCCFF"/>
            <w:noWrap/>
            <w:vAlign w:val="bottom"/>
            <w:hideMark/>
          </w:tcPr>
          <w:p w14:paraId="4C68097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207.240,00</w:t>
            </w:r>
          </w:p>
        </w:tc>
        <w:tc>
          <w:tcPr>
            <w:tcW w:w="850" w:type="dxa"/>
            <w:shd w:val="clear" w:color="000000" w:fill="CCCCFF"/>
            <w:noWrap/>
            <w:vAlign w:val="bottom"/>
            <w:hideMark/>
          </w:tcPr>
          <w:p w14:paraId="4E40F838" w14:textId="5F7B0AF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11A05E5" w14:textId="77777777" w:rsidTr="0025331E">
        <w:trPr>
          <w:trHeight w:val="255"/>
        </w:trPr>
        <w:tc>
          <w:tcPr>
            <w:tcW w:w="4962" w:type="dxa"/>
            <w:gridSpan w:val="2"/>
            <w:shd w:val="clear" w:color="000000" w:fill="CCCCFF"/>
            <w:noWrap/>
            <w:vAlign w:val="bottom"/>
            <w:hideMark/>
          </w:tcPr>
          <w:p w14:paraId="0BA69D6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11F0CFF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1.535.154,00</w:t>
            </w:r>
          </w:p>
        </w:tc>
        <w:tc>
          <w:tcPr>
            <w:tcW w:w="1559" w:type="dxa"/>
            <w:shd w:val="clear" w:color="000000" w:fill="CCCCFF"/>
            <w:noWrap/>
            <w:vAlign w:val="bottom"/>
            <w:hideMark/>
          </w:tcPr>
          <w:p w14:paraId="5E66C08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147.500,00</w:t>
            </w:r>
          </w:p>
        </w:tc>
        <w:tc>
          <w:tcPr>
            <w:tcW w:w="1276" w:type="dxa"/>
            <w:shd w:val="clear" w:color="000000" w:fill="CCCCFF"/>
            <w:noWrap/>
            <w:vAlign w:val="bottom"/>
            <w:hideMark/>
          </w:tcPr>
          <w:p w14:paraId="26F58CD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93.500,00</w:t>
            </w:r>
          </w:p>
        </w:tc>
        <w:tc>
          <w:tcPr>
            <w:tcW w:w="850" w:type="dxa"/>
            <w:shd w:val="clear" w:color="000000" w:fill="CCCCFF"/>
            <w:noWrap/>
            <w:vAlign w:val="bottom"/>
            <w:hideMark/>
          </w:tcPr>
          <w:p w14:paraId="35289648" w14:textId="0E60AF6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63,39</w:t>
            </w:r>
          </w:p>
        </w:tc>
      </w:tr>
      <w:tr w:rsidR="00F35492" w:rsidRPr="00CC676B" w14:paraId="0BB5E799" w14:textId="77777777" w:rsidTr="0025331E">
        <w:trPr>
          <w:trHeight w:val="255"/>
        </w:trPr>
        <w:tc>
          <w:tcPr>
            <w:tcW w:w="4962" w:type="dxa"/>
            <w:gridSpan w:val="2"/>
            <w:shd w:val="clear" w:color="000000" w:fill="CCCCFF"/>
            <w:noWrap/>
            <w:vAlign w:val="bottom"/>
            <w:hideMark/>
          </w:tcPr>
          <w:p w14:paraId="0E6115C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3D8E642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10.543.194,00</w:t>
            </w:r>
          </w:p>
        </w:tc>
        <w:tc>
          <w:tcPr>
            <w:tcW w:w="1559" w:type="dxa"/>
            <w:shd w:val="clear" w:color="000000" w:fill="CCCCFF"/>
            <w:noWrap/>
            <w:vAlign w:val="bottom"/>
            <w:hideMark/>
          </w:tcPr>
          <w:p w14:paraId="1AA5816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85.750,00</w:t>
            </w:r>
          </w:p>
        </w:tc>
        <w:tc>
          <w:tcPr>
            <w:tcW w:w="1276" w:type="dxa"/>
            <w:shd w:val="clear" w:color="000000" w:fill="CCCCFF"/>
            <w:noWrap/>
            <w:vAlign w:val="bottom"/>
            <w:hideMark/>
          </w:tcPr>
          <w:p w14:paraId="5A6297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85.750,00</w:t>
            </w:r>
          </w:p>
        </w:tc>
        <w:tc>
          <w:tcPr>
            <w:tcW w:w="850" w:type="dxa"/>
            <w:shd w:val="clear" w:color="000000" w:fill="CCCCFF"/>
            <w:noWrap/>
            <w:vAlign w:val="bottom"/>
            <w:hideMark/>
          </w:tcPr>
          <w:p w14:paraId="1357005F" w14:textId="2E34C33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6BF4C46" w14:textId="77777777" w:rsidTr="0025331E">
        <w:trPr>
          <w:trHeight w:val="255"/>
        </w:trPr>
        <w:tc>
          <w:tcPr>
            <w:tcW w:w="4962" w:type="dxa"/>
            <w:gridSpan w:val="2"/>
            <w:shd w:val="clear" w:color="000000" w:fill="CCCCFF"/>
            <w:noWrap/>
            <w:vAlign w:val="bottom"/>
            <w:hideMark/>
          </w:tcPr>
          <w:p w14:paraId="0FD6B2D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3A96B12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370.000,00</w:t>
            </w:r>
          </w:p>
        </w:tc>
        <w:tc>
          <w:tcPr>
            <w:tcW w:w="1559" w:type="dxa"/>
            <w:shd w:val="clear" w:color="000000" w:fill="CCCCFF"/>
            <w:noWrap/>
            <w:vAlign w:val="bottom"/>
            <w:hideMark/>
          </w:tcPr>
          <w:p w14:paraId="4215F11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135.205,00</w:t>
            </w:r>
          </w:p>
        </w:tc>
        <w:tc>
          <w:tcPr>
            <w:tcW w:w="1276" w:type="dxa"/>
            <w:shd w:val="clear" w:color="000000" w:fill="CCCCFF"/>
            <w:noWrap/>
            <w:vAlign w:val="bottom"/>
            <w:hideMark/>
          </w:tcPr>
          <w:p w14:paraId="5ECFD33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135.195,40</w:t>
            </w:r>
          </w:p>
        </w:tc>
        <w:tc>
          <w:tcPr>
            <w:tcW w:w="850" w:type="dxa"/>
            <w:shd w:val="clear" w:color="000000" w:fill="CCCCFF"/>
            <w:noWrap/>
            <w:vAlign w:val="bottom"/>
            <w:hideMark/>
          </w:tcPr>
          <w:p w14:paraId="65E75546" w14:textId="373FAAD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99,99</w:t>
            </w:r>
          </w:p>
        </w:tc>
      </w:tr>
      <w:tr w:rsidR="00F35492" w:rsidRPr="00CC676B" w14:paraId="001C84F7" w14:textId="77777777" w:rsidTr="0025331E">
        <w:trPr>
          <w:trHeight w:val="255"/>
        </w:trPr>
        <w:tc>
          <w:tcPr>
            <w:tcW w:w="4962" w:type="dxa"/>
            <w:gridSpan w:val="2"/>
            <w:shd w:val="clear" w:color="000000" w:fill="CCCCFF"/>
            <w:noWrap/>
            <w:vAlign w:val="bottom"/>
            <w:hideMark/>
          </w:tcPr>
          <w:p w14:paraId="5B42732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8.1. NAMJENSKI PRIMICI OD ZADUŽIVANJA</w:t>
            </w:r>
          </w:p>
        </w:tc>
        <w:tc>
          <w:tcPr>
            <w:tcW w:w="1418" w:type="dxa"/>
            <w:shd w:val="clear" w:color="000000" w:fill="CCCCFF"/>
            <w:noWrap/>
            <w:vAlign w:val="bottom"/>
            <w:hideMark/>
          </w:tcPr>
          <w:p w14:paraId="1F499FC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6.600.000,00</w:t>
            </w:r>
          </w:p>
        </w:tc>
        <w:tc>
          <w:tcPr>
            <w:tcW w:w="1559" w:type="dxa"/>
            <w:shd w:val="clear" w:color="000000" w:fill="CCCCFF"/>
            <w:noWrap/>
            <w:vAlign w:val="bottom"/>
            <w:hideMark/>
          </w:tcPr>
          <w:p w14:paraId="668356A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5.077.750,00</w:t>
            </w:r>
          </w:p>
        </w:tc>
        <w:tc>
          <w:tcPr>
            <w:tcW w:w="1276" w:type="dxa"/>
            <w:shd w:val="clear" w:color="000000" w:fill="CCCCFF"/>
            <w:noWrap/>
            <w:vAlign w:val="bottom"/>
            <w:hideMark/>
          </w:tcPr>
          <w:p w14:paraId="579F47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3.817.661,53</w:t>
            </w:r>
          </w:p>
        </w:tc>
        <w:tc>
          <w:tcPr>
            <w:tcW w:w="850" w:type="dxa"/>
            <w:shd w:val="clear" w:color="000000" w:fill="CCCCFF"/>
            <w:noWrap/>
            <w:vAlign w:val="bottom"/>
            <w:hideMark/>
          </w:tcPr>
          <w:p w14:paraId="147FA653" w14:textId="4078057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75,18</w:t>
            </w:r>
          </w:p>
        </w:tc>
      </w:tr>
      <w:tr w:rsidR="009F7ADA" w:rsidRPr="00CC676B" w14:paraId="61E25BC4" w14:textId="77777777" w:rsidTr="0025331E">
        <w:trPr>
          <w:trHeight w:val="255"/>
        </w:trPr>
        <w:tc>
          <w:tcPr>
            <w:tcW w:w="961" w:type="dxa"/>
            <w:shd w:val="clear" w:color="000000" w:fill="FF9900"/>
            <w:noWrap/>
            <w:vAlign w:val="bottom"/>
            <w:hideMark/>
          </w:tcPr>
          <w:p w14:paraId="61259D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3075</w:t>
            </w:r>
          </w:p>
        </w:tc>
        <w:tc>
          <w:tcPr>
            <w:tcW w:w="4001" w:type="dxa"/>
            <w:shd w:val="clear" w:color="000000" w:fill="FF9900"/>
            <w:noWrap/>
            <w:vAlign w:val="bottom"/>
            <w:hideMark/>
          </w:tcPr>
          <w:p w14:paraId="7B23591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TEKUĆE I INVESTICIJSKO ODRŽAVANJE KOMUNALNE INFRASTRUKTURE</w:t>
            </w:r>
          </w:p>
        </w:tc>
        <w:tc>
          <w:tcPr>
            <w:tcW w:w="1418" w:type="dxa"/>
            <w:shd w:val="clear" w:color="000000" w:fill="FF9900"/>
            <w:noWrap/>
            <w:vAlign w:val="bottom"/>
            <w:hideMark/>
          </w:tcPr>
          <w:p w14:paraId="161D1E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9.289.600,00</w:t>
            </w:r>
          </w:p>
        </w:tc>
        <w:tc>
          <w:tcPr>
            <w:tcW w:w="1559" w:type="dxa"/>
            <w:shd w:val="clear" w:color="000000" w:fill="FF9900"/>
            <w:noWrap/>
            <w:vAlign w:val="bottom"/>
            <w:hideMark/>
          </w:tcPr>
          <w:p w14:paraId="7625CEA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12.567.985,00</w:t>
            </w:r>
          </w:p>
        </w:tc>
        <w:tc>
          <w:tcPr>
            <w:tcW w:w="1276" w:type="dxa"/>
            <w:shd w:val="clear" w:color="000000" w:fill="FF9900"/>
            <w:noWrap/>
            <w:vAlign w:val="bottom"/>
            <w:hideMark/>
          </w:tcPr>
          <w:p w14:paraId="2375FBA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12.017.999,60</w:t>
            </w:r>
          </w:p>
        </w:tc>
        <w:tc>
          <w:tcPr>
            <w:tcW w:w="850" w:type="dxa"/>
            <w:shd w:val="clear" w:color="000000" w:fill="FF9900"/>
            <w:noWrap/>
            <w:vAlign w:val="bottom"/>
            <w:hideMark/>
          </w:tcPr>
          <w:p w14:paraId="004493AF" w14:textId="5777000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95,62</w:t>
            </w:r>
          </w:p>
        </w:tc>
      </w:tr>
      <w:tr w:rsidR="009F7ADA" w:rsidRPr="00CC676B" w14:paraId="54F1D696" w14:textId="77777777" w:rsidTr="0025331E">
        <w:trPr>
          <w:trHeight w:val="255"/>
        </w:trPr>
        <w:tc>
          <w:tcPr>
            <w:tcW w:w="961" w:type="dxa"/>
            <w:shd w:val="clear" w:color="000000" w:fill="FFFF99"/>
            <w:noWrap/>
            <w:vAlign w:val="bottom"/>
            <w:hideMark/>
          </w:tcPr>
          <w:p w14:paraId="43E75B1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A307501</w:t>
            </w:r>
          </w:p>
        </w:tc>
        <w:tc>
          <w:tcPr>
            <w:tcW w:w="4001" w:type="dxa"/>
            <w:shd w:val="clear" w:color="000000" w:fill="FFFF99"/>
            <w:noWrap/>
            <w:vAlign w:val="bottom"/>
            <w:hideMark/>
          </w:tcPr>
          <w:p w14:paraId="1D9DCD3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Održavanje nerazvrstanih cesta i puteva</w:t>
            </w:r>
          </w:p>
        </w:tc>
        <w:tc>
          <w:tcPr>
            <w:tcW w:w="1418" w:type="dxa"/>
            <w:shd w:val="clear" w:color="000000" w:fill="FFFF99"/>
            <w:noWrap/>
            <w:vAlign w:val="bottom"/>
            <w:hideMark/>
          </w:tcPr>
          <w:p w14:paraId="49D633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4.350.000,00</w:t>
            </w:r>
          </w:p>
        </w:tc>
        <w:tc>
          <w:tcPr>
            <w:tcW w:w="1559" w:type="dxa"/>
            <w:shd w:val="clear" w:color="000000" w:fill="FFFF99"/>
            <w:noWrap/>
            <w:vAlign w:val="bottom"/>
            <w:hideMark/>
          </w:tcPr>
          <w:p w14:paraId="39923A5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6.742.000,00</w:t>
            </w:r>
          </w:p>
        </w:tc>
        <w:tc>
          <w:tcPr>
            <w:tcW w:w="1276" w:type="dxa"/>
            <w:shd w:val="clear" w:color="000000" w:fill="FFFF99"/>
            <w:noWrap/>
            <w:vAlign w:val="bottom"/>
            <w:hideMark/>
          </w:tcPr>
          <w:p w14:paraId="39D463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6.693.216,38</w:t>
            </w:r>
          </w:p>
        </w:tc>
        <w:tc>
          <w:tcPr>
            <w:tcW w:w="850" w:type="dxa"/>
            <w:shd w:val="clear" w:color="000000" w:fill="FFFF99"/>
            <w:noWrap/>
            <w:vAlign w:val="bottom"/>
            <w:hideMark/>
          </w:tcPr>
          <w:p w14:paraId="23F3A446" w14:textId="0B49A75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99,28</w:t>
            </w:r>
          </w:p>
        </w:tc>
      </w:tr>
      <w:tr w:rsidR="00F35492" w:rsidRPr="00CC676B" w14:paraId="50C9A1EC" w14:textId="77777777" w:rsidTr="0025331E">
        <w:trPr>
          <w:trHeight w:val="255"/>
        </w:trPr>
        <w:tc>
          <w:tcPr>
            <w:tcW w:w="4962" w:type="dxa"/>
            <w:gridSpan w:val="2"/>
            <w:shd w:val="clear" w:color="000000" w:fill="CCCCFF"/>
            <w:noWrap/>
            <w:vAlign w:val="bottom"/>
            <w:hideMark/>
          </w:tcPr>
          <w:p w14:paraId="3BFC564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A87329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1.600.000,00</w:t>
            </w:r>
          </w:p>
        </w:tc>
        <w:tc>
          <w:tcPr>
            <w:tcW w:w="1559" w:type="dxa"/>
            <w:shd w:val="clear" w:color="000000" w:fill="CCCCFF"/>
            <w:noWrap/>
            <w:vAlign w:val="bottom"/>
            <w:hideMark/>
          </w:tcPr>
          <w:p w14:paraId="0FADBA2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1.565.000,00</w:t>
            </w:r>
          </w:p>
        </w:tc>
        <w:tc>
          <w:tcPr>
            <w:tcW w:w="1276" w:type="dxa"/>
            <w:shd w:val="clear" w:color="000000" w:fill="CCCCFF"/>
            <w:noWrap/>
            <w:vAlign w:val="bottom"/>
            <w:hideMark/>
          </w:tcPr>
          <w:p w14:paraId="16CB537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1.502.143,97</w:t>
            </w:r>
          </w:p>
        </w:tc>
        <w:tc>
          <w:tcPr>
            <w:tcW w:w="850" w:type="dxa"/>
            <w:shd w:val="clear" w:color="000000" w:fill="CCCCFF"/>
            <w:noWrap/>
            <w:vAlign w:val="bottom"/>
            <w:hideMark/>
          </w:tcPr>
          <w:p w14:paraId="114CF7C3" w14:textId="0788E64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95,98</w:t>
            </w:r>
          </w:p>
        </w:tc>
      </w:tr>
      <w:tr w:rsidR="00F35492" w:rsidRPr="00CC676B" w14:paraId="3A344396" w14:textId="77777777" w:rsidTr="0025331E">
        <w:trPr>
          <w:trHeight w:val="255"/>
        </w:trPr>
        <w:tc>
          <w:tcPr>
            <w:tcW w:w="961" w:type="dxa"/>
            <w:shd w:val="clear" w:color="auto" w:fill="auto"/>
            <w:noWrap/>
            <w:vAlign w:val="bottom"/>
            <w:hideMark/>
          </w:tcPr>
          <w:p w14:paraId="6255A96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B50F05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B2139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1.600.000,00</w:t>
            </w:r>
          </w:p>
        </w:tc>
        <w:tc>
          <w:tcPr>
            <w:tcW w:w="1559" w:type="dxa"/>
            <w:shd w:val="clear" w:color="auto" w:fill="auto"/>
            <w:noWrap/>
            <w:vAlign w:val="bottom"/>
            <w:hideMark/>
          </w:tcPr>
          <w:p w14:paraId="04AAEC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1.565.000,00</w:t>
            </w:r>
          </w:p>
        </w:tc>
        <w:tc>
          <w:tcPr>
            <w:tcW w:w="1276" w:type="dxa"/>
            <w:shd w:val="clear" w:color="auto" w:fill="auto"/>
            <w:noWrap/>
            <w:vAlign w:val="bottom"/>
            <w:hideMark/>
          </w:tcPr>
          <w:p w14:paraId="2C3685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1.502.143,97</w:t>
            </w:r>
          </w:p>
        </w:tc>
        <w:tc>
          <w:tcPr>
            <w:tcW w:w="850" w:type="dxa"/>
            <w:shd w:val="clear" w:color="auto" w:fill="auto"/>
            <w:noWrap/>
            <w:vAlign w:val="bottom"/>
            <w:hideMark/>
          </w:tcPr>
          <w:p w14:paraId="42B52409" w14:textId="29F705A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95,98</w:t>
            </w:r>
          </w:p>
        </w:tc>
      </w:tr>
      <w:tr w:rsidR="00F35492" w:rsidRPr="00CC676B" w14:paraId="78CF1590" w14:textId="77777777" w:rsidTr="0025331E">
        <w:trPr>
          <w:trHeight w:val="255"/>
        </w:trPr>
        <w:tc>
          <w:tcPr>
            <w:tcW w:w="961" w:type="dxa"/>
            <w:shd w:val="clear" w:color="auto" w:fill="auto"/>
            <w:noWrap/>
            <w:vAlign w:val="bottom"/>
            <w:hideMark/>
          </w:tcPr>
          <w:p w14:paraId="0211B4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7C569CF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21D1C59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972D3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DAE899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1.464.583,59</w:t>
            </w:r>
          </w:p>
        </w:tc>
        <w:tc>
          <w:tcPr>
            <w:tcW w:w="850" w:type="dxa"/>
            <w:shd w:val="clear" w:color="auto" w:fill="auto"/>
            <w:noWrap/>
            <w:vAlign w:val="bottom"/>
            <w:hideMark/>
          </w:tcPr>
          <w:p w14:paraId="3BE26F2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07B9462" w14:textId="77777777" w:rsidTr="0025331E">
        <w:trPr>
          <w:trHeight w:val="255"/>
        </w:trPr>
        <w:tc>
          <w:tcPr>
            <w:tcW w:w="961" w:type="dxa"/>
            <w:shd w:val="clear" w:color="auto" w:fill="auto"/>
            <w:noWrap/>
            <w:vAlign w:val="bottom"/>
            <w:hideMark/>
          </w:tcPr>
          <w:p w14:paraId="3B7B32D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0595F5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FAC015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BB89C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9A130D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37.560,38</w:t>
            </w:r>
          </w:p>
        </w:tc>
        <w:tc>
          <w:tcPr>
            <w:tcW w:w="850" w:type="dxa"/>
            <w:shd w:val="clear" w:color="auto" w:fill="auto"/>
            <w:noWrap/>
            <w:vAlign w:val="bottom"/>
            <w:hideMark/>
          </w:tcPr>
          <w:p w14:paraId="27DBA5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F158C28" w14:textId="77777777" w:rsidTr="0025331E">
        <w:trPr>
          <w:trHeight w:val="255"/>
        </w:trPr>
        <w:tc>
          <w:tcPr>
            <w:tcW w:w="4962" w:type="dxa"/>
            <w:gridSpan w:val="2"/>
            <w:shd w:val="clear" w:color="000000" w:fill="CCCCFF"/>
            <w:noWrap/>
            <w:vAlign w:val="bottom"/>
            <w:hideMark/>
          </w:tcPr>
          <w:p w14:paraId="7669725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4.1. PRIHODI PO POSEBNIM PROPISIMA</w:t>
            </w:r>
          </w:p>
        </w:tc>
        <w:tc>
          <w:tcPr>
            <w:tcW w:w="1418" w:type="dxa"/>
            <w:shd w:val="clear" w:color="000000" w:fill="CCCCFF"/>
            <w:noWrap/>
            <w:vAlign w:val="bottom"/>
            <w:hideMark/>
          </w:tcPr>
          <w:p w14:paraId="4655A88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170.000,00</w:t>
            </w:r>
          </w:p>
        </w:tc>
        <w:tc>
          <w:tcPr>
            <w:tcW w:w="1559" w:type="dxa"/>
            <w:shd w:val="clear" w:color="000000" w:fill="CCCCFF"/>
            <w:noWrap/>
            <w:vAlign w:val="bottom"/>
            <w:hideMark/>
          </w:tcPr>
          <w:p w14:paraId="5F2E891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170.000,00</w:t>
            </w:r>
          </w:p>
        </w:tc>
        <w:tc>
          <w:tcPr>
            <w:tcW w:w="1276" w:type="dxa"/>
            <w:shd w:val="clear" w:color="000000" w:fill="CCCCFF"/>
            <w:noWrap/>
            <w:vAlign w:val="bottom"/>
            <w:hideMark/>
          </w:tcPr>
          <w:p w14:paraId="174F5AC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192.267,91</w:t>
            </w:r>
          </w:p>
        </w:tc>
        <w:tc>
          <w:tcPr>
            <w:tcW w:w="850" w:type="dxa"/>
            <w:shd w:val="clear" w:color="000000" w:fill="CCCCFF"/>
            <w:noWrap/>
            <w:vAlign w:val="bottom"/>
            <w:hideMark/>
          </w:tcPr>
          <w:p w14:paraId="5A5B63EE" w14:textId="0E4031D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113,10</w:t>
            </w:r>
          </w:p>
        </w:tc>
      </w:tr>
      <w:tr w:rsidR="00F35492" w:rsidRPr="00CC676B" w14:paraId="2B0E23B3" w14:textId="77777777" w:rsidTr="0025331E">
        <w:trPr>
          <w:trHeight w:val="255"/>
        </w:trPr>
        <w:tc>
          <w:tcPr>
            <w:tcW w:w="961" w:type="dxa"/>
            <w:shd w:val="clear" w:color="auto" w:fill="auto"/>
            <w:noWrap/>
            <w:vAlign w:val="bottom"/>
            <w:hideMark/>
          </w:tcPr>
          <w:p w14:paraId="78AECD8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651046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3C7929A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170.000,00</w:t>
            </w:r>
          </w:p>
        </w:tc>
        <w:tc>
          <w:tcPr>
            <w:tcW w:w="1559" w:type="dxa"/>
            <w:shd w:val="clear" w:color="auto" w:fill="auto"/>
            <w:noWrap/>
            <w:vAlign w:val="bottom"/>
            <w:hideMark/>
          </w:tcPr>
          <w:p w14:paraId="0F4087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170.000,00</w:t>
            </w:r>
          </w:p>
        </w:tc>
        <w:tc>
          <w:tcPr>
            <w:tcW w:w="1276" w:type="dxa"/>
            <w:shd w:val="clear" w:color="auto" w:fill="auto"/>
            <w:noWrap/>
            <w:vAlign w:val="bottom"/>
            <w:hideMark/>
          </w:tcPr>
          <w:p w14:paraId="39952F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192.267,91</w:t>
            </w:r>
          </w:p>
        </w:tc>
        <w:tc>
          <w:tcPr>
            <w:tcW w:w="850" w:type="dxa"/>
            <w:shd w:val="clear" w:color="auto" w:fill="auto"/>
            <w:noWrap/>
            <w:vAlign w:val="bottom"/>
            <w:hideMark/>
          </w:tcPr>
          <w:p w14:paraId="2B45AD17" w14:textId="4FC3F58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113,10</w:t>
            </w:r>
          </w:p>
        </w:tc>
      </w:tr>
      <w:tr w:rsidR="00F35492" w:rsidRPr="00CC676B" w14:paraId="6BA09015" w14:textId="77777777" w:rsidTr="0025331E">
        <w:trPr>
          <w:trHeight w:val="255"/>
        </w:trPr>
        <w:tc>
          <w:tcPr>
            <w:tcW w:w="961" w:type="dxa"/>
            <w:shd w:val="clear" w:color="auto" w:fill="auto"/>
            <w:noWrap/>
            <w:vAlign w:val="bottom"/>
            <w:hideMark/>
          </w:tcPr>
          <w:p w14:paraId="587C436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3233655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78C2C18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286F72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EC3E23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192.267,91</w:t>
            </w:r>
          </w:p>
        </w:tc>
        <w:tc>
          <w:tcPr>
            <w:tcW w:w="850" w:type="dxa"/>
            <w:shd w:val="clear" w:color="auto" w:fill="auto"/>
            <w:noWrap/>
            <w:vAlign w:val="bottom"/>
            <w:hideMark/>
          </w:tcPr>
          <w:p w14:paraId="6BCB26E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C640B8E" w14:textId="77777777" w:rsidTr="0025331E">
        <w:trPr>
          <w:trHeight w:val="255"/>
        </w:trPr>
        <w:tc>
          <w:tcPr>
            <w:tcW w:w="4962" w:type="dxa"/>
            <w:gridSpan w:val="2"/>
            <w:shd w:val="clear" w:color="000000" w:fill="CCCCFF"/>
            <w:noWrap/>
            <w:vAlign w:val="bottom"/>
            <w:hideMark/>
          </w:tcPr>
          <w:p w14:paraId="09C474F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50C6BFA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73B43B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2.210.000,00</w:t>
            </w:r>
          </w:p>
        </w:tc>
        <w:tc>
          <w:tcPr>
            <w:tcW w:w="1276" w:type="dxa"/>
            <w:shd w:val="clear" w:color="000000" w:fill="CCCCFF"/>
            <w:noWrap/>
            <w:vAlign w:val="bottom"/>
            <w:hideMark/>
          </w:tcPr>
          <w:p w14:paraId="6453983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2.209.995,06</w:t>
            </w:r>
          </w:p>
        </w:tc>
        <w:tc>
          <w:tcPr>
            <w:tcW w:w="850" w:type="dxa"/>
            <w:shd w:val="clear" w:color="000000" w:fill="CCCCFF"/>
            <w:noWrap/>
            <w:vAlign w:val="bottom"/>
            <w:hideMark/>
          </w:tcPr>
          <w:p w14:paraId="76036C70" w14:textId="2BAFAE7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280512C" w14:textId="77777777" w:rsidTr="0025331E">
        <w:trPr>
          <w:trHeight w:val="255"/>
        </w:trPr>
        <w:tc>
          <w:tcPr>
            <w:tcW w:w="961" w:type="dxa"/>
            <w:shd w:val="clear" w:color="auto" w:fill="auto"/>
            <w:noWrap/>
            <w:vAlign w:val="bottom"/>
            <w:hideMark/>
          </w:tcPr>
          <w:p w14:paraId="251C44F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88F88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56A35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16A552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2.210.000,00</w:t>
            </w:r>
          </w:p>
        </w:tc>
        <w:tc>
          <w:tcPr>
            <w:tcW w:w="1276" w:type="dxa"/>
            <w:shd w:val="clear" w:color="auto" w:fill="auto"/>
            <w:noWrap/>
            <w:vAlign w:val="bottom"/>
            <w:hideMark/>
          </w:tcPr>
          <w:p w14:paraId="5F5D7EF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2.209.995,06</w:t>
            </w:r>
          </w:p>
        </w:tc>
        <w:tc>
          <w:tcPr>
            <w:tcW w:w="850" w:type="dxa"/>
            <w:shd w:val="clear" w:color="auto" w:fill="auto"/>
            <w:noWrap/>
            <w:vAlign w:val="bottom"/>
            <w:hideMark/>
          </w:tcPr>
          <w:p w14:paraId="20DC67A1" w14:textId="0DC3C97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8D188C4" w14:textId="77777777" w:rsidTr="0025331E">
        <w:trPr>
          <w:trHeight w:val="255"/>
        </w:trPr>
        <w:tc>
          <w:tcPr>
            <w:tcW w:w="961" w:type="dxa"/>
            <w:shd w:val="clear" w:color="auto" w:fill="auto"/>
            <w:noWrap/>
            <w:vAlign w:val="bottom"/>
            <w:hideMark/>
          </w:tcPr>
          <w:p w14:paraId="4FB6DBF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3521DB3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6EE48FB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169860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847261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2.209.995,06</w:t>
            </w:r>
          </w:p>
        </w:tc>
        <w:tc>
          <w:tcPr>
            <w:tcW w:w="850" w:type="dxa"/>
            <w:shd w:val="clear" w:color="auto" w:fill="auto"/>
            <w:noWrap/>
            <w:vAlign w:val="bottom"/>
            <w:hideMark/>
          </w:tcPr>
          <w:p w14:paraId="3C8D03A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62A6FA7" w14:textId="77777777" w:rsidTr="0025331E">
        <w:trPr>
          <w:trHeight w:val="255"/>
        </w:trPr>
        <w:tc>
          <w:tcPr>
            <w:tcW w:w="4962" w:type="dxa"/>
            <w:gridSpan w:val="2"/>
            <w:shd w:val="clear" w:color="000000" w:fill="CCCCFF"/>
            <w:noWrap/>
            <w:vAlign w:val="bottom"/>
            <w:hideMark/>
          </w:tcPr>
          <w:p w14:paraId="6978870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4FE1818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2.080.000,00</w:t>
            </w:r>
          </w:p>
        </w:tc>
        <w:tc>
          <w:tcPr>
            <w:tcW w:w="1559" w:type="dxa"/>
            <w:shd w:val="clear" w:color="000000" w:fill="CCCCFF"/>
            <w:noWrap/>
            <w:vAlign w:val="bottom"/>
            <w:hideMark/>
          </w:tcPr>
          <w:p w14:paraId="1933957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2.597.000,00</w:t>
            </w:r>
          </w:p>
        </w:tc>
        <w:tc>
          <w:tcPr>
            <w:tcW w:w="1276" w:type="dxa"/>
            <w:shd w:val="clear" w:color="000000" w:fill="CCCCFF"/>
            <w:noWrap/>
            <w:vAlign w:val="bottom"/>
            <w:hideMark/>
          </w:tcPr>
          <w:p w14:paraId="6AF9427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2.588.809,44</w:t>
            </w:r>
          </w:p>
        </w:tc>
        <w:tc>
          <w:tcPr>
            <w:tcW w:w="850" w:type="dxa"/>
            <w:shd w:val="clear" w:color="000000" w:fill="CCCCFF"/>
            <w:noWrap/>
            <w:vAlign w:val="bottom"/>
            <w:hideMark/>
          </w:tcPr>
          <w:p w14:paraId="777748A2" w14:textId="2B14BEB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99,68</w:t>
            </w:r>
          </w:p>
        </w:tc>
      </w:tr>
      <w:tr w:rsidR="00F35492" w:rsidRPr="00CC676B" w14:paraId="7C42C33D" w14:textId="77777777" w:rsidTr="0025331E">
        <w:trPr>
          <w:trHeight w:val="255"/>
        </w:trPr>
        <w:tc>
          <w:tcPr>
            <w:tcW w:w="961" w:type="dxa"/>
            <w:shd w:val="clear" w:color="auto" w:fill="auto"/>
            <w:noWrap/>
            <w:vAlign w:val="bottom"/>
            <w:hideMark/>
          </w:tcPr>
          <w:p w14:paraId="150A3CC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44CB43D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44F742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620.000,00</w:t>
            </w:r>
          </w:p>
        </w:tc>
        <w:tc>
          <w:tcPr>
            <w:tcW w:w="1559" w:type="dxa"/>
            <w:shd w:val="clear" w:color="auto" w:fill="auto"/>
            <w:noWrap/>
            <w:vAlign w:val="bottom"/>
            <w:hideMark/>
          </w:tcPr>
          <w:p w14:paraId="5CBAA6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867.000,00</w:t>
            </w:r>
          </w:p>
        </w:tc>
        <w:tc>
          <w:tcPr>
            <w:tcW w:w="1276" w:type="dxa"/>
            <w:shd w:val="clear" w:color="auto" w:fill="auto"/>
            <w:noWrap/>
            <w:vAlign w:val="bottom"/>
            <w:hideMark/>
          </w:tcPr>
          <w:p w14:paraId="7F89FB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864.509,13</w:t>
            </w:r>
          </w:p>
        </w:tc>
        <w:tc>
          <w:tcPr>
            <w:tcW w:w="850" w:type="dxa"/>
            <w:shd w:val="clear" w:color="auto" w:fill="auto"/>
            <w:noWrap/>
            <w:vAlign w:val="bottom"/>
            <w:hideMark/>
          </w:tcPr>
          <w:p w14:paraId="6B8584C1" w14:textId="55E515D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99,71</w:t>
            </w:r>
          </w:p>
        </w:tc>
      </w:tr>
      <w:tr w:rsidR="00F35492" w:rsidRPr="00CC676B" w14:paraId="4FDE7FF2" w14:textId="77777777" w:rsidTr="0025331E">
        <w:trPr>
          <w:trHeight w:val="255"/>
        </w:trPr>
        <w:tc>
          <w:tcPr>
            <w:tcW w:w="961" w:type="dxa"/>
            <w:shd w:val="clear" w:color="auto" w:fill="auto"/>
            <w:noWrap/>
            <w:vAlign w:val="bottom"/>
            <w:hideMark/>
          </w:tcPr>
          <w:p w14:paraId="2849075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14ABDBD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201DA04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B9A56C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AFEDBD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864.509,13</w:t>
            </w:r>
          </w:p>
        </w:tc>
        <w:tc>
          <w:tcPr>
            <w:tcW w:w="850" w:type="dxa"/>
            <w:shd w:val="clear" w:color="auto" w:fill="auto"/>
            <w:noWrap/>
            <w:vAlign w:val="bottom"/>
            <w:hideMark/>
          </w:tcPr>
          <w:p w14:paraId="7E459E8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34950C9" w14:textId="77777777" w:rsidTr="0025331E">
        <w:trPr>
          <w:trHeight w:val="255"/>
        </w:trPr>
        <w:tc>
          <w:tcPr>
            <w:tcW w:w="961" w:type="dxa"/>
            <w:shd w:val="clear" w:color="auto" w:fill="auto"/>
            <w:noWrap/>
            <w:vAlign w:val="bottom"/>
            <w:hideMark/>
          </w:tcPr>
          <w:p w14:paraId="25DF53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3815E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508CE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1.400.000,00</w:t>
            </w:r>
          </w:p>
        </w:tc>
        <w:tc>
          <w:tcPr>
            <w:tcW w:w="1559" w:type="dxa"/>
            <w:shd w:val="clear" w:color="auto" w:fill="auto"/>
            <w:noWrap/>
            <w:vAlign w:val="bottom"/>
            <w:hideMark/>
          </w:tcPr>
          <w:p w14:paraId="0DEFB8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1.730.000,00</w:t>
            </w:r>
          </w:p>
        </w:tc>
        <w:tc>
          <w:tcPr>
            <w:tcW w:w="1276" w:type="dxa"/>
            <w:shd w:val="clear" w:color="auto" w:fill="auto"/>
            <w:noWrap/>
            <w:vAlign w:val="bottom"/>
            <w:hideMark/>
          </w:tcPr>
          <w:p w14:paraId="409319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1.724.300,31</w:t>
            </w:r>
          </w:p>
        </w:tc>
        <w:tc>
          <w:tcPr>
            <w:tcW w:w="850" w:type="dxa"/>
            <w:shd w:val="clear" w:color="auto" w:fill="auto"/>
            <w:noWrap/>
            <w:vAlign w:val="bottom"/>
            <w:hideMark/>
          </w:tcPr>
          <w:p w14:paraId="663E68DA" w14:textId="5083F57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99,67</w:t>
            </w:r>
          </w:p>
        </w:tc>
      </w:tr>
      <w:tr w:rsidR="00F35492" w:rsidRPr="00CC676B" w14:paraId="4F2B5295" w14:textId="77777777" w:rsidTr="0025331E">
        <w:trPr>
          <w:trHeight w:val="255"/>
        </w:trPr>
        <w:tc>
          <w:tcPr>
            <w:tcW w:w="961" w:type="dxa"/>
            <w:shd w:val="clear" w:color="auto" w:fill="auto"/>
            <w:noWrap/>
            <w:vAlign w:val="bottom"/>
            <w:hideMark/>
          </w:tcPr>
          <w:p w14:paraId="2EACDD7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38B95C7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3A1D85E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9A75AC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452F01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1.646.175,31</w:t>
            </w:r>
          </w:p>
        </w:tc>
        <w:tc>
          <w:tcPr>
            <w:tcW w:w="850" w:type="dxa"/>
            <w:shd w:val="clear" w:color="auto" w:fill="auto"/>
            <w:noWrap/>
            <w:vAlign w:val="bottom"/>
            <w:hideMark/>
          </w:tcPr>
          <w:p w14:paraId="3CD1941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4EF77A9" w14:textId="77777777" w:rsidTr="0025331E">
        <w:trPr>
          <w:trHeight w:val="255"/>
        </w:trPr>
        <w:tc>
          <w:tcPr>
            <w:tcW w:w="961" w:type="dxa"/>
            <w:shd w:val="clear" w:color="auto" w:fill="auto"/>
            <w:noWrap/>
            <w:vAlign w:val="bottom"/>
            <w:hideMark/>
          </w:tcPr>
          <w:p w14:paraId="4C0BED4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099A94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1FF303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5EA067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E0645E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78.125,00</w:t>
            </w:r>
          </w:p>
        </w:tc>
        <w:tc>
          <w:tcPr>
            <w:tcW w:w="850" w:type="dxa"/>
            <w:shd w:val="clear" w:color="auto" w:fill="auto"/>
            <w:noWrap/>
            <w:vAlign w:val="bottom"/>
            <w:hideMark/>
          </w:tcPr>
          <w:p w14:paraId="21B482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51E926E" w14:textId="77777777" w:rsidTr="0025331E">
        <w:trPr>
          <w:trHeight w:val="255"/>
        </w:trPr>
        <w:tc>
          <w:tcPr>
            <w:tcW w:w="961" w:type="dxa"/>
            <w:shd w:val="clear" w:color="auto" w:fill="auto"/>
            <w:noWrap/>
            <w:vAlign w:val="bottom"/>
            <w:hideMark/>
          </w:tcPr>
          <w:p w14:paraId="11CE56E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33E9955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2313233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60.000,00</w:t>
            </w:r>
          </w:p>
        </w:tc>
        <w:tc>
          <w:tcPr>
            <w:tcW w:w="1559" w:type="dxa"/>
            <w:shd w:val="clear" w:color="auto" w:fill="auto"/>
            <w:noWrap/>
            <w:vAlign w:val="bottom"/>
            <w:hideMark/>
          </w:tcPr>
          <w:p w14:paraId="303BC5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02535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E80252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D75E7A5" w14:textId="77777777" w:rsidTr="0025331E">
        <w:trPr>
          <w:trHeight w:val="255"/>
        </w:trPr>
        <w:tc>
          <w:tcPr>
            <w:tcW w:w="961" w:type="dxa"/>
            <w:shd w:val="clear" w:color="auto" w:fill="auto"/>
            <w:noWrap/>
            <w:vAlign w:val="bottom"/>
            <w:hideMark/>
          </w:tcPr>
          <w:p w14:paraId="00E4437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4FFD7E0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4AD8C32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8C3E16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DABCAC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28FB0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5CE3D08" w14:textId="77777777" w:rsidTr="0025331E">
        <w:trPr>
          <w:trHeight w:val="255"/>
        </w:trPr>
        <w:tc>
          <w:tcPr>
            <w:tcW w:w="4962" w:type="dxa"/>
            <w:gridSpan w:val="2"/>
            <w:shd w:val="clear" w:color="000000" w:fill="CCCCFF"/>
            <w:noWrap/>
            <w:vAlign w:val="bottom"/>
            <w:hideMark/>
          </w:tcPr>
          <w:p w14:paraId="050B253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179FFC2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500.000,00</w:t>
            </w:r>
          </w:p>
        </w:tc>
        <w:tc>
          <w:tcPr>
            <w:tcW w:w="1559" w:type="dxa"/>
            <w:shd w:val="clear" w:color="000000" w:fill="CCCCFF"/>
            <w:noWrap/>
            <w:vAlign w:val="bottom"/>
            <w:hideMark/>
          </w:tcPr>
          <w:p w14:paraId="6F988AE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276" w:type="dxa"/>
            <w:shd w:val="clear" w:color="000000" w:fill="CCCCFF"/>
            <w:noWrap/>
            <w:vAlign w:val="bottom"/>
            <w:hideMark/>
          </w:tcPr>
          <w:p w14:paraId="4A16997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850" w:type="dxa"/>
            <w:shd w:val="clear" w:color="000000" w:fill="CCCCFF"/>
            <w:noWrap/>
            <w:vAlign w:val="bottom"/>
            <w:hideMark/>
          </w:tcPr>
          <w:p w14:paraId="600B1FC2" w14:textId="092605C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174FB2E" w14:textId="77777777" w:rsidTr="0025331E">
        <w:trPr>
          <w:trHeight w:val="255"/>
        </w:trPr>
        <w:tc>
          <w:tcPr>
            <w:tcW w:w="961" w:type="dxa"/>
            <w:shd w:val="clear" w:color="auto" w:fill="auto"/>
            <w:noWrap/>
            <w:vAlign w:val="bottom"/>
            <w:hideMark/>
          </w:tcPr>
          <w:p w14:paraId="7408106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46B327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F7BC5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500.000,00</w:t>
            </w:r>
          </w:p>
        </w:tc>
        <w:tc>
          <w:tcPr>
            <w:tcW w:w="1559" w:type="dxa"/>
            <w:shd w:val="clear" w:color="auto" w:fill="auto"/>
            <w:noWrap/>
            <w:vAlign w:val="bottom"/>
            <w:hideMark/>
          </w:tcPr>
          <w:p w14:paraId="5A4C7B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276" w:type="dxa"/>
            <w:shd w:val="clear" w:color="auto" w:fill="auto"/>
            <w:noWrap/>
            <w:vAlign w:val="bottom"/>
            <w:hideMark/>
          </w:tcPr>
          <w:p w14:paraId="4327F2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850" w:type="dxa"/>
            <w:shd w:val="clear" w:color="auto" w:fill="auto"/>
            <w:noWrap/>
            <w:vAlign w:val="bottom"/>
            <w:hideMark/>
          </w:tcPr>
          <w:p w14:paraId="6E983D4F" w14:textId="12B8FE7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D25E632" w14:textId="77777777" w:rsidTr="0025331E">
        <w:trPr>
          <w:trHeight w:val="255"/>
        </w:trPr>
        <w:tc>
          <w:tcPr>
            <w:tcW w:w="961" w:type="dxa"/>
            <w:shd w:val="clear" w:color="auto" w:fill="auto"/>
            <w:noWrap/>
            <w:vAlign w:val="bottom"/>
            <w:hideMark/>
          </w:tcPr>
          <w:p w14:paraId="5FD4FAB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08A3F52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14FFF65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A9A2B0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7720AC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200.000,00</w:t>
            </w:r>
          </w:p>
        </w:tc>
        <w:tc>
          <w:tcPr>
            <w:tcW w:w="850" w:type="dxa"/>
            <w:shd w:val="clear" w:color="auto" w:fill="auto"/>
            <w:noWrap/>
            <w:vAlign w:val="bottom"/>
            <w:hideMark/>
          </w:tcPr>
          <w:p w14:paraId="7D136C1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63966D2" w14:textId="77777777" w:rsidTr="0025331E">
        <w:trPr>
          <w:trHeight w:val="255"/>
        </w:trPr>
        <w:tc>
          <w:tcPr>
            <w:tcW w:w="961" w:type="dxa"/>
            <w:shd w:val="clear" w:color="000000" w:fill="FFFF99"/>
            <w:noWrap/>
            <w:vAlign w:val="bottom"/>
            <w:hideMark/>
          </w:tcPr>
          <w:p w14:paraId="61FD0F8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A307502</w:t>
            </w:r>
          </w:p>
        </w:tc>
        <w:tc>
          <w:tcPr>
            <w:tcW w:w="4001" w:type="dxa"/>
            <w:shd w:val="clear" w:color="000000" w:fill="FFFF99"/>
            <w:noWrap/>
            <w:vAlign w:val="bottom"/>
            <w:hideMark/>
          </w:tcPr>
          <w:p w14:paraId="4448FE7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Odvodnja oborinske vode, čišćenje cestovnih jaraka, sanacija klizišta, izrada propusta i mostova</w:t>
            </w:r>
          </w:p>
        </w:tc>
        <w:tc>
          <w:tcPr>
            <w:tcW w:w="1418" w:type="dxa"/>
            <w:shd w:val="clear" w:color="000000" w:fill="FFFF99"/>
            <w:noWrap/>
            <w:vAlign w:val="bottom"/>
            <w:hideMark/>
          </w:tcPr>
          <w:p w14:paraId="3F56E7F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900.000,00</w:t>
            </w:r>
          </w:p>
        </w:tc>
        <w:tc>
          <w:tcPr>
            <w:tcW w:w="1559" w:type="dxa"/>
            <w:shd w:val="clear" w:color="000000" w:fill="FFFF99"/>
            <w:noWrap/>
            <w:vAlign w:val="bottom"/>
            <w:hideMark/>
          </w:tcPr>
          <w:p w14:paraId="040D7B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805.000,00</w:t>
            </w:r>
          </w:p>
        </w:tc>
        <w:tc>
          <w:tcPr>
            <w:tcW w:w="1276" w:type="dxa"/>
            <w:shd w:val="clear" w:color="000000" w:fill="FFFF99"/>
            <w:noWrap/>
            <w:vAlign w:val="bottom"/>
            <w:hideMark/>
          </w:tcPr>
          <w:p w14:paraId="1454DF2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805.531,29</w:t>
            </w:r>
          </w:p>
        </w:tc>
        <w:tc>
          <w:tcPr>
            <w:tcW w:w="850" w:type="dxa"/>
            <w:shd w:val="clear" w:color="000000" w:fill="FFFF99"/>
            <w:noWrap/>
            <w:vAlign w:val="bottom"/>
            <w:hideMark/>
          </w:tcPr>
          <w:p w14:paraId="17014178" w14:textId="5E06B3C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100,07</w:t>
            </w:r>
          </w:p>
        </w:tc>
      </w:tr>
      <w:tr w:rsidR="00F35492" w:rsidRPr="00CC676B" w14:paraId="313C26C3" w14:textId="77777777" w:rsidTr="0025331E">
        <w:trPr>
          <w:trHeight w:val="255"/>
        </w:trPr>
        <w:tc>
          <w:tcPr>
            <w:tcW w:w="4962" w:type="dxa"/>
            <w:gridSpan w:val="2"/>
            <w:shd w:val="clear" w:color="000000" w:fill="CCCCFF"/>
            <w:noWrap/>
            <w:vAlign w:val="bottom"/>
            <w:hideMark/>
          </w:tcPr>
          <w:p w14:paraId="2BFFC4D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4.1. PRIHODI PO POSEBNIM PROPISIMA</w:t>
            </w:r>
          </w:p>
        </w:tc>
        <w:tc>
          <w:tcPr>
            <w:tcW w:w="1418" w:type="dxa"/>
            <w:shd w:val="clear" w:color="000000" w:fill="CCCCFF"/>
            <w:noWrap/>
            <w:vAlign w:val="bottom"/>
            <w:hideMark/>
          </w:tcPr>
          <w:p w14:paraId="0E2F1F0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559" w:type="dxa"/>
            <w:shd w:val="clear" w:color="000000" w:fill="CCCCFF"/>
            <w:noWrap/>
            <w:vAlign w:val="bottom"/>
            <w:hideMark/>
          </w:tcPr>
          <w:p w14:paraId="40C749B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350.000,00</w:t>
            </w:r>
          </w:p>
        </w:tc>
        <w:tc>
          <w:tcPr>
            <w:tcW w:w="1276" w:type="dxa"/>
            <w:shd w:val="clear" w:color="000000" w:fill="CCCCFF"/>
            <w:noWrap/>
            <w:vAlign w:val="bottom"/>
            <w:hideMark/>
          </w:tcPr>
          <w:p w14:paraId="386374A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350.180,00</w:t>
            </w:r>
          </w:p>
        </w:tc>
        <w:tc>
          <w:tcPr>
            <w:tcW w:w="850" w:type="dxa"/>
            <w:shd w:val="clear" w:color="000000" w:fill="CCCCFF"/>
            <w:noWrap/>
            <w:vAlign w:val="bottom"/>
            <w:hideMark/>
          </w:tcPr>
          <w:p w14:paraId="5A7E1017" w14:textId="4D14FB3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100,05</w:t>
            </w:r>
          </w:p>
        </w:tc>
      </w:tr>
      <w:tr w:rsidR="00F35492" w:rsidRPr="00CC676B" w14:paraId="7078B845" w14:textId="77777777" w:rsidTr="0025331E">
        <w:trPr>
          <w:trHeight w:val="255"/>
        </w:trPr>
        <w:tc>
          <w:tcPr>
            <w:tcW w:w="961" w:type="dxa"/>
            <w:shd w:val="clear" w:color="auto" w:fill="auto"/>
            <w:noWrap/>
            <w:vAlign w:val="bottom"/>
            <w:hideMark/>
          </w:tcPr>
          <w:p w14:paraId="6BA7C99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EEDECB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89F05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auto" w:fill="auto"/>
            <w:noWrap/>
            <w:vAlign w:val="bottom"/>
            <w:hideMark/>
          </w:tcPr>
          <w:p w14:paraId="779BD04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350.000,00</w:t>
            </w:r>
          </w:p>
        </w:tc>
        <w:tc>
          <w:tcPr>
            <w:tcW w:w="1276" w:type="dxa"/>
            <w:shd w:val="clear" w:color="auto" w:fill="auto"/>
            <w:noWrap/>
            <w:vAlign w:val="bottom"/>
            <w:hideMark/>
          </w:tcPr>
          <w:p w14:paraId="2F9274E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350.180,00</w:t>
            </w:r>
          </w:p>
        </w:tc>
        <w:tc>
          <w:tcPr>
            <w:tcW w:w="850" w:type="dxa"/>
            <w:shd w:val="clear" w:color="auto" w:fill="auto"/>
            <w:noWrap/>
            <w:vAlign w:val="bottom"/>
            <w:hideMark/>
          </w:tcPr>
          <w:p w14:paraId="209ADF64" w14:textId="38F7345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100,05</w:t>
            </w:r>
          </w:p>
        </w:tc>
      </w:tr>
      <w:tr w:rsidR="00F35492" w:rsidRPr="00CC676B" w14:paraId="67E2FC98" w14:textId="77777777" w:rsidTr="0025331E">
        <w:trPr>
          <w:trHeight w:val="255"/>
        </w:trPr>
        <w:tc>
          <w:tcPr>
            <w:tcW w:w="961" w:type="dxa"/>
            <w:shd w:val="clear" w:color="auto" w:fill="auto"/>
            <w:noWrap/>
            <w:vAlign w:val="bottom"/>
            <w:hideMark/>
          </w:tcPr>
          <w:p w14:paraId="6242311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206138B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4CC9684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B2FEB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EE22A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350.180,00</w:t>
            </w:r>
          </w:p>
        </w:tc>
        <w:tc>
          <w:tcPr>
            <w:tcW w:w="850" w:type="dxa"/>
            <w:shd w:val="clear" w:color="auto" w:fill="auto"/>
            <w:noWrap/>
            <w:vAlign w:val="bottom"/>
            <w:hideMark/>
          </w:tcPr>
          <w:p w14:paraId="6575810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F5CCEE" w14:textId="77777777" w:rsidTr="0025331E">
        <w:trPr>
          <w:trHeight w:val="255"/>
        </w:trPr>
        <w:tc>
          <w:tcPr>
            <w:tcW w:w="4962" w:type="dxa"/>
            <w:gridSpan w:val="2"/>
            <w:shd w:val="clear" w:color="000000" w:fill="CCCCFF"/>
            <w:noWrap/>
            <w:vAlign w:val="bottom"/>
            <w:hideMark/>
          </w:tcPr>
          <w:p w14:paraId="0A014F6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lastRenderedPageBreak/>
              <w:t>Izvor 4.3. KOMUNALNA NAKNADA</w:t>
            </w:r>
          </w:p>
        </w:tc>
        <w:tc>
          <w:tcPr>
            <w:tcW w:w="1418" w:type="dxa"/>
            <w:shd w:val="clear" w:color="000000" w:fill="CCCCFF"/>
            <w:noWrap/>
            <w:vAlign w:val="bottom"/>
            <w:hideMark/>
          </w:tcPr>
          <w:p w14:paraId="6F4EEEE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500.000,00</w:t>
            </w:r>
          </w:p>
        </w:tc>
        <w:tc>
          <w:tcPr>
            <w:tcW w:w="1559" w:type="dxa"/>
            <w:shd w:val="clear" w:color="000000" w:fill="CCCCFF"/>
            <w:noWrap/>
            <w:vAlign w:val="bottom"/>
            <w:hideMark/>
          </w:tcPr>
          <w:p w14:paraId="422F729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455.000,00</w:t>
            </w:r>
          </w:p>
        </w:tc>
        <w:tc>
          <w:tcPr>
            <w:tcW w:w="1276" w:type="dxa"/>
            <w:shd w:val="clear" w:color="000000" w:fill="CCCCFF"/>
            <w:noWrap/>
            <w:vAlign w:val="bottom"/>
            <w:hideMark/>
          </w:tcPr>
          <w:p w14:paraId="314B51D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455.351,29</w:t>
            </w:r>
          </w:p>
        </w:tc>
        <w:tc>
          <w:tcPr>
            <w:tcW w:w="850" w:type="dxa"/>
            <w:shd w:val="clear" w:color="000000" w:fill="CCCCFF"/>
            <w:noWrap/>
            <w:vAlign w:val="bottom"/>
            <w:hideMark/>
          </w:tcPr>
          <w:p w14:paraId="318F4FD1" w14:textId="7E9FDDF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100,08</w:t>
            </w:r>
          </w:p>
        </w:tc>
      </w:tr>
      <w:tr w:rsidR="00F35492" w:rsidRPr="00CC676B" w14:paraId="40472BDC" w14:textId="77777777" w:rsidTr="0025331E">
        <w:trPr>
          <w:trHeight w:val="255"/>
        </w:trPr>
        <w:tc>
          <w:tcPr>
            <w:tcW w:w="961" w:type="dxa"/>
            <w:shd w:val="clear" w:color="auto" w:fill="auto"/>
            <w:noWrap/>
            <w:vAlign w:val="bottom"/>
            <w:hideMark/>
          </w:tcPr>
          <w:p w14:paraId="2DC3B5A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481CB6C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109D25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300.000,00</w:t>
            </w:r>
          </w:p>
        </w:tc>
        <w:tc>
          <w:tcPr>
            <w:tcW w:w="1559" w:type="dxa"/>
            <w:shd w:val="clear" w:color="auto" w:fill="auto"/>
            <w:noWrap/>
            <w:vAlign w:val="bottom"/>
            <w:hideMark/>
          </w:tcPr>
          <w:p w14:paraId="77A7CEE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w:t>
            </w:r>
          </w:p>
        </w:tc>
        <w:tc>
          <w:tcPr>
            <w:tcW w:w="1276" w:type="dxa"/>
            <w:shd w:val="clear" w:color="auto" w:fill="auto"/>
            <w:noWrap/>
            <w:vAlign w:val="bottom"/>
            <w:hideMark/>
          </w:tcPr>
          <w:p w14:paraId="7BB8ECB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251.667,54</w:t>
            </w:r>
          </w:p>
        </w:tc>
        <w:tc>
          <w:tcPr>
            <w:tcW w:w="850" w:type="dxa"/>
            <w:shd w:val="clear" w:color="auto" w:fill="auto"/>
            <w:noWrap/>
            <w:vAlign w:val="bottom"/>
            <w:hideMark/>
          </w:tcPr>
          <w:p w14:paraId="005E64A1" w14:textId="56146B2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100,67</w:t>
            </w:r>
          </w:p>
        </w:tc>
      </w:tr>
      <w:tr w:rsidR="00F35492" w:rsidRPr="00CC676B" w14:paraId="2B82BB73" w14:textId="77777777" w:rsidTr="0025331E">
        <w:trPr>
          <w:trHeight w:val="255"/>
        </w:trPr>
        <w:tc>
          <w:tcPr>
            <w:tcW w:w="961" w:type="dxa"/>
            <w:shd w:val="clear" w:color="auto" w:fill="auto"/>
            <w:noWrap/>
            <w:vAlign w:val="bottom"/>
            <w:hideMark/>
          </w:tcPr>
          <w:p w14:paraId="056A79A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60CAD98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61072D2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B5B7A8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F7916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251.667,54</w:t>
            </w:r>
          </w:p>
        </w:tc>
        <w:tc>
          <w:tcPr>
            <w:tcW w:w="850" w:type="dxa"/>
            <w:shd w:val="clear" w:color="auto" w:fill="auto"/>
            <w:noWrap/>
            <w:vAlign w:val="bottom"/>
            <w:hideMark/>
          </w:tcPr>
          <w:p w14:paraId="536A2E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10A2C6A" w14:textId="77777777" w:rsidTr="0025331E">
        <w:trPr>
          <w:trHeight w:val="255"/>
        </w:trPr>
        <w:tc>
          <w:tcPr>
            <w:tcW w:w="961" w:type="dxa"/>
            <w:shd w:val="clear" w:color="auto" w:fill="auto"/>
            <w:noWrap/>
            <w:vAlign w:val="bottom"/>
            <w:hideMark/>
          </w:tcPr>
          <w:p w14:paraId="515DEDB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B745A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9C640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25A0E4A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205.000,00</w:t>
            </w:r>
          </w:p>
        </w:tc>
        <w:tc>
          <w:tcPr>
            <w:tcW w:w="1276" w:type="dxa"/>
            <w:shd w:val="clear" w:color="auto" w:fill="auto"/>
            <w:noWrap/>
            <w:vAlign w:val="bottom"/>
            <w:hideMark/>
          </w:tcPr>
          <w:p w14:paraId="287036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203.683,75</w:t>
            </w:r>
          </w:p>
        </w:tc>
        <w:tc>
          <w:tcPr>
            <w:tcW w:w="850" w:type="dxa"/>
            <w:shd w:val="clear" w:color="auto" w:fill="auto"/>
            <w:noWrap/>
            <w:vAlign w:val="bottom"/>
            <w:hideMark/>
          </w:tcPr>
          <w:p w14:paraId="73F249E8" w14:textId="685FD08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99,36</w:t>
            </w:r>
          </w:p>
        </w:tc>
      </w:tr>
      <w:tr w:rsidR="00F35492" w:rsidRPr="00CC676B" w14:paraId="6B09D14E" w14:textId="77777777" w:rsidTr="0025331E">
        <w:trPr>
          <w:trHeight w:val="255"/>
        </w:trPr>
        <w:tc>
          <w:tcPr>
            <w:tcW w:w="961" w:type="dxa"/>
            <w:shd w:val="clear" w:color="auto" w:fill="auto"/>
            <w:noWrap/>
            <w:vAlign w:val="bottom"/>
            <w:hideMark/>
          </w:tcPr>
          <w:p w14:paraId="6E569DF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0BF72D8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249A666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256D5B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85150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203.683,75</w:t>
            </w:r>
          </w:p>
        </w:tc>
        <w:tc>
          <w:tcPr>
            <w:tcW w:w="850" w:type="dxa"/>
            <w:shd w:val="clear" w:color="auto" w:fill="auto"/>
            <w:noWrap/>
            <w:vAlign w:val="bottom"/>
            <w:hideMark/>
          </w:tcPr>
          <w:p w14:paraId="12809CB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D1AF478" w14:textId="77777777" w:rsidTr="0025331E">
        <w:trPr>
          <w:trHeight w:val="255"/>
        </w:trPr>
        <w:tc>
          <w:tcPr>
            <w:tcW w:w="961" w:type="dxa"/>
            <w:shd w:val="clear" w:color="000000" w:fill="FFFF99"/>
            <w:noWrap/>
            <w:vAlign w:val="bottom"/>
            <w:hideMark/>
          </w:tcPr>
          <w:p w14:paraId="72AF84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A307504</w:t>
            </w:r>
          </w:p>
        </w:tc>
        <w:tc>
          <w:tcPr>
            <w:tcW w:w="4001" w:type="dxa"/>
            <w:shd w:val="clear" w:color="000000" w:fill="FFFF99"/>
            <w:noWrap/>
            <w:vAlign w:val="bottom"/>
            <w:hideMark/>
          </w:tcPr>
          <w:p w14:paraId="527E540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Održavanje javnih i zelenih površina - košnja i hortikultura</w:t>
            </w:r>
          </w:p>
        </w:tc>
        <w:tc>
          <w:tcPr>
            <w:tcW w:w="1418" w:type="dxa"/>
            <w:shd w:val="clear" w:color="000000" w:fill="FFFF99"/>
            <w:noWrap/>
            <w:vAlign w:val="bottom"/>
            <w:hideMark/>
          </w:tcPr>
          <w:p w14:paraId="536A22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1.219.600,00</w:t>
            </w:r>
          </w:p>
        </w:tc>
        <w:tc>
          <w:tcPr>
            <w:tcW w:w="1559" w:type="dxa"/>
            <w:shd w:val="clear" w:color="000000" w:fill="FFFF99"/>
            <w:noWrap/>
            <w:vAlign w:val="bottom"/>
            <w:hideMark/>
          </w:tcPr>
          <w:p w14:paraId="29B87F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1.634.220,00</w:t>
            </w:r>
          </w:p>
        </w:tc>
        <w:tc>
          <w:tcPr>
            <w:tcW w:w="1276" w:type="dxa"/>
            <w:shd w:val="clear" w:color="000000" w:fill="FFFF99"/>
            <w:noWrap/>
            <w:vAlign w:val="bottom"/>
            <w:hideMark/>
          </w:tcPr>
          <w:p w14:paraId="25FD56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1.568.437,10</w:t>
            </w:r>
          </w:p>
        </w:tc>
        <w:tc>
          <w:tcPr>
            <w:tcW w:w="850" w:type="dxa"/>
            <w:shd w:val="clear" w:color="000000" w:fill="FFFF99"/>
            <w:noWrap/>
            <w:vAlign w:val="bottom"/>
            <w:hideMark/>
          </w:tcPr>
          <w:p w14:paraId="02F71CDD" w14:textId="3ED05DB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95,97</w:t>
            </w:r>
          </w:p>
        </w:tc>
      </w:tr>
      <w:tr w:rsidR="00F35492" w:rsidRPr="00CC676B" w14:paraId="77BCE6D6" w14:textId="77777777" w:rsidTr="0025331E">
        <w:trPr>
          <w:trHeight w:val="255"/>
        </w:trPr>
        <w:tc>
          <w:tcPr>
            <w:tcW w:w="4962" w:type="dxa"/>
            <w:gridSpan w:val="2"/>
            <w:shd w:val="clear" w:color="000000" w:fill="CCCCFF"/>
            <w:noWrap/>
            <w:vAlign w:val="bottom"/>
            <w:hideMark/>
          </w:tcPr>
          <w:p w14:paraId="418D78F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B67A4F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1.180.000,00</w:t>
            </w:r>
          </w:p>
        </w:tc>
        <w:tc>
          <w:tcPr>
            <w:tcW w:w="1559" w:type="dxa"/>
            <w:shd w:val="clear" w:color="000000" w:fill="CCCCFF"/>
            <w:noWrap/>
            <w:vAlign w:val="bottom"/>
            <w:hideMark/>
          </w:tcPr>
          <w:p w14:paraId="0230081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1.594.620,00</w:t>
            </w:r>
          </w:p>
        </w:tc>
        <w:tc>
          <w:tcPr>
            <w:tcW w:w="1276" w:type="dxa"/>
            <w:shd w:val="clear" w:color="000000" w:fill="CCCCFF"/>
            <w:noWrap/>
            <w:vAlign w:val="bottom"/>
            <w:hideMark/>
          </w:tcPr>
          <w:p w14:paraId="07B275E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1.528.837,10</w:t>
            </w:r>
          </w:p>
        </w:tc>
        <w:tc>
          <w:tcPr>
            <w:tcW w:w="850" w:type="dxa"/>
            <w:shd w:val="clear" w:color="000000" w:fill="CCCCFF"/>
            <w:noWrap/>
            <w:vAlign w:val="bottom"/>
            <w:hideMark/>
          </w:tcPr>
          <w:p w14:paraId="6460FC53" w14:textId="12C44C9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95,87</w:t>
            </w:r>
          </w:p>
        </w:tc>
      </w:tr>
      <w:tr w:rsidR="00F35492" w:rsidRPr="00CC676B" w14:paraId="791A9E2C" w14:textId="77777777" w:rsidTr="0025331E">
        <w:trPr>
          <w:trHeight w:val="255"/>
        </w:trPr>
        <w:tc>
          <w:tcPr>
            <w:tcW w:w="961" w:type="dxa"/>
            <w:shd w:val="clear" w:color="auto" w:fill="auto"/>
            <w:noWrap/>
            <w:vAlign w:val="bottom"/>
            <w:hideMark/>
          </w:tcPr>
          <w:p w14:paraId="24F0A9D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3FB0479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68B745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59EB2FF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104.620,00</w:t>
            </w:r>
          </w:p>
        </w:tc>
        <w:tc>
          <w:tcPr>
            <w:tcW w:w="1276" w:type="dxa"/>
            <w:shd w:val="clear" w:color="auto" w:fill="auto"/>
            <w:noWrap/>
            <w:vAlign w:val="bottom"/>
            <w:hideMark/>
          </w:tcPr>
          <w:p w14:paraId="2E9C9E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65.191,25</w:t>
            </w:r>
          </w:p>
        </w:tc>
        <w:tc>
          <w:tcPr>
            <w:tcW w:w="850" w:type="dxa"/>
            <w:shd w:val="clear" w:color="auto" w:fill="auto"/>
            <w:noWrap/>
            <w:vAlign w:val="bottom"/>
            <w:hideMark/>
          </w:tcPr>
          <w:p w14:paraId="496D1710" w14:textId="0FBAE83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62,31</w:t>
            </w:r>
          </w:p>
        </w:tc>
      </w:tr>
      <w:tr w:rsidR="00F35492" w:rsidRPr="00CC676B" w14:paraId="219F6866" w14:textId="77777777" w:rsidTr="0025331E">
        <w:trPr>
          <w:trHeight w:val="255"/>
        </w:trPr>
        <w:tc>
          <w:tcPr>
            <w:tcW w:w="961" w:type="dxa"/>
            <w:shd w:val="clear" w:color="auto" w:fill="auto"/>
            <w:noWrap/>
            <w:vAlign w:val="bottom"/>
            <w:hideMark/>
          </w:tcPr>
          <w:p w14:paraId="0D32E44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3222</w:t>
            </w:r>
          </w:p>
        </w:tc>
        <w:tc>
          <w:tcPr>
            <w:tcW w:w="4001" w:type="dxa"/>
            <w:shd w:val="clear" w:color="auto" w:fill="auto"/>
            <w:noWrap/>
            <w:vAlign w:val="bottom"/>
            <w:hideMark/>
          </w:tcPr>
          <w:p w14:paraId="746BB5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sirovine</w:t>
            </w:r>
          </w:p>
        </w:tc>
        <w:tc>
          <w:tcPr>
            <w:tcW w:w="1418" w:type="dxa"/>
            <w:shd w:val="clear" w:color="auto" w:fill="auto"/>
            <w:noWrap/>
            <w:vAlign w:val="bottom"/>
            <w:hideMark/>
          </w:tcPr>
          <w:p w14:paraId="632F524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973B64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7245E6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30.608,75</w:t>
            </w:r>
          </w:p>
        </w:tc>
        <w:tc>
          <w:tcPr>
            <w:tcW w:w="850" w:type="dxa"/>
            <w:shd w:val="clear" w:color="auto" w:fill="auto"/>
            <w:noWrap/>
            <w:vAlign w:val="bottom"/>
            <w:hideMark/>
          </w:tcPr>
          <w:p w14:paraId="2946F12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FA6A11C" w14:textId="77777777" w:rsidTr="0025331E">
        <w:trPr>
          <w:trHeight w:val="255"/>
        </w:trPr>
        <w:tc>
          <w:tcPr>
            <w:tcW w:w="961" w:type="dxa"/>
            <w:shd w:val="clear" w:color="auto" w:fill="auto"/>
            <w:noWrap/>
            <w:vAlign w:val="bottom"/>
            <w:hideMark/>
          </w:tcPr>
          <w:p w14:paraId="7B74E0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3224</w:t>
            </w:r>
          </w:p>
        </w:tc>
        <w:tc>
          <w:tcPr>
            <w:tcW w:w="4001" w:type="dxa"/>
            <w:shd w:val="clear" w:color="auto" w:fill="auto"/>
            <w:noWrap/>
            <w:vAlign w:val="bottom"/>
            <w:hideMark/>
          </w:tcPr>
          <w:p w14:paraId="4DC637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Materijal i dijelovi za tekuće i investicijsko održavanje</w:t>
            </w:r>
          </w:p>
        </w:tc>
        <w:tc>
          <w:tcPr>
            <w:tcW w:w="1418" w:type="dxa"/>
            <w:shd w:val="clear" w:color="auto" w:fill="auto"/>
            <w:noWrap/>
            <w:vAlign w:val="bottom"/>
            <w:hideMark/>
          </w:tcPr>
          <w:p w14:paraId="484B7B9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2D05C9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7DE54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14.062,50</w:t>
            </w:r>
          </w:p>
        </w:tc>
        <w:tc>
          <w:tcPr>
            <w:tcW w:w="850" w:type="dxa"/>
            <w:shd w:val="clear" w:color="auto" w:fill="auto"/>
            <w:noWrap/>
            <w:vAlign w:val="bottom"/>
            <w:hideMark/>
          </w:tcPr>
          <w:p w14:paraId="1ED294E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2B6C10A" w14:textId="77777777" w:rsidTr="0025331E">
        <w:trPr>
          <w:trHeight w:val="255"/>
        </w:trPr>
        <w:tc>
          <w:tcPr>
            <w:tcW w:w="961" w:type="dxa"/>
            <w:shd w:val="clear" w:color="auto" w:fill="auto"/>
            <w:noWrap/>
            <w:vAlign w:val="bottom"/>
            <w:hideMark/>
          </w:tcPr>
          <w:p w14:paraId="067F5E1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5F48F3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0CC053E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95EBC7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27150B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20.520,00</w:t>
            </w:r>
          </w:p>
        </w:tc>
        <w:tc>
          <w:tcPr>
            <w:tcW w:w="850" w:type="dxa"/>
            <w:shd w:val="clear" w:color="auto" w:fill="auto"/>
            <w:noWrap/>
            <w:vAlign w:val="bottom"/>
            <w:hideMark/>
          </w:tcPr>
          <w:p w14:paraId="60323F6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AE1D624" w14:textId="77777777" w:rsidTr="0025331E">
        <w:trPr>
          <w:trHeight w:val="255"/>
        </w:trPr>
        <w:tc>
          <w:tcPr>
            <w:tcW w:w="961" w:type="dxa"/>
            <w:shd w:val="clear" w:color="auto" w:fill="auto"/>
            <w:noWrap/>
            <w:vAlign w:val="bottom"/>
            <w:hideMark/>
          </w:tcPr>
          <w:p w14:paraId="38184AB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6F71D2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1266D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1.160.000,00</w:t>
            </w:r>
          </w:p>
        </w:tc>
        <w:tc>
          <w:tcPr>
            <w:tcW w:w="1559" w:type="dxa"/>
            <w:shd w:val="clear" w:color="auto" w:fill="auto"/>
            <w:noWrap/>
            <w:vAlign w:val="bottom"/>
            <w:hideMark/>
          </w:tcPr>
          <w:p w14:paraId="5A4C95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1.490.000,00</w:t>
            </w:r>
          </w:p>
        </w:tc>
        <w:tc>
          <w:tcPr>
            <w:tcW w:w="1276" w:type="dxa"/>
            <w:shd w:val="clear" w:color="auto" w:fill="auto"/>
            <w:noWrap/>
            <w:vAlign w:val="bottom"/>
            <w:hideMark/>
          </w:tcPr>
          <w:p w14:paraId="471D63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1.463.645,85</w:t>
            </w:r>
          </w:p>
        </w:tc>
        <w:tc>
          <w:tcPr>
            <w:tcW w:w="850" w:type="dxa"/>
            <w:shd w:val="clear" w:color="auto" w:fill="auto"/>
            <w:noWrap/>
            <w:vAlign w:val="bottom"/>
            <w:hideMark/>
          </w:tcPr>
          <w:p w14:paraId="4D7C0BE9" w14:textId="106C4C8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98,23</w:t>
            </w:r>
          </w:p>
        </w:tc>
      </w:tr>
      <w:tr w:rsidR="00F35492" w:rsidRPr="00CC676B" w14:paraId="2607AC6F" w14:textId="77777777" w:rsidTr="0025331E">
        <w:trPr>
          <w:trHeight w:val="255"/>
        </w:trPr>
        <w:tc>
          <w:tcPr>
            <w:tcW w:w="961" w:type="dxa"/>
            <w:shd w:val="clear" w:color="auto" w:fill="auto"/>
            <w:noWrap/>
            <w:vAlign w:val="bottom"/>
            <w:hideMark/>
          </w:tcPr>
          <w:p w14:paraId="34E0FD8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366A940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31BCEF8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83D45D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1AC128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1.463.645,85</w:t>
            </w:r>
          </w:p>
        </w:tc>
        <w:tc>
          <w:tcPr>
            <w:tcW w:w="850" w:type="dxa"/>
            <w:shd w:val="clear" w:color="auto" w:fill="auto"/>
            <w:noWrap/>
            <w:vAlign w:val="bottom"/>
            <w:hideMark/>
          </w:tcPr>
          <w:p w14:paraId="614EC5D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5729CC1" w14:textId="77777777" w:rsidTr="0025331E">
        <w:trPr>
          <w:trHeight w:val="255"/>
        </w:trPr>
        <w:tc>
          <w:tcPr>
            <w:tcW w:w="4962" w:type="dxa"/>
            <w:gridSpan w:val="2"/>
            <w:shd w:val="clear" w:color="000000" w:fill="CCCCFF"/>
            <w:noWrap/>
            <w:vAlign w:val="bottom"/>
            <w:hideMark/>
          </w:tcPr>
          <w:p w14:paraId="3679E44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7D362BC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39.600,00</w:t>
            </w:r>
          </w:p>
        </w:tc>
        <w:tc>
          <w:tcPr>
            <w:tcW w:w="1559" w:type="dxa"/>
            <w:shd w:val="clear" w:color="000000" w:fill="CCCCFF"/>
            <w:noWrap/>
            <w:vAlign w:val="bottom"/>
            <w:hideMark/>
          </w:tcPr>
          <w:p w14:paraId="2239C0B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39.600,00</w:t>
            </w:r>
          </w:p>
        </w:tc>
        <w:tc>
          <w:tcPr>
            <w:tcW w:w="1276" w:type="dxa"/>
            <w:shd w:val="clear" w:color="000000" w:fill="CCCCFF"/>
            <w:noWrap/>
            <w:vAlign w:val="bottom"/>
            <w:hideMark/>
          </w:tcPr>
          <w:p w14:paraId="1CA3F7E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39.600,00</w:t>
            </w:r>
          </w:p>
        </w:tc>
        <w:tc>
          <w:tcPr>
            <w:tcW w:w="850" w:type="dxa"/>
            <w:shd w:val="clear" w:color="000000" w:fill="CCCCFF"/>
            <w:noWrap/>
            <w:vAlign w:val="bottom"/>
            <w:hideMark/>
          </w:tcPr>
          <w:p w14:paraId="5969A883" w14:textId="5E737F5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0DCA154" w14:textId="77777777" w:rsidTr="0025331E">
        <w:trPr>
          <w:trHeight w:val="255"/>
        </w:trPr>
        <w:tc>
          <w:tcPr>
            <w:tcW w:w="961" w:type="dxa"/>
            <w:shd w:val="clear" w:color="auto" w:fill="auto"/>
            <w:noWrap/>
            <w:vAlign w:val="bottom"/>
            <w:hideMark/>
          </w:tcPr>
          <w:p w14:paraId="58F478E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5CFC34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E83A1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39.600,00</w:t>
            </w:r>
          </w:p>
        </w:tc>
        <w:tc>
          <w:tcPr>
            <w:tcW w:w="1559" w:type="dxa"/>
            <w:shd w:val="clear" w:color="auto" w:fill="auto"/>
            <w:noWrap/>
            <w:vAlign w:val="bottom"/>
            <w:hideMark/>
          </w:tcPr>
          <w:p w14:paraId="1ACF38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39.600,00</w:t>
            </w:r>
          </w:p>
        </w:tc>
        <w:tc>
          <w:tcPr>
            <w:tcW w:w="1276" w:type="dxa"/>
            <w:shd w:val="clear" w:color="auto" w:fill="auto"/>
            <w:noWrap/>
            <w:vAlign w:val="bottom"/>
            <w:hideMark/>
          </w:tcPr>
          <w:p w14:paraId="1AACC04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39.600,00</w:t>
            </w:r>
          </w:p>
        </w:tc>
        <w:tc>
          <w:tcPr>
            <w:tcW w:w="850" w:type="dxa"/>
            <w:shd w:val="clear" w:color="auto" w:fill="auto"/>
            <w:noWrap/>
            <w:vAlign w:val="bottom"/>
            <w:hideMark/>
          </w:tcPr>
          <w:p w14:paraId="7059D210" w14:textId="0FE9DB3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CB1E3B2" w14:textId="77777777" w:rsidTr="0025331E">
        <w:trPr>
          <w:trHeight w:val="255"/>
        </w:trPr>
        <w:tc>
          <w:tcPr>
            <w:tcW w:w="961" w:type="dxa"/>
            <w:shd w:val="clear" w:color="auto" w:fill="auto"/>
            <w:noWrap/>
            <w:vAlign w:val="bottom"/>
            <w:hideMark/>
          </w:tcPr>
          <w:p w14:paraId="6B25F48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3235</w:t>
            </w:r>
          </w:p>
        </w:tc>
        <w:tc>
          <w:tcPr>
            <w:tcW w:w="4001" w:type="dxa"/>
            <w:shd w:val="clear" w:color="auto" w:fill="auto"/>
            <w:noWrap/>
            <w:vAlign w:val="bottom"/>
            <w:hideMark/>
          </w:tcPr>
          <w:p w14:paraId="2A23815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Zakupnine i najamnine</w:t>
            </w:r>
          </w:p>
        </w:tc>
        <w:tc>
          <w:tcPr>
            <w:tcW w:w="1418" w:type="dxa"/>
            <w:shd w:val="clear" w:color="auto" w:fill="auto"/>
            <w:noWrap/>
            <w:vAlign w:val="bottom"/>
            <w:hideMark/>
          </w:tcPr>
          <w:p w14:paraId="2F24CDF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1FEC99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6884A3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39.600,00</w:t>
            </w:r>
          </w:p>
        </w:tc>
        <w:tc>
          <w:tcPr>
            <w:tcW w:w="850" w:type="dxa"/>
            <w:shd w:val="clear" w:color="auto" w:fill="auto"/>
            <w:noWrap/>
            <w:vAlign w:val="bottom"/>
            <w:hideMark/>
          </w:tcPr>
          <w:p w14:paraId="05933DA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319395E" w14:textId="77777777" w:rsidTr="0025331E">
        <w:trPr>
          <w:trHeight w:val="255"/>
        </w:trPr>
        <w:tc>
          <w:tcPr>
            <w:tcW w:w="961" w:type="dxa"/>
            <w:shd w:val="clear" w:color="000000" w:fill="FFFF99"/>
            <w:noWrap/>
            <w:vAlign w:val="bottom"/>
            <w:hideMark/>
          </w:tcPr>
          <w:p w14:paraId="4F7919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A307505</w:t>
            </w:r>
          </w:p>
        </w:tc>
        <w:tc>
          <w:tcPr>
            <w:tcW w:w="4001" w:type="dxa"/>
            <w:shd w:val="clear" w:color="000000" w:fill="FFFF99"/>
            <w:noWrap/>
            <w:vAlign w:val="bottom"/>
            <w:hideMark/>
          </w:tcPr>
          <w:p w14:paraId="73CC7FB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Održavanje i čišćenje javnih površina, zimska služba</w:t>
            </w:r>
          </w:p>
        </w:tc>
        <w:tc>
          <w:tcPr>
            <w:tcW w:w="1418" w:type="dxa"/>
            <w:shd w:val="clear" w:color="000000" w:fill="FFFF99"/>
            <w:noWrap/>
            <w:vAlign w:val="bottom"/>
            <w:hideMark/>
          </w:tcPr>
          <w:p w14:paraId="074C09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850.000,00</w:t>
            </w:r>
          </w:p>
        </w:tc>
        <w:tc>
          <w:tcPr>
            <w:tcW w:w="1559" w:type="dxa"/>
            <w:shd w:val="clear" w:color="000000" w:fill="FFFF99"/>
            <w:noWrap/>
            <w:vAlign w:val="bottom"/>
            <w:hideMark/>
          </w:tcPr>
          <w:p w14:paraId="0B0F06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960.000,00</w:t>
            </w:r>
          </w:p>
        </w:tc>
        <w:tc>
          <w:tcPr>
            <w:tcW w:w="1276" w:type="dxa"/>
            <w:shd w:val="clear" w:color="000000" w:fill="FFFF99"/>
            <w:noWrap/>
            <w:vAlign w:val="bottom"/>
            <w:hideMark/>
          </w:tcPr>
          <w:p w14:paraId="5A70AA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702.578,76</w:t>
            </w:r>
          </w:p>
        </w:tc>
        <w:tc>
          <w:tcPr>
            <w:tcW w:w="850" w:type="dxa"/>
            <w:shd w:val="clear" w:color="000000" w:fill="FFFF99"/>
            <w:noWrap/>
            <w:vAlign w:val="bottom"/>
            <w:hideMark/>
          </w:tcPr>
          <w:p w14:paraId="2F38DA3E" w14:textId="198CA5C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73,19</w:t>
            </w:r>
          </w:p>
        </w:tc>
      </w:tr>
      <w:tr w:rsidR="00F35492" w:rsidRPr="00CC676B" w14:paraId="2C460C6E" w14:textId="77777777" w:rsidTr="0025331E">
        <w:trPr>
          <w:trHeight w:val="255"/>
        </w:trPr>
        <w:tc>
          <w:tcPr>
            <w:tcW w:w="4962" w:type="dxa"/>
            <w:gridSpan w:val="2"/>
            <w:shd w:val="clear" w:color="000000" w:fill="CCCCFF"/>
            <w:noWrap/>
            <w:vAlign w:val="bottom"/>
            <w:hideMark/>
          </w:tcPr>
          <w:p w14:paraId="77788CC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6BE292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500.000,00</w:t>
            </w:r>
          </w:p>
        </w:tc>
        <w:tc>
          <w:tcPr>
            <w:tcW w:w="1559" w:type="dxa"/>
            <w:shd w:val="clear" w:color="000000" w:fill="CCCCFF"/>
            <w:noWrap/>
            <w:vAlign w:val="bottom"/>
            <w:hideMark/>
          </w:tcPr>
          <w:p w14:paraId="283D9C1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610.000,00</w:t>
            </w:r>
          </w:p>
        </w:tc>
        <w:tc>
          <w:tcPr>
            <w:tcW w:w="1276" w:type="dxa"/>
            <w:shd w:val="clear" w:color="000000" w:fill="CCCCFF"/>
            <w:noWrap/>
            <w:vAlign w:val="bottom"/>
            <w:hideMark/>
          </w:tcPr>
          <w:p w14:paraId="5E9A709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607.031,88</w:t>
            </w:r>
          </w:p>
        </w:tc>
        <w:tc>
          <w:tcPr>
            <w:tcW w:w="850" w:type="dxa"/>
            <w:shd w:val="clear" w:color="000000" w:fill="CCCCFF"/>
            <w:noWrap/>
            <w:vAlign w:val="bottom"/>
            <w:hideMark/>
          </w:tcPr>
          <w:p w14:paraId="65DEB802" w14:textId="71532BA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99,51</w:t>
            </w:r>
          </w:p>
        </w:tc>
      </w:tr>
      <w:tr w:rsidR="00F35492" w:rsidRPr="00CC676B" w14:paraId="5513A4F2" w14:textId="77777777" w:rsidTr="0025331E">
        <w:trPr>
          <w:trHeight w:val="255"/>
        </w:trPr>
        <w:tc>
          <w:tcPr>
            <w:tcW w:w="961" w:type="dxa"/>
            <w:shd w:val="clear" w:color="auto" w:fill="auto"/>
            <w:noWrap/>
            <w:vAlign w:val="bottom"/>
            <w:hideMark/>
          </w:tcPr>
          <w:p w14:paraId="16579A6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9CBFF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21571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500.000,00</w:t>
            </w:r>
          </w:p>
        </w:tc>
        <w:tc>
          <w:tcPr>
            <w:tcW w:w="1559" w:type="dxa"/>
            <w:shd w:val="clear" w:color="auto" w:fill="auto"/>
            <w:noWrap/>
            <w:vAlign w:val="bottom"/>
            <w:hideMark/>
          </w:tcPr>
          <w:p w14:paraId="6BC11D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610.000,00</w:t>
            </w:r>
          </w:p>
        </w:tc>
        <w:tc>
          <w:tcPr>
            <w:tcW w:w="1276" w:type="dxa"/>
            <w:shd w:val="clear" w:color="auto" w:fill="auto"/>
            <w:noWrap/>
            <w:vAlign w:val="bottom"/>
            <w:hideMark/>
          </w:tcPr>
          <w:p w14:paraId="6A8F76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607.031,88</w:t>
            </w:r>
          </w:p>
        </w:tc>
        <w:tc>
          <w:tcPr>
            <w:tcW w:w="850" w:type="dxa"/>
            <w:shd w:val="clear" w:color="auto" w:fill="auto"/>
            <w:noWrap/>
            <w:vAlign w:val="bottom"/>
            <w:hideMark/>
          </w:tcPr>
          <w:p w14:paraId="1CD2910F" w14:textId="1EBFAFB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99,51</w:t>
            </w:r>
          </w:p>
        </w:tc>
      </w:tr>
      <w:tr w:rsidR="00F35492" w:rsidRPr="00CC676B" w14:paraId="76CD00E5" w14:textId="77777777" w:rsidTr="0025331E">
        <w:trPr>
          <w:trHeight w:val="255"/>
        </w:trPr>
        <w:tc>
          <w:tcPr>
            <w:tcW w:w="961" w:type="dxa"/>
            <w:shd w:val="clear" w:color="auto" w:fill="auto"/>
            <w:noWrap/>
            <w:vAlign w:val="bottom"/>
            <w:hideMark/>
          </w:tcPr>
          <w:p w14:paraId="6DABB01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6E8FCD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1DD080D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2EA97F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CD5720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607.031,88</w:t>
            </w:r>
          </w:p>
        </w:tc>
        <w:tc>
          <w:tcPr>
            <w:tcW w:w="850" w:type="dxa"/>
            <w:shd w:val="clear" w:color="auto" w:fill="auto"/>
            <w:noWrap/>
            <w:vAlign w:val="bottom"/>
            <w:hideMark/>
          </w:tcPr>
          <w:p w14:paraId="0383EAA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365324E" w14:textId="77777777" w:rsidTr="0025331E">
        <w:trPr>
          <w:trHeight w:val="255"/>
        </w:trPr>
        <w:tc>
          <w:tcPr>
            <w:tcW w:w="4962" w:type="dxa"/>
            <w:gridSpan w:val="2"/>
            <w:shd w:val="clear" w:color="000000" w:fill="CCCCFF"/>
            <w:noWrap/>
            <w:vAlign w:val="bottom"/>
            <w:hideMark/>
          </w:tcPr>
          <w:p w14:paraId="1207AD6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4B94274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350.000,00</w:t>
            </w:r>
          </w:p>
        </w:tc>
        <w:tc>
          <w:tcPr>
            <w:tcW w:w="1559" w:type="dxa"/>
            <w:shd w:val="clear" w:color="000000" w:fill="CCCCFF"/>
            <w:noWrap/>
            <w:vAlign w:val="bottom"/>
            <w:hideMark/>
          </w:tcPr>
          <w:p w14:paraId="0DB3A6F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350.000,00</w:t>
            </w:r>
          </w:p>
        </w:tc>
        <w:tc>
          <w:tcPr>
            <w:tcW w:w="1276" w:type="dxa"/>
            <w:shd w:val="clear" w:color="000000" w:fill="CCCCFF"/>
            <w:noWrap/>
            <w:vAlign w:val="bottom"/>
            <w:hideMark/>
          </w:tcPr>
          <w:p w14:paraId="4019E35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95.546,88</w:t>
            </w:r>
          </w:p>
        </w:tc>
        <w:tc>
          <w:tcPr>
            <w:tcW w:w="850" w:type="dxa"/>
            <w:shd w:val="clear" w:color="000000" w:fill="CCCCFF"/>
            <w:noWrap/>
            <w:vAlign w:val="bottom"/>
            <w:hideMark/>
          </w:tcPr>
          <w:p w14:paraId="3C34747A" w14:textId="2E41DFE9"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27,30</w:t>
            </w:r>
          </w:p>
        </w:tc>
      </w:tr>
      <w:tr w:rsidR="00F35492" w:rsidRPr="00CC676B" w14:paraId="142B9526" w14:textId="77777777" w:rsidTr="0025331E">
        <w:trPr>
          <w:trHeight w:val="255"/>
        </w:trPr>
        <w:tc>
          <w:tcPr>
            <w:tcW w:w="961" w:type="dxa"/>
            <w:shd w:val="clear" w:color="auto" w:fill="auto"/>
            <w:noWrap/>
            <w:vAlign w:val="bottom"/>
            <w:hideMark/>
          </w:tcPr>
          <w:p w14:paraId="1C47A6D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3D84B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BC39CA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350.000,00</w:t>
            </w:r>
          </w:p>
        </w:tc>
        <w:tc>
          <w:tcPr>
            <w:tcW w:w="1559" w:type="dxa"/>
            <w:shd w:val="clear" w:color="auto" w:fill="auto"/>
            <w:noWrap/>
            <w:vAlign w:val="bottom"/>
            <w:hideMark/>
          </w:tcPr>
          <w:p w14:paraId="3A5E24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350.000,00</w:t>
            </w:r>
          </w:p>
        </w:tc>
        <w:tc>
          <w:tcPr>
            <w:tcW w:w="1276" w:type="dxa"/>
            <w:shd w:val="clear" w:color="auto" w:fill="auto"/>
            <w:noWrap/>
            <w:vAlign w:val="bottom"/>
            <w:hideMark/>
          </w:tcPr>
          <w:p w14:paraId="48A6C2C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95.546,88</w:t>
            </w:r>
          </w:p>
        </w:tc>
        <w:tc>
          <w:tcPr>
            <w:tcW w:w="850" w:type="dxa"/>
            <w:shd w:val="clear" w:color="auto" w:fill="auto"/>
            <w:noWrap/>
            <w:vAlign w:val="bottom"/>
            <w:hideMark/>
          </w:tcPr>
          <w:p w14:paraId="408A4952" w14:textId="3037AA4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27,30</w:t>
            </w:r>
          </w:p>
        </w:tc>
      </w:tr>
      <w:tr w:rsidR="00F35492" w:rsidRPr="00CC676B" w14:paraId="5823119B" w14:textId="77777777" w:rsidTr="0025331E">
        <w:trPr>
          <w:trHeight w:val="255"/>
        </w:trPr>
        <w:tc>
          <w:tcPr>
            <w:tcW w:w="961" w:type="dxa"/>
            <w:shd w:val="clear" w:color="auto" w:fill="auto"/>
            <w:noWrap/>
            <w:vAlign w:val="bottom"/>
            <w:hideMark/>
          </w:tcPr>
          <w:p w14:paraId="67059BC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5D3644B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05F6DA0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A17053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02F5A6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95.546,88</w:t>
            </w:r>
          </w:p>
        </w:tc>
        <w:tc>
          <w:tcPr>
            <w:tcW w:w="850" w:type="dxa"/>
            <w:shd w:val="clear" w:color="auto" w:fill="auto"/>
            <w:noWrap/>
            <w:vAlign w:val="bottom"/>
            <w:hideMark/>
          </w:tcPr>
          <w:p w14:paraId="03AB27D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1186677" w14:textId="77777777" w:rsidTr="0025331E">
        <w:trPr>
          <w:trHeight w:val="255"/>
        </w:trPr>
        <w:tc>
          <w:tcPr>
            <w:tcW w:w="961" w:type="dxa"/>
            <w:shd w:val="clear" w:color="000000" w:fill="FFFF99"/>
            <w:noWrap/>
            <w:vAlign w:val="bottom"/>
            <w:hideMark/>
          </w:tcPr>
          <w:p w14:paraId="5467463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A307507</w:t>
            </w:r>
          </w:p>
        </w:tc>
        <w:tc>
          <w:tcPr>
            <w:tcW w:w="4001" w:type="dxa"/>
            <w:shd w:val="clear" w:color="000000" w:fill="FFFF99"/>
            <w:noWrap/>
            <w:vAlign w:val="bottom"/>
            <w:hideMark/>
          </w:tcPr>
          <w:p w14:paraId="18FE97A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Održavanje javne rasvjete</w:t>
            </w:r>
          </w:p>
        </w:tc>
        <w:tc>
          <w:tcPr>
            <w:tcW w:w="1418" w:type="dxa"/>
            <w:shd w:val="clear" w:color="000000" w:fill="FFFF99"/>
            <w:noWrap/>
            <w:vAlign w:val="bottom"/>
            <w:hideMark/>
          </w:tcPr>
          <w:p w14:paraId="7A0DE2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w:t>
            </w:r>
          </w:p>
        </w:tc>
        <w:tc>
          <w:tcPr>
            <w:tcW w:w="1559" w:type="dxa"/>
            <w:shd w:val="clear" w:color="000000" w:fill="FFFF99"/>
            <w:noWrap/>
            <w:vAlign w:val="bottom"/>
            <w:hideMark/>
          </w:tcPr>
          <w:p w14:paraId="01AE7F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220.000,00</w:t>
            </w:r>
          </w:p>
        </w:tc>
        <w:tc>
          <w:tcPr>
            <w:tcW w:w="1276" w:type="dxa"/>
            <w:shd w:val="clear" w:color="000000" w:fill="FFFF99"/>
            <w:noWrap/>
            <w:vAlign w:val="bottom"/>
            <w:hideMark/>
          </w:tcPr>
          <w:p w14:paraId="1E4FFDD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47.165,00</w:t>
            </w:r>
          </w:p>
        </w:tc>
        <w:tc>
          <w:tcPr>
            <w:tcW w:w="850" w:type="dxa"/>
            <w:shd w:val="clear" w:color="000000" w:fill="FFFF99"/>
            <w:noWrap/>
            <w:vAlign w:val="bottom"/>
            <w:hideMark/>
          </w:tcPr>
          <w:p w14:paraId="7DC8F2D2" w14:textId="628BA42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21,44</w:t>
            </w:r>
          </w:p>
        </w:tc>
      </w:tr>
      <w:tr w:rsidR="00F35492" w:rsidRPr="00CC676B" w14:paraId="722611C5" w14:textId="77777777" w:rsidTr="0025331E">
        <w:trPr>
          <w:trHeight w:val="255"/>
        </w:trPr>
        <w:tc>
          <w:tcPr>
            <w:tcW w:w="4962" w:type="dxa"/>
            <w:gridSpan w:val="2"/>
            <w:shd w:val="clear" w:color="000000" w:fill="CCCCFF"/>
            <w:noWrap/>
            <w:vAlign w:val="bottom"/>
            <w:hideMark/>
          </w:tcPr>
          <w:p w14:paraId="0E93F0A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5C8498F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150.000,00</w:t>
            </w:r>
          </w:p>
        </w:tc>
        <w:tc>
          <w:tcPr>
            <w:tcW w:w="1559" w:type="dxa"/>
            <w:shd w:val="clear" w:color="000000" w:fill="CCCCFF"/>
            <w:noWrap/>
            <w:vAlign w:val="bottom"/>
            <w:hideMark/>
          </w:tcPr>
          <w:p w14:paraId="65EC91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220.000,00</w:t>
            </w:r>
          </w:p>
        </w:tc>
        <w:tc>
          <w:tcPr>
            <w:tcW w:w="1276" w:type="dxa"/>
            <w:shd w:val="clear" w:color="000000" w:fill="CCCCFF"/>
            <w:noWrap/>
            <w:vAlign w:val="bottom"/>
            <w:hideMark/>
          </w:tcPr>
          <w:p w14:paraId="3F92B7D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47.165,00</w:t>
            </w:r>
          </w:p>
        </w:tc>
        <w:tc>
          <w:tcPr>
            <w:tcW w:w="850" w:type="dxa"/>
            <w:shd w:val="clear" w:color="000000" w:fill="CCCCFF"/>
            <w:noWrap/>
            <w:vAlign w:val="bottom"/>
            <w:hideMark/>
          </w:tcPr>
          <w:p w14:paraId="7AA39F60" w14:textId="100ED1F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21,44</w:t>
            </w:r>
          </w:p>
        </w:tc>
      </w:tr>
      <w:tr w:rsidR="00F35492" w:rsidRPr="00CC676B" w14:paraId="0D9FADCC" w14:textId="77777777" w:rsidTr="0025331E">
        <w:trPr>
          <w:trHeight w:val="255"/>
        </w:trPr>
        <w:tc>
          <w:tcPr>
            <w:tcW w:w="961" w:type="dxa"/>
            <w:shd w:val="clear" w:color="auto" w:fill="auto"/>
            <w:noWrap/>
            <w:vAlign w:val="bottom"/>
            <w:hideMark/>
          </w:tcPr>
          <w:p w14:paraId="3984A1F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30471E4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336192EA"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414DDDE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145.000,00</w:t>
            </w:r>
          </w:p>
        </w:tc>
        <w:tc>
          <w:tcPr>
            <w:tcW w:w="1276" w:type="dxa"/>
            <w:shd w:val="clear" w:color="auto" w:fill="auto"/>
            <w:noWrap/>
            <w:vAlign w:val="bottom"/>
            <w:hideMark/>
          </w:tcPr>
          <w:p w14:paraId="6347621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48A6DB6" w14:textId="2398F50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497E4EF6" w14:textId="77777777" w:rsidTr="0025331E">
        <w:trPr>
          <w:trHeight w:val="255"/>
        </w:trPr>
        <w:tc>
          <w:tcPr>
            <w:tcW w:w="961" w:type="dxa"/>
            <w:shd w:val="clear" w:color="auto" w:fill="auto"/>
            <w:noWrap/>
            <w:vAlign w:val="bottom"/>
            <w:hideMark/>
          </w:tcPr>
          <w:p w14:paraId="41DB13F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0C99048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654F922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8A787B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E0F2A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6E8512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09061F3" w14:textId="77777777" w:rsidTr="0025331E">
        <w:trPr>
          <w:trHeight w:val="255"/>
        </w:trPr>
        <w:tc>
          <w:tcPr>
            <w:tcW w:w="961" w:type="dxa"/>
            <w:shd w:val="clear" w:color="auto" w:fill="auto"/>
            <w:noWrap/>
            <w:vAlign w:val="bottom"/>
            <w:hideMark/>
          </w:tcPr>
          <w:p w14:paraId="0DA80EB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348F95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19252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w:t>
            </w:r>
          </w:p>
        </w:tc>
        <w:tc>
          <w:tcPr>
            <w:tcW w:w="1559" w:type="dxa"/>
            <w:shd w:val="clear" w:color="auto" w:fill="auto"/>
            <w:noWrap/>
            <w:vAlign w:val="bottom"/>
            <w:hideMark/>
          </w:tcPr>
          <w:p w14:paraId="056C29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276" w:type="dxa"/>
            <w:shd w:val="clear" w:color="auto" w:fill="auto"/>
            <w:noWrap/>
            <w:vAlign w:val="bottom"/>
            <w:hideMark/>
          </w:tcPr>
          <w:p w14:paraId="218854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22.315,00</w:t>
            </w:r>
          </w:p>
        </w:tc>
        <w:tc>
          <w:tcPr>
            <w:tcW w:w="850" w:type="dxa"/>
            <w:shd w:val="clear" w:color="auto" w:fill="auto"/>
            <w:noWrap/>
            <w:vAlign w:val="bottom"/>
            <w:hideMark/>
          </w:tcPr>
          <w:p w14:paraId="0618CD80" w14:textId="3DFCC54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44,63</w:t>
            </w:r>
          </w:p>
        </w:tc>
      </w:tr>
      <w:tr w:rsidR="00F35492" w:rsidRPr="00CC676B" w14:paraId="33AD534B" w14:textId="77777777" w:rsidTr="0025331E">
        <w:trPr>
          <w:trHeight w:val="255"/>
        </w:trPr>
        <w:tc>
          <w:tcPr>
            <w:tcW w:w="961" w:type="dxa"/>
            <w:shd w:val="clear" w:color="auto" w:fill="auto"/>
            <w:noWrap/>
            <w:vAlign w:val="bottom"/>
            <w:hideMark/>
          </w:tcPr>
          <w:p w14:paraId="3E0A4E7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2C7104F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06D980C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12F345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F75E0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22.315,00</w:t>
            </w:r>
          </w:p>
        </w:tc>
        <w:tc>
          <w:tcPr>
            <w:tcW w:w="850" w:type="dxa"/>
            <w:shd w:val="clear" w:color="auto" w:fill="auto"/>
            <w:noWrap/>
            <w:vAlign w:val="bottom"/>
            <w:hideMark/>
          </w:tcPr>
          <w:p w14:paraId="2EDEC80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53C8D1F" w14:textId="77777777" w:rsidTr="0025331E">
        <w:trPr>
          <w:trHeight w:val="255"/>
        </w:trPr>
        <w:tc>
          <w:tcPr>
            <w:tcW w:w="961" w:type="dxa"/>
            <w:shd w:val="clear" w:color="auto" w:fill="auto"/>
            <w:noWrap/>
            <w:vAlign w:val="bottom"/>
            <w:hideMark/>
          </w:tcPr>
          <w:p w14:paraId="1B61436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7D63BA7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75F5E8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75E0E0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276" w:type="dxa"/>
            <w:shd w:val="clear" w:color="auto" w:fill="auto"/>
            <w:noWrap/>
            <w:vAlign w:val="bottom"/>
            <w:hideMark/>
          </w:tcPr>
          <w:p w14:paraId="4F0E93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24.850,00</w:t>
            </w:r>
          </w:p>
        </w:tc>
        <w:tc>
          <w:tcPr>
            <w:tcW w:w="850" w:type="dxa"/>
            <w:shd w:val="clear" w:color="auto" w:fill="auto"/>
            <w:noWrap/>
            <w:vAlign w:val="bottom"/>
            <w:hideMark/>
          </w:tcPr>
          <w:p w14:paraId="7D4E05AC" w14:textId="2529871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99,40</w:t>
            </w:r>
          </w:p>
        </w:tc>
      </w:tr>
      <w:tr w:rsidR="00F35492" w:rsidRPr="00CC676B" w14:paraId="1E80DFBC" w14:textId="77777777" w:rsidTr="0025331E">
        <w:trPr>
          <w:trHeight w:val="255"/>
        </w:trPr>
        <w:tc>
          <w:tcPr>
            <w:tcW w:w="961" w:type="dxa"/>
            <w:shd w:val="clear" w:color="auto" w:fill="auto"/>
            <w:noWrap/>
            <w:vAlign w:val="bottom"/>
            <w:hideMark/>
          </w:tcPr>
          <w:p w14:paraId="6EFEBEF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3DF2033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0872596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5DBB68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8F54B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24.850,00</w:t>
            </w:r>
          </w:p>
        </w:tc>
        <w:tc>
          <w:tcPr>
            <w:tcW w:w="850" w:type="dxa"/>
            <w:shd w:val="clear" w:color="auto" w:fill="auto"/>
            <w:noWrap/>
            <w:vAlign w:val="bottom"/>
            <w:hideMark/>
          </w:tcPr>
          <w:p w14:paraId="756428D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F3B3A11" w14:textId="77777777" w:rsidTr="0025331E">
        <w:trPr>
          <w:trHeight w:val="255"/>
        </w:trPr>
        <w:tc>
          <w:tcPr>
            <w:tcW w:w="961" w:type="dxa"/>
            <w:shd w:val="clear" w:color="000000" w:fill="FFFF99"/>
            <w:noWrap/>
            <w:vAlign w:val="bottom"/>
            <w:hideMark/>
          </w:tcPr>
          <w:p w14:paraId="5113F85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A307508</w:t>
            </w:r>
          </w:p>
        </w:tc>
        <w:tc>
          <w:tcPr>
            <w:tcW w:w="4001" w:type="dxa"/>
            <w:shd w:val="clear" w:color="000000" w:fill="FFFF99"/>
            <w:noWrap/>
            <w:vAlign w:val="bottom"/>
            <w:hideMark/>
          </w:tcPr>
          <w:p w14:paraId="062B725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Javna rasvjeta</w:t>
            </w:r>
          </w:p>
        </w:tc>
        <w:tc>
          <w:tcPr>
            <w:tcW w:w="1418" w:type="dxa"/>
            <w:shd w:val="clear" w:color="000000" w:fill="FFFF99"/>
            <w:noWrap/>
            <w:vAlign w:val="bottom"/>
            <w:hideMark/>
          </w:tcPr>
          <w:p w14:paraId="4BCEE8D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000000" w:fill="FFFF99"/>
            <w:noWrap/>
            <w:vAlign w:val="bottom"/>
            <w:hideMark/>
          </w:tcPr>
          <w:p w14:paraId="5BC793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700.000,00</w:t>
            </w:r>
          </w:p>
        </w:tc>
        <w:tc>
          <w:tcPr>
            <w:tcW w:w="1276" w:type="dxa"/>
            <w:shd w:val="clear" w:color="000000" w:fill="FFFF99"/>
            <w:noWrap/>
            <w:vAlign w:val="bottom"/>
            <w:hideMark/>
          </w:tcPr>
          <w:p w14:paraId="1280669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693.800,72</w:t>
            </w:r>
          </w:p>
        </w:tc>
        <w:tc>
          <w:tcPr>
            <w:tcW w:w="850" w:type="dxa"/>
            <w:shd w:val="clear" w:color="000000" w:fill="FFFF99"/>
            <w:noWrap/>
            <w:vAlign w:val="bottom"/>
            <w:hideMark/>
          </w:tcPr>
          <w:p w14:paraId="62ED935D" w14:textId="45315E9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99,11</w:t>
            </w:r>
          </w:p>
        </w:tc>
      </w:tr>
      <w:tr w:rsidR="00F35492" w:rsidRPr="00CC676B" w14:paraId="2A1D7A73" w14:textId="77777777" w:rsidTr="0025331E">
        <w:trPr>
          <w:trHeight w:val="255"/>
        </w:trPr>
        <w:tc>
          <w:tcPr>
            <w:tcW w:w="4962" w:type="dxa"/>
            <w:gridSpan w:val="2"/>
            <w:shd w:val="clear" w:color="000000" w:fill="CCCCFF"/>
            <w:noWrap/>
            <w:vAlign w:val="bottom"/>
            <w:hideMark/>
          </w:tcPr>
          <w:p w14:paraId="061C475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05E9023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400.000,00</w:t>
            </w:r>
          </w:p>
        </w:tc>
        <w:tc>
          <w:tcPr>
            <w:tcW w:w="1559" w:type="dxa"/>
            <w:shd w:val="clear" w:color="000000" w:fill="CCCCFF"/>
            <w:noWrap/>
            <w:vAlign w:val="bottom"/>
            <w:hideMark/>
          </w:tcPr>
          <w:p w14:paraId="5705A66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700.000,00</w:t>
            </w:r>
          </w:p>
        </w:tc>
        <w:tc>
          <w:tcPr>
            <w:tcW w:w="1276" w:type="dxa"/>
            <w:shd w:val="clear" w:color="000000" w:fill="CCCCFF"/>
            <w:noWrap/>
            <w:vAlign w:val="bottom"/>
            <w:hideMark/>
          </w:tcPr>
          <w:p w14:paraId="0ECDBBC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693.800,72</w:t>
            </w:r>
          </w:p>
        </w:tc>
        <w:tc>
          <w:tcPr>
            <w:tcW w:w="850" w:type="dxa"/>
            <w:shd w:val="clear" w:color="000000" w:fill="CCCCFF"/>
            <w:noWrap/>
            <w:vAlign w:val="bottom"/>
            <w:hideMark/>
          </w:tcPr>
          <w:p w14:paraId="05A871AC" w14:textId="0246DAD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99,11</w:t>
            </w:r>
          </w:p>
        </w:tc>
      </w:tr>
      <w:tr w:rsidR="00F35492" w:rsidRPr="00CC676B" w14:paraId="54CB3B4C" w14:textId="77777777" w:rsidTr="0025331E">
        <w:trPr>
          <w:trHeight w:val="255"/>
        </w:trPr>
        <w:tc>
          <w:tcPr>
            <w:tcW w:w="961" w:type="dxa"/>
            <w:shd w:val="clear" w:color="auto" w:fill="auto"/>
            <w:noWrap/>
            <w:vAlign w:val="bottom"/>
            <w:hideMark/>
          </w:tcPr>
          <w:p w14:paraId="47EF52A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43420E4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82ABC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400.000,00</w:t>
            </w:r>
          </w:p>
        </w:tc>
        <w:tc>
          <w:tcPr>
            <w:tcW w:w="1559" w:type="dxa"/>
            <w:shd w:val="clear" w:color="auto" w:fill="auto"/>
            <w:noWrap/>
            <w:vAlign w:val="bottom"/>
            <w:hideMark/>
          </w:tcPr>
          <w:p w14:paraId="7A8FF8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700.000,00</w:t>
            </w:r>
          </w:p>
        </w:tc>
        <w:tc>
          <w:tcPr>
            <w:tcW w:w="1276" w:type="dxa"/>
            <w:shd w:val="clear" w:color="auto" w:fill="auto"/>
            <w:noWrap/>
            <w:vAlign w:val="bottom"/>
            <w:hideMark/>
          </w:tcPr>
          <w:p w14:paraId="004CE9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693.800,72</w:t>
            </w:r>
          </w:p>
        </w:tc>
        <w:tc>
          <w:tcPr>
            <w:tcW w:w="850" w:type="dxa"/>
            <w:shd w:val="clear" w:color="auto" w:fill="auto"/>
            <w:noWrap/>
            <w:vAlign w:val="bottom"/>
            <w:hideMark/>
          </w:tcPr>
          <w:p w14:paraId="21A1BC8D" w14:textId="7345384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99,11</w:t>
            </w:r>
          </w:p>
        </w:tc>
      </w:tr>
      <w:tr w:rsidR="00F35492" w:rsidRPr="00CC676B" w14:paraId="6880E251" w14:textId="77777777" w:rsidTr="0025331E">
        <w:trPr>
          <w:trHeight w:val="255"/>
        </w:trPr>
        <w:tc>
          <w:tcPr>
            <w:tcW w:w="961" w:type="dxa"/>
            <w:shd w:val="clear" w:color="auto" w:fill="auto"/>
            <w:noWrap/>
            <w:vAlign w:val="bottom"/>
            <w:hideMark/>
          </w:tcPr>
          <w:p w14:paraId="13AEC52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32CF1EC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4EDC5A1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678D4C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486FD5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693.800,72</w:t>
            </w:r>
          </w:p>
        </w:tc>
        <w:tc>
          <w:tcPr>
            <w:tcW w:w="850" w:type="dxa"/>
            <w:shd w:val="clear" w:color="auto" w:fill="auto"/>
            <w:noWrap/>
            <w:vAlign w:val="bottom"/>
            <w:hideMark/>
          </w:tcPr>
          <w:p w14:paraId="19B24EA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6FAF4F2" w14:textId="77777777" w:rsidTr="0025331E">
        <w:trPr>
          <w:trHeight w:val="255"/>
        </w:trPr>
        <w:tc>
          <w:tcPr>
            <w:tcW w:w="961" w:type="dxa"/>
            <w:shd w:val="clear" w:color="000000" w:fill="FFFF99"/>
            <w:noWrap/>
            <w:vAlign w:val="bottom"/>
            <w:hideMark/>
          </w:tcPr>
          <w:p w14:paraId="3377225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A307509</w:t>
            </w:r>
          </w:p>
        </w:tc>
        <w:tc>
          <w:tcPr>
            <w:tcW w:w="4001" w:type="dxa"/>
            <w:shd w:val="clear" w:color="000000" w:fill="FFFF99"/>
            <w:noWrap/>
            <w:vAlign w:val="bottom"/>
            <w:hideMark/>
          </w:tcPr>
          <w:p w14:paraId="7C6DCA3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Uređenja groblja na području grada</w:t>
            </w:r>
          </w:p>
        </w:tc>
        <w:tc>
          <w:tcPr>
            <w:tcW w:w="1418" w:type="dxa"/>
            <w:shd w:val="clear" w:color="000000" w:fill="FFFF99"/>
            <w:noWrap/>
            <w:vAlign w:val="bottom"/>
            <w:hideMark/>
          </w:tcPr>
          <w:p w14:paraId="1AF43D1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000000" w:fill="FFFF99"/>
            <w:noWrap/>
            <w:vAlign w:val="bottom"/>
            <w:hideMark/>
          </w:tcPr>
          <w:p w14:paraId="26D82E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w:t>
            </w:r>
          </w:p>
        </w:tc>
        <w:tc>
          <w:tcPr>
            <w:tcW w:w="1276" w:type="dxa"/>
            <w:shd w:val="clear" w:color="000000" w:fill="FFFF99"/>
            <w:noWrap/>
            <w:vAlign w:val="bottom"/>
            <w:hideMark/>
          </w:tcPr>
          <w:p w14:paraId="4E6A0B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31.728,75</w:t>
            </w:r>
          </w:p>
        </w:tc>
        <w:tc>
          <w:tcPr>
            <w:tcW w:w="850" w:type="dxa"/>
            <w:shd w:val="clear" w:color="000000" w:fill="FFFF99"/>
            <w:noWrap/>
            <w:vAlign w:val="bottom"/>
            <w:hideMark/>
          </w:tcPr>
          <w:p w14:paraId="554F8700" w14:textId="418DBA8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99,15</w:t>
            </w:r>
          </w:p>
        </w:tc>
      </w:tr>
      <w:tr w:rsidR="00F35492" w:rsidRPr="00CC676B" w14:paraId="3360E740" w14:textId="77777777" w:rsidTr="0025331E">
        <w:trPr>
          <w:trHeight w:val="255"/>
        </w:trPr>
        <w:tc>
          <w:tcPr>
            <w:tcW w:w="4962" w:type="dxa"/>
            <w:gridSpan w:val="2"/>
            <w:shd w:val="clear" w:color="000000" w:fill="CCCCFF"/>
            <w:noWrap/>
            <w:vAlign w:val="bottom"/>
            <w:hideMark/>
          </w:tcPr>
          <w:p w14:paraId="2119D6B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774EED8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29FBB6C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32.000,00</w:t>
            </w:r>
          </w:p>
        </w:tc>
        <w:tc>
          <w:tcPr>
            <w:tcW w:w="1276" w:type="dxa"/>
            <w:shd w:val="clear" w:color="000000" w:fill="CCCCFF"/>
            <w:noWrap/>
            <w:vAlign w:val="bottom"/>
            <w:hideMark/>
          </w:tcPr>
          <w:p w14:paraId="389FBCA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31.728,75</w:t>
            </w:r>
          </w:p>
        </w:tc>
        <w:tc>
          <w:tcPr>
            <w:tcW w:w="850" w:type="dxa"/>
            <w:shd w:val="clear" w:color="000000" w:fill="CCCCFF"/>
            <w:noWrap/>
            <w:vAlign w:val="bottom"/>
            <w:hideMark/>
          </w:tcPr>
          <w:p w14:paraId="6314E34D" w14:textId="52BDE33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99,15</w:t>
            </w:r>
          </w:p>
        </w:tc>
      </w:tr>
      <w:tr w:rsidR="00F35492" w:rsidRPr="00CC676B" w14:paraId="40A7BAFA" w14:textId="77777777" w:rsidTr="0025331E">
        <w:trPr>
          <w:trHeight w:val="255"/>
        </w:trPr>
        <w:tc>
          <w:tcPr>
            <w:tcW w:w="961" w:type="dxa"/>
            <w:shd w:val="clear" w:color="auto" w:fill="auto"/>
            <w:noWrap/>
            <w:vAlign w:val="bottom"/>
            <w:hideMark/>
          </w:tcPr>
          <w:p w14:paraId="279459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14494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EF003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18BC49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32.000,00</w:t>
            </w:r>
          </w:p>
        </w:tc>
        <w:tc>
          <w:tcPr>
            <w:tcW w:w="1276" w:type="dxa"/>
            <w:shd w:val="clear" w:color="auto" w:fill="auto"/>
            <w:noWrap/>
            <w:vAlign w:val="bottom"/>
            <w:hideMark/>
          </w:tcPr>
          <w:p w14:paraId="0A66B5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31.728,75</w:t>
            </w:r>
          </w:p>
        </w:tc>
        <w:tc>
          <w:tcPr>
            <w:tcW w:w="850" w:type="dxa"/>
            <w:shd w:val="clear" w:color="auto" w:fill="auto"/>
            <w:noWrap/>
            <w:vAlign w:val="bottom"/>
            <w:hideMark/>
          </w:tcPr>
          <w:p w14:paraId="214DCC6A" w14:textId="59C2798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99,15</w:t>
            </w:r>
          </w:p>
        </w:tc>
      </w:tr>
      <w:tr w:rsidR="00F35492" w:rsidRPr="00CC676B" w14:paraId="77987137" w14:textId="77777777" w:rsidTr="0025331E">
        <w:trPr>
          <w:trHeight w:val="255"/>
        </w:trPr>
        <w:tc>
          <w:tcPr>
            <w:tcW w:w="961" w:type="dxa"/>
            <w:shd w:val="clear" w:color="auto" w:fill="auto"/>
            <w:noWrap/>
            <w:vAlign w:val="bottom"/>
            <w:hideMark/>
          </w:tcPr>
          <w:p w14:paraId="7DBCD2B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4FEBFA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2AFA2DE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AC0D59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2CE91F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31.728,75</w:t>
            </w:r>
          </w:p>
        </w:tc>
        <w:tc>
          <w:tcPr>
            <w:tcW w:w="850" w:type="dxa"/>
            <w:shd w:val="clear" w:color="auto" w:fill="auto"/>
            <w:noWrap/>
            <w:vAlign w:val="bottom"/>
            <w:hideMark/>
          </w:tcPr>
          <w:p w14:paraId="39C28C9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2DD56C9" w14:textId="77777777" w:rsidTr="0025331E">
        <w:trPr>
          <w:trHeight w:val="255"/>
        </w:trPr>
        <w:tc>
          <w:tcPr>
            <w:tcW w:w="961" w:type="dxa"/>
            <w:shd w:val="clear" w:color="000000" w:fill="FFFF99"/>
            <w:noWrap/>
            <w:vAlign w:val="bottom"/>
            <w:hideMark/>
          </w:tcPr>
          <w:p w14:paraId="2E3C4E8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A307510</w:t>
            </w:r>
          </w:p>
        </w:tc>
        <w:tc>
          <w:tcPr>
            <w:tcW w:w="4001" w:type="dxa"/>
            <w:shd w:val="clear" w:color="000000" w:fill="FFFF99"/>
            <w:noWrap/>
            <w:vAlign w:val="bottom"/>
            <w:hideMark/>
          </w:tcPr>
          <w:p w14:paraId="5A9E75E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Dezinsekcija i deratizacija, zbrinjavanje pasa i mačaka</w:t>
            </w:r>
          </w:p>
        </w:tc>
        <w:tc>
          <w:tcPr>
            <w:tcW w:w="1418" w:type="dxa"/>
            <w:shd w:val="clear" w:color="000000" w:fill="FFFF99"/>
            <w:noWrap/>
            <w:vAlign w:val="bottom"/>
            <w:hideMark/>
          </w:tcPr>
          <w:p w14:paraId="0C1EE4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1.150.000,00</w:t>
            </w:r>
          </w:p>
        </w:tc>
        <w:tc>
          <w:tcPr>
            <w:tcW w:w="1559" w:type="dxa"/>
            <w:shd w:val="clear" w:color="000000" w:fill="FFFF99"/>
            <w:noWrap/>
            <w:vAlign w:val="bottom"/>
            <w:hideMark/>
          </w:tcPr>
          <w:p w14:paraId="183E84A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1.135.640,00</w:t>
            </w:r>
          </w:p>
        </w:tc>
        <w:tc>
          <w:tcPr>
            <w:tcW w:w="1276" w:type="dxa"/>
            <w:shd w:val="clear" w:color="000000" w:fill="FFFF99"/>
            <w:noWrap/>
            <w:vAlign w:val="bottom"/>
            <w:hideMark/>
          </w:tcPr>
          <w:p w14:paraId="317374A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1.131.699,87</w:t>
            </w:r>
          </w:p>
        </w:tc>
        <w:tc>
          <w:tcPr>
            <w:tcW w:w="850" w:type="dxa"/>
            <w:shd w:val="clear" w:color="000000" w:fill="FFFF99"/>
            <w:noWrap/>
            <w:vAlign w:val="bottom"/>
            <w:hideMark/>
          </w:tcPr>
          <w:p w14:paraId="354FD64F" w14:textId="14BD84B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99,65</w:t>
            </w:r>
          </w:p>
        </w:tc>
      </w:tr>
      <w:tr w:rsidR="00F35492" w:rsidRPr="00CC676B" w14:paraId="05DD1381" w14:textId="77777777" w:rsidTr="0025331E">
        <w:trPr>
          <w:trHeight w:val="255"/>
        </w:trPr>
        <w:tc>
          <w:tcPr>
            <w:tcW w:w="4962" w:type="dxa"/>
            <w:gridSpan w:val="2"/>
            <w:shd w:val="clear" w:color="000000" w:fill="CCCCFF"/>
            <w:noWrap/>
            <w:vAlign w:val="bottom"/>
            <w:hideMark/>
          </w:tcPr>
          <w:p w14:paraId="59606E3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37052D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710.000,00</w:t>
            </w:r>
          </w:p>
        </w:tc>
        <w:tc>
          <w:tcPr>
            <w:tcW w:w="1559" w:type="dxa"/>
            <w:shd w:val="clear" w:color="000000" w:fill="CCCCFF"/>
            <w:noWrap/>
            <w:vAlign w:val="bottom"/>
            <w:hideMark/>
          </w:tcPr>
          <w:p w14:paraId="672825A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980.000,00</w:t>
            </w:r>
          </w:p>
        </w:tc>
        <w:tc>
          <w:tcPr>
            <w:tcW w:w="1276" w:type="dxa"/>
            <w:shd w:val="clear" w:color="000000" w:fill="CCCCFF"/>
            <w:noWrap/>
            <w:vAlign w:val="bottom"/>
            <w:hideMark/>
          </w:tcPr>
          <w:p w14:paraId="0A386B8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976.836,25</w:t>
            </w:r>
          </w:p>
        </w:tc>
        <w:tc>
          <w:tcPr>
            <w:tcW w:w="850" w:type="dxa"/>
            <w:shd w:val="clear" w:color="000000" w:fill="CCCCFF"/>
            <w:noWrap/>
            <w:vAlign w:val="bottom"/>
            <w:hideMark/>
          </w:tcPr>
          <w:p w14:paraId="3182E6CD" w14:textId="7CFB1C1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99,68</w:t>
            </w:r>
          </w:p>
        </w:tc>
      </w:tr>
      <w:tr w:rsidR="00F35492" w:rsidRPr="00CC676B" w14:paraId="6694021E" w14:textId="77777777" w:rsidTr="0025331E">
        <w:trPr>
          <w:trHeight w:val="255"/>
        </w:trPr>
        <w:tc>
          <w:tcPr>
            <w:tcW w:w="961" w:type="dxa"/>
            <w:shd w:val="clear" w:color="auto" w:fill="auto"/>
            <w:noWrap/>
            <w:vAlign w:val="bottom"/>
            <w:hideMark/>
          </w:tcPr>
          <w:p w14:paraId="0D41E4D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3F5406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2B3CA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670.000,00</w:t>
            </w:r>
          </w:p>
        </w:tc>
        <w:tc>
          <w:tcPr>
            <w:tcW w:w="1559" w:type="dxa"/>
            <w:shd w:val="clear" w:color="auto" w:fill="auto"/>
            <w:noWrap/>
            <w:vAlign w:val="bottom"/>
            <w:hideMark/>
          </w:tcPr>
          <w:p w14:paraId="266C03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950.000,00</w:t>
            </w:r>
          </w:p>
        </w:tc>
        <w:tc>
          <w:tcPr>
            <w:tcW w:w="1276" w:type="dxa"/>
            <w:shd w:val="clear" w:color="auto" w:fill="auto"/>
            <w:noWrap/>
            <w:vAlign w:val="bottom"/>
            <w:hideMark/>
          </w:tcPr>
          <w:p w14:paraId="18DEEE1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949.836,25</w:t>
            </w:r>
          </w:p>
        </w:tc>
        <w:tc>
          <w:tcPr>
            <w:tcW w:w="850" w:type="dxa"/>
            <w:shd w:val="clear" w:color="auto" w:fill="auto"/>
            <w:noWrap/>
            <w:vAlign w:val="bottom"/>
            <w:hideMark/>
          </w:tcPr>
          <w:p w14:paraId="3B5FD5A6" w14:textId="4872795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99,98</w:t>
            </w:r>
          </w:p>
        </w:tc>
      </w:tr>
      <w:tr w:rsidR="00F35492" w:rsidRPr="00CC676B" w14:paraId="09833634" w14:textId="77777777" w:rsidTr="0025331E">
        <w:trPr>
          <w:trHeight w:val="255"/>
        </w:trPr>
        <w:tc>
          <w:tcPr>
            <w:tcW w:w="961" w:type="dxa"/>
            <w:shd w:val="clear" w:color="auto" w:fill="auto"/>
            <w:noWrap/>
            <w:vAlign w:val="bottom"/>
            <w:hideMark/>
          </w:tcPr>
          <w:p w14:paraId="5722174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3236</w:t>
            </w:r>
          </w:p>
        </w:tc>
        <w:tc>
          <w:tcPr>
            <w:tcW w:w="4001" w:type="dxa"/>
            <w:shd w:val="clear" w:color="auto" w:fill="auto"/>
            <w:noWrap/>
            <w:vAlign w:val="bottom"/>
            <w:hideMark/>
          </w:tcPr>
          <w:p w14:paraId="51E5067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Zdravstvene i veterinarske usluge</w:t>
            </w:r>
          </w:p>
        </w:tc>
        <w:tc>
          <w:tcPr>
            <w:tcW w:w="1418" w:type="dxa"/>
            <w:shd w:val="clear" w:color="auto" w:fill="auto"/>
            <w:noWrap/>
            <w:vAlign w:val="bottom"/>
            <w:hideMark/>
          </w:tcPr>
          <w:p w14:paraId="5A35079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F715DA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B22F78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949.836,25</w:t>
            </w:r>
          </w:p>
        </w:tc>
        <w:tc>
          <w:tcPr>
            <w:tcW w:w="850" w:type="dxa"/>
            <w:shd w:val="clear" w:color="auto" w:fill="auto"/>
            <w:noWrap/>
            <w:vAlign w:val="bottom"/>
            <w:hideMark/>
          </w:tcPr>
          <w:p w14:paraId="077E0B4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8E6DADE" w14:textId="77777777" w:rsidTr="0025331E">
        <w:trPr>
          <w:trHeight w:val="255"/>
        </w:trPr>
        <w:tc>
          <w:tcPr>
            <w:tcW w:w="961" w:type="dxa"/>
            <w:shd w:val="clear" w:color="auto" w:fill="auto"/>
            <w:noWrap/>
            <w:vAlign w:val="bottom"/>
            <w:hideMark/>
          </w:tcPr>
          <w:p w14:paraId="09C31E1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1D6630D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746CBC2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559" w:type="dxa"/>
            <w:shd w:val="clear" w:color="auto" w:fill="auto"/>
            <w:noWrap/>
            <w:vAlign w:val="bottom"/>
            <w:hideMark/>
          </w:tcPr>
          <w:p w14:paraId="0A7B6E1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276" w:type="dxa"/>
            <w:shd w:val="clear" w:color="auto" w:fill="auto"/>
            <w:noWrap/>
            <w:vAlign w:val="bottom"/>
            <w:hideMark/>
          </w:tcPr>
          <w:p w14:paraId="3C3BA30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27.000,00</w:t>
            </w:r>
          </w:p>
        </w:tc>
        <w:tc>
          <w:tcPr>
            <w:tcW w:w="850" w:type="dxa"/>
            <w:shd w:val="clear" w:color="auto" w:fill="auto"/>
            <w:noWrap/>
            <w:vAlign w:val="bottom"/>
            <w:hideMark/>
          </w:tcPr>
          <w:p w14:paraId="56E922BF" w14:textId="6AA62C1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w:t>
            </w:r>
          </w:p>
        </w:tc>
      </w:tr>
      <w:tr w:rsidR="00F35492" w:rsidRPr="00CC676B" w14:paraId="5F4D4D52" w14:textId="77777777" w:rsidTr="0025331E">
        <w:trPr>
          <w:trHeight w:val="255"/>
        </w:trPr>
        <w:tc>
          <w:tcPr>
            <w:tcW w:w="961" w:type="dxa"/>
            <w:shd w:val="clear" w:color="auto" w:fill="auto"/>
            <w:noWrap/>
            <w:vAlign w:val="bottom"/>
            <w:hideMark/>
          </w:tcPr>
          <w:p w14:paraId="5B675C8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3721</w:t>
            </w:r>
          </w:p>
        </w:tc>
        <w:tc>
          <w:tcPr>
            <w:tcW w:w="4001" w:type="dxa"/>
            <w:shd w:val="clear" w:color="auto" w:fill="auto"/>
            <w:noWrap/>
            <w:vAlign w:val="bottom"/>
            <w:hideMark/>
          </w:tcPr>
          <w:p w14:paraId="2756684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38EAA06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C18E6B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256C22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27.000,00</w:t>
            </w:r>
          </w:p>
        </w:tc>
        <w:tc>
          <w:tcPr>
            <w:tcW w:w="850" w:type="dxa"/>
            <w:shd w:val="clear" w:color="auto" w:fill="auto"/>
            <w:noWrap/>
            <w:vAlign w:val="bottom"/>
            <w:hideMark/>
          </w:tcPr>
          <w:p w14:paraId="556358A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D73E650" w14:textId="77777777" w:rsidTr="0025331E">
        <w:trPr>
          <w:trHeight w:val="255"/>
        </w:trPr>
        <w:tc>
          <w:tcPr>
            <w:tcW w:w="4962" w:type="dxa"/>
            <w:gridSpan w:val="2"/>
            <w:shd w:val="clear" w:color="000000" w:fill="CCCCFF"/>
            <w:noWrap/>
            <w:vAlign w:val="bottom"/>
            <w:hideMark/>
          </w:tcPr>
          <w:p w14:paraId="2B66909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18C66C6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420.000,00</w:t>
            </w:r>
          </w:p>
        </w:tc>
        <w:tc>
          <w:tcPr>
            <w:tcW w:w="1559" w:type="dxa"/>
            <w:shd w:val="clear" w:color="000000" w:fill="CCCCFF"/>
            <w:noWrap/>
            <w:vAlign w:val="bottom"/>
            <w:hideMark/>
          </w:tcPr>
          <w:p w14:paraId="0F39094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148.400,00</w:t>
            </w:r>
          </w:p>
        </w:tc>
        <w:tc>
          <w:tcPr>
            <w:tcW w:w="1276" w:type="dxa"/>
            <w:shd w:val="clear" w:color="000000" w:fill="CCCCFF"/>
            <w:noWrap/>
            <w:vAlign w:val="bottom"/>
            <w:hideMark/>
          </w:tcPr>
          <w:p w14:paraId="1A24BCA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147.623,62</w:t>
            </w:r>
          </w:p>
        </w:tc>
        <w:tc>
          <w:tcPr>
            <w:tcW w:w="850" w:type="dxa"/>
            <w:shd w:val="clear" w:color="000000" w:fill="CCCCFF"/>
            <w:noWrap/>
            <w:vAlign w:val="bottom"/>
            <w:hideMark/>
          </w:tcPr>
          <w:p w14:paraId="0E6756A6" w14:textId="74DB465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99,48</w:t>
            </w:r>
          </w:p>
        </w:tc>
      </w:tr>
      <w:tr w:rsidR="00F35492" w:rsidRPr="00CC676B" w14:paraId="1B8CD027" w14:textId="77777777" w:rsidTr="0025331E">
        <w:trPr>
          <w:trHeight w:val="255"/>
        </w:trPr>
        <w:tc>
          <w:tcPr>
            <w:tcW w:w="961" w:type="dxa"/>
            <w:shd w:val="clear" w:color="auto" w:fill="auto"/>
            <w:noWrap/>
            <w:vAlign w:val="bottom"/>
            <w:hideMark/>
          </w:tcPr>
          <w:p w14:paraId="525753E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B3A40F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4DA6C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420.000,00</w:t>
            </w:r>
          </w:p>
        </w:tc>
        <w:tc>
          <w:tcPr>
            <w:tcW w:w="1559" w:type="dxa"/>
            <w:shd w:val="clear" w:color="auto" w:fill="auto"/>
            <w:noWrap/>
            <w:vAlign w:val="bottom"/>
            <w:hideMark/>
          </w:tcPr>
          <w:p w14:paraId="4A708E3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148.400,00</w:t>
            </w:r>
          </w:p>
        </w:tc>
        <w:tc>
          <w:tcPr>
            <w:tcW w:w="1276" w:type="dxa"/>
            <w:shd w:val="clear" w:color="auto" w:fill="auto"/>
            <w:noWrap/>
            <w:vAlign w:val="bottom"/>
            <w:hideMark/>
          </w:tcPr>
          <w:p w14:paraId="5B0D674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147.623,62</w:t>
            </w:r>
          </w:p>
        </w:tc>
        <w:tc>
          <w:tcPr>
            <w:tcW w:w="850" w:type="dxa"/>
            <w:shd w:val="clear" w:color="auto" w:fill="auto"/>
            <w:noWrap/>
            <w:vAlign w:val="bottom"/>
            <w:hideMark/>
          </w:tcPr>
          <w:p w14:paraId="2C3F82E2" w14:textId="1B27281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99,48</w:t>
            </w:r>
          </w:p>
        </w:tc>
      </w:tr>
      <w:tr w:rsidR="00F35492" w:rsidRPr="00CC676B" w14:paraId="73581121" w14:textId="77777777" w:rsidTr="0025331E">
        <w:trPr>
          <w:trHeight w:val="255"/>
        </w:trPr>
        <w:tc>
          <w:tcPr>
            <w:tcW w:w="961" w:type="dxa"/>
            <w:shd w:val="clear" w:color="auto" w:fill="auto"/>
            <w:noWrap/>
            <w:vAlign w:val="bottom"/>
            <w:hideMark/>
          </w:tcPr>
          <w:p w14:paraId="041A168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77DFE36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6323F1D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502601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72DEE2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98.383,50</w:t>
            </w:r>
          </w:p>
        </w:tc>
        <w:tc>
          <w:tcPr>
            <w:tcW w:w="850" w:type="dxa"/>
            <w:shd w:val="clear" w:color="auto" w:fill="auto"/>
            <w:noWrap/>
            <w:vAlign w:val="bottom"/>
            <w:hideMark/>
          </w:tcPr>
          <w:p w14:paraId="38175D0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0CFB6A9" w14:textId="77777777" w:rsidTr="0025331E">
        <w:trPr>
          <w:trHeight w:val="255"/>
        </w:trPr>
        <w:tc>
          <w:tcPr>
            <w:tcW w:w="961" w:type="dxa"/>
            <w:shd w:val="clear" w:color="auto" w:fill="auto"/>
            <w:noWrap/>
            <w:vAlign w:val="bottom"/>
            <w:hideMark/>
          </w:tcPr>
          <w:p w14:paraId="1496256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3236</w:t>
            </w:r>
          </w:p>
        </w:tc>
        <w:tc>
          <w:tcPr>
            <w:tcW w:w="4001" w:type="dxa"/>
            <w:shd w:val="clear" w:color="auto" w:fill="auto"/>
            <w:noWrap/>
            <w:vAlign w:val="bottom"/>
            <w:hideMark/>
          </w:tcPr>
          <w:p w14:paraId="5F2601E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Zdravstvene i veterinarske usluge</w:t>
            </w:r>
          </w:p>
        </w:tc>
        <w:tc>
          <w:tcPr>
            <w:tcW w:w="1418" w:type="dxa"/>
            <w:shd w:val="clear" w:color="auto" w:fill="auto"/>
            <w:noWrap/>
            <w:vAlign w:val="bottom"/>
            <w:hideMark/>
          </w:tcPr>
          <w:p w14:paraId="50234C0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527F42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8CEF0B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49.240,12</w:t>
            </w:r>
          </w:p>
        </w:tc>
        <w:tc>
          <w:tcPr>
            <w:tcW w:w="850" w:type="dxa"/>
            <w:shd w:val="clear" w:color="auto" w:fill="auto"/>
            <w:noWrap/>
            <w:vAlign w:val="bottom"/>
            <w:hideMark/>
          </w:tcPr>
          <w:p w14:paraId="55F631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9A74D41" w14:textId="77777777" w:rsidTr="0025331E">
        <w:trPr>
          <w:trHeight w:val="255"/>
        </w:trPr>
        <w:tc>
          <w:tcPr>
            <w:tcW w:w="4962" w:type="dxa"/>
            <w:gridSpan w:val="2"/>
            <w:shd w:val="clear" w:color="000000" w:fill="CCCCFF"/>
            <w:noWrap/>
            <w:vAlign w:val="bottom"/>
            <w:hideMark/>
          </w:tcPr>
          <w:p w14:paraId="3381E56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19496D5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30F477C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7.240,00</w:t>
            </w:r>
          </w:p>
        </w:tc>
        <w:tc>
          <w:tcPr>
            <w:tcW w:w="1276" w:type="dxa"/>
            <w:shd w:val="clear" w:color="000000" w:fill="CCCCFF"/>
            <w:noWrap/>
            <w:vAlign w:val="bottom"/>
            <w:hideMark/>
          </w:tcPr>
          <w:p w14:paraId="2DA4BB1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7.240,00</w:t>
            </w:r>
          </w:p>
        </w:tc>
        <w:tc>
          <w:tcPr>
            <w:tcW w:w="850" w:type="dxa"/>
            <w:shd w:val="clear" w:color="000000" w:fill="CCCCFF"/>
            <w:noWrap/>
            <w:vAlign w:val="bottom"/>
            <w:hideMark/>
          </w:tcPr>
          <w:p w14:paraId="23AAC72A" w14:textId="1120BA2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64AFD36" w14:textId="77777777" w:rsidTr="0025331E">
        <w:trPr>
          <w:trHeight w:val="255"/>
        </w:trPr>
        <w:tc>
          <w:tcPr>
            <w:tcW w:w="961" w:type="dxa"/>
            <w:shd w:val="clear" w:color="auto" w:fill="auto"/>
            <w:noWrap/>
            <w:vAlign w:val="bottom"/>
            <w:hideMark/>
          </w:tcPr>
          <w:p w14:paraId="524B9CE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9CEAE5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90345C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1D99AF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7.240,00</w:t>
            </w:r>
          </w:p>
        </w:tc>
        <w:tc>
          <w:tcPr>
            <w:tcW w:w="1276" w:type="dxa"/>
            <w:shd w:val="clear" w:color="auto" w:fill="auto"/>
            <w:noWrap/>
            <w:vAlign w:val="bottom"/>
            <w:hideMark/>
          </w:tcPr>
          <w:p w14:paraId="2BEF90A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7.240,00</w:t>
            </w:r>
          </w:p>
        </w:tc>
        <w:tc>
          <w:tcPr>
            <w:tcW w:w="850" w:type="dxa"/>
            <w:shd w:val="clear" w:color="auto" w:fill="auto"/>
            <w:noWrap/>
            <w:vAlign w:val="bottom"/>
            <w:hideMark/>
          </w:tcPr>
          <w:p w14:paraId="208D42DE" w14:textId="2F9177C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251BEF5" w14:textId="77777777" w:rsidTr="0025331E">
        <w:trPr>
          <w:trHeight w:val="255"/>
        </w:trPr>
        <w:tc>
          <w:tcPr>
            <w:tcW w:w="961" w:type="dxa"/>
            <w:shd w:val="clear" w:color="auto" w:fill="auto"/>
            <w:noWrap/>
            <w:vAlign w:val="bottom"/>
            <w:hideMark/>
          </w:tcPr>
          <w:p w14:paraId="65E0F42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3236</w:t>
            </w:r>
          </w:p>
        </w:tc>
        <w:tc>
          <w:tcPr>
            <w:tcW w:w="4001" w:type="dxa"/>
            <w:shd w:val="clear" w:color="auto" w:fill="auto"/>
            <w:noWrap/>
            <w:vAlign w:val="bottom"/>
            <w:hideMark/>
          </w:tcPr>
          <w:p w14:paraId="02037FD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Zdravstvene i veterinarske usluge</w:t>
            </w:r>
          </w:p>
        </w:tc>
        <w:tc>
          <w:tcPr>
            <w:tcW w:w="1418" w:type="dxa"/>
            <w:shd w:val="clear" w:color="auto" w:fill="auto"/>
            <w:noWrap/>
            <w:vAlign w:val="bottom"/>
            <w:hideMark/>
          </w:tcPr>
          <w:p w14:paraId="5B4B543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3EB5D6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6C61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7.240,00</w:t>
            </w:r>
          </w:p>
        </w:tc>
        <w:tc>
          <w:tcPr>
            <w:tcW w:w="850" w:type="dxa"/>
            <w:shd w:val="clear" w:color="auto" w:fill="auto"/>
            <w:noWrap/>
            <w:vAlign w:val="bottom"/>
            <w:hideMark/>
          </w:tcPr>
          <w:p w14:paraId="03F03C9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6FF5DCB" w14:textId="77777777" w:rsidTr="0025331E">
        <w:trPr>
          <w:trHeight w:val="255"/>
        </w:trPr>
        <w:tc>
          <w:tcPr>
            <w:tcW w:w="961" w:type="dxa"/>
            <w:shd w:val="clear" w:color="000000" w:fill="FFFF99"/>
            <w:noWrap/>
            <w:vAlign w:val="bottom"/>
            <w:hideMark/>
          </w:tcPr>
          <w:p w14:paraId="05177CC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A307512</w:t>
            </w:r>
          </w:p>
        </w:tc>
        <w:tc>
          <w:tcPr>
            <w:tcW w:w="4001" w:type="dxa"/>
            <w:shd w:val="clear" w:color="000000" w:fill="FFFF99"/>
            <w:noWrap/>
            <w:vAlign w:val="bottom"/>
            <w:hideMark/>
          </w:tcPr>
          <w:p w14:paraId="711A5B2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Prijevoz pokojnika - obdukcije</w:t>
            </w:r>
          </w:p>
        </w:tc>
        <w:tc>
          <w:tcPr>
            <w:tcW w:w="1418" w:type="dxa"/>
            <w:shd w:val="clear" w:color="000000" w:fill="FFFF99"/>
            <w:noWrap/>
            <w:vAlign w:val="bottom"/>
            <w:hideMark/>
          </w:tcPr>
          <w:p w14:paraId="1B2782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000000" w:fill="FFFF99"/>
            <w:noWrap/>
            <w:vAlign w:val="bottom"/>
            <w:hideMark/>
          </w:tcPr>
          <w:p w14:paraId="55C6E7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000000" w:fill="FFFF99"/>
            <w:noWrap/>
            <w:vAlign w:val="bottom"/>
            <w:hideMark/>
          </w:tcPr>
          <w:p w14:paraId="4AA578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27.500,00</w:t>
            </w:r>
          </w:p>
        </w:tc>
        <w:tc>
          <w:tcPr>
            <w:tcW w:w="850" w:type="dxa"/>
            <w:shd w:val="clear" w:color="000000" w:fill="FFFF99"/>
            <w:noWrap/>
            <w:vAlign w:val="bottom"/>
            <w:hideMark/>
          </w:tcPr>
          <w:p w14:paraId="490CB16C" w14:textId="7AABF2F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137,50</w:t>
            </w:r>
          </w:p>
        </w:tc>
      </w:tr>
      <w:tr w:rsidR="00F35492" w:rsidRPr="00CC676B" w14:paraId="3BEDA82F" w14:textId="77777777" w:rsidTr="0025331E">
        <w:trPr>
          <w:trHeight w:val="255"/>
        </w:trPr>
        <w:tc>
          <w:tcPr>
            <w:tcW w:w="4962" w:type="dxa"/>
            <w:gridSpan w:val="2"/>
            <w:shd w:val="clear" w:color="000000" w:fill="CCCCFF"/>
            <w:noWrap/>
            <w:vAlign w:val="bottom"/>
            <w:hideMark/>
          </w:tcPr>
          <w:p w14:paraId="0040AD0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C3B638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559" w:type="dxa"/>
            <w:shd w:val="clear" w:color="000000" w:fill="CCCCFF"/>
            <w:noWrap/>
            <w:vAlign w:val="bottom"/>
            <w:hideMark/>
          </w:tcPr>
          <w:p w14:paraId="1D66E8E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276" w:type="dxa"/>
            <w:shd w:val="clear" w:color="000000" w:fill="CCCCFF"/>
            <w:noWrap/>
            <w:vAlign w:val="bottom"/>
            <w:hideMark/>
          </w:tcPr>
          <w:p w14:paraId="10027FA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27.500,00</w:t>
            </w:r>
          </w:p>
        </w:tc>
        <w:tc>
          <w:tcPr>
            <w:tcW w:w="850" w:type="dxa"/>
            <w:shd w:val="clear" w:color="000000" w:fill="CCCCFF"/>
            <w:noWrap/>
            <w:vAlign w:val="bottom"/>
            <w:hideMark/>
          </w:tcPr>
          <w:p w14:paraId="4AE7DBF2" w14:textId="103216F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137,50</w:t>
            </w:r>
          </w:p>
        </w:tc>
      </w:tr>
      <w:tr w:rsidR="00F35492" w:rsidRPr="00CC676B" w14:paraId="0382B3EF" w14:textId="77777777" w:rsidTr="0025331E">
        <w:trPr>
          <w:trHeight w:val="255"/>
        </w:trPr>
        <w:tc>
          <w:tcPr>
            <w:tcW w:w="961" w:type="dxa"/>
            <w:shd w:val="clear" w:color="auto" w:fill="auto"/>
            <w:noWrap/>
            <w:vAlign w:val="bottom"/>
            <w:hideMark/>
          </w:tcPr>
          <w:p w14:paraId="2759E1A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E3372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6AC47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559" w:type="dxa"/>
            <w:shd w:val="clear" w:color="auto" w:fill="auto"/>
            <w:noWrap/>
            <w:vAlign w:val="bottom"/>
            <w:hideMark/>
          </w:tcPr>
          <w:p w14:paraId="2A2CAD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0F12AE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27.500,00</w:t>
            </w:r>
          </w:p>
        </w:tc>
        <w:tc>
          <w:tcPr>
            <w:tcW w:w="850" w:type="dxa"/>
            <w:shd w:val="clear" w:color="auto" w:fill="auto"/>
            <w:noWrap/>
            <w:vAlign w:val="bottom"/>
            <w:hideMark/>
          </w:tcPr>
          <w:p w14:paraId="5AB8EDAC" w14:textId="6CA82A5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137,50</w:t>
            </w:r>
          </w:p>
        </w:tc>
      </w:tr>
      <w:tr w:rsidR="00F35492" w:rsidRPr="00CC676B" w14:paraId="52F15BC0" w14:textId="77777777" w:rsidTr="0025331E">
        <w:trPr>
          <w:trHeight w:val="255"/>
        </w:trPr>
        <w:tc>
          <w:tcPr>
            <w:tcW w:w="961" w:type="dxa"/>
            <w:shd w:val="clear" w:color="auto" w:fill="auto"/>
            <w:noWrap/>
            <w:vAlign w:val="bottom"/>
            <w:hideMark/>
          </w:tcPr>
          <w:p w14:paraId="483D802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7A698DE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3E76239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5416DE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A21A99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27.500,00</w:t>
            </w:r>
          </w:p>
        </w:tc>
        <w:tc>
          <w:tcPr>
            <w:tcW w:w="850" w:type="dxa"/>
            <w:shd w:val="clear" w:color="auto" w:fill="auto"/>
            <w:noWrap/>
            <w:vAlign w:val="bottom"/>
            <w:hideMark/>
          </w:tcPr>
          <w:p w14:paraId="0873863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542D8C3" w14:textId="77777777" w:rsidTr="0025331E">
        <w:trPr>
          <w:trHeight w:val="255"/>
        </w:trPr>
        <w:tc>
          <w:tcPr>
            <w:tcW w:w="961" w:type="dxa"/>
            <w:shd w:val="clear" w:color="000000" w:fill="FFFF99"/>
            <w:noWrap/>
            <w:vAlign w:val="bottom"/>
            <w:hideMark/>
          </w:tcPr>
          <w:p w14:paraId="1059B82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A307513</w:t>
            </w:r>
          </w:p>
        </w:tc>
        <w:tc>
          <w:tcPr>
            <w:tcW w:w="4001" w:type="dxa"/>
            <w:shd w:val="clear" w:color="000000" w:fill="FFFF99"/>
            <w:noWrap/>
            <w:vAlign w:val="bottom"/>
            <w:hideMark/>
          </w:tcPr>
          <w:p w14:paraId="5CFB97F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Uklanjanje ruševnih zgrada na području grada</w:t>
            </w:r>
          </w:p>
        </w:tc>
        <w:tc>
          <w:tcPr>
            <w:tcW w:w="1418" w:type="dxa"/>
            <w:shd w:val="clear" w:color="000000" w:fill="FFFF99"/>
            <w:noWrap/>
            <w:vAlign w:val="bottom"/>
            <w:hideMark/>
          </w:tcPr>
          <w:p w14:paraId="3B020E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000000" w:fill="FFFF99"/>
            <w:noWrap/>
            <w:vAlign w:val="bottom"/>
            <w:hideMark/>
          </w:tcPr>
          <w:p w14:paraId="58F0B6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72.500,00</w:t>
            </w:r>
          </w:p>
        </w:tc>
        <w:tc>
          <w:tcPr>
            <w:tcW w:w="1276" w:type="dxa"/>
            <w:shd w:val="clear" w:color="000000" w:fill="FFFF99"/>
            <w:noWrap/>
            <w:vAlign w:val="bottom"/>
            <w:hideMark/>
          </w:tcPr>
          <w:p w14:paraId="259648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72.500,00</w:t>
            </w:r>
          </w:p>
        </w:tc>
        <w:tc>
          <w:tcPr>
            <w:tcW w:w="850" w:type="dxa"/>
            <w:shd w:val="clear" w:color="000000" w:fill="FFFF99"/>
            <w:noWrap/>
            <w:vAlign w:val="bottom"/>
            <w:hideMark/>
          </w:tcPr>
          <w:p w14:paraId="115CEED3" w14:textId="0A6C59C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84D2374" w14:textId="77777777" w:rsidTr="0025331E">
        <w:trPr>
          <w:trHeight w:val="255"/>
        </w:trPr>
        <w:tc>
          <w:tcPr>
            <w:tcW w:w="4962" w:type="dxa"/>
            <w:gridSpan w:val="2"/>
            <w:shd w:val="clear" w:color="000000" w:fill="CCCCFF"/>
            <w:noWrap/>
            <w:vAlign w:val="bottom"/>
            <w:hideMark/>
          </w:tcPr>
          <w:p w14:paraId="4544BC0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8EEC0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7A53F65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72.500,00</w:t>
            </w:r>
          </w:p>
        </w:tc>
        <w:tc>
          <w:tcPr>
            <w:tcW w:w="1276" w:type="dxa"/>
            <w:shd w:val="clear" w:color="000000" w:fill="CCCCFF"/>
            <w:noWrap/>
            <w:vAlign w:val="bottom"/>
            <w:hideMark/>
          </w:tcPr>
          <w:p w14:paraId="021DE2B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72.500,00</w:t>
            </w:r>
          </w:p>
        </w:tc>
        <w:tc>
          <w:tcPr>
            <w:tcW w:w="850" w:type="dxa"/>
            <w:shd w:val="clear" w:color="000000" w:fill="CCCCFF"/>
            <w:noWrap/>
            <w:vAlign w:val="bottom"/>
            <w:hideMark/>
          </w:tcPr>
          <w:p w14:paraId="4F9027A1" w14:textId="74A4BA6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410DD36" w14:textId="77777777" w:rsidTr="0025331E">
        <w:trPr>
          <w:trHeight w:val="255"/>
        </w:trPr>
        <w:tc>
          <w:tcPr>
            <w:tcW w:w="961" w:type="dxa"/>
            <w:shd w:val="clear" w:color="auto" w:fill="auto"/>
            <w:noWrap/>
            <w:vAlign w:val="bottom"/>
            <w:hideMark/>
          </w:tcPr>
          <w:p w14:paraId="7256136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B3400D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4511BDA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54A69A3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72.500,00</w:t>
            </w:r>
          </w:p>
        </w:tc>
        <w:tc>
          <w:tcPr>
            <w:tcW w:w="1276" w:type="dxa"/>
            <w:shd w:val="clear" w:color="auto" w:fill="auto"/>
            <w:noWrap/>
            <w:vAlign w:val="bottom"/>
            <w:hideMark/>
          </w:tcPr>
          <w:p w14:paraId="16783B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72.500,00</w:t>
            </w:r>
          </w:p>
        </w:tc>
        <w:tc>
          <w:tcPr>
            <w:tcW w:w="850" w:type="dxa"/>
            <w:shd w:val="clear" w:color="auto" w:fill="auto"/>
            <w:noWrap/>
            <w:vAlign w:val="bottom"/>
            <w:hideMark/>
          </w:tcPr>
          <w:p w14:paraId="1D821FF6" w14:textId="6E90E99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B58A584" w14:textId="77777777" w:rsidTr="0025331E">
        <w:trPr>
          <w:trHeight w:val="255"/>
        </w:trPr>
        <w:tc>
          <w:tcPr>
            <w:tcW w:w="961" w:type="dxa"/>
            <w:shd w:val="clear" w:color="auto" w:fill="auto"/>
            <w:noWrap/>
            <w:vAlign w:val="bottom"/>
            <w:hideMark/>
          </w:tcPr>
          <w:p w14:paraId="360326F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31FB0DC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074D482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AD6532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B415F4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72.500,00</w:t>
            </w:r>
          </w:p>
        </w:tc>
        <w:tc>
          <w:tcPr>
            <w:tcW w:w="850" w:type="dxa"/>
            <w:shd w:val="clear" w:color="auto" w:fill="auto"/>
            <w:noWrap/>
            <w:vAlign w:val="bottom"/>
            <w:hideMark/>
          </w:tcPr>
          <w:p w14:paraId="25F10BA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B52FCD6" w14:textId="77777777" w:rsidTr="0025331E">
        <w:trPr>
          <w:trHeight w:val="255"/>
        </w:trPr>
        <w:tc>
          <w:tcPr>
            <w:tcW w:w="961" w:type="dxa"/>
            <w:shd w:val="clear" w:color="000000" w:fill="FFFF99"/>
            <w:noWrap/>
            <w:vAlign w:val="bottom"/>
            <w:hideMark/>
          </w:tcPr>
          <w:p w14:paraId="02D2740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A307514</w:t>
            </w:r>
          </w:p>
        </w:tc>
        <w:tc>
          <w:tcPr>
            <w:tcW w:w="4001" w:type="dxa"/>
            <w:shd w:val="clear" w:color="000000" w:fill="FFFF99"/>
            <w:noWrap/>
            <w:vAlign w:val="bottom"/>
            <w:hideMark/>
          </w:tcPr>
          <w:p w14:paraId="5EB8DC9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Čišćenje zapuštenih zemljišta građana putem druge osobe - komunalna djelatnost</w:t>
            </w:r>
          </w:p>
        </w:tc>
        <w:tc>
          <w:tcPr>
            <w:tcW w:w="1418" w:type="dxa"/>
            <w:shd w:val="clear" w:color="000000" w:fill="FFFF99"/>
            <w:noWrap/>
            <w:vAlign w:val="bottom"/>
            <w:hideMark/>
          </w:tcPr>
          <w:p w14:paraId="74F2AC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000000" w:fill="FFFF99"/>
            <w:noWrap/>
            <w:vAlign w:val="bottom"/>
            <w:hideMark/>
          </w:tcPr>
          <w:p w14:paraId="1CC5053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11.625,00</w:t>
            </w:r>
          </w:p>
        </w:tc>
        <w:tc>
          <w:tcPr>
            <w:tcW w:w="1276" w:type="dxa"/>
            <w:shd w:val="clear" w:color="000000" w:fill="FFFF99"/>
            <w:noWrap/>
            <w:vAlign w:val="bottom"/>
            <w:hideMark/>
          </w:tcPr>
          <w:p w14:paraId="4D66871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11.625,00</w:t>
            </w:r>
          </w:p>
        </w:tc>
        <w:tc>
          <w:tcPr>
            <w:tcW w:w="850" w:type="dxa"/>
            <w:shd w:val="clear" w:color="000000" w:fill="FFFF99"/>
            <w:noWrap/>
            <w:vAlign w:val="bottom"/>
            <w:hideMark/>
          </w:tcPr>
          <w:p w14:paraId="715880D2" w14:textId="485E721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1B4B178" w14:textId="77777777" w:rsidTr="0025331E">
        <w:trPr>
          <w:trHeight w:val="255"/>
        </w:trPr>
        <w:tc>
          <w:tcPr>
            <w:tcW w:w="4962" w:type="dxa"/>
            <w:gridSpan w:val="2"/>
            <w:shd w:val="clear" w:color="000000" w:fill="CCCCFF"/>
            <w:noWrap/>
            <w:vAlign w:val="bottom"/>
            <w:hideMark/>
          </w:tcPr>
          <w:p w14:paraId="7475A26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FE4B8E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6495CA6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11.625,00</w:t>
            </w:r>
          </w:p>
        </w:tc>
        <w:tc>
          <w:tcPr>
            <w:tcW w:w="1276" w:type="dxa"/>
            <w:shd w:val="clear" w:color="000000" w:fill="CCCCFF"/>
            <w:noWrap/>
            <w:vAlign w:val="bottom"/>
            <w:hideMark/>
          </w:tcPr>
          <w:p w14:paraId="6181FD5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11.625,00</w:t>
            </w:r>
          </w:p>
        </w:tc>
        <w:tc>
          <w:tcPr>
            <w:tcW w:w="850" w:type="dxa"/>
            <w:shd w:val="clear" w:color="000000" w:fill="CCCCFF"/>
            <w:noWrap/>
            <w:vAlign w:val="bottom"/>
            <w:hideMark/>
          </w:tcPr>
          <w:p w14:paraId="52E120D0" w14:textId="1B81B93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77498AD" w14:textId="77777777" w:rsidTr="0025331E">
        <w:trPr>
          <w:trHeight w:val="255"/>
        </w:trPr>
        <w:tc>
          <w:tcPr>
            <w:tcW w:w="961" w:type="dxa"/>
            <w:shd w:val="clear" w:color="auto" w:fill="auto"/>
            <w:noWrap/>
            <w:vAlign w:val="bottom"/>
            <w:hideMark/>
          </w:tcPr>
          <w:p w14:paraId="2C08FD4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FE90E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AD05F4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06E33B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11.625,00</w:t>
            </w:r>
          </w:p>
        </w:tc>
        <w:tc>
          <w:tcPr>
            <w:tcW w:w="1276" w:type="dxa"/>
            <w:shd w:val="clear" w:color="auto" w:fill="auto"/>
            <w:noWrap/>
            <w:vAlign w:val="bottom"/>
            <w:hideMark/>
          </w:tcPr>
          <w:p w14:paraId="5665AD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11.625,00</w:t>
            </w:r>
          </w:p>
        </w:tc>
        <w:tc>
          <w:tcPr>
            <w:tcW w:w="850" w:type="dxa"/>
            <w:shd w:val="clear" w:color="auto" w:fill="auto"/>
            <w:noWrap/>
            <w:vAlign w:val="bottom"/>
            <w:hideMark/>
          </w:tcPr>
          <w:p w14:paraId="15B12211" w14:textId="5AABF30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49F891A" w14:textId="77777777" w:rsidTr="0025331E">
        <w:trPr>
          <w:trHeight w:val="255"/>
        </w:trPr>
        <w:tc>
          <w:tcPr>
            <w:tcW w:w="961" w:type="dxa"/>
            <w:shd w:val="clear" w:color="auto" w:fill="auto"/>
            <w:noWrap/>
            <w:vAlign w:val="bottom"/>
            <w:hideMark/>
          </w:tcPr>
          <w:p w14:paraId="5F120F0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52D71B6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2143A13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A8D013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E7572D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11.625,00</w:t>
            </w:r>
          </w:p>
        </w:tc>
        <w:tc>
          <w:tcPr>
            <w:tcW w:w="850" w:type="dxa"/>
            <w:shd w:val="clear" w:color="auto" w:fill="auto"/>
            <w:noWrap/>
            <w:vAlign w:val="bottom"/>
            <w:hideMark/>
          </w:tcPr>
          <w:p w14:paraId="0AC2F78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4EA65B9" w14:textId="77777777" w:rsidTr="0025331E">
        <w:trPr>
          <w:trHeight w:val="255"/>
        </w:trPr>
        <w:tc>
          <w:tcPr>
            <w:tcW w:w="961" w:type="dxa"/>
            <w:shd w:val="clear" w:color="000000" w:fill="FFFF99"/>
            <w:noWrap/>
            <w:vAlign w:val="bottom"/>
            <w:hideMark/>
          </w:tcPr>
          <w:p w14:paraId="275BA31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K307505</w:t>
            </w:r>
          </w:p>
        </w:tc>
        <w:tc>
          <w:tcPr>
            <w:tcW w:w="4001" w:type="dxa"/>
            <w:shd w:val="clear" w:color="000000" w:fill="FFFF99"/>
            <w:noWrap/>
            <w:vAlign w:val="bottom"/>
            <w:hideMark/>
          </w:tcPr>
          <w:p w14:paraId="018C213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Uređenje dječjih igrališta i parkića</w:t>
            </w:r>
          </w:p>
        </w:tc>
        <w:tc>
          <w:tcPr>
            <w:tcW w:w="1418" w:type="dxa"/>
            <w:shd w:val="clear" w:color="000000" w:fill="FFFF99"/>
            <w:noWrap/>
            <w:vAlign w:val="bottom"/>
            <w:hideMark/>
          </w:tcPr>
          <w:p w14:paraId="77E20FF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110.000,00</w:t>
            </w:r>
          </w:p>
        </w:tc>
        <w:tc>
          <w:tcPr>
            <w:tcW w:w="1559" w:type="dxa"/>
            <w:shd w:val="clear" w:color="000000" w:fill="FFFF99"/>
            <w:noWrap/>
            <w:vAlign w:val="bottom"/>
            <w:hideMark/>
          </w:tcPr>
          <w:p w14:paraId="368C702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165.000,00</w:t>
            </w:r>
          </w:p>
        </w:tc>
        <w:tc>
          <w:tcPr>
            <w:tcW w:w="1276" w:type="dxa"/>
            <w:shd w:val="clear" w:color="000000" w:fill="FFFF99"/>
            <w:noWrap/>
            <w:vAlign w:val="bottom"/>
            <w:hideMark/>
          </w:tcPr>
          <w:p w14:paraId="44B71D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162.650,00</w:t>
            </w:r>
          </w:p>
        </w:tc>
        <w:tc>
          <w:tcPr>
            <w:tcW w:w="850" w:type="dxa"/>
            <w:shd w:val="clear" w:color="000000" w:fill="FFFF99"/>
            <w:noWrap/>
            <w:vAlign w:val="bottom"/>
            <w:hideMark/>
          </w:tcPr>
          <w:p w14:paraId="4005ADD4" w14:textId="1196871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98,58</w:t>
            </w:r>
          </w:p>
        </w:tc>
      </w:tr>
      <w:tr w:rsidR="00F35492" w:rsidRPr="00CC676B" w14:paraId="7246E300" w14:textId="77777777" w:rsidTr="0025331E">
        <w:trPr>
          <w:trHeight w:val="255"/>
        </w:trPr>
        <w:tc>
          <w:tcPr>
            <w:tcW w:w="4962" w:type="dxa"/>
            <w:gridSpan w:val="2"/>
            <w:shd w:val="clear" w:color="000000" w:fill="CCCCFF"/>
            <w:noWrap/>
            <w:vAlign w:val="bottom"/>
            <w:hideMark/>
          </w:tcPr>
          <w:p w14:paraId="0CB62A4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380B10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w:t>
            </w:r>
          </w:p>
        </w:tc>
        <w:tc>
          <w:tcPr>
            <w:tcW w:w="1559" w:type="dxa"/>
            <w:shd w:val="clear" w:color="000000" w:fill="CCCCFF"/>
            <w:noWrap/>
            <w:vAlign w:val="bottom"/>
            <w:hideMark/>
          </w:tcPr>
          <w:p w14:paraId="3B13F4B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55.000,00</w:t>
            </w:r>
          </w:p>
        </w:tc>
        <w:tc>
          <w:tcPr>
            <w:tcW w:w="1276" w:type="dxa"/>
            <w:shd w:val="clear" w:color="000000" w:fill="CCCCFF"/>
            <w:noWrap/>
            <w:vAlign w:val="bottom"/>
            <w:hideMark/>
          </w:tcPr>
          <w:p w14:paraId="07A0F46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53.525,00</w:t>
            </w:r>
          </w:p>
        </w:tc>
        <w:tc>
          <w:tcPr>
            <w:tcW w:w="850" w:type="dxa"/>
            <w:shd w:val="clear" w:color="000000" w:fill="CCCCFF"/>
            <w:noWrap/>
            <w:vAlign w:val="bottom"/>
            <w:hideMark/>
          </w:tcPr>
          <w:p w14:paraId="44CC723A" w14:textId="2BCEAD7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97,32</w:t>
            </w:r>
          </w:p>
        </w:tc>
      </w:tr>
      <w:tr w:rsidR="00F35492" w:rsidRPr="00CC676B" w14:paraId="1999FDCE" w14:textId="77777777" w:rsidTr="0025331E">
        <w:trPr>
          <w:trHeight w:val="255"/>
        </w:trPr>
        <w:tc>
          <w:tcPr>
            <w:tcW w:w="961" w:type="dxa"/>
            <w:shd w:val="clear" w:color="auto" w:fill="auto"/>
            <w:noWrap/>
            <w:vAlign w:val="bottom"/>
            <w:hideMark/>
          </w:tcPr>
          <w:p w14:paraId="247F5F3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575010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4B50B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w:t>
            </w:r>
          </w:p>
        </w:tc>
        <w:tc>
          <w:tcPr>
            <w:tcW w:w="1559" w:type="dxa"/>
            <w:shd w:val="clear" w:color="auto" w:fill="auto"/>
            <w:noWrap/>
            <w:vAlign w:val="bottom"/>
            <w:hideMark/>
          </w:tcPr>
          <w:p w14:paraId="208958A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55.000,00</w:t>
            </w:r>
          </w:p>
        </w:tc>
        <w:tc>
          <w:tcPr>
            <w:tcW w:w="1276" w:type="dxa"/>
            <w:shd w:val="clear" w:color="auto" w:fill="auto"/>
            <w:noWrap/>
            <w:vAlign w:val="bottom"/>
            <w:hideMark/>
          </w:tcPr>
          <w:p w14:paraId="5019A6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53.525,00</w:t>
            </w:r>
          </w:p>
        </w:tc>
        <w:tc>
          <w:tcPr>
            <w:tcW w:w="850" w:type="dxa"/>
            <w:shd w:val="clear" w:color="auto" w:fill="auto"/>
            <w:noWrap/>
            <w:vAlign w:val="bottom"/>
            <w:hideMark/>
          </w:tcPr>
          <w:p w14:paraId="030CB575" w14:textId="32E07C9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97,32</w:t>
            </w:r>
          </w:p>
        </w:tc>
      </w:tr>
      <w:tr w:rsidR="00F35492" w:rsidRPr="00CC676B" w14:paraId="73E309DC" w14:textId="77777777" w:rsidTr="0025331E">
        <w:trPr>
          <w:trHeight w:val="255"/>
        </w:trPr>
        <w:tc>
          <w:tcPr>
            <w:tcW w:w="961" w:type="dxa"/>
            <w:shd w:val="clear" w:color="auto" w:fill="auto"/>
            <w:noWrap/>
            <w:vAlign w:val="bottom"/>
            <w:hideMark/>
          </w:tcPr>
          <w:p w14:paraId="43AA996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02CD20C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126E2F0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80F121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536A29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53.525,00</w:t>
            </w:r>
          </w:p>
        </w:tc>
        <w:tc>
          <w:tcPr>
            <w:tcW w:w="850" w:type="dxa"/>
            <w:shd w:val="clear" w:color="auto" w:fill="auto"/>
            <w:noWrap/>
            <w:vAlign w:val="bottom"/>
            <w:hideMark/>
          </w:tcPr>
          <w:p w14:paraId="7C08AD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39203FE" w14:textId="77777777" w:rsidTr="0025331E">
        <w:trPr>
          <w:trHeight w:val="255"/>
        </w:trPr>
        <w:tc>
          <w:tcPr>
            <w:tcW w:w="4962" w:type="dxa"/>
            <w:gridSpan w:val="2"/>
            <w:shd w:val="clear" w:color="000000" w:fill="CCCCFF"/>
            <w:noWrap/>
            <w:vAlign w:val="bottom"/>
            <w:hideMark/>
          </w:tcPr>
          <w:p w14:paraId="6DF74EC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4397551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559" w:type="dxa"/>
            <w:shd w:val="clear" w:color="000000" w:fill="CCCCFF"/>
            <w:noWrap/>
            <w:vAlign w:val="bottom"/>
            <w:hideMark/>
          </w:tcPr>
          <w:p w14:paraId="1FA8DB0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110.000,00</w:t>
            </w:r>
          </w:p>
        </w:tc>
        <w:tc>
          <w:tcPr>
            <w:tcW w:w="1276" w:type="dxa"/>
            <w:shd w:val="clear" w:color="000000" w:fill="CCCCFF"/>
            <w:noWrap/>
            <w:vAlign w:val="bottom"/>
            <w:hideMark/>
          </w:tcPr>
          <w:p w14:paraId="2BE77CC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109.125,00</w:t>
            </w:r>
          </w:p>
        </w:tc>
        <w:tc>
          <w:tcPr>
            <w:tcW w:w="850" w:type="dxa"/>
            <w:shd w:val="clear" w:color="000000" w:fill="CCCCFF"/>
            <w:noWrap/>
            <w:vAlign w:val="bottom"/>
            <w:hideMark/>
          </w:tcPr>
          <w:p w14:paraId="6AAB9578" w14:textId="57DAFF5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99,20</w:t>
            </w:r>
          </w:p>
        </w:tc>
      </w:tr>
      <w:tr w:rsidR="00F35492" w:rsidRPr="00CC676B" w14:paraId="508AE898" w14:textId="77777777" w:rsidTr="0025331E">
        <w:trPr>
          <w:trHeight w:val="255"/>
        </w:trPr>
        <w:tc>
          <w:tcPr>
            <w:tcW w:w="961" w:type="dxa"/>
            <w:shd w:val="clear" w:color="auto" w:fill="auto"/>
            <w:noWrap/>
            <w:vAlign w:val="bottom"/>
            <w:hideMark/>
          </w:tcPr>
          <w:p w14:paraId="23B01A9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35F8DB3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26FF78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31BD6E1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110.000,00</w:t>
            </w:r>
          </w:p>
        </w:tc>
        <w:tc>
          <w:tcPr>
            <w:tcW w:w="1276" w:type="dxa"/>
            <w:shd w:val="clear" w:color="auto" w:fill="auto"/>
            <w:noWrap/>
            <w:vAlign w:val="bottom"/>
            <w:hideMark/>
          </w:tcPr>
          <w:p w14:paraId="4B35EBD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109.125,00</w:t>
            </w:r>
          </w:p>
        </w:tc>
        <w:tc>
          <w:tcPr>
            <w:tcW w:w="850" w:type="dxa"/>
            <w:shd w:val="clear" w:color="auto" w:fill="auto"/>
            <w:noWrap/>
            <w:vAlign w:val="bottom"/>
            <w:hideMark/>
          </w:tcPr>
          <w:p w14:paraId="6EA5250A" w14:textId="0782801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99,20</w:t>
            </w:r>
          </w:p>
        </w:tc>
      </w:tr>
      <w:tr w:rsidR="00F35492" w:rsidRPr="00CC676B" w14:paraId="42B9A7AF" w14:textId="77777777" w:rsidTr="0025331E">
        <w:trPr>
          <w:trHeight w:val="255"/>
        </w:trPr>
        <w:tc>
          <w:tcPr>
            <w:tcW w:w="961" w:type="dxa"/>
            <w:shd w:val="clear" w:color="auto" w:fill="auto"/>
            <w:noWrap/>
            <w:vAlign w:val="bottom"/>
            <w:hideMark/>
          </w:tcPr>
          <w:p w14:paraId="7C09E1B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222502C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00E9135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898CD0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8FE2AC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109.125,00</w:t>
            </w:r>
          </w:p>
        </w:tc>
        <w:tc>
          <w:tcPr>
            <w:tcW w:w="850" w:type="dxa"/>
            <w:shd w:val="clear" w:color="auto" w:fill="auto"/>
            <w:noWrap/>
            <w:vAlign w:val="bottom"/>
            <w:hideMark/>
          </w:tcPr>
          <w:p w14:paraId="79BC2A8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745D59A" w14:textId="77777777" w:rsidTr="0025331E">
        <w:trPr>
          <w:trHeight w:val="255"/>
        </w:trPr>
        <w:tc>
          <w:tcPr>
            <w:tcW w:w="961" w:type="dxa"/>
            <w:shd w:val="clear" w:color="000000" w:fill="FFFF99"/>
            <w:noWrap/>
            <w:vAlign w:val="bottom"/>
            <w:hideMark/>
          </w:tcPr>
          <w:p w14:paraId="6762C89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T307506</w:t>
            </w:r>
          </w:p>
        </w:tc>
        <w:tc>
          <w:tcPr>
            <w:tcW w:w="4001" w:type="dxa"/>
            <w:shd w:val="clear" w:color="000000" w:fill="FFFF99"/>
            <w:noWrap/>
            <w:vAlign w:val="bottom"/>
            <w:hideMark/>
          </w:tcPr>
          <w:p w14:paraId="53B6A897" w14:textId="79CFFA5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Održavanje komunal</w:t>
            </w:r>
            <w:r w:rsidR="008D2747">
              <w:rPr>
                <w:rFonts w:ascii="Calibri" w:eastAsia="Times New Roman" w:hAnsi="Calibri" w:cs="Calibri"/>
                <w:b/>
                <w:bCs/>
                <w:sz w:val="18"/>
                <w:szCs w:val="18"/>
                <w:lang w:eastAsia="hr-HR"/>
              </w:rPr>
              <w:t>n</w:t>
            </w:r>
            <w:r w:rsidRPr="00CC676B">
              <w:rPr>
                <w:rFonts w:ascii="Calibri" w:eastAsia="Times New Roman" w:hAnsi="Calibri" w:cs="Calibri"/>
                <w:b/>
                <w:bCs/>
                <w:sz w:val="18"/>
                <w:szCs w:val="18"/>
                <w:lang w:eastAsia="hr-HR"/>
              </w:rPr>
              <w:t>e infrastrukture PZ Sv Helena</w:t>
            </w:r>
          </w:p>
        </w:tc>
        <w:tc>
          <w:tcPr>
            <w:tcW w:w="1418" w:type="dxa"/>
            <w:shd w:val="clear" w:color="000000" w:fill="FFFF99"/>
            <w:noWrap/>
            <w:vAlign w:val="bottom"/>
            <w:hideMark/>
          </w:tcPr>
          <w:p w14:paraId="216E913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000000" w:fill="FFFF99"/>
            <w:noWrap/>
            <w:vAlign w:val="bottom"/>
            <w:hideMark/>
          </w:tcPr>
          <w:p w14:paraId="29C65F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276" w:type="dxa"/>
            <w:shd w:val="clear" w:color="000000" w:fill="FFFF99"/>
            <w:noWrap/>
            <w:vAlign w:val="bottom"/>
            <w:hideMark/>
          </w:tcPr>
          <w:p w14:paraId="3A40D3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69.566,73</w:t>
            </w:r>
          </w:p>
        </w:tc>
        <w:tc>
          <w:tcPr>
            <w:tcW w:w="850" w:type="dxa"/>
            <w:shd w:val="clear" w:color="000000" w:fill="FFFF99"/>
            <w:noWrap/>
            <w:vAlign w:val="bottom"/>
            <w:hideMark/>
          </w:tcPr>
          <w:p w14:paraId="63FBA069" w14:textId="3478401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99,38</w:t>
            </w:r>
          </w:p>
        </w:tc>
      </w:tr>
      <w:tr w:rsidR="00F35492" w:rsidRPr="00CC676B" w14:paraId="1DA0F6B6" w14:textId="77777777" w:rsidTr="0025331E">
        <w:trPr>
          <w:trHeight w:val="255"/>
        </w:trPr>
        <w:tc>
          <w:tcPr>
            <w:tcW w:w="4962" w:type="dxa"/>
            <w:gridSpan w:val="2"/>
            <w:shd w:val="clear" w:color="000000" w:fill="CCCCFF"/>
            <w:noWrap/>
            <w:vAlign w:val="bottom"/>
            <w:hideMark/>
          </w:tcPr>
          <w:p w14:paraId="39EE568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0779F6C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50.000,00</w:t>
            </w:r>
          </w:p>
        </w:tc>
        <w:tc>
          <w:tcPr>
            <w:tcW w:w="1559" w:type="dxa"/>
            <w:shd w:val="clear" w:color="000000" w:fill="CCCCFF"/>
            <w:noWrap/>
            <w:vAlign w:val="bottom"/>
            <w:hideMark/>
          </w:tcPr>
          <w:p w14:paraId="6CFDB8B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276" w:type="dxa"/>
            <w:shd w:val="clear" w:color="000000" w:fill="CCCCFF"/>
            <w:noWrap/>
            <w:vAlign w:val="bottom"/>
            <w:hideMark/>
          </w:tcPr>
          <w:p w14:paraId="5CA41EB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69.566,73</w:t>
            </w:r>
          </w:p>
        </w:tc>
        <w:tc>
          <w:tcPr>
            <w:tcW w:w="850" w:type="dxa"/>
            <w:shd w:val="clear" w:color="000000" w:fill="CCCCFF"/>
            <w:noWrap/>
            <w:vAlign w:val="bottom"/>
            <w:hideMark/>
          </w:tcPr>
          <w:p w14:paraId="1F3A60D1" w14:textId="04624A98"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99,38</w:t>
            </w:r>
          </w:p>
        </w:tc>
      </w:tr>
      <w:tr w:rsidR="00F35492" w:rsidRPr="00CC676B" w14:paraId="391FA4E0" w14:textId="77777777" w:rsidTr="0025331E">
        <w:trPr>
          <w:trHeight w:val="255"/>
        </w:trPr>
        <w:tc>
          <w:tcPr>
            <w:tcW w:w="961" w:type="dxa"/>
            <w:shd w:val="clear" w:color="auto" w:fill="auto"/>
            <w:noWrap/>
            <w:vAlign w:val="bottom"/>
            <w:hideMark/>
          </w:tcPr>
          <w:p w14:paraId="432574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351</w:t>
            </w:r>
          </w:p>
        </w:tc>
        <w:tc>
          <w:tcPr>
            <w:tcW w:w="4001" w:type="dxa"/>
            <w:shd w:val="clear" w:color="auto" w:fill="auto"/>
            <w:noWrap/>
            <w:vAlign w:val="bottom"/>
            <w:hideMark/>
          </w:tcPr>
          <w:p w14:paraId="0EE8427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Subvencije trgovačkim društvima u javnom sektoru</w:t>
            </w:r>
          </w:p>
        </w:tc>
        <w:tc>
          <w:tcPr>
            <w:tcW w:w="1418" w:type="dxa"/>
            <w:shd w:val="clear" w:color="auto" w:fill="auto"/>
            <w:noWrap/>
            <w:vAlign w:val="bottom"/>
            <w:hideMark/>
          </w:tcPr>
          <w:p w14:paraId="7F4B8D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559" w:type="dxa"/>
            <w:shd w:val="clear" w:color="auto" w:fill="auto"/>
            <w:noWrap/>
            <w:vAlign w:val="bottom"/>
            <w:hideMark/>
          </w:tcPr>
          <w:p w14:paraId="107E5F0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276" w:type="dxa"/>
            <w:shd w:val="clear" w:color="auto" w:fill="auto"/>
            <w:noWrap/>
            <w:vAlign w:val="bottom"/>
            <w:hideMark/>
          </w:tcPr>
          <w:p w14:paraId="5B1058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69.566,73</w:t>
            </w:r>
          </w:p>
        </w:tc>
        <w:tc>
          <w:tcPr>
            <w:tcW w:w="850" w:type="dxa"/>
            <w:shd w:val="clear" w:color="auto" w:fill="auto"/>
            <w:noWrap/>
            <w:vAlign w:val="bottom"/>
            <w:hideMark/>
          </w:tcPr>
          <w:p w14:paraId="1D2F42BA" w14:textId="49D46D6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99,38</w:t>
            </w:r>
          </w:p>
        </w:tc>
      </w:tr>
      <w:tr w:rsidR="00F35492" w:rsidRPr="00CC676B" w14:paraId="7C24A115" w14:textId="77777777" w:rsidTr="0025331E">
        <w:trPr>
          <w:trHeight w:val="255"/>
        </w:trPr>
        <w:tc>
          <w:tcPr>
            <w:tcW w:w="961" w:type="dxa"/>
            <w:shd w:val="clear" w:color="auto" w:fill="auto"/>
            <w:noWrap/>
            <w:vAlign w:val="bottom"/>
            <w:hideMark/>
          </w:tcPr>
          <w:p w14:paraId="0E04EDE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3512</w:t>
            </w:r>
          </w:p>
        </w:tc>
        <w:tc>
          <w:tcPr>
            <w:tcW w:w="4001" w:type="dxa"/>
            <w:shd w:val="clear" w:color="auto" w:fill="auto"/>
            <w:noWrap/>
            <w:vAlign w:val="bottom"/>
            <w:hideMark/>
          </w:tcPr>
          <w:p w14:paraId="6E27B08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Subvencije trgovačkim društvima u javnom sektoru</w:t>
            </w:r>
          </w:p>
        </w:tc>
        <w:tc>
          <w:tcPr>
            <w:tcW w:w="1418" w:type="dxa"/>
            <w:shd w:val="clear" w:color="auto" w:fill="auto"/>
            <w:noWrap/>
            <w:vAlign w:val="bottom"/>
            <w:hideMark/>
          </w:tcPr>
          <w:p w14:paraId="03ABFD5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821D0F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45B351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69.566,73</w:t>
            </w:r>
          </w:p>
        </w:tc>
        <w:tc>
          <w:tcPr>
            <w:tcW w:w="850" w:type="dxa"/>
            <w:shd w:val="clear" w:color="auto" w:fill="auto"/>
            <w:noWrap/>
            <w:vAlign w:val="bottom"/>
            <w:hideMark/>
          </w:tcPr>
          <w:p w14:paraId="7A11137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D6E79F1" w14:textId="77777777" w:rsidTr="0025331E">
        <w:trPr>
          <w:trHeight w:val="255"/>
        </w:trPr>
        <w:tc>
          <w:tcPr>
            <w:tcW w:w="961" w:type="dxa"/>
            <w:shd w:val="clear" w:color="000000" w:fill="FF9900"/>
            <w:noWrap/>
            <w:vAlign w:val="bottom"/>
            <w:hideMark/>
          </w:tcPr>
          <w:p w14:paraId="24448F5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3076</w:t>
            </w:r>
          </w:p>
        </w:tc>
        <w:tc>
          <w:tcPr>
            <w:tcW w:w="4001" w:type="dxa"/>
            <w:shd w:val="clear" w:color="000000" w:fill="FF9900"/>
            <w:noWrap/>
            <w:vAlign w:val="bottom"/>
            <w:hideMark/>
          </w:tcPr>
          <w:p w14:paraId="753C38B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IZGRADNJA KOMUNALNE INFRASTRUKTURE</w:t>
            </w:r>
          </w:p>
        </w:tc>
        <w:tc>
          <w:tcPr>
            <w:tcW w:w="1418" w:type="dxa"/>
            <w:shd w:val="clear" w:color="000000" w:fill="FF9900"/>
            <w:noWrap/>
            <w:vAlign w:val="bottom"/>
            <w:hideMark/>
          </w:tcPr>
          <w:p w14:paraId="2259FB6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18.988.023,00</w:t>
            </w:r>
          </w:p>
        </w:tc>
        <w:tc>
          <w:tcPr>
            <w:tcW w:w="1559" w:type="dxa"/>
            <w:shd w:val="clear" w:color="000000" w:fill="FF9900"/>
            <w:noWrap/>
            <w:vAlign w:val="bottom"/>
            <w:hideMark/>
          </w:tcPr>
          <w:p w14:paraId="710EC71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11.297.814,00</w:t>
            </w:r>
          </w:p>
        </w:tc>
        <w:tc>
          <w:tcPr>
            <w:tcW w:w="1276" w:type="dxa"/>
            <w:shd w:val="clear" w:color="000000" w:fill="FF9900"/>
            <w:noWrap/>
            <w:vAlign w:val="bottom"/>
            <w:hideMark/>
          </w:tcPr>
          <w:p w14:paraId="5EF8459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8.162.989,51</w:t>
            </w:r>
          </w:p>
        </w:tc>
        <w:tc>
          <w:tcPr>
            <w:tcW w:w="850" w:type="dxa"/>
            <w:shd w:val="clear" w:color="000000" w:fill="FF9900"/>
            <w:noWrap/>
            <w:vAlign w:val="bottom"/>
            <w:hideMark/>
          </w:tcPr>
          <w:p w14:paraId="7592D7D2" w14:textId="7575ED7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72,25</w:t>
            </w:r>
          </w:p>
        </w:tc>
      </w:tr>
      <w:tr w:rsidR="009F7ADA" w:rsidRPr="00CC676B" w14:paraId="4ACE5246" w14:textId="77777777" w:rsidTr="0025331E">
        <w:trPr>
          <w:trHeight w:val="255"/>
        </w:trPr>
        <w:tc>
          <w:tcPr>
            <w:tcW w:w="961" w:type="dxa"/>
            <w:shd w:val="clear" w:color="000000" w:fill="FFFF99"/>
            <w:noWrap/>
            <w:vAlign w:val="bottom"/>
            <w:hideMark/>
          </w:tcPr>
          <w:p w14:paraId="3248E6B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A307607</w:t>
            </w:r>
          </w:p>
        </w:tc>
        <w:tc>
          <w:tcPr>
            <w:tcW w:w="4001" w:type="dxa"/>
            <w:shd w:val="clear" w:color="000000" w:fill="FFFF99"/>
            <w:noWrap/>
            <w:vAlign w:val="bottom"/>
            <w:hideMark/>
          </w:tcPr>
          <w:p w14:paraId="31C713D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Aktivnost: Otplata kredita</w:t>
            </w:r>
          </w:p>
        </w:tc>
        <w:tc>
          <w:tcPr>
            <w:tcW w:w="1418" w:type="dxa"/>
            <w:shd w:val="clear" w:color="000000" w:fill="FFFF99"/>
            <w:noWrap/>
            <w:vAlign w:val="bottom"/>
            <w:hideMark/>
          </w:tcPr>
          <w:p w14:paraId="3D508B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782.000,00</w:t>
            </w:r>
          </w:p>
        </w:tc>
        <w:tc>
          <w:tcPr>
            <w:tcW w:w="1559" w:type="dxa"/>
            <w:shd w:val="clear" w:color="000000" w:fill="FFFF99"/>
            <w:noWrap/>
            <w:vAlign w:val="bottom"/>
            <w:hideMark/>
          </w:tcPr>
          <w:p w14:paraId="560C2A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814.660,00</w:t>
            </w:r>
          </w:p>
        </w:tc>
        <w:tc>
          <w:tcPr>
            <w:tcW w:w="1276" w:type="dxa"/>
            <w:shd w:val="clear" w:color="000000" w:fill="FFFF99"/>
            <w:noWrap/>
            <w:vAlign w:val="bottom"/>
            <w:hideMark/>
          </w:tcPr>
          <w:p w14:paraId="2BB9984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813.280,62</w:t>
            </w:r>
          </w:p>
        </w:tc>
        <w:tc>
          <w:tcPr>
            <w:tcW w:w="850" w:type="dxa"/>
            <w:shd w:val="clear" w:color="000000" w:fill="FFFF99"/>
            <w:noWrap/>
            <w:vAlign w:val="bottom"/>
            <w:hideMark/>
          </w:tcPr>
          <w:p w14:paraId="0A1460B2" w14:textId="4824FC4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99,83</w:t>
            </w:r>
          </w:p>
        </w:tc>
      </w:tr>
      <w:tr w:rsidR="00F35492" w:rsidRPr="00CC676B" w14:paraId="52BB64F7" w14:textId="77777777" w:rsidTr="0025331E">
        <w:trPr>
          <w:trHeight w:val="255"/>
        </w:trPr>
        <w:tc>
          <w:tcPr>
            <w:tcW w:w="4962" w:type="dxa"/>
            <w:gridSpan w:val="2"/>
            <w:shd w:val="clear" w:color="000000" w:fill="CCCCFF"/>
            <w:noWrap/>
            <w:vAlign w:val="bottom"/>
            <w:hideMark/>
          </w:tcPr>
          <w:p w14:paraId="6D7803BF"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034B62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782.000,00</w:t>
            </w:r>
          </w:p>
        </w:tc>
        <w:tc>
          <w:tcPr>
            <w:tcW w:w="1559" w:type="dxa"/>
            <w:shd w:val="clear" w:color="000000" w:fill="CCCCFF"/>
            <w:noWrap/>
            <w:vAlign w:val="bottom"/>
            <w:hideMark/>
          </w:tcPr>
          <w:p w14:paraId="713C516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814.660,00</w:t>
            </w:r>
          </w:p>
        </w:tc>
        <w:tc>
          <w:tcPr>
            <w:tcW w:w="1276" w:type="dxa"/>
            <w:shd w:val="clear" w:color="000000" w:fill="CCCCFF"/>
            <w:noWrap/>
            <w:vAlign w:val="bottom"/>
            <w:hideMark/>
          </w:tcPr>
          <w:p w14:paraId="320AC8F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813.280,62</w:t>
            </w:r>
          </w:p>
        </w:tc>
        <w:tc>
          <w:tcPr>
            <w:tcW w:w="850" w:type="dxa"/>
            <w:shd w:val="clear" w:color="000000" w:fill="CCCCFF"/>
            <w:noWrap/>
            <w:vAlign w:val="bottom"/>
            <w:hideMark/>
          </w:tcPr>
          <w:p w14:paraId="62CC4D39" w14:textId="3D5B354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99,83</w:t>
            </w:r>
          </w:p>
        </w:tc>
      </w:tr>
      <w:tr w:rsidR="00F35492" w:rsidRPr="00CC676B" w14:paraId="2E3CED47" w14:textId="77777777" w:rsidTr="0025331E">
        <w:trPr>
          <w:trHeight w:val="255"/>
        </w:trPr>
        <w:tc>
          <w:tcPr>
            <w:tcW w:w="961" w:type="dxa"/>
            <w:shd w:val="clear" w:color="auto" w:fill="auto"/>
            <w:noWrap/>
            <w:vAlign w:val="bottom"/>
            <w:hideMark/>
          </w:tcPr>
          <w:p w14:paraId="7A1D28B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342</w:t>
            </w:r>
          </w:p>
        </w:tc>
        <w:tc>
          <w:tcPr>
            <w:tcW w:w="4001" w:type="dxa"/>
            <w:shd w:val="clear" w:color="auto" w:fill="auto"/>
            <w:noWrap/>
            <w:vAlign w:val="bottom"/>
            <w:hideMark/>
          </w:tcPr>
          <w:p w14:paraId="4BB04EF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Kamate za primljene kredite i zajmove</w:t>
            </w:r>
          </w:p>
        </w:tc>
        <w:tc>
          <w:tcPr>
            <w:tcW w:w="1418" w:type="dxa"/>
            <w:shd w:val="clear" w:color="auto" w:fill="auto"/>
            <w:noWrap/>
            <w:vAlign w:val="bottom"/>
            <w:hideMark/>
          </w:tcPr>
          <w:p w14:paraId="45D2736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17.000,00</w:t>
            </w:r>
          </w:p>
        </w:tc>
        <w:tc>
          <w:tcPr>
            <w:tcW w:w="1559" w:type="dxa"/>
            <w:shd w:val="clear" w:color="auto" w:fill="auto"/>
            <w:noWrap/>
            <w:vAlign w:val="bottom"/>
            <w:hideMark/>
          </w:tcPr>
          <w:p w14:paraId="35A24B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17.000,00</w:t>
            </w:r>
          </w:p>
        </w:tc>
        <w:tc>
          <w:tcPr>
            <w:tcW w:w="1276" w:type="dxa"/>
            <w:shd w:val="clear" w:color="auto" w:fill="auto"/>
            <w:noWrap/>
            <w:vAlign w:val="bottom"/>
            <w:hideMark/>
          </w:tcPr>
          <w:p w14:paraId="2E383F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25.730,38</w:t>
            </w:r>
          </w:p>
        </w:tc>
        <w:tc>
          <w:tcPr>
            <w:tcW w:w="850" w:type="dxa"/>
            <w:shd w:val="clear" w:color="auto" w:fill="auto"/>
            <w:noWrap/>
            <w:vAlign w:val="bottom"/>
            <w:hideMark/>
          </w:tcPr>
          <w:p w14:paraId="3EE33A36" w14:textId="6F18C5E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151,36</w:t>
            </w:r>
          </w:p>
        </w:tc>
      </w:tr>
      <w:tr w:rsidR="00F35492" w:rsidRPr="00CC676B" w14:paraId="2D037723" w14:textId="77777777" w:rsidTr="0025331E">
        <w:trPr>
          <w:trHeight w:val="255"/>
        </w:trPr>
        <w:tc>
          <w:tcPr>
            <w:tcW w:w="961" w:type="dxa"/>
            <w:shd w:val="clear" w:color="auto" w:fill="auto"/>
            <w:noWrap/>
            <w:vAlign w:val="bottom"/>
            <w:hideMark/>
          </w:tcPr>
          <w:p w14:paraId="7267977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3423</w:t>
            </w:r>
          </w:p>
        </w:tc>
        <w:tc>
          <w:tcPr>
            <w:tcW w:w="4001" w:type="dxa"/>
            <w:shd w:val="clear" w:color="auto" w:fill="auto"/>
            <w:noWrap/>
            <w:vAlign w:val="bottom"/>
            <w:hideMark/>
          </w:tcPr>
          <w:p w14:paraId="0B2A35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Kamate za primljene kredite i zajmove od kreditnih i ostalih financijskih institucija izvan javnog s</w:t>
            </w:r>
          </w:p>
        </w:tc>
        <w:tc>
          <w:tcPr>
            <w:tcW w:w="1418" w:type="dxa"/>
            <w:shd w:val="clear" w:color="auto" w:fill="auto"/>
            <w:noWrap/>
            <w:vAlign w:val="bottom"/>
            <w:hideMark/>
          </w:tcPr>
          <w:p w14:paraId="6D43F8F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3B20ED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0F121E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25.730,38</w:t>
            </w:r>
          </w:p>
        </w:tc>
        <w:tc>
          <w:tcPr>
            <w:tcW w:w="850" w:type="dxa"/>
            <w:shd w:val="clear" w:color="auto" w:fill="auto"/>
            <w:noWrap/>
            <w:vAlign w:val="bottom"/>
            <w:hideMark/>
          </w:tcPr>
          <w:p w14:paraId="7DAE912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D54D7F7" w14:textId="77777777" w:rsidTr="0025331E">
        <w:trPr>
          <w:trHeight w:val="255"/>
        </w:trPr>
        <w:tc>
          <w:tcPr>
            <w:tcW w:w="961" w:type="dxa"/>
            <w:shd w:val="clear" w:color="auto" w:fill="auto"/>
            <w:noWrap/>
            <w:vAlign w:val="bottom"/>
            <w:hideMark/>
          </w:tcPr>
          <w:p w14:paraId="78FE37D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343</w:t>
            </w:r>
          </w:p>
        </w:tc>
        <w:tc>
          <w:tcPr>
            <w:tcW w:w="4001" w:type="dxa"/>
            <w:shd w:val="clear" w:color="auto" w:fill="auto"/>
            <w:noWrap/>
            <w:vAlign w:val="bottom"/>
            <w:hideMark/>
          </w:tcPr>
          <w:p w14:paraId="4BB0B01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financijski rashodi</w:t>
            </w:r>
          </w:p>
        </w:tc>
        <w:tc>
          <w:tcPr>
            <w:tcW w:w="1418" w:type="dxa"/>
            <w:shd w:val="clear" w:color="auto" w:fill="auto"/>
            <w:noWrap/>
            <w:vAlign w:val="bottom"/>
            <w:hideMark/>
          </w:tcPr>
          <w:p w14:paraId="5460F1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2629E2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31.000,00</w:t>
            </w:r>
          </w:p>
        </w:tc>
        <w:tc>
          <w:tcPr>
            <w:tcW w:w="1276" w:type="dxa"/>
            <w:shd w:val="clear" w:color="auto" w:fill="auto"/>
            <w:noWrap/>
            <w:vAlign w:val="bottom"/>
            <w:hideMark/>
          </w:tcPr>
          <w:p w14:paraId="2FDD611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20.890,73</w:t>
            </w:r>
          </w:p>
        </w:tc>
        <w:tc>
          <w:tcPr>
            <w:tcW w:w="850" w:type="dxa"/>
            <w:shd w:val="clear" w:color="auto" w:fill="auto"/>
            <w:noWrap/>
            <w:vAlign w:val="bottom"/>
            <w:hideMark/>
          </w:tcPr>
          <w:p w14:paraId="5AE2E415" w14:textId="246E181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67,39</w:t>
            </w:r>
          </w:p>
        </w:tc>
      </w:tr>
      <w:tr w:rsidR="00F35492" w:rsidRPr="00CC676B" w14:paraId="6AD415B5" w14:textId="77777777" w:rsidTr="0025331E">
        <w:trPr>
          <w:trHeight w:val="255"/>
        </w:trPr>
        <w:tc>
          <w:tcPr>
            <w:tcW w:w="961" w:type="dxa"/>
            <w:shd w:val="clear" w:color="auto" w:fill="auto"/>
            <w:noWrap/>
            <w:vAlign w:val="bottom"/>
            <w:hideMark/>
          </w:tcPr>
          <w:p w14:paraId="4AEDEC8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3434</w:t>
            </w:r>
          </w:p>
        </w:tc>
        <w:tc>
          <w:tcPr>
            <w:tcW w:w="4001" w:type="dxa"/>
            <w:shd w:val="clear" w:color="auto" w:fill="auto"/>
            <w:noWrap/>
            <w:vAlign w:val="bottom"/>
            <w:hideMark/>
          </w:tcPr>
          <w:p w14:paraId="2496FF8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nespomenuti financijski rashodi</w:t>
            </w:r>
          </w:p>
        </w:tc>
        <w:tc>
          <w:tcPr>
            <w:tcW w:w="1418" w:type="dxa"/>
            <w:shd w:val="clear" w:color="auto" w:fill="auto"/>
            <w:noWrap/>
            <w:vAlign w:val="bottom"/>
            <w:hideMark/>
          </w:tcPr>
          <w:p w14:paraId="4FD5E91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C5CB5C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BB7897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20.890,73</w:t>
            </w:r>
          </w:p>
        </w:tc>
        <w:tc>
          <w:tcPr>
            <w:tcW w:w="850" w:type="dxa"/>
            <w:shd w:val="clear" w:color="auto" w:fill="auto"/>
            <w:noWrap/>
            <w:vAlign w:val="bottom"/>
            <w:hideMark/>
          </w:tcPr>
          <w:p w14:paraId="7B22383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4D6AE71" w14:textId="77777777" w:rsidTr="0025331E">
        <w:trPr>
          <w:trHeight w:val="255"/>
        </w:trPr>
        <w:tc>
          <w:tcPr>
            <w:tcW w:w="961" w:type="dxa"/>
            <w:shd w:val="clear" w:color="auto" w:fill="auto"/>
            <w:noWrap/>
            <w:vAlign w:val="bottom"/>
            <w:hideMark/>
          </w:tcPr>
          <w:p w14:paraId="6551BEB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544</w:t>
            </w:r>
          </w:p>
        </w:tc>
        <w:tc>
          <w:tcPr>
            <w:tcW w:w="4001" w:type="dxa"/>
            <w:shd w:val="clear" w:color="auto" w:fill="auto"/>
            <w:noWrap/>
            <w:vAlign w:val="bottom"/>
            <w:hideMark/>
          </w:tcPr>
          <w:p w14:paraId="0C0E0CA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Otplata glavnice primljenih kredita i zajmova od kreditnih i ostalih financijskih institucija izvan</w:t>
            </w:r>
          </w:p>
        </w:tc>
        <w:tc>
          <w:tcPr>
            <w:tcW w:w="1418" w:type="dxa"/>
            <w:shd w:val="clear" w:color="auto" w:fill="auto"/>
            <w:noWrap/>
            <w:vAlign w:val="bottom"/>
            <w:hideMark/>
          </w:tcPr>
          <w:p w14:paraId="1207656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765.000,00</w:t>
            </w:r>
          </w:p>
        </w:tc>
        <w:tc>
          <w:tcPr>
            <w:tcW w:w="1559" w:type="dxa"/>
            <w:shd w:val="clear" w:color="auto" w:fill="auto"/>
            <w:noWrap/>
            <w:vAlign w:val="bottom"/>
            <w:hideMark/>
          </w:tcPr>
          <w:p w14:paraId="40C96C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766.660,00</w:t>
            </w:r>
          </w:p>
        </w:tc>
        <w:tc>
          <w:tcPr>
            <w:tcW w:w="1276" w:type="dxa"/>
            <w:shd w:val="clear" w:color="auto" w:fill="auto"/>
            <w:noWrap/>
            <w:vAlign w:val="bottom"/>
            <w:hideMark/>
          </w:tcPr>
          <w:p w14:paraId="0A487CD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766.659,51</w:t>
            </w:r>
          </w:p>
        </w:tc>
        <w:tc>
          <w:tcPr>
            <w:tcW w:w="850" w:type="dxa"/>
            <w:shd w:val="clear" w:color="auto" w:fill="auto"/>
            <w:noWrap/>
            <w:vAlign w:val="bottom"/>
            <w:hideMark/>
          </w:tcPr>
          <w:p w14:paraId="19EA8400" w14:textId="2E9E57D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8EC6244" w14:textId="77777777" w:rsidTr="0025331E">
        <w:trPr>
          <w:trHeight w:val="255"/>
        </w:trPr>
        <w:tc>
          <w:tcPr>
            <w:tcW w:w="961" w:type="dxa"/>
            <w:shd w:val="clear" w:color="auto" w:fill="auto"/>
            <w:noWrap/>
            <w:vAlign w:val="bottom"/>
            <w:hideMark/>
          </w:tcPr>
          <w:p w14:paraId="4AEF18F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5443</w:t>
            </w:r>
          </w:p>
        </w:tc>
        <w:tc>
          <w:tcPr>
            <w:tcW w:w="4001" w:type="dxa"/>
            <w:shd w:val="clear" w:color="auto" w:fill="auto"/>
            <w:noWrap/>
            <w:vAlign w:val="bottom"/>
            <w:hideMark/>
          </w:tcPr>
          <w:p w14:paraId="519D957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Otplata glavnice primljenih kredita od tuzemnih kreditnih institucija izvan javnog sektora</w:t>
            </w:r>
          </w:p>
        </w:tc>
        <w:tc>
          <w:tcPr>
            <w:tcW w:w="1418" w:type="dxa"/>
            <w:shd w:val="clear" w:color="auto" w:fill="auto"/>
            <w:noWrap/>
            <w:vAlign w:val="bottom"/>
            <w:hideMark/>
          </w:tcPr>
          <w:p w14:paraId="257CF3D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5A35C9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724E74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766.659,51</w:t>
            </w:r>
          </w:p>
        </w:tc>
        <w:tc>
          <w:tcPr>
            <w:tcW w:w="850" w:type="dxa"/>
            <w:shd w:val="clear" w:color="auto" w:fill="auto"/>
            <w:noWrap/>
            <w:vAlign w:val="bottom"/>
            <w:hideMark/>
          </w:tcPr>
          <w:p w14:paraId="4DC8518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8948578" w14:textId="77777777" w:rsidTr="0025331E">
        <w:trPr>
          <w:trHeight w:val="255"/>
        </w:trPr>
        <w:tc>
          <w:tcPr>
            <w:tcW w:w="961" w:type="dxa"/>
            <w:shd w:val="clear" w:color="000000" w:fill="FFFF99"/>
            <w:noWrap/>
            <w:vAlign w:val="bottom"/>
            <w:hideMark/>
          </w:tcPr>
          <w:p w14:paraId="3F82835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K307601</w:t>
            </w:r>
          </w:p>
        </w:tc>
        <w:tc>
          <w:tcPr>
            <w:tcW w:w="4001" w:type="dxa"/>
            <w:shd w:val="clear" w:color="000000" w:fill="FFFF99"/>
            <w:noWrap/>
            <w:vAlign w:val="bottom"/>
            <w:hideMark/>
          </w:tcPr>
          <w:p w14:paraId="0CF5D37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Izgradnja vodovoda</w:t>
            </w:r>
          </w:p>
        </w:tc>
        <w:tc>
          <w:tcPr>
            <w:tcW w:w="1418" w:type="dxa"/>
            <w:shd w:val="clear" w:color="000000" w:fill="FFFF99"/>
            <w:noWrap/>
            <w:vAlign w:val="bottom"/>
            <w:hideMark/>
          </w:tcPr>
          <w:p w14:paraId="4DBE1F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000000" w:fill="FFFF99"/>
            <w:noWrap/>
            <w:vAlign w:val="bottom"/>
            <w:hideMark/>
          </w:tcPr>
          <w:p w14:paraId="11C940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70BBE0B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72A896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3E83B6C6" w14:textId="77777777" w:rsidTr="0025331E">
        <w:trPr>
          <w:trHeight w:val="255"/>
        </w:trPr>
        <w:tc>
          <w:tcPr>
            <w:tcW w:w="4962" w:type="dxa"/>
            <w:gridSpan w:val="2"/>
            <w:shd w:val="clear" w:color="000000" w:fill="CCCCFF"/>
            <w:noWrap/>
            <w:vAlign w:val="bottom"/>
            <w:hideMark/>
          </w:tcPr>
          <w:p w14:paraId="4EB516BE"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143646C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559" w:type="dxa"/>
            <w:shd w:val="clear" w:color="000000" w:fill="CCCCFF"/>
            <w:noWrap/>
            <w:vAlign w:val="bottom"/>
            <w:hideMark/>
          </w:tcPr>
          <w:p w14:paraId="0144F16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4CEE5C2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F522C8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348F71B9" w14:textId="77777777" w:rsidTr="0025331E">
        <w:trPr>
          <w:trHeight w:val="255"/>
        </w:trPr>
        <w:tc>
          <w:tcPr>
            <w:tcW w:w="961" w:type="dxa"/>
            <w:shd w:val="clear" w:color="auto" w:fill="auto"/>
            <w:noWrap/>
            <w:vAlign w:val="bottom"/>
            <w:hideMark/>
          </w:tcPr>
          <w:p w14:paraId="5E07A18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386</w:t>
            </w:r>
          </w:p>
        </w:tc>
        <w:tc>
          <w:tcPr>
            <w:tcW w:w="4001" w:type="dxa"/>
            <w:shd w:val="clear" w:color="auto" w:fill="auto"/>
            <w:noWrap/>
            <w:vAlign w:val="bottom"/>
            <w:hideMark/>
          </w:tcPr>
          <w:p w14:paraId="65CC521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Kapitalne pomoći</w:t>
            </w:r>
          </w:p>
        </w:tc>
        <w:tc>
          <w:tcPr>
            <w:tcW w:w="1418" w:type="dxa"/>
            <w:shd w:val="clear" w:color="auto" w:fill="auto"/>
            <w:noWrap/>
            <w:vAlign w:val="bottom"/>
            <w:hideMark/>
          </w:tcPr>
          <w:p w14:paraId="6A772A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78B2F05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3BC08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F9D67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3EF026B" w14:textId="77777777" w:rsidTr="0025331E">
        <w:trPr>
          <w:trHeight w:val="255"/>
        </w:trPr>
        <w:tc>
          <w:tcPr>
            <w:tcW w:w="961" w:type="dxa"/>
            <w:shd w:val="clear" w:color="auto" w:fill="auto"/>
            <w:noWrap/>
            <w:vAlign w:val="bottom"/>
            <w:hideMark/>
          </w:tcPr>
          <w:p w14:paraId="7E0A8DC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3861</w:t>
            </w:r>
          </w:p>
        </w:tc>
        <w:tc>
          <w:tcPr>
            <w:tcW w:w="4001" w:type="dxa"/>
            <w:shd w:val="clear" w:color="auto" w:fill="auto"/>
            <w:noWrap/>
            <w:vAlign w:val="bottom"/>
            <w:hideMark/>
          </w:tcPr>
          <w:p w14:paraId="75ED5D95" w14:textId="7F790B1E"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 xml:space="preserve">Kapitalne pomoći kreditnim i ostalim financijskim institucijama te trgovačkim društvima </w:t>
            </w:r>
          </w:p>
        </w:tc>
        <w:tc>
          <w:tcPr>
            <w:tcW w:w="1418" w:type="dxa"/>
            <w:shd w:val="clear" w:color="auto" w:fill="auto"/>
            <w:noWrap/>
            <w:vAlign w:val="bottom"/>
            <w:hideMark/>
          </w:tcPr>
          <w:p w14:paraId="2E2C252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E990A2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0283A1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24A356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4CD5AE3" w14:textId="77777777" w:rsidTr="0025331E">
        <w:trPr>
          <w:trHeight w:val="255"/>
        </w:trPr>
        <w:tc>
          <w:tcPr>
            <w:tcW w:w="961" w:type="dxa"/>
            <w:shd w:val="clear" w:color="000000" w:fill="FFFF99"/>
            <w:noWrap/>
            <w:vAlign w:val="bottom"/>
            <w:hideMark/>
          </w:tcPr>
          <w:p w14:paraId="533C708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K307606</w:t>
            </w:r>
          </w:p>
        </w:tc>
        <w:tc>
          <w:tcPr>
            <w:tcW w:w="4001" w:type="dxa"/>
            <w:shd w:val="clear" w:color="000000" w:fill="FFFF99"/>
            <w:noWrap/>
            <w:vAlign w:val="bottom"/>
            <w:hideMark/>
          </w:tcPr>
          <w:p w14:paraId="50B4D01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Groblja - izgradnja  i proširenje groblja</w:t>
            </w:r>
          </w:p>
        </w:tc>
        <w:tc>
          <w:tcPr>
            <w:tcW w:w="1418" w:type="dxa"/>
            <w:shd w:val="clear" w:color="000000" w:fill="FFFF99"/>
            <w:noWrap/>
            <w:vAlign w:val="bottom"/>
            <w:hideMark/>
          </w:tcPr>
          <w:p w14:paraId="439FEA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256.300,00</w:t>
            </w:r>
          </w:p>
        </w:tc>
        <w:tc>
          <w:tcPr>
            <w:tcW w:w="1559" w:type="dxa"/>
            <w:shd w:val="clear" w:color="000000" w:fill="FFFF99"/>
            <w:noWrap/>
            <w:vAlign w:val="bottom"/>
            <w:hideMark/>
          </w:tcPr>
          <w:p w14:paraId="68EBA3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191.513,00</w:t>
            </w:r>
          </w:p>
        </w:tc>
        <w:tc>
          <w:tcPr>
            <w:tcW w:w="1276" w:type="dxa"/>
            <w:shd w:val="clear" w:color="000000" w:fill="FFFF99"/>
            <w:noWrap/>
            <w:vAlign w:val="bottom"/>
            <w:hideMark/>
          </w:tcPr>
          <w:p w14:paraId="32ED1D9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184.450,00</w:t>
            </w:r>
          </w:p>
        </w:tc>
        <w:tc>
          <w:tcPr>
            <w:tcW w:w="850" w:type="dxa"/>
            <w:shd w:val="clear" w:color="000000" w:fill="FFFF99"/>
            <w:noWrap/>
            <w:vAlign w:val="bottom"/>
            <w:hideMark/>
          </w:tcPr>
          <w:p w14:paraId="4D947EB2" w14:textId="0B9D6D4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96,31</w:t>
            </w:r>
          </w:p>
        </w:tc>
      </w:tr>
      <w:tr w:rsidR="00F35492" w:rsidRPr="00CC676B" w14:paraId="286E1DFE" w14:textId="77777777" w:rsidTr="0025331E">
        <w:trPr>
          <w:trHeight w:val="255"/>
        </w:trPr>
        <w:tc>
          <w:tcPr>
            <w:tcW w:w="4962" w:type="dxa"/>
            <w:gridSpan w:val="2"/>
            <w:shd w:val="clear" w:color="000000" w:fill="CCCCFF"/>
            <w:noWrap/>
            <w:vAlign w:val="bottom"/>
            <w:hideMark/>
          </w:tcPr>
          <w:p w14:paraId="4CEB5E1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7C8662F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56.300,00</w:t>
            </w:r>
          </w:p>
        </w:tc>
        <w:tc>
          <w:tcPr>
            <w:tcW w:w="1559" w:type="dxa"/>
            <w:shd w:val="clear" w:color="000000" w:fill="CCCCFF"/>
            <w:noWrap/>
            <w:vAlign w:val="bottom"/>
            <w:hideMark/>
          </w:tcPr>
          <w:p w14:paraId="4A8E7A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57.763,00</w:t>
            </w:r>
          </w:p>
        </w:tc>
        <w:tc>
          <w:tcPr>
            <w:tcW w:w="1276" w:type="dxa"/>
            <w:shd w:val="clear" w:color="000000" w:fill="CCCCFF"/>
            <w:noWrap/>
            <w:vAlign w:val="bottom"/>
            <w:hideMark/>
          </w:tcPr>
          <w:p w14:paraId="56F722E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52.200,00</w:t>
            </w:r>
          </w:p>
        </w:tc>
        <w:tc>
          <w:tcPr>
            <w:tcW w:w="850" w:type="dxa"/>
            <w:shd w:val="clear" w:color="000000" w:fill="CCCCFF"/>
            <w:noWrap/>
            <w:vAlign w:val="bottom"/>
            <w:hideMark/>
          </w:tcPr>
          <w:p w14:paraId="620301EF" w14:textId="2624CE3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90,37</w:t>
            </w:r>
          </w:p>
        </w:tc>
      </w:tr>
      <w:tr w:rsidR="00F35492" w:rsidRPr="00CC676B" w14:paraId="0E938F70" w14:textId="77777777" w:rsidTr="0025331E">
        <w:trPr>
          <w:trHeight w:val="255"/>
        </w:trPr>
        <w:tc>
          <w:tcPr>
            <w:tcW w:w="961" w:type="dxa"/>
            <w:shd w:val="clear" w:color="auto" w:fill="auto"/>
            <w:noWrap/>
            <w:vAlign w:val="bottom"/>
            <w:hideMark/>
          </w:tcPr>
          <w:p w14:paraId="23816FE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37AE56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36438E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58B8AA7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7.763,00</w:t>
            </w:r>
          </w:p>
        </w:tc>
        <w:tc>
          <w:tcPr>
            <w:tcW w:w="1276" w:type="dxa"/>
            <w:shd w:val="clear" w:color="auto" w:fill="auto"/>
            <w:noWrap/>
            <w:vAlign w:val="bottom"/>
            <w:hideMark/>
          </w:tcPr>
          <w:p w14:paraId="3F6FC78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7.762,50</w:t>
            </w:r>
          </w:p>
        </w:tc>
        <w:tc>
          <w:tcPr>
            <w:tcW w:w="850" w:type="dxa"/>
            <w:shd w:val="clear" w:color="auto" w:fill="auto"/>
            <w:noWrap/>
            <w:vAlign w:val="bottom"/>
            <w:hideMark/>
          </w:tcPr>
          <w:p w14:paraId="3E4595E0" w14:textId="6D07E4D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1DBE02D1" w14:textId="77777777" w:rsidTr="0025331E">
        <w:trPr>
          <w:trHeight w:val="255"/>
        </w:trPr>
        <w:tc>
          <w:tcPr>
            <w:tcW w:w="961" w:type="dxa"/>
            <w:shd w:val="clear" w:color="auto" w:fill="auto"/>
            <w:noWrap/>
            <w:vAlign w:val="bottom"/>
            <w:hideMark/>
          </w:tcPr>
          <w:p w14:paraId="4DF2861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6C0F085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17C0696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B98158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47F44C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7.762,50</w:t>
            </w:r>
          </w:p>
        </w:tc>
        <w:tc>
          <w:tcPr>
            <w:tcW w:w="850" w:type="dxa"/>
            <w:shd w:val="clear" w:color="auto" w:fill="auto"/>
            <w:noWrap/>
            <w:vAlign w:val="bottom"/>
            <w:hideMark/>
          </w:tcPr>
          <w:p w14:paraId="417E1A2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68582A2" w14:textId="77777777" w:rsidTr="0025331E">
        <w:trPr>
          <w:trHeight w:val="255"/>
        </w:trPr>
        <w:tc>
          <w:tcPr>
            <w:tcW w:w="961" w:type="dxa"/>
            <w:shd w:val="clear" w:color="auto" w:fill="auto"/>
            <w:noWrap/>
            <w:vAlign w:val="bottom"/>
            <w:hideMark/>
          </w:tcPr>
          <w:p w14:paraId="1D7ECBB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24590EE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079CB5D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56.300,00</w:t>
            </w:r>
          </w:p>
        </w:tc>
        <w:tc>
          <w:tcPr>
            <w:tcW w:w="1559" w:type="dxa"/>
            <w:shd w:val="clear" w:color="auto" w:fill="auto"/>
            <w:noWrap/>
            <w:vAlign w:val="bottom"/>
            <w:hideMark/>
          </w:tcPr>
          <w:p w14:paraId="21F7D1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276" w:type="dxa"/>
            <w:shd w:val="clear" w:color="auto" w:fill="auto"/>
            <w:noWrap/>
            <w:vAlign w:val="bottom"/>
            <w:hideMark/>
          </w:tcPr>
          <w:p w14:paraId="3B3AFB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44.437,50</w:t>
            </w:r>
          </w:p>
        </w:tc>
        <w:tc>
          <w:tcPr>
            <w:tcW w:w="850" w:type="dxa"/>
            <w:shd w:val="clear" w:color="auto" w:fill="auto"/>
            <w:noWrap/>
            <w:vAlign w:val="bottom"/>
            <w:hideMark/>
          </w:tcPr>
          <w:p w14:paraId="60C7A804" w14:textId="62E2727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88,88</w:t>
            </w:r>
          </w:p>
        </w:tc>
      </w:tr>
      <w:tr w:rsidR="00F35492" w:rsidRPr="00CC676B" w14:paraId="586FA205" w14:textId="77777777" w:rsidTr="0025331E">
        <w:trPr>
          <w:trHeight w:val="255"/>
        </w:trPr>
        <w:tc>
          <w:tcPr>
            <w:tcW w:w="961" w:type="dxa"/>
            <w:shd w:val="clear" w:color="auto" w:fill="auto"/>
            <w:noWrap/>
            <w:vAlign w:val="bottom"/>
            <w:hideMark/>
          </w:tcPr>
          <w:p w14:paraId="2AF1713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4263</w:t>
            </w:r>
          </w:p>
        </w:tc>
        <w:tc>
          <w:tcPr>
            <w:tcW w:w="4001" w:type="dxa"/>
            <w:shd w:val="clear" w:color="auto" w:fill="auto"/>
            <w:noWrap/>
            <w:vAlign w:val="bottom"/>
            <w:hideMark/>
          </w:tcPr>
          <w:p w14:paraId="0B92430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0522EFF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85B961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C99CA4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44.437,50</w:t>
            </w:r>
          </w:p>
        </w:tc>
        <w:tc>
          <w:tcPr>
            <w:tcW w:w="850" w:type="dxa"/>
            <w:shd w:val="clear" w:color="auto" w:fill="auto"/>
            <w:noWrap/>
            <w:vAlign w:val="bottom"/>
            <w:hideMark/>
          </w:tcPr>
          <w:p w14:paraId="12F191B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1485954" w14:textId="77777777" w:rsidTr="0025331E">
        <w:trPr>
          <w:trHeight w:val="255"/>
        </w:trPr>
        <w:tc>
          <w:tcPr>
            <w:tcW w:w="4962" w:type="dxa"/>
            <w:gridSpan w:val="2"/>
            <w:shd w:val="clear" w:color="000000" w:fill="CCCCFF"/>
            <w:noWrap/>
            <w:vAlign w:val="bottom"/>
            <w:hideMark/>
          </w:tcPr>
          <w:p w14:paraId="2D525F5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4C20A8C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1BF6E2A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34.375,00</w:t>
            </w:r>
          </w:p>
        </w:tc>
        <w:tc>
          <w:tcPr>
            <w:tcW w:w="1276" w:type="dxa"/>
            <w:shd w:val="clear" w:color="000000" w:fill="CCCCFF"/>
            <w:noWrap/>
            <w:vAlign w:val="bottom"/>
            <w:hideMark/>
          </w:tcPr>
          <w:p w14:paraId="6961379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32.875,00</w:t>
            </w:r>
          </w:p>
        </w:tc>
        <w:tc>
          <w:tcPr>
            <w:tcW w:w="850" w:type="dxa"/>
            <w:shd w:val="clear" w:color="000000" w:fill="CCCCFF"/>
            <w:noWrap/>
            <w:vAlign w:val="bottom"/>
            <w:hideMark/>
          </w:tcPr>
          <w:p w14:paraId="519F8F46" w14:textId="7977181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95,64</w:t>
            </w:r>
          </w:p>
        </w:tc>
      </w:tr>
      <w:tr w:rsidR="00F35492" w:rsidRPr="00CC676B" w14:paraId="64EBC016" w14:textId="77777777" w:rsidTr="0025331E">
        <w:trPr>
          <w:trHeight w:val="255"/>
        </w:trPr>
        <w:tc>
          <w:tcPr>
            <w:tcW w:w="961" w:type="dxa"/>
            <w:shd w:val="clear" w:color="auto" w:fill="auto"/>
            <w:noWrap/>
            <w:vAlign w:val="bottom"/>
            <w:hideMark/>
          </w:tcPr>
          <w:p w14:paraId="7F97D0B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E2FF22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0696F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37ED17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14.375,00</w:t>
            </w:r>
          </w:p>
        </w:tc>
        <w:tc>
          <w:tcPr>
            <w:tcW w:w="1276" w:type="dxa"/>
            <w:shd w:val="clear" w:color="auto" w:fill="auto"/>
            <w:noWrap/>
            <w:vAlign w:val="bottom"/>
            <w:hideMark/>
          </w:tcPr>
          <w:p w14:paraId="1D9985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14.375,00</w:t>
            </w:r>
          </w:p>
        </w:tc>
        <w:tc>
          <w:tcPr>
            <w:tcW w:w="850" w:type="dxa"/>
            <w:shd w:val="clear" w:color="auto" w:fill="auto"/>
            <w:noWrap/>
            <w:vAlign w:val="bottom"/>
            <w:hideMark/>
          </w:tcPr>
          <w:p w14:paraId="2591C97E" w14:textId="68E4D4A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7C9B2D3" w14:textId="77777777" w:rsidTr="0025331E">
        <w:trPr>
          <w:trHeight w:val="255"/>
        </w:trPr>
        <w:tc>
          <w:tcPr>
            <w:tcW w:w="961" w:type="dxa"/>
            <w:shd w:val="clear" w:color="auto" w:fill="auto"/>
            <w:noWrap/>
            <w:vAlign w:val="bottom"/>
            <w:hideMark/>
          </w:tcPr>
          <w:p w14:paraId="4334F9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258CBE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393754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B05D64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9FABE0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14.375,00</w:t>
            </w:r>
          </w:p>
        </w:tc>
        <w:tc>
          <w:tcPr>
            <w:tcW w:w="850" w:type="dxa"/>
            <w:shd w:val="clear" w:color="auto" w:fill="auto"/>
            <w:noWrap/>
            <w:vAlign w:val="bottom"/>
            <w:hideMark/>
          </w:tcPr>
          <w:p w14:paraId="6358267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61D6DFE" w14:textId="77777777" w:rsidTr="0025331E">
        <w:trPr>
          <w:trHeight w:val="255"/>
        </w:trPr>
        <w:tc>
          <w:tcPr>
            <w:tcW w:w="961" w:type="dxa"/>
            <w:shd w:val="clear" w:color="auto" w:fill="auto"/>
            <w:noWrap/>
            <w:vAlign w:val="bottom"/>
            <w:hideMark/>
          </w:tcPr>
          <w:p w14:paraId="1FDE169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386</w:t>
            </w:r>
          </w:p>
        </w:tc>
        <w:tc>
          <w:tcPr>
            <w:tcW w:w="4001" w:type="dxa"/>
            <w:shd w:val="clear" w:color="auto" w:fill="auto"/>
            <w:noWrap/>
            <w:vAlign w:val="bottom"/>
            <w:hideMark/>
          </w:tcPr>
          <w:p w14:paraId="261502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Kapitalne pomoći</w:t>
            </w:r>
          </w:p>
        </w:tc>
        <w:tc>
          <w:tcPr>
            <w:tcW w:w="1418" w:type="dxa"/>
            <w:shd w:val="clear" w:color="auto" w:fill="auto"/>
            <w:noWrap/>
            <w:vAlign w:val="bottom"/>
            <w:hideMark/>
          </w:tcPr>
          <w:p w14:paraId="0EFAE3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49EA87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276" w:type="dxa"/>
            <w:shd w:val="clear" w:color="auto" w:fill="auto"/>
            <w:noWrap/>
            <w:vAlign w:val="bottom"/>
            <w:hideMark/>
          </w:tcPr>
          <w:p w14:paraId="456965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18.500,00</w:t>
            </w:r>
          </w:p>
        </w:tc>
        <w:tc>
          <w:tcPr>
            <w:tcW w:w="850" w:type="dxa"/>
            <w:shd w:val="clear" w:color="auto" w:fill="auto"/>
            <w:noWrap/>
            <w:vAlign w:val="bottom"/>
            <w:hideMark/>
          </w:tcPr>
          <w:p w14:paraId="7776DD87" w14:textId="2DBE9C2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92,50</w:t>
            </w:r>
          </w:p>
        </w:tc>
      </w:tr>
      <w:tr w:rsidR="00F35492" w:rsidRPr="00CC676B" w14:paraId="2DA559B9" w14:textId="77777777" w:rsidTr="0025331E">
        <w:trPr>
          <w:trHeight w:val="255"/>
        </w:trPr>
        <w:tc>
          <w:tcPr>
            <w:tcW w:w="961" w:type="dxa"/>
            <w:shd w:val="clear" w:color="auto" w:fill="auto"/>
            <w:noWrap/>
            <w:vAlign w:val="bottom"/>
            <w:hideMark/>
          </w:tcPr>
          <w:p w14:paraId="52117D1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3861</w:t>
            </w:r>
          </w:p>
        </w:tc>
        <w:tc>
          <w:tcPr>
            <w:tcW w:w="4001" w:type="dxa"/>
            <w:shd w:val="clear" w:color="auto" w:fill="auto"/>
            <w:noWrap/>
            <w:vAlign w:val="bottom"/>
            <w:hideMark/>
          </w:tcPr>
          <w:p w14:paraId="03F9CB8F" w14:textId="2149EABB"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 xml:space="preserve">Kapitalne pomoći kreditnim i ostalim financijskim institucijama te trgovačkim društvima </w:t>
            </w:r>
          </w:p>
        </w:tc>
        <w:tc>
          <w:tcPr>
            <w:tcW w:w="1418" w:type="dxa"/>
            <w:shd w:val="clear" w:color="auto" w:fill="auto"/>
            <w:noWrap/>
            <w:vAlign w:val="bottom"/>
            <w:hideMark/>
          </w:tcPr>
          <w:p w14:paraId="2102D06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40162F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43DB6D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18.500,00</w:t>
            </w:r>
          </w:p>
        </w:tc>
        <w:tc>
          <w:tcPr>
            <w:tcW w:w="850" w:type="dxa"/>
            <w:shd w:val="clear" w:color="auto" w:fill="auto"/>
            <w:noWrap/>
            <w:vAlign w:val="bottom"/>
            <w:hideMark/>
          </w:tcPr>
          <w:p w14:paraId="0E9CBA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8A275E0" w14:textId="77777777" w:rsidTr="0025331E">
        <w:trPr>
          <w:trHeight w:val="255"/>
        </w:trPr>
        <w:tc>
          <w:tcPr>
            <w:tcW w:w="4962" w:type="dxa"/>
            <w:gridSpan w:val="2"/>
            <w:shd w:val="clear" w:color="000000" w:fill="CCCCFF"/>
            <w:noWrap/>
            <w:vAlign w:val="bottom"/>
            <w:hideMark/>
          </w:tcPr>
          <w:p w14:paraId="2619103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2A8FAFE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559" w:type="dxa"/>
            <w:shd w:val="clear" w:color="000000" w:fill="CCCCFF"/>
            <w:noWrap/>
            <w:vAlign w:val="bottom"/>
            <w:hideMark/>
          </w:tcPr>
          <w:p w14:paraId="655CD57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99.375,00</w:t>
            </w:r>
          </w:p>
        </w:tc>
        <w:tc>
          <w:tcPr>
            <w:tcW w:w="1276" w:type="dxa"/>
            <w:shd w:val="clear" w:color="000000" w:fill="CCCCFF"/>
            <w:noWrap/>
            <w:vAlign w:val="bottom"/>
            <w:hideMark/>
          </w:tcPr>
          <w:p w14:paraId="3575085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99.375,00</w:t>
            </w:r>
          </w:p>
        </w:tc>
        <w:tc>
          <w:tcPr>
            <w:tcW w:w="850" w:type="dxa"/>
            <w:shd w:val="clear" w:color="000000" w:fill="CCCCFF"/>
            <w:noWrap/>
            <w:vAlign w:val="bottom"/>
            <w:hideMark/>
          </w:tcPr>
          <w:p w14:paraId="65CD1B70" w14:textId="18B45E9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4595419" w14:textId="77777777" w:rsidTr="0025331E">
        <w:trPr>
          <w:trHeight w:val="255"/>
        </w:trPr>
        <w:tc>
          <w:tcPr>
            <w:tcW w:w="961" w:type="dxa"/>
            <w:shd w:val="clear" w:color="auto" w:fill="auto"/>
            <w:noWrap/>
            <w:vAlign w:val="bottom"/>
            <w:hideMark/>
          </w:tcPr>
          <w:p w14:paraId="5B90D23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411</w:t>
            </w:r>
          </w:p>
        </w:tc>
        <w:tc>
          <w:tcPr>
            <w:tcW w:w="4001" w:type="dxa"/>
            <w:shd w:val="clear" w:color="auto" w:fill="auto"/>
            <w:noWrap/>
            <w:vAlign w:val="bottom"/>
            <w:hideMark/>
          </w:tcPr>
          <w:p w14:paraId="5DDD588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Materijalna imovina - prirodna bogatstva</w:t>
            </w:r>
          </w:p>
        </w:tc>
        <w:tc>
          <w:tcPr>
            <w:tcW w:w="1418" w:type="dxa"/>
            <w:shd w:val="clear" w:color="auto" w:fill="auto"/>
            <w:noWrap/>
            <w:vAlign w:val="bottom"/>
            <w:hideMark/>
          </w:tcPr>
          <w:p w14:paraId="0F9A17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25711A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99.375,00</w:t>
            </w:r>
          </w:p>
        </w:tc>
        <w:tc>
          <w:tcPr>
            <w:tcW w:w="1276" w:type="dxa"/>
            <w:shd w:val="clear" w:color="auto" w:fill="auto"/>
            <w:noWrap/>
            <w:vAlign w:val="bottom"/>
            <w:hideMark/>
          </w:tcPr>
          <w:p w14:paraId="7F0B5B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99.375,00</w:t>
            </w:r>
          </w:p>
        </w:tc>
        <w:tc>
          <w:tcPr>
            <w:tcW w:w="850" w:type="dxa"/>
            <w:shd w:val="clear" w:color="auto" w:fill="auto"/>
            <w:noWrap/>
            <w:vAlign w:val="bottom"/>
            <w:hideMark/>
          </w:tcPr>
          <w:p w14:paraId="71C45763" w14:textId="5A9C9E4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5251B520" w14:textId="77777777" w:rsidTr="0025331E">
        <w:trPr>
          <w:trHeight w:val="255"/>
        </w:trPr>
        <w:tc>
          <w:tcPr>
            <w:tcW w:w="961" w:type="dxa"/>
            <w:shd w:val="clear" w:color="auto" w:fill="auto"/>
            <w:noWrap/>
            <w:vAlign w:val="bottom"/>
            <w:hideMark/>
          </w:tcPr>
          <w:p w14:paraId="41FC028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4111</w:t>
            </w:r>
          </w:p>
        </w:tc>
        <w:tc>
          <w:tcPr>
            <w:tcW w:w="4001" w:type="dxa"/>
            <w:shd w:val="clear" w:color="auto" w:fill="auto"/>
            <w:noWrap/>
            <w:vAlign w:val="bottom"/>
            <w:hideMark/>
          </w:tcPr>
          <w:p w14:paraId="7BFA88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Zemljište</w:t>
            </w:r>
          </w:p>
        </w:tc>
        <w:tc>
          <w:tcPr>
            <w:tcW w:w="1418" w:type="dxa"/>
            <w:shd w:val="clear" w:color="auto" w:fill="auto"/>
            <w:noWrap/>
            <w:vAlign w:val="bottom"/>
            <w:hideMark/>
          </w:tcPr>
          <w:p w14:paraId="5563E4A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447E4E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5259D5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99.375,00</w:t>
            </w:r>
          </w:p>
        </w:tc>
        <w:tc>
          <w:tcPr>
            <w:tcW w:w="850" w:type="dxa"/>
            <w:shd w:val="clear" w:color="auto" w:fill="auto"/>
            <w:noWrap/>
            <w:vAlign w:val="bottom"/>
            <w:hideMark/>
          </w:tcPr>
          <w:p w14:paraId="0F12765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5265FA1" w14:textId="77777777" w:rsidTr="0025331E">
        <w:trPr>
          <w:trHeight w:val="255"/>
        </w:trPr>
        <w:tc>
          <w:tcPr>
            <w:tcW w:w="961" w:type="dxa"/>
            <w:shd w:val="clear" w:color="000000" w:fill="FFFF99"/>
            <w:noWrap/>
            <w:vAlign w:val="bottom"/>
            <w:hideMark/>
          </w:tcPr>
          <w:p w14:paraId="239E733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K307609</w:t>
            </w:r>
          </w:p>
        </w:tc>
        <w:tc>
          <w:tcPr>
            <w:tcW w:w="4001" w:type="dxa"/>
            <w:shd w:val="clear" w:color="000000" w:fill="FFFF99"/>
            <w:noWrap/>
            <w:vAlign w:val="bottom"/>
            <w:hideMark/>
          </w:tcPr>
          <w:p w14:paraId="10B65EE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Javna rasvjeta </w:t>
            </w:r>
            <w:proofErr w:type="spellStart"/>
            <w:r w:rsidRPr="00CC676B">
              <w:rPr>
                <w:rFonts w:ascii="Calibri" w:eastAsia="Times New Roman" w:hAnsi="Calibri" w:cs="Calibri"/>
                <w:b/>
                <w:bCs/>
                <w:sz w:val="18"/>
                <w:szCs w:val="18"/>
                <w:lang w:eastAsia="hr-HR"/>
              </w:rPr>
              <w:t>EnU</w:t>
            </w:r>
            <w:proofErr w:type="spellEnd"/>
            <w:r w:rsidRPr="00CC676B">
              <w:rPr>
                <w:rFonts w:ascii="Calibri" w:eastAsia="Times New Roman" w:hAnsi="Calibri" w:cs="Calibri"/>
                <w:b/>
                <w:bCs/>
                <w:sz w:val="18"/>
                <w:szCs w:val="18"/>
                <w:lang w:eastAsia="hr-HR"/>
              </w:rPr>
              <w:t xml:space="preserve"> - EPC ugovor</w:t>
            </w:r>
          </w:p>
        </w:tc>
        <w:tc>
          <w:tcPr>
            <w:tcW w:w="1418" w:type="dxa"/>
            <w:shd w:val="clear" w:color="000000" w:fill="FFFF99"/>
            <w:noWrap/>
            <w:vAlign w:val="bottom"/>
            <w:hideMark/>
          </w:tcPr>
          <w:p w14:paraId="3F642CB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1.750.000,00</w:t>
            </w:r>
          </w:p>
        </w:tc>
        <w:tc>
          <w:tcPr>
            <w:tcW w:w="1559" w:type="dxa"/>
            <w:shd w:val="clear" w:color="000000" w:fill="FFFF99"/>
            <w:noWrap/>
            <w:vAlign w:val="bottom"/>
            <w:hideMark/>
          </w:tcPr>
          <w:p w14:paraId="0114766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1.895.000,00</w:t>
            </w:r>
          </w:p>
        </w:tc>
        <w:tc>
          <w:tcPr>
            <w:tcW w:w="1276" w:type="dxa"/>
            <w:shd w:val="clear" w:color="000000" w:fill="FFFF99"/>
            <w:noWrap/>
            <w:vAlign w:val="bottom"/>
            <w:hideMark/>
          </w:tcPr>
          <w:p w14:paraId="090EDB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1.886.117,22</w:t>
            </w:r>
          </w:p>
        </w:tc>
        <w:tc>
          <w:tcPr>
            <w:tcW w:w="850" w:type="dxa"/>
            <w:shd w:val="clear" w:color="000000" w:fill="FFFF99"/>
            <w:noWrap/>
            <w:vAlign w:val="bottom"/>
            <w:hideMark/>
          </w:tcPr>
          <w:p w14:paraId="1A0AA345" w14:textId="45707C6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99,53</w:t>
            </w:r>
          </w:p>
        </w:tc>
      </w:tr>
      <w:tr w:rsidR="00F35492" w:rsidRPr="00CC676B" w14:paraId="68AD841F" w14:textId="77777777" w:rsidTr="0025331E">
        <w:trPr>
          <w:trHeight w:val="255"/>
        </w:trPr>
        <w:tc>
          <w:tcPr>
            <w:tcW w:w="4962" w:type="dxa"/>
            <w:gridSpan w:val="2"/>
            <w:shd w:val="clear" w:color="000000" w:fill="CCCCFF"/>
            <w:noWrap/>
            <w:vAlign w:val="bottom"/>
            <w:hideMark/>
          </w:tcPr>
          <w:p w14:paraId="3933933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0AA2AE1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1.750.000,00</w:t>
            </w:r>
          </w:p>
        </w:tc>
        <w:tc>
          <w:tcPr>
            <w:tcW w:w="1559" w:type="dxa"/>
            <w:shd w:val="clear" w:color="000000" w:fill="CCCCFF"/>
            <w:noWrap/>
            <w:vAlign w:val="bottom"/>
            <w:hideMark/>
          </w:tcPr>
          <w:p w14:paraId="1DFCB84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1.895.000,00</w:t>
            </w:r>
          </w:p>
        </w:tc>
        <w:tc>
          <w:tcPr>
            <w:tcW w:w="1276" w:type="dxa"/>
            <w:shd w:val="clear" w:color="000000" w:fill="CCCCFF"/>
            <w:noWrap/>
            <w:vAlign w:val="bottom"/>
            <w:hideMark/>
          </w:tcPr>
          <w:p w14:paraId="0335C66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1.886.117,22</w:t>
            </w:r>
          </w:p>
        </w:tc>
        <w:tc>
          <w:tcPr>
            <w:tcW w:w="850" w:type="dxa"/>
            <w:shd w:val="clear" w:color="000000" w:fill="CCCCFF"/>
            <w:noWrap/>
            <w:vAlign w:val="bottom"/>
            <w:hideMark/>
          </w:tcPr>
          <w:p w14:paraId="4107F0CB" w14:textId="1C5DE3BD"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99,53</w:t>
            </w:r>
          </w:p>
        </w:tc>
      </w:tr>
      <w:tr w:rsidR="00F35492" w:rsidRPr="00CC676B" w14:paraId="4437975C" w14:textId="77777777" w:rsidTr="0025331E">
        <w:trPr>
          <w:trHeight w:val="255"/>
        </w:trPr>
        <w:tc>
          <w:tcPr>
            <w:tcW w:w="961" w:type="dxa"/>
            <w:shd w:val="clear" w:color="auto" w:fill="auto"/>
            <w:noWrap/>
            <w:vAlign w:val="bottom"/>
            <w:hideMark/>
          </w:tcPr>
          <w:p w14:paraId="63B28B1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38E54B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6557B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1.750.000,00</w:t>
            </w:r>
          </w:p>
        </w:tc>
        <w:tc>
          <w:tcPr>
            <w:tcW w:w="1559" w:type="dxa"/>
            <w:shd w:val="clear" w:color="auto" w:fill="auto"/>
            <w:noWrap/>
            <w:vAlign w:val="bottom"/>
            <w:hideMark/>
          </w:tcPr>
          <w:p w14:paraId="68680BF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1.895.000,00</w:t>
            </w:r>
          </w:p>
        </w:tc>
        <w:tc>
          <w:tcPr>
            <w:tcW w:w="1276" w:type="dxa"/>
            <w:shd w:val="clear" w:color="auto" w:fill="auto"/>
            <w:noWrap/>
            <w:vAlign w:val="bottom"/>
            <w:hideMark/>
          </w:tcPr>
          <w:p w14:paraId="7AA0F3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1.886.117,22</w:t>
            </w:r>
          </w:p>
        </w:tc>
        <w:tc>
          <w:tcPr>
            <w:tcW w:w="850" w:type="dxa"/>
            <w:shd w:val="clear" w:color="auto" w:fill="auto"/>
            <w:noWrap/>
            <w:vAlign w:val="bottom"/>
            <w:hideMark/>
          </w:tcPr>
          <w:p w14:paraId="0B973E24" w14:textId="58F6865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99,53</w:t>
            </w:r>
          </w:p>
        </w:tc>
      </w:tr>
      <w:tr w:rsidR="00F35492" w:rsidRPr="00CC676B" w14:paraId="7B8D286F" w14:textId="77777777" w:rsidTr="0025331E">
        <w:trPr>
          <w:trHeight w:val="255"/>
        </w:trPr>
        <w:tc>
          <w:tcPr>
            <w:tcW w:w="961" w:type="dxa"/>
            <w:shd w:val="clear" w:color="auto" w:fill="auto"/>
            <w:noWrap/>
            <w:vAlign w:val="bottom"/>
            <w:hideMark/>
          </w:tcPr>
          <w:p w14:paraId="23B68BA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3239</w:t>
            </w:r>
          </w:p>
        </w:tc>
        <w:tc>
          <w:tcPr>
            <w:tcW w:w="4001" w:type="dxa"/>
            <w:shd w:val="clear" w:color="auto" w:fill="auto"/>
            <w:noWrap/>
            <w:vAlign w:val="bottom"/>
            <w:hideMark/>
          </w:tcPr>
          <w:p w14:paraId="2D192A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Ostale usluge</w:t>
            </w:r>
          </w:p>
        </w:tc>
        <w:tc>
          <w:tcPr>
            <w:tcW w:w="1418" w:type="dxa"/>
            <w:shd w:val="clear" w:color="auto" w:fill="auto"/>
            <w:noWrap/>
            <w:vAlign w:val="bottom"/>
            <w:hideMark/>
          </w:tcPr>
          <w:p w14:paraId="398E30E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EF71F3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974EF7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1.886.117,22</w:t>
            </w:r>
          </w:p>
        </w:tc>
        <w:tc>
          <w:tcPr>
            <w:tcW w:w="850" w:type="dxa"/>
            <w:shd w:val="clear" w:color="auto" w:fill="auto"/>
            <w:noWrap/>
            <w:vAlign w:val="bottom"/>
            <w:hideMark/>
          </w:tcPr>
          <w:p w14:paraId="6612D5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68CC219" w14:textId="77777777" w:rsidTr="0025331E">
        <w:trPr>
          <w:trHeight w:val="255"/>
        </w:trPr>
        <w:tc>
          <w:tcPr>
            <w:tcW w:w="961" w:type="dxa"/>
            <w:shd w:val="clear" w:color="000000" w:fill="FFFF99"/>
            <w:noWrap/>
            <w:vAlign w:val="bottom"/>
            <w:hideMark/>
          </w:tcPr>
          <w:p w14:paraId="71551F2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K307611</w:t>
            </w:r>
          </w:p>
        </w:tc>
        <w:tc>
          <w:tcPr>
            <w:tcW w:w="4001" w:type="dxa"/>
            <w:shd w:val="clear" w:color="000000" w:fill="FFFF99"/>
            <w:noWrap/>
            <w:vAlign w:val="bottom"/>
            <w:hideMark/>
          </w:tcPr>
          <w:p w14:paraId="6998627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Javna garaža u Ulici Ivana Gundulića</w:t>
            </w:r>
          </w:p>
        </w:tc>
        <w:tc>
          <w:tcPr>
            <w:tcW w:w="1418" w:type="dxa"/>
            <w:shd w:val="clear" w:color="000000" w:fill="FFFF99"/>
            <w:noWrap/>
            <w:vAlign w:val="bottom"/>
            <w:hideMark/>
          </w:tcPr>
          <w:p w14:paraId="16059C7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559" w:type="dxa"/>
            <w:shd w:val="clear" w:color="000000" w:fill="FFFF99"/>
            <w:noWrap/>
            <w:vAlign w:val="bottom"/>
            <w:hideMark/>
          </w:tcPr>
          <w:p w14:paraId="704F332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24.250,00</w:t>
            </w:r>
          </w:p>
        </w:tc>
        <w:tc>
          <w:tcPr>
            <w:tcW w:w="1276" w:type="dxa"/>
            <w:shd w:val="clear" w:color="000000" w:fill="FFFF99"/>
            <w:noWrap/>
            <w:vAlign w:val="bottom"/>
            <w:hideMark/>
          </w:tcPr>
          <w:p w14:paraId="296B31E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24.250,00</w:t>
            </w:r>
          </w:p>
        </w:tc>
        <w:tc>
          <w:tcPr>
            <w:tcW w:w="850" w:type="dxa"/>
            <w:shd w:val="clear" w:color="000000" w:fill="FFFF99"/>
            <w:noWrap/>
            <w:vAlign w:val="bottom"/>
            <w:hideMark/>
          </w:tcPr>
          <w:p w14:paraId="1066E5DB" w14:textId="048D097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D595B56" w14:textId="77777777" w:rsidTr="0025331E">
        <w:trPr>
          <w:trHeight w:val="255"/>
        </w:trPr>
        <w:tc>
          <w:tcPr>
            <w:tcW w:w="4962" w:type="dxa"/>
            <w:gridSpan w:val="2"/>
            <w:shd w:val="clear" w:color="000000" w:fill="CCCCFF"/>
            <w:noWrap/>
            <w:vAlign w:val="bottom"/>
            <w:hideMark/>
          </w:tcPr>
          <w:p w14:paraId="73D2264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601383C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240.000,00</w:t>
            </w:r>
          </w:p>
        </w:tc>
        <w:tc>
          <w:tcPr>
            <w:tcW w:w="1559" w:type="dxa"/>
            <w:shd w:val="clear" w:color="000000" w:fill="CCCCFF"/>
            <w:noWrap/>
            <w:vAlign w:val="bottom"/>
            <w:hideMark/>
          </w:tcPr>
          <w:p w14:paraId="67B256A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24.250,00</w:t>
            </w:r>
          </w:p>
        </w:tc>
        <w:tc>
          <w:tcPr>
            <w:tcW w:w="1276" w:type="dxa"/>
            <w:shd w:val="clear" w:color="000000" w:fill="CCCCFF"/>
            <w:noWrap/>
            <w:vAlign w:val="bottom"/>
            <w:hideMark/>
          </w:tcPr>
          <w:p w14:paraId="3FB3592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24.250,00</w:t>
            </w:r>
          </w:p>
        </w:tc>
        <w:tc>
          <w:tcPr>
            <w:tcW w:w="850" w:type="dxa"/>
            <w:shd w:val="clear" w:color="000000" w:fill="CCCCFF"/>
            <w:noWrap/>
            <w:vAlign w:val="bottom"/>
            <w:hideMark/>
          </w:tcPr>
          <w:p w14:paraId="5E70EDA2" w14:textId="02448E3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30DD266" w14:textId="77777777" w:rsidTr="0025331E">
        <w:trPr>
          <w:trHeight w:val="255"/>
        </w:trPr>
        <w:tc>
          <w:tcPr>
            <w:tcW w:w="961" w:type="dxa"/>
            <w:shd w:val="clear" w:color="auto" w:fill="auto"/>
            <w:noWrap/>
            <w:vAlign w:val="bottom"/>
            <w:hideMark/>
          </w:tcPr>
          <w:p w14:paraId="5811B2E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A093EC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FB94F1A"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531C5B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24.250,00</w:t>
            </w:r>
          </w:p>
        </w:tc>
        <w:tc>
          <w:tcPr>
            <w:tcW w:w="1276" w:type="dxa"/>
            <w:shd w:val="clear" w:color="auto" w:fill="auto"/>
            <w:noWrap/>
            <w:vAlign w:val="bottom"/>
            <w:hideMark/>
          </w:tcPr>
          <w:p w14:paraId="01FDB2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24.250,00</w:t>
            </w:r>
          </w:p>
        </w:tc>
        <w:tc>
          <w:tcPr>
            <w:tcW w:w="850" w:type="dxa"/>
            <w:shd w:val="clear" w:color="auto" w:fill="auto"/>
            <w:noWrap/>
            <w:vAlign w:val="bottom"/>
            <w:hideMark/>
          </w:tcPr>
          <w:p w14:paraId="7CC37FE1" w14:textId="1B1107A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AA1BE49" w14:textId="77777777" w:rsidTr="0025331E">
        <w:trPr>
          <w:trHeight w:val="255"/>
        </w:trPr>
        <w:tc>
          <w:tcPr>
            <w:tcW w:w="961" w:type="dxa"/>
            <w:shd w:val="clear" w:color="auto" w:fill="auto"/>
            <w:noWrap/>
            <w:vAlign w:val="bottom"/>
            <w:hideMark/>
          </w:tcPr>
          <w:p w14:paraId="744D86F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D3FB1E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F99EF9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F88946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5B1D74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24.250,00</w:t>
            </w:r>
          </w:p>
        </w:tc>
        <w:tc>
          <w:tcPr>
            <w:tcW w:w="850" w:type="dxa"/>
            <w:shd w:val="clear" w:color="auto" w:fill="auto"/>
            <w:noWrap/>
            <w:vAlign w:val="bottom"/>
            <w:hideMark/>
          </w:tcPr>
          <w:p w14:paraId="029DCBD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AB269D4" w14:textId="77777777" w:rsidTr="0025331E">
        <w:trPr>
          <w:trHeight w:val="255"/>
        </w:trPr>
        <w:tc>
          <w:tcPr>
            <w:tcW w:w="961" w:type="dxa"/>
            <w:shd w:val="clear" w:color="auto" w:fill="auto"/>
            <w:noWrap/>
            <w:vAlign w:val="bottom"/>
            <w:hideMark/>
          </w:tcPr>
          <w:p w14:paraId="2A0DE5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72355D1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0441D6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240.000,00</w:t>
            </w:r>
          </w:p>
        </w:tc>
        <w:tc>
          <w:tcPr>
            <w:tcW w:w="1559" w:type="dxa"/>
            <w:shd w:val="clear" w:color="auto" w:fill="auto"/>
            <w:noWrap/>
            <w:vAlign w:val="bottom"/>
            <w:hideMark/>
          </w:tcPr>
          <w:p w14:paraId="6CC0C3F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A2AF7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D5F43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3FBF75B" w14:textId="77777777" w:rsidTr="0025331E">
        <w:trPr>
          <w:trHeight w:val="255"/>
        </w:trPr>
        <w:tc>
          <w:tcPr>
            <w:tcW w:w="961" w:type="dxa"/>
            <w:shd w:val="clear" w:color="auto" w:fill="auto"/>
            <w:noWrap/>
            <w:vAlign w:val="bottom"/>
            <w:hideMark/>
          </w:tcPr>
          <w:p w14:paraId="5992CAE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6F7EAE1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69E8E48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6949A0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DE5460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FBD15D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B029040" w14:textId="77777777" w:rsidTr="0025331E">
        <w:trPr>
          <w:trHeight w:val="255"/>
        </w:trPr>
        <w:tc>
          <w:tcPr>
            <w:tcW w:w="961" w:type="dxa"/>
            <w:shd w:val="clear" w:color="000000" w:fill="FFFF99"/>
            <w:noWrap/>
            <w:vAlign w:val="bottom"/>
            <w:hideMark/>
          </w:tcPr>
          <w:p w14:paraId="144D298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K307620</w:t>
            </w:r>
          </w:p>
        </w:tc>
        <w:tc>
          <w:tcPr>
            <w:tcW w:w="4001" w:type="dxa"/>
            <w:shd w:val="clear" w:color="000000" w:fill="FFFF99"/>
            <w:noWrap/>
            <w:vAlign w:val="bottom"/>
            <w:hideMark/>
          </w:tcPr>
          <w:p w14:paraId="6F3E5D0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Izgradnja nogostupa uz D3 sjever  </w:t>
            </w:r>
          </w:p>
        </w:tc>
        <w:tc>
          <w:tcPr>
            <w:tcW w:w="1418" w:type="dxa"/>
            <w:shd w:val="clear" w:color="000000" w:fill="FFFF99"/>
            <w:noWrap/>
            <w:vAlign w:val="bottom"/>
            <w:hideMark/>
          </w:tcPr>
          <w:p w14:paraId="4684D3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487.700,00</w:t>
            </w:r>
          </w:p>
        </w:tc>
        <w:tc>
          <w:tcPr>
            <w:tcW w:w="1559" w:type="dxa"/>
            <w:shd w:val="clear" w:color="000000" w:fill="FFFF99"/>
            <w:noWrap/>
            <w:vAlign w:val="bottom"/>
            <w:hideMark/>
          </w:tcPr>
          <w:p w14:paraId="70B0DC3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400.550,00</w:t>
            </w:r>
          </w:p>
        </w:tc>
        <w:tc>
          <w:tcPr>
            <w:tcW w:w="1276" w:type="dxa"/>
            <w:shd w:val="clear" w:color="000000" w:fill="FFFF99"/>
            <w:noWrap/>
            <w:vAlign w:val="bottom"/>
            <w:hideMark/>
          </w:tcPr>
          <w:p w14:paraId="4BFDD4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400.547,94</w:t>
            </w:r>
          </w:p>
        </w:tc>
        <w:tc>
          <w:tcPr>
            <w:tcW w:w="850" w:type="dxa"/>
            <w:shd w:val="clear" w:color="000000" w:fill="FFFF99"/>
            <w:noWrap/>
            <w:vAlign w:val="bottom"/>
            <w:hideMark/>
          </w:tcPr>
          <w:p w14:paraId="63CDD8C9" w14:textId="775FA7E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FE554FE" w14:textId="77777777" w:rsidTr="0025331E">
        <w:trPr>
          <w:trHeight w:val="255"/>
        </w:trPr>
        <w:tc>
          <w:tcPr>
            <w:tcW w:w="4962" w:type="dxa"/>
            <w:gridSpan w:val="2"/>
            <w:shd w:val="clear" w:color="000000" w:fill="CCCCFF"/>
            <w:noWrap/>
            <w:vAlign w:val="bottom"/>
            <w:hideMark/>
          </w:tcPr>
          <w:p w14:paraId="2F059D2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56A3C3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122.700,00</w:t>
            </w:r>
          </w:p>
        </w:tc>
        <w:tc>
          <w:tcPr>
            <w:tcW w:w="1559" w:type="dxa"/>
            <w:shd w:val="clear" w:color="000000" w:fill="CCCCFF"/>
            <w:noWrap/>
            <w:vAlign w:val="bottom"/>
            <w:hideMark/>
          </w:tcPr>
          <w:p w14:paraId="5795683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39.105,00</w:t>
            </w:r>
          </w:p>
        </w:tc>
        <w:tc>
          <w:tcPr>
            <w:tcW w:w="1276" w:type="dxa"/>
            <w:shd w:val="clear" w:color="000000" w:fill="CCCCFF"/>
            <w:noWrap/>
            <w:vAlign w:val="bottom"/>
            <w:hideMark/>
          </w:tcPr>
          <w:p w14:paraId="19CBFC7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39.105,00</w:t>
            </w:r>
          </w:p>
        </w:tc>
        <w:tc>
          <w:tcPr>
            <w:tcW w:w="850" w:type="dxa"/>
            <w:shd w:val="clear" w:color="000000" w:fill="CCCCFF"/>
            <w:noWrap/>
            <w:vAlign w:val="bottom"/>
            <w:hideMark/>
          </w:tcPr>
          <w:p w14:paraId="41A05B8F" w14:textId="7740CC3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156D5DE" w14:textId="77777777" w:rsidTr="0025331E">
        <w:trPr>
          <w:trHeight w:val="255"/>
        </w:trPr>
        <w:tc>
          <w:tcPr>
            <w:tcW w:w="961" w:type="dxa"/>
            <w:shd w:val="clear" w:color="auto" w:fill="auto"/>
            <w:noWrap/>
            <w:vAlign w:val="bottom"/>
            <w:hideMark/>
          </w:tcPr>
          <w:p w14:paraId="5BFA58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E14E61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2CC38A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37.000,00</w:t>
            </w:r>
          </w:p>
        </w:tc>
        <w:tc>
          <w:tcPr>
            <w:tcW w:w="1559" w:type="dxa"/>
            <w:shd w:val="clear" w:color="auto" w:fill="auto"/>
            <w:noWrap/>
            <w:vAlign w:val="bottom"/>
            <w:hideMark/>
          </w:tcPr>
          <w:p w14:paraId="1FA73E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39.105,00</w:t>
            </w:r>
          </w:p>
        </w:tc>
        <w:tc>
          <w:tcPr>
            <w:tcW w:w="1276" w:type="dxa"/>
            <w:shd w:val="clear" w:color="auto" w:fill="auto"/>
            <w:noWrap/>
            <w:vAlign w:val="bottom"/>
            <w:hideMark/>
          </w:tcPr>
          <w:p w14:paraId="6E1F60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39.105,00</w:t>
            </w:r>
          </w:p>
        </w:tc>
        <w:tc>
          <w:tcPr>
            <w:tcW w:w="850" w:type="dxa"/>
            <w:shd w:val="clear" w:color="auto" w:fill="auto"/>
            <w:noWrap/>
            <w:vAlign w:val="bottom"/>
            <w:hideMark/>
          </w:tcPr>
          <w:p w14:paraId="44BF7E23" w14:textId="0BE644E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A064C2B" w14:textId="77777777" w:rsidTr="0025331E">
        <w:trPr>
          <w:trHeight w:val="255"/>
        </w:trPr>
        <w:tc>
          <w:tcPr>
            <w:tcW w:w="961" w:type="dxa"/>
            <w:shd w:val="clear" w:color="auto" w:fill="auto"/>
            <w:noWrap/>
            <w:vAlign w:val="bottom"/>
            <w:hideMark/>
          </w:tcPr>
          <w:p w14:paraId="7B574E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F62250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3343877"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56717C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F08125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39.105,00</w:t>
            </w:r>
          </w:p>
        </w:tc>
        <w:tc>
          <w:tcPr>
            <w:tcW w:w="850" w:type="dxa"/>
            <w:shd w:val="clear" w:color="auto" w:fill="auto"/>
            <w:noWrap/>
            <w:vAlign w:val="bottom"/>
            <w:hideMark/>
          </w:tcPr>
          <w:p w14:paraId="63B5A19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CA6A6F6" w14:textId="77777777" w:rsidTr="0025331E">
        <w:trPr>
          <w:trHeight w:val="255"/>
        </w:trPr>
        <w:tc>
          <w:tcPr>
            <w:tcW w:w="961" w:type="dxa"/>
            <w:shd w:val="clear" w:color="auto" w:fill="auto"/>
            <w:noWrap/>
            <w:vAlign w:val="bottom"/>
            <w:hideMark/>
          </w:tcPr>
          <w:p w14:paraId="6EA4EDA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411</w:t>
            </w:r>
          </w:p>
        </w:tc>
        <w:tc>
          <w:tcPr>
            <w:tcW w:w="4001" w:type="dxa"/>
            <w:shd w:val="clear" w:color="auto" w:fill="auto"/>
            <w:noWrap/>
            <w:vAlign w:val="bottom"/>
            <w:hideMark/>
          </w:tcPr>
          <w:p w14:paraId="483F00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Materijalna imovina - prirodna bogatstva</w:t>
            </w:r>
          </w:p>
        </w:tc>
        <w:tc>
          <w:tcPr>
            <w:tcW w:w="1418" w:type="dxa"/>
            <w:shd w:val="clear" w:color="auto" w:fill="auto"/>
            <w:noWrap/>
            <w:vAlign w:val="bottom"/>
            <w:hideMark/>
          </w:tcPr>
          <w:p w14:paraId="340EBB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33.200,00</w:t>
            </w:r>
          </w:p>
        </w:tc>
        <w:tc>
          <w:tcPr>
            <w:tcW w:w="1559" w:type="dxa"/>
            <w:shd w:val="clear" w:color="auto" w:fill="auto"/>
            <w:noWrap/>
            <w:vAlign w:val="bottom"/>
            <w:hideMark/>
          </w:tcPr>
          <w:p w14:paraId="343CD1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1C41FD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AA8E6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0F31D69" w14:textId="77777777" w:rsidTr="0025331E">
        <w:trPr>
          <w:trHeight w:val="255"/>
        </w:trPr>
        <w:tc>
          <w:tcPr>
            <w:tcW w:w="961" w:type="dxa"/>
            <w:shd w:val="clear" w:color="auto" w:fill="auto"/>
            <w:noWrap/>
            <w:vAlign w:val="bottom"/>
            <w:hideMark/>
          </w:tcPr>
          <w:p w14:paraId="105FE79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4111</w:t>
            </w:r>
          </w:p>
        </w:tc>
        <w:tc>
          <w:tcPr>
            <w:tcW w:w="4001" w:type="dxa"/>
            <w:shd w:val="clear" w:color="auto" w:fill="auto"/>
            <w:noWrap/>
            <w:vAlign w:val="bottom"/>
            <w:hideMark/>
          </w:tcPr>
          <w:p w14:paraId="4A45270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Zemljište</w:t>
            </w:r>
          </w:p>
        </w:tc>
        <w:tc>
          <w:tcPr>
            <w:tcW w:w="1418" w:type="dxa"/>
            <w:shd w:val="clear" w:color="auto" w:fill="auto"/>
            <w:noWrap/>
            <w:vAlign w:val="bottom"/>
            <w:hideMark/>
          </w:tcPr>
          <w:p w14:paraId="59F661A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C0DFD8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C4933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350770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DF05B85" w14:textId="77777777" w:rsidTr="0025331E">
        <w:trPr>
          <w:trHeight w:val="255"/>
        </w:trPr>
        <w:tc>
          <w:tcPr>
            <w:tcW w:w="961" w:type="dxa"/>
            <w:shd w:val="clear" w:color="auto" w:fill="auto"/>
            <w:noWrap/>
            <w:vAlign w:val="bottom"/>
            <w:hideMark/>
          </w:tcPr>
          <w:p w14:paraId="19BC252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61E9309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49FAD7C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52.500,00</w:t>
            </w:r>
          </w:p>
        </w:tc>
        <w:tc>
          <w:tcPr>
            <w:tcW w:w="1559" w:type="dxa"/>
            <w:shd w:val="clear" w:color="auto" w:fill="auto"/>
            <w:noWrap/>
            <w:vAlign w:val="bottom"/>
            <w:hideMark/>
          </w:tcPr>
          <w:p w14:paraId="373467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065FA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34F22A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C8DDCE9" w14:textId="77777777" w:rsidTr="0025331E">
        <w:trPr>
          <w:trHeight w:val="255"/>
        </w:trPr>
        <w:tc>
          <w:tcPr>
            <w:tcW w:w="961" w:type="dxa"/>
            <w:shd w:val="clear" w:color="auto" w:fill="auto"/>
            <w:noWrap/>
            <w:vAlign w:val="bottom"/>
            <w:hideMark/>
          </w:tcPr>
          <w:p w14:paraId="68F3DFC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6EDC7C5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1B9A94B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447B6B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E38CD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43B93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2D71B54" w14:textId="77777777" w:rsidTr="0025331E">
        <w:trPr>
          <w:trHeight w:val="255"/>
        </w:trPr>
        <w:tc>
          <w:tcPr>
            <w:tcW w:w="4962" w:type="dxa"/>
            <w:gridSpan w:val="2"/>
            <w:shd w:val="clear" w:color="000000" w:fill="CCCCFF"/>
            <w:noWrap/>
            <w:vAlign w:val="bottom"/>
            <w:hideMark/>
          </w:tcPr>
          <w:p w14:paraId="33399C8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4436894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365.000,00</w:t>
            </w:r>
          </w:p>
        </w:tc>
        <w:tc>
          <w:tcPr>
            <w:tcW w:w="1559" w:type="dxa"/>
            <w:shd w:val="clear" w:color="000000" w:fill="CCCCFF"/>
            <w:noWrap/>
            <w:vAlign w:val="bottom"/>
            <w:hideMark/>
          </w:tcPr>
          <w:p w14:paraId="7B3D9B3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361.445,00</w:t>
            </w:r>
          </w:p>
        </w:tc>
        <w:tc>
          <w:tcPr>
            <w:tcW w:w="1276" w:type="dxa"/>
            <w:shd w:val="clear" w:color="000000" w:fill="CCCCFF"/>
            <w:noWrap/>
            <w:vAlign w:val="bottom"/>
            <w:hideMark/>
          </w:tcPr>
          <w:p w14:paraId="0579299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361.442,94</w:t>
            </w:r>
          </w:p>
        </w:tc>
        <w:tc>
          <w:tcPr>
            <w:tcW w:w="850" w:type="dxa"/>
            <w:shd w:val="clear" w:color="000000" w:fill="CCCCFF"/>
            <w:noWrap/>
            <w:vAlign w:val="bottom"/>
            <w:hideMark/>
          </w:tcPr>
          <w:p w14:paraId="143C27FF" w14:textId="702CF12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5EB0CC46" w14:textId="77777777" w:rsidTr="0025331E">
        <w:trPr>
          <w:trHeight w:val="255"/>
        </w:trPr>
        <w:tc>
          <w:tcPr>
            <w:tcW w:w="961" w:type="dxa"/>
            <w:shd w:val="clear" w:color="auto" w:fill="auto"/>
            <w:noWrap/>
            <w:vAlign w:val="bottom"/>
            <w:hideMark/>
          </w:tcPr>
          <w:p w14:paraId="7140607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4DC1DE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21844E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365.000,00</w:t>
            </w:r>
          </w:p>
        </w:tc>
        <w:tc>
          <w:tcPr>
            <w:tcW w:w="1559" w:type="dxa"/>
            <w:shd w:val="clear" w:color="auto" w:fill="auto"/>
            <w:noWrap/>
            <w:vAlign w:val="bottom"/>
            <w:hideMark/>
          </w:tcPr>
          <w:p w14:paraId="6BB109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361.445,00</w:t>
            </w:r>
          </w:p>
        </w:tc>
        <w:tc>
          <w:tcPr>
            <w:tcW w:w="1276" w:type="dxa"/>
            <w:shd w:val="clear" w:color="auto" w:fill="auto"/>
            <w:noWrap/>
            <w:vAlign w:val="bottom"/>
            <w:hideMark/>
          </w:tcPr>
          <w:p w14:paraId="01D97E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361.442,94</w:t>
            </w:r>
          </w:p>
        </w:tc>
        <w:tc>
          <w:tcPr>
            <w:tcW w:w="850" w:type="dxa"/>
            <w:shd w:val="clear" w:color="auto" w:fill="auto"/>
            <w:noWrap/>
            <w:vAlign w:val="bottom"/>
            <w:hideMark/>
          </w:tcPr>
          <w:p w14:paraId="0FC6F4FA" w14:textId="072D0BD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2F55C023" w14:textId="77777777" w:rsidTr="0025331E">
        <w:trPr>
          <w:trHeight w:val="255"/>
        </w:trPr>
        <w:tc>
          <w:tcPr>
            <w:tcW w:w="961" w:type="dxa"/>
            <w:shd w:val="clear" w:color="auto" w:fill="auto"/>
            <w:noWrap/>
            <w:vAlign w:val="bottom"/>
            <w:hideMark/>
          </w:tcPr>
          <w:p w14:paraId="3F9985C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7FADEFC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4ED52A0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2BAC60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24BF92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361.442,94</w:t>
            </w:r>
          </w:p>
        </w:tc>
        <w:tc>
          <w:tcPr>
            <w:tcW w:w="850" w:type="dxa"/>
            <w:shd w:val="clear" w:color="auto" w:fill="auto"/>
            <w:noWrap/>
            <w:vAlign w:val="bottom"/>
            <w:hideMark/>
          </w:tcPr>
          <w:p w14:paraId="27A2E5C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58665F4" w14:textId="77777777" w:rsidTr="0025331E">
        <w:trPr>
          <w:trHeight w:val="255"/>
        </w:trPr>
        <w:tc>
          <w:tcPr>
            <w:tcW w:w="961" w:type="dxa"/>
            <w:shd w:val="clear" w:color="000000" w:fill="FFFF99"/>
            <w:noWrap/>
            <w:vAlign w:val="bottom"/>
            <w:hideMark/>
          </w:tcPr>
          <w:p w14:paraId="07B8C5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K307621</w:t>
            </w:r>
          </w:p>
        </w:tc>
        <w:tc>
          <w:tcPr>
            <w:tcW w:w="4001" w:type="dxa"/>
            <w:shd w:val="clear" w:color="000000" w:fill="FFFF99"/>
            <w:noWrap/>
            <w:vAlign w:val="bottom"/>
            <w:hideMark/>
          </w:tcPr>
          <w:p w14:paraId="566D32E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Izgradnja nogostupa uz D3 jug </w:t>
            </w:r>
          </w:p>
        </w:tc>
        <w:tc>
          <w:tcPr>
            <w:tcW w:w="1418" w:type="dxa"/>
            <w:shd w:val="clear" w:color="000000" w:fill="FFFF99"/>
            <w:noWrap/>
            <w:vAlign w:val="bottom"/>
            <w:hideMark/>
          </w:tcPr>
          <w:p w14:paraId="3645DE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2.194.000,00</w:t>
            </w:r>
          </w:p>
        </w:tc>
        <w:tc>
          <w:tcPr>
            <w:tcW w:w="1559" w:type="dxa"/>
            <w:shd w:val="clear" w:color="000000" w:fill="FFFF99"/>
            <w:noWrap/>
            <w:vAlign w:val="bottom"/>
            <w:hideMark/>
          </w:tcPr>
          <w:p w14:paraId="3180F1A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1.144.000,00</w:t>
            </w:r>
          </w:p>
        </w:tc>
        <w:tc>
          <w:tcPr>
            <w:tcW w:w="1276" w:type="dxa"/>
            <w:shd w:val="clear" w:color="000000" w:fill="FFFF99"/>
            <w:noWrap/>
            <w:vAlign w:val="bottom"/>
            <w:hideMark/>
          </w:tcPr>
          <w:p w14:paraId="3AC380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115.250,00</w:t>
            </w:r>
          </w:p>
        </w:tc>
        <w:tc>
          <w:tcPr>
            <w:tcW w:w="850" w:type="dxa"/>
            <w:shd w:val="clear" w:color="000000" w:fill="FFFF99"/>
            <w:noWrap/>
            <w:vAlign w:val="bottom"/>
            <w:hideMark/>
          </w:tcPr>
          <w:p w14:paraId="792CC4CA" w14:textId="662CDFE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10,07</w:t>
            </w:r>
          </w:p>
        </w:tc>
      </w:tr>
      <w:tr w:rsidR="00F35492" w:rsidRPr="00CC676B" w14:paraId="28D5BD04" w14:textId="77777777" w:rsidTr="0025331E">
        <w:trPr>
          <w:trHeight w:val="255"/>
        </w:trPr>
        <w:tc>
          <w:tcPr>
            <w:tcW w:w="4962" w:type="dxa"/>
            <w:gridSpan w:val="2"/>
            <w:shd w:val="clear" w:color="000000" w:fill="CCCCFF"/>
            <w:noWrap/>
            <w:vAlign w:val="bottom"/>
            <w:hideMark/>
          </w:tcPr>
          <w:p w14:paraId="0AD3873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6FF7210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94.000,00</w:t>
            </w:r>
          </w:p>
        </w:tc>
        <w:tc>
          <w:tcPr>
            <w:tcW w:w="1559" w:type="dxa"/>
            <w:shd w:val="clear" w:color="000000" w:fill="CCCCFF"/>
            <w:noWrap/>
            <w:vAlign w:val="bottom"/>
            <w:hideMark/>
          </w:tcPr>
          <w:p w14:paraId="76BAA71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94.000,00</w:t>
            </w:r>
          </w:p>
        </w:tc>
        <w:tc>
          <w:tcPr>
            <w:tcW w:w="1276" w:type="dxa"/>
            <w:shd w:val="clear" w:color="000000" w:fill="CCCCFF"/>
            <w:noWrap/>
            <w:vAlign w:val="bottom"/>
            <w:hideMark/>
          </w:tcPr>
          <w:p w14:paraId="71A8008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94.000,00</w:t>
            </w:r>
          </w:p>
        </w:tc>
        <w:tc>
          <w:tcPr>
            <w:tcW w:w="850" w:type="dxa"/>
            <w:shd w:val="clear" w:color="000000" w:fill="CCCCFF"/>
            <w:noWrap/>
            <w:vAlign w:val="bottom"/>
            <w:hideMark/>
          </w:tcPr>
          <w:p w14:paraId="552934A7" w14:textId="3930FAE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6BFDDDD5" w14:textId="77777777" w:rsidTr="0025331E">
        <w:trPr>
          <w:trHeight w:val="255"/>
        </w:trPr>
        <w:tc>
          <w:tcPr>
            <w:tcW w:w="961" w:type="dxa"/>
            <w:shd w:val="clear" w:color="auto" w:fill="auto"/>
            <w:noWrap/>
            <w:vAlign w:val="bottom"/>
            <w:hideMark/>
          </w:tcPr>
          <w:p w14:paraId="2AC10DD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4B3C73E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69364DD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94.000,00</w:t>
            </w:r>
          </w:p>
        </w:tc>
        <w:tc>
          <w:tcPr>
            <w:tcW w:w="1559" w:type="dxa"/>
            <w:shd w:val="clear" w:color="auto" w:fill="auto"/>
            <w:noWrap/>
            <w:vAlign w:val="bottom"/>
            <w:hideMark/>
          </w:tcPr>
          <w:p w14:paraId="6355E9E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94.000,00</w:t>
            </w:r>
          </w:p>
        </w:tc>
        <w:tc>
          <w:tcPr>
            <w:tcW w:w="1276" w:type="dxa"/>
            <w:shd w:val="clear" w:color="auto" w:fill="auto"/>
            <w:noWrap/>
            <w:vAlign w:val="bottom"/>
            <w:hideMark/>
          </w:tcPr>
          <w:p w14:paraId="71FC36B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94.000,00</w:t>
            </w:r>
          </w:p>
        </w:tc>
        <w:tc>
          <w:tcPr>
            <w:tcW w:w="850" w:type="dxa"/>
            <w:shd w:val="clear" w:color="auto" w:fill="auto"/>
            <w:noWrap/>
            <w:vAlign w:val="bottom"/>
            <w:hideMark/>
          </w:tcPr>
          <w:p w14:paraId="73CBC97E" w14:textId="2715F05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50DE05C" w14:textId="77777777" w:rsidTr="0025331E">
        <w:trPr>
          <w:trHeight w:val="255"/>
        </w:trPr>
        <w:tc>
          <w:tcPr>
            <w:tcW w:w="961" w:type="dxa"/>
            <w:shd w:val="clear" w:color="auto" w:fill="auto"/>
            <w:noWrap/>
            <w:vAlign w:val="bottom"/>
            <w:hideMark/>
          </w:tcPr>
          <w:p w14:paraId="0534265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3CAFE27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428F1F8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7B88DE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E27A76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94.000,00</w:t>
            </w:r>
          </w:p>
        </w:tc>
        <w:tc>
          <w:tcPr>
            <w:tcW w:w="850" w:type="dxa"/>
            <w:shd w:val="clear" w:color="auto" w:fill="auto"/>
            <w:noWrap/>
            <w:vAlign w:val="bottom"/>
            <w:hideMark/>
          </w:tcPr>
          <w:p w14:paraId="624F3E1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AC8CB64" w14:textId="77777777" w:rsidTr="0025331E">
        <w:trPr>
          <w:trHeight w:val="255"/>
        </w:trPr>
        <w:tc>
          <w:tcPr>
            <w:tcW w:w="4962" w:type="dxa"/>
            <w:gridSpan w:val="2"/>
            <w:shd w:val="clear" w:color="000000" w:fill="CCCCFF"/>
            <w:noWrap/>
            <w:vAlign w:val="bottom"/>
            <w:hideMark/>
          </w:tcPr>
          <w:p w14:paraId="5D8283F9"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8.1. NAMJENSKI PRIMICI OD ZADUŽIVANJA</w:t>
            </w:r>
          </w:p>
        </w:tc>
        <w:tc>
          <w:tcPr>
            <w:tcW w:w="1418" w:type="dxa"/>
            <w:shd w:val="clear" w:color="000000" w:fill="CCCCFF"/>
            <w:noWrap/>
            <w:vAlign w:val="bottom"/>
            <w:hideMark/>
          </w:tcPr>
          <w:p w14:paraId="730DCDA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2.100.000,00</w:t>
            </w:r>
          </w:p>
        </w:tc>
        <w:tc>
          <w:tcPr>
            <w:tcW w:w="1559" w:type="dxa"/>
            <w:shd w:val="clear" w:color="000000" w:fill="CCCCFF"/>
            <w:noWrap/>
            <w:vAlign w:val="bottom"/>
            <w:hideMark/>
          </w:tcPr>
          <w:p w14:paraId="73979CF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1.050.000,00</w:t>
            </w:r>
          </w:p>
        </w:tc>
        <w:tc>
          <w:tcPr>
            <w:tcW w:w="1276" w:type="dxa"/>
            <w:shd w:val="clear" w:color="000000" w:fill="CCCCFF"/>
            <w:noWrap/>
            <w:vAlign w:val="bottom"/>
            <w:hideMark/>
          </w:tcPr>
          <w:p w14:paraId="1A6CAD9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21.250,00</w:t>
            </w:r>
          </w:p>
        </w:tc>
        <w:tc>
          <w:tcPr>
            <w:tcW w:w="850" w:type="dxa"/>
            <w:shd w:val="clear" w:color="000000" w:fill="CCCCFF"/>
            <w:noWrap/>
            <w:vAlign w:val="bottom"/>
            <w:hideMark/>
          </w:tcPr>
          <w:p w14:paraId="564BF37C" w14:textId="666338A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2,02</w:t>
            </w:r>
          </w:p>
        </w:tc>
      </w:tr>
      <w:tr w:rsidR="00F35492" w:rsidRPr="00CC676B" w14:paraId="12E7532A" w14:textId="77777777" w:rsidTr="0025331E">
        <w:trPr>
          <w:trHeight w:val="255"/>
        </w:trPr>
        <w:tc>
          <w:tcPr>
            <w:tcW w:w="961" w:type="dxa"/>
            <w:shd w:val="clear" w:color="auto" w:fill="auto"/>
            <w:noWrap/>
            <w:vAlign w:val="bottom"/>
            <w:hideMark/>
          </w:tcPr>
          <w:p w14:paraId="442F920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001A9B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AD90B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439095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50.000,00</w:t>
            </w:r>
          </w:p>
        </w:tc>
        <w:tc>
          <w:tcPr>
            <w:tcW w:w="1276" w:type="dxa"/>
            <w:shd w:val="clear" w:color="auto" w:fill="auto"/>
            <w:noWrap/>
            <w:vAlign w:val="bottom"/>
            <w:hideMark/>
          </w:tcPr>
          <w:p w14:paraId="1CB0EE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21.250,00</w:t>
            </w:r>
          </w:p>
        </w:tc>
        <w:tc>
          <w:tcPr>
            <w:tcW w:w="850" w:type="dxa"/>
            <w:shd w:val="clear" w:color="auto" w:fill="auto"/>
            <w:noWrap/>
            <w:vAlign w:val="bottom"/>
            <w:hideMark/>
          </w:tcPr>
          <w:p w14:paraId="4AAE11A2" w14:textId="07807A7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42,50</w:t>
            </w:r>
          </w:p>
        </w:tc>
      </w:tr>
      <w:tr w:rsidR="00F35492" w:rsidRPr="00CC676B" w14:paraId="60DB7B4F" w14:textId="77777777" w:rsidTr="0025331E">
        <w:trPr>
          <w:trHeight w:val="255"/>
        </w:trPr>
        <w:tc>
          <w:tcPr>
            <w:tcW w:w="961" w:type="dxa"/>
            <w:shd w:val="clear" w:color="auto" w:fill="auto"/>
            <w:noWrap/>
            <w:vAlign w:val="bottom"/>
            <w:hideMark/>
          </w:tcPr>
          <w:p w14:paraId="4F6E278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4FEF6BD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2F09E6D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9EA5D2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F03F20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21.250,00</w:t>
            </w:r>
          </w:p>
        </w:tc>
        <w:tc>
          <w:tcPr>
            <w:tcW w:w="850" w:type="dxa"/>
            <w:shd w:val="clear" w:color="auto" w:fill="auto"/>
            <w:noWrap/>
            <w:vAlign w:val="bottom"/>
            <w:hideMark/>
          </w:tcPr>
          <w:p w14:paraId="756939C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817D9B8" w14:textId="77777777" w:rsidTr="0025331E">
        <w:trPr>
          <w:trHeight w:val="255"/>
        </w:trPr>
        <w:tc>
          <w:tcPr>
            <w:tcW w:w="961" w:type="dxa"/>
            <w:shd w:val="clear" w:color="auto" w:fill="auto"/>
            <w:noWrap/>
            <w:vAlign w:val="bottom"/>
            <w:hideMark/>
          </w:tcPr>
          <w:p w14:paraId="5F16800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7D3B8AA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7043F6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2.000.000,00</w:t>
            </w:r>
          </w:p>
        </w:tc>
        <w:tc>
          <w:tcPr>
            <w:tcW w:w="1559" w:type="dxa"/>
            <w:shd w:val="clear" w:color="auto" w:fill="auto"/>
            <w:noWrap/>
            <w:vAlign w:val="bottom"/>
            <w:hideMark/>
          </w:tcPr>
          <w:p w14:paraId="7A5EE15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1.000.000,00</w:t>
            </w:r>
          </w:p>
        </w:tc>
        <w:tc>
          <w:tcPr>
            <w:tcW w:w="1276" w:type="dxa"/>
            <w:shd w:val="clear" w:color="auto" w:fill="auto"/>
            <w:noWrap/>
            <w:vAlign w:val="bottom"/>
            <w:hideMark/>
          </w:tcPr>
          <w:p w14:paraId="24F8D2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8AE76FE" w14:textId="66E7ECD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7BB1C805" w14:textId="77777777" w:rsidTr="0025331E">
        <w:trPr>
          <w:trHeight w:val="255"/>
        </w:trPr>
        <w:tc>
          <w:tcPr>
            <w:tcW w:w="961" w:type="dxa"/>
            <w:shd w:val="clear" w:color="auto" w:fill="auto"/>
            <w:noWrap/>
            <w:vAlign w:val="bottom"/>
            <w:hideMark/>
          </w:tcPr>
          <w:p w14:paraId="260853F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288A08B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527C3F9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3A0AD7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62C9D9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8A70D3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D47CDC2" w14:textId="77777777" w:rsidTr="0025331E">
        <w:trPr>
          <w:trHeight w:val="255"/>
        </w:trPr>
        <w:tc>
          <w:tcPr>
            <w:tcW w:w="961" w:type="dxa"/>
            <w:shd w:val="clear" w:color="000000" w:fill="FFFF99"/>
            <w:noWrap/>
            <w:vAlign w:val="bottom"/>
            <w:hideMark/>
          </w:tcPr>
          <w:p w14:paraId="6E5362F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K307622</w:t>
            </w:r>
          </w:p>
        </w:tc>
        <w:tc>
          <w:tcPr>
            <w:tcW w:w="4001" w:type="dxa"/>
            <w:shd w:val="clear" w:color="000000" w:fill="FFFF99"/>
            <w:noWrap/>
            <w:vAlign w:val="bottom"/>
            <w:hideMark/>
          </w:tcPr>
          <w:p w14:paraId="1009C22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Izgradnja nogostupa uz ŽC 3039 </w:t>
            </w:r>
            <w:proofErr w:type="spellStart"/>
            <w:r w:rsidRPr="00CC676B">
              <w:rPr>
                <w:rFonts w:ascii="Calibri" w:eastAsia="Times New Roman" w:hAnsi="Calibri" w:cs="Calibri"/>
                <w:b/>
                <w:bCs/>
                <w:sz w:val="18"/>
                <w:szCs w:val="18"/>
                <w:lang w:eastAsia="hr-HR"/>
              </w:rPr>
              <w:t>Paukovec</w:t>
            </w:r>
            <w:proofErr w:type="spellEnd"/>
          </w:p>
        </w:tc>
        <w:tc>
          <w:tcPr>
            <w:tcW w:w="1418" w:type="dxa"/>
            <w:shd w:val="clear" w:color="000000" w:fill="FFFF99"/>
            <w:noWrap/>
            <w:vAlign w:val="bottom"/>
            <w:hideMark/>
          </w:tcPr>
          <w:p w14:paraId="616A33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1.700.000,00</w:t>
            </w:r>
          </w:p>
        </w:tc>
        <w:tc>
          <w:tcPr>
            <w:tcW w:w="1559" w:type="dxa"/>
            <w:shd w:val="clear" w:color="000000" w:fill="FFFF99"/>
            <w:noWrap/>
            <w:vAlign w:val="bottom"/>
            <w:hideMark/>
          </w:tcPr>
          <w:p w14:paraId="423B0D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3.450.000,00</w:t>
            </w:r>
          </w:p>
        </w:tc>
        <w:tc>
          <w:tcPr>
            <w:tcW w:w="1276" w:type="dxa"/>
            <w:shd w:val="clear" w:color="000000" w:fill="FFFF99"/>
            <w:noWrap/>
            <w:vAlign w:val="bottom"/>
            <w:hideMark/>
          </w:tcPr>
          <w:p w14:paraId="6E9449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1.604.687,68</w:t>
            </w:r>
          </w:p>
        </w:tc>
        <w:tc>
          <w:tcPr>
            <w:tcW w:w="850" w:type="dxa"/>
            <w:shd w:val="clear" w:color="000000" w:fill="FFFF99"/>
            <w:noWrap/>
            <w:vAlign w:val="bottom"/>
            <w:hideMark/>
          </w:tcPr>
          <w:p w14:paraId="49E5BB1B" w14:textId="6A76EA3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46,51</w:t>
            </w:r>
          </w:p>
        </w:tc>
      </w:tr>
      <w:tr w:rsidR="00F35492" w:rsidRPr="00CC676B" w14:paraId="67D46C4C" w14:textId="77777777" w:rsidTr="0025331E">
        <w:trPr>
          <w:trHeight w:val="255"/>
        </w:trPr>
        <w:tc>
          <w:tcPr>
            <w:tcW w:w="4962" w:type="dxa"/>
            <w:gridSpan w:val="2"/>
            <w:shd w:val="clear" w:color="000000" w:fill="CCCCFF"/>
            <w:noWrap/>
            <w:vAlign w:val="bottom"/>
            <w:hideMark/>
          </w:tcPr>
          <w:p w14:paraId="0AD773D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683CF3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09B0DE6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276" w:type="dxa"/>
            <w:shd w:val="clear" w:color="000000" w:fill="CCCCFF"/>
            <w:noWrap/>
            <w:vAlign w:val="bottom"/>
            <w:hideMark/>
          </w:tcPr>
          <w:p w14:paraId="6150C71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850" w:type="dxa"/>
            <w:shd w:val="clear" w:color="000000" w:fill="CCCCFF"/>
            <w:noWrap/>
            <w:vAlign w:val="bottom"/>
            <w:hideMark/>
          </w:tcPr>
          <w:p w14:paraId="72F2CDF7" w14:textId="167A3F0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16354971" w14:textId="77777777" w:rsidTr="0025331E">
        <w:trPr>
          <w:trHeight w:val="255"/>
        </w:trPr>
        <w:tc>
          <w:tcPr>
            <w:tcW w:w="961" w:type="dxa"/>
            <w:shd w:val="clear" w:color="auto" w:fill="auto"/>
            <w:noWrap/>
            <w:vAlign w:val="bottom"/>
            <w:hideMark/>
          </w:tcPr>
          <w:p w14:paraId="5B4B8B4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7C2B23A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1E044126"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2444032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276" w:type="dxa"/>
            <w:shd w:val="clear" w:color="auto" w:fill="auto"/>
            <w:noWrap/>
            <w:vAlign w:val="bottom"/>
            <w:hideMark/>
          </w:tcPr>
          <w:p w14:paraId="603AD4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850" w:type="dxa"/>
            <w:shd w:val="clear" w:color="auto" w:fill="auto"/>
            <w:noWrap/>
            <w:vAlign w:val="bottom"/>
            <w:hideMark/>
          </w:tcPr>
          <w:p w14:paraId="4BEE7618" w14:textId="6AD1F2B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3DAC9E7" w14:textId="77777777" w:rsidTr="0025331E">
        <w:trPr>
          <w:trHeight w:val="255"/>
        </w:trPr>
        <w:tc>
          <w:tcPr>
            <w:tcW w:w="961" w:type="dxa"/>
            <w:shd w:val="clear" w:color="auto" w:fill="auto"/>
            <w:noWrap/>
            <w:vAlign w:val="bottom"/>
            <w:hideMark/>
          </w:tcPr>
          <w:p w14:paraId="154F3BE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1BBA148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4CB2C32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0F4B06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61FB9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200.000,00</w:t>
            </w:r>
          </w:p>
        </w:tc>
        <w:tc>
          <w:tcPr>
            <w:tcW w:w="850" w:type="dxa"/>
            <w:shd w:val="clear" w:color="auto" w:fill="auto"/>
            <w:noWrap/>
            <w:vAlign w:val="bottom"/>
            <w:hideMark/>
          </w:tcPr>
          <w:p w14:paraId="4A13C78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AEB7BBF" w14:textId="77777777" w:rsidTr="0025331E">
        <w:trPr>
          <w:trHeight w:val="255"/>
        </w:trPr>
        <w:tc>
          <w:tcPr>
            <w:tcW w:w="4962" w:type="dxa"/>
            <w:gridSpan w:val="2"/>
            <w:shd w:val="clear" w:color="000000" w:fill="CCCCFF"/>
            <w:noWrap/>
            <w:vAlign w:val="bottom"/>
            <w:hideMark/>
          </w:tcPr>
          <w:p w14:paraId="0D7BDA0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6368ADA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41DA37A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2.022.250,00</w:t>
            </w:r>
          </w:p>
        </w:tc>
        <w:tc>
          <w:tcPr>
            <w:tcW w:w="1276" w:type="dxa"/>
            <w:shd w:val="clear" w:color="000000" w:fill="CCCCFF"/>
            <w:noWrap/>
            <w:vAlign w:val="bottom"/>
            <w:hideMark/>
          </w:tcPr>
          <w:p w14:paraId="6B96020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177.356,92</w:t>
            </w:r>
          </w:p>
        </w:tc>
        <w:tc>
          <w:tcPr>
            <w:tcW w:w="850" w:type="dxa"/>
            <w:shd w:val="clear" w:color="000000" w:fill="CCCCFF"/>
            <w:noWrap/>
            <w:vAlign w:val="bottom"/>
            <w:hideMark/>
          </w:tcPr>
          <w:p w14:paraId="74D8596C" w14:textId="45F7531F"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8,77</w:t>
            </w:r>
          </w:p>
        </w:tc>
      </w:tr>
      <w:tr w:rsidR="00F35492" w:rsidRPr="00CC676B" w14:paraId="30674FDF" w14:textId="77777777" w:rsidTr="0025331E">
        <w:trPr>
          <w:trHeight w:val="255"/>
        </w:trPr>
        <w:tc>
          <w:tcPr>
            <w:tcW w:w="961" w:type="dxa"/>
            <w:shd w:val="clear" w:color="auto" w:fill="auto"/>
            <w:noWrap/>
            <w:vAlign w:val="bottom"/>
            <w:hideMark/>
          </w:tcPr>
          <w:p w14:paraId="26F71D7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1311D5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4406429"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354F37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250.000,00</w:t>
            </w:r>
          </w:p>
        </w:tc>
        <w:tc>
          <w:tcPr>
            <w:tcW w:w="1276" w:type="dxa"/>
            <w:shd w:val="clear" w:color="auto" w:fill="auto"/>
            <w:noWrap/>
            <w:vAlign w:val="bottom"/>
            <w:hideMark/>
          </w:tcPr>
          <w:p w14:paraId="3B1536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127.500,09</w:t>
            </w:r>
          </w:p>
        </w:tc>
        <w:tc>
          <w:tcPr>
            <w:tcW w:w="850" w:type="dxa"/>
            <w:shd w:val="clear" w:color="auto" w:fill="auto"/>
            <w:noWrap/>
            <w:vAlign w:val="bottom"/>
            <w:hideMark/>
          </w:tcPr>
          <w:p w14:paraId="37E39210" w14:textId="3C3C9ED5"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51,00</w:t>
            </w:r>
          </w:p>
        </w:tc>
      </w:tr>
      <w:tr w:rsidR="00F35492" w:rsidRPr="00CC676B" w14:paraId="1AB8D1BA" w14:textId="77777777" w:rsidTr="0025331E">
        <w:trPr>
          <w:trHeight w:val="255"/>
        </w:trPr>
        <w:tc>
          <w:tcPr>
            <w:tcW w:w="961" w:type="dxa"/>
            <w:shd w:val="clear" w:color="auto" w:fill="auto"/>
            <w:noWrap/>
            <w:vAlign w:val="bottom"/>
            <w:hideMark/>
          </w:tcPr>
          <w:p w14:paraId="066FF29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FBB00E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41F24B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9CF74A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6BB79D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127.500,09</w:t>
            </w:r>
          </w:p>
        </w:tc>
        <w:tc>
          <w:tcPr>
            <w:tcW w:w="850" w:type="dxa"/>
            <w:shd w:val="clear" w:color="auto" w:fill="auto"/>
            <w:noWrap/>
            <w:vAlign w:val="bottom"/>
            <w:hideMark/>
          </w:tcPr>
          <w:p w14:paraId="113E366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1BF88A6" w14:textId="77777777" w:rsidTr="0025331E">
        <w:trPr>
          <w:trHeight w:val="255"/>
        </w:trPr>
        <w:tc>
          <w:tcPr>
            <w:tcW w:w="961" w:type="dxa"/>
            <w:shd w:val="clear" w:color="auto" w:fill="auto"/>
            <w:noWrap/>
            <w:vAlign w:val="bottom"/>
            <w:hideMark/>
          </w:tcPr>
          <w:p w14:paraId="3F527FA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5AF8BEA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13B7E0D8"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10398AD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1.772.250,00</w:t>
            </w:r>
          </w:p>
        </w:tc>
        <w:tc>
          <w:tcPr>
            <w:tcW w:w="1276" w:type="dxa"/>
            <w:shd w:val="clear" w:color="auto" w:fill="auto"/>
            <w:noWrap/>
            <w:vAlign w:val="bottom"/>
            <w:hideMark/>
          </w:tcPr>
          <w:p w14:paraId="0A8F77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49.856,83</w:t>
            </w:r>
          </w:p>
        </w:tc>
        <w:tc>
          <w:tcPr>
            <w:tcW w:w="850" w:type="dxa"/>
            <w:shd w:val="clear" w:color="auto" w:fill="auto"/>
            <w:noWrap/>
            <w:vAlign w:val="bottom"/>
            <w:hideMark/>
          </w:tcPr>
          <w:p w14:paraId="3CEE0195" w14:textId="7CA631A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2,81</w:t>
            </w:r>
          </w:p>
        </w:tc>
      </w:tr>
      <w:tr w:rsidR="00F35492" w:rsidRPr="00CC676B" w14:paraId="14E7B9D2" w14:textId="77777777" w:rsidTr="0025331E">
        <w:trPr>
          <w:trHeight w:val="255"/>
        </w:trPr>
        <w:tc>
          <w:tcPr>
            <w:tcW w:w="961" w:type="dxa"/>
            <w:shd w:val="clear" w:color="auto" w:fill="auto"/>
            <w:noWrap/>
            <w:vAlign w:val="bottom"/>
            <w:hideMark/>
          </w:tcPr>
          <w:p w14:paraId="7BEA01C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5B52EEF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17A6FC5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C2A367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A78764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49.856,83</w:t>
            </w:r>
          </w:p>
        </w:tc>
        <w:tc>
          <w:tcPr>
            <w:tcW w:w="850" w:type="dxa"/>
            <w:shd w:val="clear" w:color="auto" w:fill="auto"/>
            <w:noWrap/>
            <w:vAlign w:val="bottom"/>
            <w:hideMark/>
          </w:tcPr>
          <w:p w14:paraId="7A5E762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5A7BD90" w14:textId="77777777" w:rsidTr="0025331E">
        <w:trPr>
          <w:trHeight w:val="255"/>
        </w:trPr>
        <w:tc>
          <w:tcPr>
            <w:tcW w:w="4962" w:type="dxa"/>
            <w:gridSpan w:val="2"/>
            <w:shd w:val="clear" w:color="000000" w:fill="CCCCFF"/>
            <w:noWrap/>
            <w:vAlign w:val="bottom"/>
            <w:hideMark/>
          </w:tcPr>
          <w:p w14:paraId="709F46D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8.1. NAMJENSKI PRIMICI OD ZADUŽIVANJA</w:t>
            </w:r>
          </w:p>
        </w:tc>
        <w:tc>
          <w:tcPr>
            <w:tcW w:w="1418" w:type="dxa"/>
            <w:shd w:val="clear" w:color="000000" w:fill="CCCCFF"/>
            <w:noWrap/>
            <w:vAlign w:val="bottom"/>
            <w:hideMark/>
          </w:tcPr>
          <w:p w14:paraId="296C95C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1.700.000,00</w:t>
            </w:r>
          </w:p>
        </w:tc>
        <w:tc>
          <w:tcPr>
            <w:tcW w:w="1559" w:type="dxa"/>
            <w:shd w:val="clear" w:color="000000" w:fill="CCCCFF"/>
            <w:noWrap/>
            <w:vAlign w:val="bottom"/>
            <w:hideMark/>
          </w:tcPr>
          <w:p w14:paraId="45BB6CE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1.227.750,00</w:t>
            </w:r>
          </w:p>
        </w:tc>
        <w:tc>
          <w:tcPr>
            <w:tcW w:w="1276" w:type="dxa"/>
            <w:shd w:val="clear" w:color="000000" w:fill="CCCCFF"/>
            <w:noWrap/>
            <w:vAlign w:val="bottom"/>
            <w:hideMark/>
          </w:tcPr>
          <w:p w14:paraId="424CCF4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1.227.330,76</w:t>
            </w:r>
          </w:p>
        </w:tc>
        <w:tc>
          <w:tcPr>
            <w:tcW w:w="850" w:type="dxa"/>
            <w:shd w:val="clear" w:color="000000" w:fill="CCCCFF"/>
            <w:noWrap/>
            <w:vAlign w:val="bottom"/>
            <w:hideMark/>
          </w:tcPr>
          <w:p w14:paraId="17B99577" w14:textId="44A46671"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99,97</w:t>
            </w:r>
          </w:p>
        </w:tc>
      </w:tr>
      <w:tr w:rsidR="00F35492" w:rsidRPr="00CC676B" w14:paraId="58C9F4E0" w14:textId="77777777" w:rsidTr="0025331E">
        <w:trPr>
          <w:trHeight w:val="255"/>
        </w:trPr>
        <w:tc>
          <w:tcPr>
            <w:tcW w:w="961" w:type="dxa"/>
            <w:shd w:val="clear" w:color="auto" w:fill="auto"/>
            <w:noWrap/>
            <w:vAlign w:val="bottom"/>
            <w:hideMark/>
          </w:tcPr>
          <w:p w14:paraId="4F20142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CB20A0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536F9D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591C9F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A163F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29993D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3B34259" w14:textId="77777777" w:rsidTr="0025331E">
        <w:trPr>
          <w:trHeight w:val="255"/>
        </w:trPr>
        <w:tc>
          <w:tcPr>
            <w:tcW w:w="961" w:type="dxa"/>
            <w:shd w:val="clear" w:color="auto" w:fill="auto"/>
            <w:noWrap/>
            <w:vAlign w:val="bottom"/>
            <w:hideMark/>
          </w:tcPr>
          <w:p w14:paraId="56C417A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3237</w:t>
            </w:r>
          </w:p>
        </w:tc>
        <w:tc>
          <w:tcPr>
            <w:tcW w:w="4001" w:type="dxa"/>
            <w:shd w:val="clear" w:color="auto" w:fill="auto"/>
            <w:noWrap/>
            <w:vAlign w:val="bottom"/>
            <w:hideMark/>
          </w:tcPr>
          <w:p w14:paraId="3BCD6B0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290500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559E30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671A8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2723DA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0E2A577" w14:textId="77777777" w:rsidTr="0025331E">
        <w:trPr>
          <w:trHeight w:val="255"/>
        </w:trPr>
        <w:tc>
          <w:tcPr>
            <w:tcW w:w="961" w:type="dxa"/>
            <w:shd w:val="clear" w:color="auto" w:fill="auto"/>
            <w:noWrap/>
            <w:vAlign w:val="bottom"/>
            <w:hideMark/>
          </w:tcPr>
          <w:p w14:paraId="1F0529A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241B8C9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4FEC402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1.500.000,00</w:t>
            </w:r>
          </w:p>
        </w:tc>
        <w:tc>
          <w:tcPr>
            <w:tcW w:w="1559" w:type="dxa"/>
            <w:shd w:val="clear" w:color="auto" w:fill="auto"/>
            <w:noWrap/>
            <w:vAlign w:val="bottom"/>
            <w:hideMark/>
          </w:tcPr>
          <w:p w14:paraId="35673D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1.227.750,00</w:t>
            </w:r>
          </w:p>
        </w:tc>
        <w:tc>
          <w:tcPr>
            <w:tcW w:w="1276" w:type="dxa"/>
            <w:shd w:val="clear" w:color="auto" w:fill="auto"/>
            <w:noWrap/>
            <w:vAlign w:val="bottom"/>
            <w:hideMark/>
          </w:tcPr>
          <w:p w14:paraId="549D8D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1.227.330,76</w:t>
            </w:r>
          </w:p>
        </w:tc>
        <w:tc>
          <w:tcPr>
            <w:tcW w:w="850" w:type="dxa"/>
            <w:shd w:val="clear" w:color="auto" w:fill="auto"/>
            <w:noWrap/>
            <w:vAlign w:val="bottom"/>
            <w:hideMark/>
          </w:tcPr>
          <w:p w14:paraId="3B387B65" w14:textId="71FAC52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99,97</w:t>
            </w:r>
          </w:p>
        </w:tc>
      </w:tr>
      <w:tr w:rsidR="00F35492" w:rsidRPr="00CC676B" w14:paraId="24F413DE" w14:textId="77777777" w:rsidTr="0025331E">
        <w:trPr>
          <w:trHeight w:val="255"/>
        </w:trPr>
        <w:tc>
          <w:tcPr>
            <w:tcW w:w="961" w:type="dxa"/>
            <w:shd w:val="clear" w:color="auto" w:fill="auto"/>
            <w:noWrap/>
            <w:vAlign w:val="bottom"/>
            <w:hideMark/>
          </w:tcPr>
          <w:p w14:paraId="11F27C8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1EA1218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268F805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A3B27F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A79F4B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1.227.330,76</w:t>
            </w:r>
          </w:p>
        </w:tc>
        <w:tc>
          <w:tcPr>
            <w:tcW w:w="850" w:type="dxa"/>
            <w:shd w:val="clear" w:color="auto" w:fill="auto"/>
            <w:noWrap/>
            <w:vAlign w:val="bottom"/>
            <w:hideMark/>
          </w:tcPr>
          <w:p w14:paraId="33AD932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29A5B31" w14:textId="77777777" w:rsidTr="0025331E">
        <w:trPr>
          <w:trHeight w:val="255"/>
        </w:trPr>
        <w:tc>
          <w:tcPr>
            <w:tcW w:w="961" w:type="dxa"/>
            <w:shd w:val="clear" w:color="000000" w:fill="FFFF99"/>
            <w:noWrap/>
            <w:vAlign w:val="bottom"/>
            <w:hideMark/>
          </w:tcPr>
          <w:p w14:paraId="42AB026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K307624</w:t>
            </w:r>
          </w:p>
        </w:tc>
        <w:tc>
          <w:tcPr>
            <w:tcW w:w="4001" w:type="dxa"/>
            <w:shd w:val="clear" w:color="000000" w:fill="FFFF99"/>
            <w:noWrap/>
            <w:vAlign w:val="bottom"/>
            <w:hideMark/>
          </w:tcPr>
          <w:p w14:paraId="358883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Izgradnja rotora SV Helena</w:t>
            </w:r>
          </w:p>
        </w:tc>
        <w:tc>
          <w:tcPr>
            <w:tcW w:w="1418" w:type="dxa"/>
            <w:shd w:val="clear" w:color="000000" w:fill="FFFF99"/>
            <w:noWrap/>
            <w:vAlign w:val="bottom"/>
            <w:hideMark/>
          </w:tcPr>
          <w:p w14:paraId="51252F8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82.500,00</w:t>
            </w:r>
          </w:p>
        </w:tc>
        <w:tc>
          <w:tcPr>
            <w:tcW w:w="1559" w:type="dxa"/>
            <w:shd w:val="clear" w:color="000000" w:fill="FFFF99"/>
            <w:noWrap/>
            <w:vAlign w:val="bottom"/>
            <w:hideMark/>
          </w:tcPr>
          <w:p w14:paraId="1A9C26B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48.330,00</w:t>
            </w:r>
          </w:p>
        </w:tc>
        <w:tc>
          <w:tcPr>
            <w:tcW w:w="1276" w:type="dxa"/>
            <w:shd w:val="clear" w:color="000000" w:fill="FFFF99"/>
            <w:noWrap/>
            <w:vAlign w:val="bottom"/>
            <w:hideMark/>
          </w:tcPr>
          <w:p w14:paraId="7386969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35.820,40</w:t>
            </w:r>
          </w:p>
        </w:tc>
        <w:tc>
          <w:tcPr>
            <w:tcW w:w="850" w:type="dxa"/>
            <w:shd w:val="clear" w:color="000000" w:fill="FFFF99"/>
            <w:noWrap/>
            <w:vAlign w:val="bottom"/>
            <w:hideMark/>
          </w:tcPr>
          <w:p w14:paraId="0D4D1E91" w14:textId="3C69792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74,12</w:t>
            </w:r>
          </w:p>
        </w:tc>
      </w:tr>
      <w:tr w:rsidR="00F35492" w:rsidRPr="00CC676B" w14:paraId="48B6BC2C" w14:textId="77777777" w:rsidTr="0025331E">
        <w:trPr>
          <w:trHeight w:val="255"/>
        </w:trPr>
        <w:tc>
          <w:tcPr>
            <w:tcW w:w="4962" w:type="dxa"/>
            <w:gridSpan w:val="2"/>
            <w:shd w:val="clear" w:color="000000" w:fill="CCCCFF"/>
            <w:noWrap/>
            <w:vAlign w:val="bottom"/>
            <w:hideMark/>
          </w:tcPr>
          <w:p w14:paraId="72D29C6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4C5F9F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12.500,00</w:t>
            </w:r>
          </w:p>
        </w:tc>
        <w:tc>
          <w:tcPr>
            <w:tcW w:w="1559" w:type="dxa"/>
            <w:shd w:val="clear" w:color="000000" w:fill="CCCCFF"/>
            <w:noWrap/>
            <w:vAlign w:val="bottom"/>
            <w:hideMark/>
          </w:tcPr>
          <w:p w14:paraId="0A12A8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12.500,00</w:t>
            </w:r>
          </w:p>
        </w:tc>
        <w:tc>
          <w:tcPr>
            <w:tcW w:w="1276" w:type="dxa"/>
            <w:shd w:val="clear" w:color="000000" w:fill="CCCCFF"/>
            <w:noWrap/>
            <w:vAlign w:val="bottom"/>
            <w:hideMark/>
          </w:tcPr>
          <w:p w14:paraId="08D6624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38537B4" w14:textId="483E2DD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215182C8" w14:textId="77777777" w:rsidTr="0025331E">
        <w:trPr>
          <w:trHeight w:val="255"/>
        </w:trPr>
        <w:tc>
          <w:tcPr>
            <w:tcW w:w="961" w:type="dxa"/>
            <w:shd w:val="clear" w:color="auto" w:fill="auto"/>
            <w:noWrap/>
            <w:vAlign w:val="bottom"/>
            <w:hideMark/>
          </w:tcPr>
          <w:p w14:paraId="255DBE4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1859588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36A6D9E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12.500,00</w:t>
            </w:r>
          </w:p>
        </w:tc>
        <w:tc>
          <w:tcPr>
            <w:tcW w:w="1559" w:type="dxa"/>
            <w:shd w:val="clear" w:color="auto" w:fill="auto"/>
            <w:noWrap/>
            <w:vAlign w:val="bottom"/>
            <w:hideMark/>
          </w:tcPr>
          <w:p w14:paraId="3A01A9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12.500,00</w:t>
            </w:r>
          </w:p>
        </w:tc>
        <w:tc>
          <w:tcPr>
            <w:tcW w:w="1276" w:type="dxa"/>
            <w:shd w:val="clear" w:color="auto" w:fill="auto"/>
            <w:noWrap/>
            <w:vAlign w:val="bottom"/>
            <w:hideMark/>
          </w:tcPr>
          <w:p w14:paraId="6CE139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75B36C9" w14:textId="14728248"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470CD3F4" w14:textId="77777777" w:rsidTr="0025331E">
        <w:trPr>
          <w:trHeight w:val="255"/>
        </w:trPr>
        <w:tc>
          <w:tcPr>
            <w:tcW w:w="961" w:type="dxa"/>
            <w:shd w:val="clear" w:color="auto" w:fill="auto"/>
            <w:noWrap/>
            <w:vAlign w:val="bottom"/>
            <w:hideMark/>
          </w:tcPr>
          <w:p w14:paraId="4F12EA4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23B190E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6E11178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0C1856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B2823D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DF33A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D646E1B" w14:textId="77777777" w:rsidTr="0025331E">
        <w:trPr>
          <w:trHeight w:val="255"/>
        </w:trPr>
        <w:tc>
          <w:tcPr>
            <w:tcW w:w="4962" w:type="dxa"/>
            <w:gridSpan w:val="2"/>
            <w:shd w:val="clear" w:color="000000" w:fill="CCCCFF"/>
            <w:noWrap/>
            <w:vAlign w:val="bottom"/>
            <w:hideMark/>
          </w:tcPr>
          <w:p w14:paraId="4B58F03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2E051BC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1508071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35.830,00</w:t>
            </w:r>
          </w:p>
        </w:tc>
        <w:tc>
          <w:tcPr>
            <w:tcW w:w="1276" w:type="dxa"/>
            <w:shd w:val="clear" w:color="000000" w:fill="CCCCFF"/>
            <w:noWrap/>
            <w:vAlign w:val="bottom"/>
            <w:hideMark/>
          </w:tcPr>
          <w:p w14:paraId="7005277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35.820,40</w:t>
            </w:r>
          </w:p>
        </w:tc>
        <w:tc>
          <w:tcPr>
            <w:tcW w:w="850" w:type="dxa"/>
            <w:shd w:val="clear" w:color="000000" w:fill="CCCCFF"/>
            <w:noWrap/>
            <w:vAlign w:val="bottom"/>
            <w:hideMark/>
          </w:tcPr>
          <w:p w14:paraId="10C70055" w14:textId="04CA374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99,97</w:t>
            </w:r>
          </w:p>
        </w:tc>
      </w:tr>
      <w:tr w:rsidR="00F35492" w:rsidRPr="00CC676B" w14:paraId="44C9A011" w14:textId="77777777" w:rsidTr="0025331E">
        <w:trPr>
          <w:trHeight w:val="255"/>
        </w:trPr>
        <w:tc>
          <w:tcPr>
            <w:tcW w:w="961" w:type="dxa"/>
            <w:shd w:val="clear" w:color="auto" w:fill="auto"/>
            <w:noWrap/>
            <w:vAlign w:val="bottom"/>
            <w:hideMark/>
          </w:tcPr>
          <w:p w14:paraId="50E0E89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411</w:t>
            </w:r>
          </w:p>
        </w:tc>
        <w:tc>
          <w:tcPr>
            <w:tcW w:w="4001" w:type="dxa"/>
            <w:shd w:val="clear" w:color="auto" w:fill="auto"/>
            <w:noWrap/>
            <w:vAlign w:val="bottom"/>
            <w:hideMark/>
          </w:tcPr>
          <w:p w14:paraId="5F488A9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Materijalna imovina - prirodna bogatstva</w:t>
            </w:r>
          </w:p>
        </w:tc>
        <w:tc>
          <w:tcPr>
            <w:tcW w:w="1418" w:type="dxa"/>
            <w:shd w:val="clear" w:color="auto" w:fill="auto"/>
            <w:noWrap/>
            <w:vAlign w:val="bottom"/>
            <w:hideMark/>
          </w:tcPr>
          <w:p w14:paraId="7CFA1F4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auto" w:fill="auto"/>
            <w:noWrap/>
            <w:vAlign w:val="bottom"/>
            <w:hideMark/>
          </w:tcPr>
          <w:p w14:paraId="228F68E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35.830,00</w:t>
            </w:r>
          </w:p>
        </w:tc>
        <w:tc>
          <w:tcPr>
            <w:tcW w:w="1276" w:type="dxa"/>
            <w:shd w:val="clear" w:color="auto" w:fill="auto"/>
            <w:noWrap/>
            <w:vAlign w:val="bottom"/>
            <w:hideMark/>
          </w:tcPr>
          <w:p w14:paraId="72B8F62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35.820,40</w:t>
            </w:r>
          </w:p>
        </w:tc>
        <w:tc>
          <w:tcPr>
            <w:tcW w:w="850" w:type="dxa"/>
            <w:shd w:val="clear" w:color="auto" w:fill="auto"/>
            <w:noWrap/>
            <w:vAlign w:val="bottom"/>
            <w:hideMark/>
          </w:tcPr>
          <w:p w14:paraId="3CC74C5F" w14:textId="5CB7563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99,97</w:t>
            </w:r>
          </w:p>
        </w:tc>
      </w:tr>
      <w:tr w:rsidR="00F35492" w:rsidRPr="00CC676B" w14:paraId="4894C38D" w14:textId="77777777" w:rsidTr="0025331E">
        <w:trPr>
          <w:trHeight w:val="255"/>
        </w:trPr>
        <w:tc>
          <w:tcPr>
            <w:tcW w:w="961" w:type="dxa"/>
            <w:shd w:val="clear" w:color="auto" w:fill="auto"/>
            <w:noWrap/>
            <w:vAlign w:val="bottom"/>
            <w:hideMark/>
          </w:tcPr>
          <w:p w14:paraId="060E97E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4111</w:t>
            </w:r>
          </w:p>
        </w:tc>
        <w:tc>
          <w:tcPr>
            <w:tcW w:w="4001" w:type="dxa"/>
            <w:shd w:val="clear" w:color="auto" w:fill="auto"/>
            <w:noWrap/>
            <w:vAlign w:val="bottom"/>
            <w:hideMark/>
          </w:tcPr>
          <w:p w14:paraId="78E71A3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Zemljište</w:t>
            </w:r>
          </w:p>
        </w:tc>
        <w:tc>
          <w:tcPr>
            <w:tcW w:w="1418" w:type="dxa"/>
            <w:shd w:val="clear" w:color="auto" w:fill="auto"/>
            <w:noWrap/>
            <w:vAlign w:val="bottom"/>
            <w:hideMark/>
          </w:tcPr>
          <w:p w14:paraId="54E595E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6B3DA2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CC4652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35.820,40</w:t>
            </w:r>
          </w:p>
        </w:tc>
        <w:tc>
          <w:tcPr>
            <w:tcW w:w="850" w:type="dxa"/>
            <w:shd w:val="clear" w:color="auto" w:fill="auto"/>
            <w:noWrap/>
            <w:vAlign w:val="bottom"/>
            <w:hideMark/>
          </w:tcPr>
          <w:p w14:paraId="55696D5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CA198C8" w14:textId="77777777" w:rsidTr="0025331E">
        <w:trPr>
          <w:trHeight w:val="255"/>
        </w:trPr>
        <w:tc>
          <w:tcPr>
            <w:tcW w:w="961" w:type="dxa"/>
            <w:shd w:val="clear" w:color="000000" w:fill="FFFF99"/>
            <w:noWrap/>
            <w:vAlign w:val="bottom"/>
            <w:hideMark/>
          </w:tcPr>
          <w:p w14:paraId="0E1ED85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K307627</w:t>
            </w:r>
          </w:p>
        </w:tc>
        <w:tc>
          <w:tcPr>
            <w:tcW w:w="4001" w:type="dxa"/>
            <w:shd w:val="clear" w:color="000000" w:fill="FFFF99"/>
            <w:noWrap/>
            <w:vAlign w:val="bottom"/>
            <w:hideMark/>
          </w:tcPr>
          <w:p w14:paraId="505EF69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Rekonstrukcija Vatrogasne, </w:t>
            </w:r>
            <w:proofErr w:type="spellStart"/>
            <w:r w:rsidRPr="00CC676B">
              <w:rPr>
                <w:rFonts w:ascii="Calibri" w:eastAsia="Times New Roman" w:hAnsi="Calibri" w:cs="Calibri"/>
                <w:b/>
                <w:bCs/>
                <w:sz w:val="18"/>
                <w:szCs w:val="18"/>
                <w:lang w:eastAsia="hr-HR"/>
              </w:rPr>
              <w:t>Domjanićeve</w:t>
            </w:r>
            <w:proofErr w:type="spellEnd"/>
            <w:r w:rsidRPr="00CC676B">
              <w:rPr>
                <w:rFonts w:ascii="Calibri" w:eastAsia="Times New Roman" w:hAnsi="Calibri" w:cs="Calibri"/>
                <w:b/>
                <w:bCs/>
                <w:sz w:val="18"/>
                <w:szCs w:val="18"/>
                <w:lang w:eastAsia="hr-HR"/>
              </w:rPr>
              <w:t xml:space="preserve">, </w:t>
            </w:r>
            <w:proofErr w:type="spellStart"/>
            <w:r w:rsidRPr="00CC676B">
              <w:rPr>
                <w:rFonts w:ascii="Calibri" w:eastAsia="Times New Roman" w:hAnsi="Calibri" w:cs="Calibri"/>
                <w:b/>
                <w:bCs/>
                <w:sz w:val="18"/>
                <w:szCs w:val="18"/>
                <w:lang w:eastAsia="hr-HR"/>
              </w:rPr>
              <w:t>Krklecove</w:t>
            </w:r>
            <w:proofErr w:type="spellEnd"/>
            <w:r w:rsidRPr="00CC676B">
              <w:rPr>
                <w:rFonts w:ascii="Calibri" w:eastAsia="Times New Roman" w:hAnsi="Calibri" w:cs="Calibri"/>
                <w:b/>
                <w:bCs/>
                <w:sz w:val="18"/>
                <w:szCs w:val="18"/>
                <w:lang w:eastAsia="hr-HR"/>
              </w:rPr>
              <w:t xml:space="preserve"> i Gajeve ulice</w:t>
            </w:r>
          </w:p>
        </w:tc>
        <w:tc>
          <w:tcPr>
            <w:tcW w:w="1418" w:type="dxa"/>
            <w:shd w:val="clear" w:color="000000" w:fill="FFFF99"/>
            <w:noWrap/>
            <w:vAlign w:val="bottom"/>
            <w:hideMark/>
          </w:tcPr>
          <w:p w14:paraId="66280A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000000" w:fill="FFFF99"/>
            <w:noWrap/>
            <w:vAlign w:val="bottom"/>
            <w:hideMark/>
          </w:tcPr>
          <w:p w14:paraId="291E26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04C8E8C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2A9621F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3A18A242" w14:textId="77777777" w:rsidTr="0025331E">
        <w:trPr>
          <w:trHeight w:val="255"/>
        </w:trPr>
        <w:tc>
          <w:tcPr>
            <w:tcW w:w="4962" w:type="dxa"/>
            <w:gridSpan w:val="2"/>
            <w:shd w:val="clear" w:color="000000" w:fill="CCCCFF"/>
            <w:noWrap/>
            <w:vAlign w:val="bottom"/>
            <w:hideMark/>
          </w:tcPr>
          <w:p w14:paraId="20E716E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7.1. PRIHODI OD PRODAJE NEFINANCIJSKE IMOVINE</w:t>
            </w:r>
          </w:p>
        </w:tc>
        <w:tc>
          <w:tcPr>
            <w:tcW w:w="1418" w:type="dxa"/>
            <w:shd w:val="clear" w:color="000000" w:fill="CCCCFF"/>
            <w:noWrap/>
            <w:vAlign w:val="bottom"/>
            <w:hideMark/>
          </w:tcPr>
          <w:p w14:paraId="5C6647E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559" w:type="dxa"/>
            <w:shd w:val="clear" w:color="000000" w:fill="CCCCFF"/>
            <w:noWrap/>
            <w:vAlign w:val="bottom"/>
            <w:hideMark/>
          </w:tcPr>
          <w:p w14:paraId="5AE134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0CA0171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4A35C4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25873279" w14:textId="77777777" w:rsidTr="0025331E">
        <w:trPr>
          <w:trHeight w:val="255"/>
        </w:trPr>
        <w:tc>
          <w:tcPr>
            <w:tcW w:w="961" w:type="dxa"/>
            <w:shd w:val="clear" w:color="auto" w:fill="auto"/>
            <w:noWrap/>
            <w:vAlign w:val="bottom"/>
            <w:hideMark/>
          </w:tcPr>
          <w:p w14:paraId="5E157E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79B3A98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7C7BB9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317F77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215E8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D8F82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40CE654" w14:textId="77777777" w:rsidTr="0025331E">
        <w:trPr>
          <w:trHeight w:val="255"/>
        </w:trPr>
        <w:tc>
          <w:tcPr>
            <w:tcW w:w="961" w:type="dxa"/>
            <w:shd w:val="clear" w:color="auto" w:fill="auto"/>
            <w:noWrap/>
            <w:vAlign w:val="bottom"/>
            <w:hideMark/>
          </w:tcPr>
          <w:p w14:paraId="4EA81CA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2260249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5D675F6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1C31FD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5A99B3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6B4E0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5C33D56A" w14:textId="77777777" w:rsidTr="0025331E">
        <w:trPr>
          <w:trHeight w:val="255"/>
        </w:trPr>
        <w:tc>
          <w:tcPr>
            <w:tcW w:w="961" w:type="dxa"/>
            <w:shd w:val="clear" w:color="000000" w:fill="FFFF99"/>
            <w:noWrap/>
            <w:vAlign w:val="bottom"/>
            <w:hideMark/>
          </w:tcPr>
          <w:p w14:paraId="7DECD28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K307628</w:t>
            </w:r>
          </w:p>
        </w:tc>
        <w:tc>
          <w:tcPr>
            <w:tcW w:w="4001" w:type="dxa"/>
            <w:shd w:val="clear" w:color="000000" w:fill="FFFF99"/>
            <w:noWrap/>
            <w:vAlign w:val="bottom"/>
            <w:hideMark/>
          </w:tcPr>
          <w:p w14:paraId="0155266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Ulica Ivana Gundulića, uređenje kolnika i nogostupa</w:t>
            </w:r>
          </w:p>
        </w:tc>
        <w:tc>
          <w:tcPr>
            <w:tcW w:w="1418" w:type="dxa"/>
            <w:shd w:val="clear" w:color="000000" w:fill="FFFF99"/>
            <w:noWrap/>
            <w:vAlign w:val="bottom"/>
            <w:hideMark/>
          </w:tcPr>
          <w:p w14:paraId="3AAE77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3.045.000,00</w:t>
            </w:r>
          </w:p>
        </w:tc>
        <w:tc>
          <w:tcPr>
            <w:tcW w:w="1559" w:type="dxa"/>
            <w:shd w:val="clear" w:color="000000" w:fill="FFFF99"/>
            <w:noWrap/>
            <w:vAlign w:val="bottom"/>
            <w:hideMark/>
          </w:tcPr>
          <w:p w14:paraId="5225E4A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3.189.411,00</w:t>
            </w:r>
          </w:p>
        </w:tc>
        <w:tc>
          <w:tcPr>
            <w:tcW w:w="1276" w:type="dxa"/>
            <w:shd w:val="clear" w:color="000000" w:fill="FFFF99"/>
            <w:noWrap/>
            <w:vAlign w:val="bottom"/>
            <w:hideMark/>
          </w:tcPr>
          <w:p w14:paraId="12C0E27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2.958.491,33</w:t>
            </w:r>
          </w:p>
        </w:tc>
        <w:tc>
          <w:tcPr>
            <w:tcW w:w="850" w:type="dxa"/>
            <w:shd w:val="clear" w:color="000000" w:fill="FFFF99"/>
            <w:noWrap/>
            <w:vAlign w:val="bottom"/>
            <w:hideMark/>
          </w:tcPr>
          <w:p w14:paraId="0CBD7B67" w14:textId="00744BE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92,76</w:t>
            </w:r>
          </w:p>
        </w:tc>
      </w:tr>
      <w:tr w:rsidR="00F35492" w:rsidRPr="00CC676B" w14:paraId="442FB0CD" w14:textId="77777777" w:rsidTr="0025331E">
        <w:trPr>
          <w:trHeight w:val="255"/>
        </w:trPr>
        <w:tc>
          <w:tcPr>
            <w:tcW w:w="4962" w:type="dxa"/>
            <w:gridSpan w:val="2"/>
            <w:shd w:val="clear" w:color="000000" w:fill="CCCCFF"/>
            <w:noWrap/>
            <w:vAlign w:val="bottom"/>
            <w:hideMark/>
          </w:tcPr>
          <w:p w14:paraId="2BE3A35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56FECE5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45.000,00</w:t>
            </w:r>
          </w:p>
        </w:tc>
        <w:tc>
          <w:tcPr>
            <w:tcW w:w="1559" w:type="dxa"/>
            <w:shd w:val="clear" w:color="000000" w:fill="CCCCFF"/>
            <w:noWrap/>
            <w:vAlign w:val="bottom"/>
            <w:hideMark/>
          </w:tcPr>
          <w:p w14:paraId="083F029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389.411,00</w:t>
            </w:r>
          </w:p>
        </w:tc>
        <w:tc>
          <w:tcPr>
            <w:tcW w:w="1276" w:type="dxa"/>
            <w:shd w:val="clear" w:color="000000" w:fill="CCCCFF"/>
            <w:noWrap/>
            <w:vAlign w:val="bottom"/>
            <w:hideMark/>
          </w:tcPr>
          <w:p w14:paraId="74529DD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389.410,56</w:t>
            </w:r>
          </w:p>
        </w:tc>
        <w:tc>
          <w:tcPr>
            <w:tcW w:w="850" w:type="dxa"/>
            <w:shd w:val="clear" w:color="000000" w:fill="CCCCFF"/>
            <w:noWrap/>
            <w:vAlign w:val="bottom"/>
            <w:hideMark/>
          </w:tcPr>
          <w:p w14:paraId="207F06AC" w14:textId="17B359B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0F9DB428" w14:textId="77777777" w:rsidTr="0025331E">
        <w:trPr>
          <w:trHeight w:val="255"/>
        </w:trPr>
        <w:tc>
          <w:tcPr>
            <w:tcW w:w="961" w:type="dxa"/>
            <w:shd w:val="clear" w:color="auto" w:fill="auto"/>
            <w:noWrap/>
            <w:vAlign w:val="bottom"/>
            <w:hideMark/>
          </w:tcPr>
          <w:p w14:paraId="749E8A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013EDA2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342AB6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0FB68DF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188.750,00</w:t>
            </w:r>
          </w:p>
        </w:tc>
        <w:tc>
          <w:tcPr>
            <w:tcW w:w="1276" w:type="dxa"/>
            <w:shd w:val="clear" w:color="auto" w:fill="auto"/>
            <w:noWrap/>
            <w:vAlign w:val="bottom"/>
            <w:hideMark/>
          </w:tcPr>
          <w:p w14:paraId="697068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188.750,00</w:t>
            </w:r>
          </w:p>
        </w:tc>
        <w:tc>
          <w:tcPr>
            <w:tcW w:w="850" w:type="dxa"/>
            <w:shd w:val="clear" w:color="auto" w:fill="auto"/>
            <w:noWrap/>
            <w:vAlign w:val="bottom"/>
            <w:hideMark/>
          </w:tcPr>
          <w:p w14:paraId="1854FDEA" w14:textId="5684DE1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CDBCABB" w14:textId="77777777" w:rsidTr="0025331E">
        <w:trPr>
          <w:trHeight w:val="255"/>
        </w:trPr>
        <w:tc>
          <w:tcPr>
            <w:tcW w:w="961" w:type="dxa"/>
            <w:shd w:val="clear" w:color="auto" w:fill="auto"/>
            <w:noWrap/>
            <w:vAlign w:val="bottom"/>
            <w:hideMark/>
          </w:tcPr>
          <w:p w14:paraId="3015143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3B51F8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4686611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C46B4C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F91E3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188.750,00</w:t>
            </w:r>
          </w:p>
        </w:tc>
        <w:tc>
          <w:tcPr>
            <w:tcW w:w="850" w:type="dxa"/>
            <w:shd w:val="clear" w:color="auto" w:fill="auto"/>
            <w:noWrap/>
            <w:vAlign w:val="bottom"/>
            <w:hideMark/>
          </w:tcPr>
          <w:p w14:paraId="0AD0871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34259F0" w14:textId="77777777" w:rsidTr="0025331E">
        <w:trPr>
          <w:trHeight w:val="255"/>
        </w:trPr>
        <w:tc>
          <w:tcPr>
            <w:tcW w:w="961" w:type="dxa"/>
            <w:shd w:val="clear" w:color="auto" w:fill="auto"/>
            <w:noWrap/>
            <w:vAlign w:val="bottom"/>
            <w:hideMark/>
          </w:tcPr>
          <w:p w14:paraId="16FD636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11DBC08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3676183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6B8CDF8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43.161,00</w:t>
            </w:r>
          </w:p>
        </w:tc>
        <w:tc>
          <w:tcPr>
            <w:tcW w:w="1276" w:type="dxa"/>
            <w:shd w:val="clear" w:color="auto" w:fill="auto"/>
            <w:noWrap/>
            <w:vAlign w:val="bottom"/>
            <w:hideMark/>
          </w:tcPr>
          <w:p w14:paraId="1667680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43.160,56</w:t>
            </w:r>
          </w:p>
        </w:tc>
        <w:tc>
          <w:tcPr>
            <w:tcW w:w="850" w:type="dxa"/>
            <w:shd w:val="clear" w:color="auto" w:fill="auto"/>
            <w:noWrap/>
            <w:vAlign w:val="bottom"/>
            <w:hideMark/>
          </w:tcPr>
          <w:p w14:paraId="180E9A4E" w14:textId="4248E11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21CD485" w14:textId="77777777" w:rsidTr="0025331E">
        <w:trPr>
          <w:trHeight w:val="255"/>
        </w:trPr>
        <w:tc>
          <w:tcPr>
            <w:tcW w:w="961" w:type="dxa"/>
            <w:shd w:val="clear" w:color="auto" w:fill="auto"/>
            <w:noWrap/>
            <w:vAlign w:val="bottom"/>
            <w:hideMark/>
          </w:tcPr>
          <w:p w14:paraId="2380F7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25953D2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6958BAD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C03CB1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89382D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43.160,56</w:t>
            </w:r>
          </w:p>
        </w:tc>
        <w:tc>
          <w:tcPr>
            <w:tcW w:w="850" w:type="dxa"/>
            <w:shd w:val="clear" w:color="auto" w:fill="auto"/>
            <w:noWrap/>
            <w:vAlign w:val="bottom"/>
            <w:hideMark/>
          </w:tcPr>
          <w:p w14:paraId="1E0FE04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163EF30" w14:textId="77777777" w:rsidTr="0025331E">
        <w:trPr>
          <w:trHeight w:val="255"/>
        </w:trPr>
        <w:tc>
          <w:tcPr>
            <w:tcW w:w="961" w:type="dxa"/>
            <w:shd w:val="clear" w:color="auto" w:fill="auto"/>
            <w:noWrap/>
            <w:vAlign w:val="bottom"/>
            <w:hideMark/>
          </w:tcPr>
          <w:p w14:paraId="0711D76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528118C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3DA16BE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w:t>
            </w:r>
          </w:p>
        </w:tc>
        <w:tc>
          <w:tcPr>
            <w:tcW w:w="1559" w:type="dxa"/>
            <w:shd w:val="clear" w:color="auto" w:fill="auto"/>
            <w:noWrap/>
            <w:vAlign w:val="bottom"/>
            <w:hideMark/>
          </w:tcPr>
          <w:p w14:paraId="74B476C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157.500,00</w:t>
            </w:r>
          </w:p>
        </w:tc>
        <w:tc>
          <w:tcPr>
            <w:tcW w:w="1276" w:type="dxa"/>
            <w:shd w:val="clear" w:color="auto" w:fill="auto"/>
            <w:noWrap/>
            <w:vAlign w:val="bottom"/>
            <w:hideMark/>
          </w:tcPr>
          <w:p w14:paraId="4A3E44B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157.500,00</w:t>
            </w:r>
          </w:p>
        </w:tc>
        <w:tc>
          <w:tcPr>
            <w:tcW w:w="850" w:type="dxa"/>
            <w:shd w:val="clear" w:color="auto" w:fill="auto"/>
            <w:noWrap/>
            <w:vAlign w:val="bottom"/>
            <w:hideMark/>
          </w:tcPr>
          <w:p w14:paraId="51DE8A13" w14:textId="00EF676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A6A3EAC" w14:textId="77777777" w:rsidTr="0025331E">
        <w:trPr>
          <w:trHeight w:val="255"/>
        </w:trPr>
        <w:tc>
          <w:tcPr>
            <w:tcW w:w="961" w:type="dxa"/>
            <w:shd w:val="clear" w:color="auto" w:fill="auto"/>
            <w:noWrap/>
            <w:vAlign w:val="bottom"/>
            <w:hideMark/>
          </w:tcPr>
          <w:p w14:paraId="51DC010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0020DF7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08296AE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7F6691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329C14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157.500,00</w:t>
            </w:r>
          </w:p>
        </w:tc>
        <w:tc>
          <w:tcPr>
            <w:tcW w:w="850" w:type="dxa"/>
            <w:shd w:val="clear" w:color="auto" w:fill="auto"/>
            <w:noWrap/>
            <w:vAlign w:val="bottom"/>
            <w:hideMark/>
          </w:tcPr>
          <w:p w14:paraId="73E7B07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C260891" w14:textId="77777777" w:rsidTr="0025331E">
        <w:trPr>
          <w:trHeight w:val="255"/>
        </w:trPr>
        <w:tc>
          <w:tcPr>
            <w:tcW w:w="4962" w:type="dxa"/>
            <w:gridSpan w:val="2"/>
            <w:shd w:val="clear" w:color="000000" w:fill="CCCCFF"/>
            <w:noWrap/>
            <w:vAlign w:val="bottom"/>
            <w:hideMark/>
          </w:tcPr>
          <w:p w14:paraId="3AB4248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5.1. POMOĆI - ŽUPANIJSKI PRORAČUN</w:t>
            </w:r>
          </w:p>
        </w:tc>
        <w:tc>
          <w:tcPr>
            <w:tcW w:w="1418" w:type="dxa"/>
            <w:shd w:val="clear" w:color="000000" w:fill="CCCCFF"/>
            <w:noWrap/>
            <w:vAlign w:val="bottom"/>
            <w:hideMark/>
          </w:tcPr>
          <w:p w14:paraId="2BEADDE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559" w:type="dxa"/>
            <w:shd w:val="clear" w:color="000000" w:fill="CCCCFF"/>
            <w:noWrap/>
            <w:vAlign w:val="bottom"/>
            <w:hideMark/>
          </w:tcPr>
          <w:p w14:paraId="6C4FFF5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402D82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0C2B81F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BBFF93D" w14:textId="77777777" w:rsidTr="0025331E">
        <w:trPr>
          <w:trHeight w:val="255"/>
        </w:trPr>
        <w:tc>
          <w:tcPr>
            <w:tcW w:w="961" w:type="dxa"/>
            <w:shd w:val="clear" w:color="auto" w:fill="auto"/>
            <w:noWrap/>
            <w:vAlign w:val="bottom"/>
            <w:hideMark/>
          </w:tcPr>
          <w:p w14:paraId="5A239E1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23746BC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4456F36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56C48EE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DAB47F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EF518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BC4D9CD" w14:textId="77777777" w:rsidTr="0025331E">
        <w:trPr>
          <w:trHeight w:val="255"/>
        </w:trPr>
        <w:tc>
          <w:tcPr>
            <w:tcW w:w="961" w:type="dxa"/>
            <w:shd w:val="clear" w:color="auto" w:fill="auto"/>
            <w:noWrap/>
            <w:vAlign w:val="bottom"/>
            <w:hideMark/>
          </w:tcPr>
          <w:p w14:paraId="6EC97DF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42F145C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3D0F3BE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C7A383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7CB059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2A1945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68C5A0C" w14:textId="77777777" w:rsidTr="0025331E">
        <w:trPr>
          <w:trHeight w:val="255"/>
        </w:trPr>
        <w:tc>
          <w:tcPr>
            <w:tcW w:w="4962" w:type="dxa"/>
            <w:gridSpan w:val="2"/>
            <w:shd w:val="clear" w:color="000000" w:fill="CCCCFF"/>
            <w:noWrap/>
            <w:vAlign w:val="bottom"/>
            <w:hideMark/>
          </w:tcPr>
          <w:p w14:paraId="54E40415"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8.1. NAMJENSKI PRIMICI OD ZADUŽIVANJA</w:t>
            </w:r>
          </w:p>
        </w:tc>
        <w:tc>
          <w:tcPr>
            <w:tcW w:w="1418" w:type="dxa"/>
            <w:shd w:val="clear" w:color="000000" w:fill="CCCCFF"/>
            <w:noWrap/>
            <w:vAlign w:val="bottom"/>
            <w:hideMark/>
          </w:tcPr>
          <w:p w14:paraId="4A7D7B4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2.800.000,00</w:t>
            </w:r>
          </w:p>
        </w:tc>
        <w:tc>
          <w:tcPr>
            <w:tcW w:w="1559" w:type="dxa"/>
            <w:shd w:val="clear" w:color="000000" w:fill="CCCCFF"/>
            <w:noWrap/>
            <w:vAlign w:val="bottom"/>
            <w:hideMark/>
          </w:tcPr>
          <w:p w14:paraId="4AEE86D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2.800.000,00</w:t>
            </w:r>
          </w:p>
        </w:tc>
        <w:tc>
          <w:tcPr>
            <w:tcW w:w="1276" w:type="dxa"/>
            <w:shd w:val="clear" w:color="000000" w:fill="CCCCFF"/>
            <w:noWrap/>
            <w:vAlign w:val="bottom"/>
            <w:hideMark/>
          </w:tcPr>
          <w:p w14:paraId="3BB6D2B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2.569.080,77</w:t>
            </w:r>
          </w:p>
        </w:tc>
        <w:tc>
          <w:tcPr>
            <w:tcW w:w="850" w:type="dxa"/>
            <w:shd w:val="clear" w:color="000000" w:fill="CCCCFF"/>
            <w:noWrap/>
            <w:vAlign w:val="bottom"/>
            <w:hideMark/>
          </w:tcPr>
          <w:p w14:paraId="6FBED207" w14:textId="1B8CA53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91,75</w:t>
            </w:r>
          </w:p>
        </w:tc>
      </w:tr>
      <w:tr w:rsidR="00F35492" w:rsidRPr="00CC676B" w14:paraId="0DCB050D" w14:textId="77777777" w:rsidTr="0025331E">
        <w:trPr>
          <w:trHeight w:val="255"/>
        </w:trPr>
        <w:tc>
          <w:tcPr>
            <w:tcW w:w="961" w:type="dxa"/>
            <w:shd w:val="clear" w:color="auto" w:fill="auto"/>
            <w:noWrap/>
            <w:vAlign w:val="bottom"/>
            <w:hideMark/>
          </w:tcPr>
          <w:p w14:paraId="5167297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DADBEE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D81582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361F4E2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A05BEF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97B647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7740A4F" w14:textId="77777777" w:rsidTr="0025331E">
        <w:trPr>
          <w:trHeight w:val="255"/>
        </w:trPr>
        <w:tc>
          <w:tcPr>
            <w:tcW w:w="961" w:type="dxa"/>
            <w:shd w:val="clear" w:color="auto" w:fill="auto"/>
            <w:noWrap/>
            <w:vAlign w:val="bottom"/>
            <w:hideMark/>
          </w:tcPr>
          <w:p w14:paraId="408D7E1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0F2B254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542D8D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0863A4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8758A4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046CEB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B9D7408" w14:textId="77777777" w:rsidTr="0025331E">
        <w:trPr>
          <w:trHeight w:val="255"/>
        </w:trPr>
        <w:tc>
          <w:tcPr>
            <w:tcW w:w="961" w:type="dxa"/>
            <w:shd w:val="clear" w:color="auto" w:fill="auto"/>
            <w:noWrap/>
            <w:vAlign w:val="bottom"/>
            <w:hideMark/>
          </w:tcPr>
          <w:p w14:paraId="79BC406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45FFB77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7E2F0A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2.600.000,00</w:t>
            </w:r>
          </w:p>
        </w:tc>
        <w:tc>
          <w:tcPr>
            <w:tcW w:w="1559" w:type="dxa"/>
            <w:shd w:val="clear" w:color="auto" w:fill="auto"/>
            <w:noWrap/>
            <w:vAlign w:val="bottom"/>
            <w:hideMark/>
          </w:tcPr>
          <w:p w14:paraId="6DC0423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2.800.000,00</w:t>
            </w:r>
          </w:p>
        </w:tc>
        <w:tc>
          <w:tcPr>
            <w:tcW w:w="1276" w:type="dxa"/>
            <w:shd w:val="clear" w:color="auto" w:fill="auto"/>
            <w:noWrap/>
            <w:vAlign w:val="bottom"/>
            <w:hideMark/>
          </w:tcPr>
          <w:p w14:paraId="03B9C7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2.569.080,77</w:t>
            </w:r>
          </w:p>
        </w:tc>
        <w:tc>
          <w:tcPr>
            <w:tcW w:w="850" w:type="dxa"/>
            <w:shd w:val="clear" w:color="auto" w:fill="auto"/>
            <w:noWrap/>
            <w:vAlign w:val="bottom"/>
            <w:hideMark/>
          </w:tcPr>
          <w:p w14:paraId="0919BE12" w14:textId="7DAA1F5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91,75</w:t>
            </w:r>
          </w:p>
        </w:tc>
      </w:tr>
      <w:tr w:rsidR="00F35492" w:rsidRPr="00CC676B" w14:paraId="57BC8C81" w14:textId="77777777" w:rsidTr="0025331E">
        <w:trPr>
          <w:trHeight w:val="255"/>
        </w:trPr>
        <w:tc>
          <w:tcPr>
            <w:tcW w:w="961" w:type="dxa"/>
            <w:shd w:val="clear" w:color="auto" w:fill="auto"/>
            <w:noWrap/>
            <w:vAlign w:val="bottom"/>
            <w:hideMark/>
          </w:tcPr>
          <w:p w14:paraId="2279394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1F97925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14D4FD6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A091E7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AE1DBB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2.569.080,77</w:t>
            </w:r>
          </w:p>
        </w:tc>
        <w:tc>
          <w:tcPr>
            <w:tcW w:w="850" w:type="dxa"/>
            <w:shd w:val="clear" w:color="auto" w:fill="auto"/>
            <w:noWrap/>
            <w:vAlign w:val="bottom"/>
            <w:hideMark/>
          </w:tcPr>
          <w:p w14:paraId="25B6252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B07758A" w14:textId="77777777" w:rsidTr="0025331E">
        <w:trPr>
          <w:trHeight w:val="255"/>
        </w:trPr>
        <w:tc>
          <w:tcPr>
            <w:tcW w:w="961" w:type="dxa"/>
            <w:shd w:val="clear" w:color="000000" w:fill="FFFF99"/>
            <w:noWrap/>
            <w:vAlign w:val="bottom"/>
            <w:hideMark/>
          </w:tcPr>
          <w:p w14:paraId="77671F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K307629</w:t>
            </w:r>
          </w:p>
        </w:tc>
        <w:tc>
          <w:tcPr>
            <w:tcW w:w="4001" w:type="dxa"/>
            <w:shd w:val="clear" w:color="000000" w:fill="FFFF99"/>
            <w:noWrap/>
            <w:vAlign w:val="bottom"/>
            <w:hideMark/>
          </w:tcPr>
          <w:p w14:paraId="4A28E97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Šumska infrastruktura - Cesta prema </w:t>
            </w:r>
            <w:proofErr w:type="spellStart"/>
            <w:r w:rsidRPr="00CC676B">
              <w:rPr>
                <w:rFonts w:ascii="Calibri" w:eastAsia="Times New Roman" w:hAnsi="Calibri" w:cs="Calibri"/>
                <w:b/>
                <w:bCs/>
                <w:sz w:val="18"/>
                <w:szCs w:val="18"/>
                <w:lang w:eastAsia="hr-HR"/>
              </w:rPr>
              <w:t>Kladeščici</w:t>
            </w:r>
            <w:proofErr w:type="spellEnd"/>
            <w:r w:rsidRPr="00CC676B">
              <w:rPr>
                <w:rFonts w:ascii="Calibri" w:eastAsia="Times New Roman" w:hAnsi="Calibri" w:cs="Calibri"/>
                <w:b/>
                <w:bCs/>
                <w:sz w:val="18"/>
                <w:szCs w:val="18"/>
                <w:lang w:eastAsia="hr-HR"/>
              </w:rPr>
              <w:t xml:space="preserve"> i Mariji Bistrici</w:t>
            </w:r>
          </w:p>
        </w:tc>
        <w:tc>
          <w:tcPr>
            <w:tcW w:w="1418" w:type="dxa"/>
            <w:shd w:val="clear" w:color="000000" w:fill="FFFF99"/>
            <w:noWrap/>
            <w:vAlign w:val="bottom"/>
            <w:hideMark/>
          </w:tcPr>
          <w:p w14:paraId="1E9298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6.407.523,00</w:t>
            </w:r>
          </w:p>
        </w:tc>
        <w:tc>
          <w:tcPr>
            <w:tcW w:w="1559" w:type="dxa"/>
            <w:shd w:val="clear" w:color="000000" w:fill="FFFF99"/>
            <w:noWrap/>
            <w:vAlign w:val="bottom"/>
            <w:hideMark/>
          </w:tcPr>
          <w:p w14:paraId="78E618B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2E503C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571B3D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2DC79F2A" w14:textId="77777777" w:rsidTr="0025331E">
        <w:trPr>
          <w:trHeight w:val="255"/>
        </w:trPr>
        <w:tc>
          <w:tcPr>
            <w:tcW w:w="4962" w:type="dxa"/>
            <w:gridSpan w:val="2"/>
            <w:shd w:val="clear" w:color="000000" w:fill="CCCCFF"/>
            <w:noWrap/>
            <w:vAlign w:val="bottom"/>
            <w:hideMark/>
          </w:tcPr>
          <w:p w14:paraId="1F7EB84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5B6F727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199.915,00</w:t>
            </w:r>
          </w:p>
        </w:tc>
        <w:tc>
          <w:tcPr>
            <w:tcW w:w="1559" w:type="dxa"/>
            <w:shd w:val="clear" w:color="000000" w:fill="CCCCFF"/>
            <w:noWrap/>
            <w:vAlign w:val="bottom"/>
            <w:hideMark/>
          </w:tcPr>
          <w:p w14:paraId="5D8681A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0C283E9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7EF590F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393FBFF6" w14:textId="77777777" w:rsidTr="0025331E">
        <w:trPr>
          <w:trHeight w:val="255"/>
        </w:trPr>
        <w:tc>
          <w:tcPr>
            <w:tcW w:w="961" w:type="dxa"/>
            <w:shd w:val="clear" w:color="auto" w:fill="auto"/>
            <w:noWrap/>
            <w:vAlign w:val="bottom"/>
            <w:hideMark/>
          </w:tcPr>
          <w:p w14:paraId="5E31C7B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36C810A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4328CB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12.285,00</w:t>
            </w:r>
          </w:p>
        </w:tc>
        <w:tc>
          <w:tcPr>
            <w:tcW w:w="1559" w:type="dxa"/>
            <w:shd w:val="clear" w:color="auto" w:fill="auto"/>
            <w:noWrap/>
            <w:vAlign w:val="bottom"/>
            <w:hideMark/>
          </w:tcPr>
          <w:p w14:paraId="124DF4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3A96A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256F489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A2872B3" w14:textId="77777777" w:rsidTr="0025331E">
        <w:trPr>
          <w:trHeight w:val="255"/>
        </w:trPr>
        <w:tc>
          <w:tcPr>
            <w:tcW w:w="961" w:type="dxa"/>
            <w:shd w:val="clear" w:color="auto" w:fill="auto"/>
            <w:noWrap/>
            <w:vAlign w:val="bottom"/>
            <w:hideMark/>
          </w:tcPr>
          <w:p w14:paraId="5DB41FA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2300B7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6835738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9D056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3E670E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A86383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E3CF0F4" w14:textId="77777777" w:rsidTr="0025331E">
        <w:trPr>
          <w:trHeight w:val="255"/>
        </w:trPr>
        <w:tc>
          <w:tcPr>
            <w:tcW w:w="961" w:type="dxa"/>
            <w:shd w:val="clear" w:color="auto" w:fill="auto"/>
            <w:noWrap/>
            <w:vAlign w:val="bottom"/>
            <w:hideMark/>
          </w:tcPr>
          <w:p w14:paraId="1CC4FE2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4C567EF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2D52E7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182.560,00</w:t>
            </w:r>
          </w:p>
        </w:tc>
        <w:tc>
          <w:tcPr>
            <w:tcW w:w="1559" w:type="dxa"/>
            <w:shd w:val="clear" w:color="auto" w:fill="auto"/>
            <w:noWrap/>
            <w:vAlign w:val="bottom"/>
            <w:hideMark/>
          </w:tcPr>
          <w:p w14:paraId="607EBB0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8D9AC2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1AEE96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3B027CC" w14:textId="77777777" w:rsidTr="0025331E">
        <w:trPr>
          <w:trHeight w:val="255"/>
        </w:trPr>
        <w:tc>
          <w:tcPr>
            <w:tcW w:w="961" w:type="dxa"/>
            <w:shd w:val="clear" w:color="auto" w:fill="auto"/>
            <w:noWrap/>
            <w:vAlign w:val="bottom"/>
            <w:hideMark/>
          </w:tcPr>
          <w:p w14:paraId="42F4A6F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3EB73CC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16A2BA3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BCDA9D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BFA68B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090F26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574D3718" w14:textId="77777777" w:rsidTr="0025331E">
        <w:trPr>
          <w:trHeight w:val="255"/>
        </w:trPr>
        <w:tc>
          <w:tcPr>
            <w:tcW w:w="961" w:type="dxa"/>
            <w:shd w:val="clear" w:color="auto" w:fill="auto"/>
            <w:noWrap/>
            <w:vAlign w:val="bottom"/>
            <w:hideMark/>
          </w:tcPr>
          <w:p w14:paraId="17F370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7132FC2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4C00B0A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5.070,00</w:t>
            </w:r>
          </w:p>
        </w:tc>
        <w:tc>
          <w:tcPr>
            <w:tcW w:w="1559" w:type="dxa"/>
            <w:shd w:val="clear" w:color="auto" w:fill="auto"/>
            <w:noWrap/>
            <w:vAlign w:val="bottom"/>
            <w:hideMark/>
          </w:tcPr>
          <w:p w14:paraId="51859E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E22730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AA3C1C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457F859" w14:textId="77777777" w:rsidTr="0025331E">
        <w:trPr>
          <w:trHeight w:val="255"/>
        </w:trPr>
        <w:tc>
          <w:tcPr>
            <w:tcW w:w="961" w:type="dxa"/>
            <w:shd w:val="clear" w:color="auto" w:fill="auto"/>
            <w:noWrap/>
            <w:vAlign w:val="bottom"/>
            <w:hideMark/>
          </w:tcPr>
          <w:p w14:paraId="48478B1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7BAF65A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12DC1E1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17A875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4A7A0B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DCCC96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7637E5A" w14:textId="77777777" w:rsidTr="0025331E">
        <w:trPr>
          <w:trHeight w:val="255"/>
        </w:trPr>
        <w:tc>
          <w:tcPr>
            <w:tcW w:w="4962" w:type="dxa"/>
            <w:gridSpan w:val="2"/>
            <w:shd w:val="clear" w:color="000000" w:fill="CCCCFF"/>
            <w:noWrap/>
            <w:vAlign w:val="bottom"/>
            <w:hideMark/>
          </w:tcPr>
          <w:p w14:paraId="3E3F4E44"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1DAA550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931.014,00</w:t>
            </w:r>
          </w:p>
        </w:tc>
        <w:tc>
          <w:tcPr>
            <w:tcW w:w="1559" w:type="dxa"/>
            <w:shd w:val="clear" w:color="000000" w:fill="CCCCFF"/>
            <w:noWrap/>
            <w:vAlign w:val="bottom"/>
            <w:hideMark/>
          </w:tcPr>
          <w:p w14:paraId="2A8BDA1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23A45D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096771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6D98FD94" w14:textId="77777777" w:rsidTr="0025331E">
        <w:trPr>
          <w:trHeight w:val="255"/>
        </w:trPr>
        <w:tc>
          <w:tcPr>
            <w:tcW w:w="961" w:type="dxa"/>
            <w:shd w:val="clear" w:color="auto" w:fill="auto"/>
            <w:noWrap/>
            <w:vAlign w:val="bottom"/>
            <w:hideMark/>
          </w:tcPr>
          <w:p w14:paraId="4EF32A1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1A2CE0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DC6F7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57.212,00</w:t>
            </w:r>
          </w:p>
        </w:tc>
        <w:tc>
          <w:tcPr>
            <w:tcW w:w="1559" w:type="dxa"/>
            <w:shd w:val="clear" w:color="auto" w:fill="auto"/>
            <w:noWrap/>
            <w:vAlign w:val="bottom"/>
            <w:hideMark/>
          </w:tcPr>
          <w:p w14:paraId="151786F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2A1FF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BCD49E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028F7862" w14:textId="77777777" w:rsidTr="0025331E">
        <w:trPr>
          <w:trHeight w:val="255"/>
        </w:trPr>
        <w:tc>
          <w:tcPr>
            <w:tcW w:w="961" w:type="dxa"/>
            <w:shd w:val="clear" w:color="auto" w:fill="auto"/>
            <w:noWrap/>
            <w:vAlign w:val="bottom"/>
            <w:hideMark/>
          </w:tcPr>
          <w:p w14:paraId="21450EB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152C81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FD20D7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85C620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B299CC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670704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E9C32FC" w14:textId="77777777" w:rsidTr="0025331E">
        <w:trPr>
          <w:trHeight w:val="255"/>
        </w:trPr>
        <w:tc>
          <w:tcPr>
            <w:tcW w:w="961" w:type="dxa"/>
            <w:shd w:val="clear" w:color="auto" w:fill="auto"/>
            <w:noWrap/>
            <w:vAlign w:val="bottom"/>
            <w:hideMark/>
          </w:tcPr>
          <w:p w14:paraId="550A0A5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7D3C658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1110EC4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850.190,00</w:t>
            </w:r>
          </w:p>
        </w:tc>
        <w:tc>
          <w:tcPr>
            <w:tcW w:w="1559" w:type="dxa"/>
            <w:shd w:val="clear" w:color="auto" w:fill="auto"/>
            <w:noWrap/>
            <w:vAlign w:val="bottom"/>
            <w:hideMark/>
          </w:tcPr>
          <w:p w14:paraId="514524A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649BF1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D9595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6299D8B" w14:textId="77777777" w:rsidTr="0025331E">
        <w:trPr>
          <w:trHeight w:val="255"/>
        </w:trPr>
        <w:tc>
          <w:tcPr>
            <w:tcW w:w="961" w:type="dxa"/>
            <w:shd w:val="clear" w:color="auto" w:fill="auto"/>
            <w:noWrap/>
            <w:vAlign w:val="bottom"/>
            <w:hideMark/>
          </w:tcPr>
          <w:p w14:paraId="495CFAA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0F081A4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44E3FDB0"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9882D1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837AC1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AD2DB0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2621B3A" w14:textId="77777777" w:rsidTr="0025331E">
        <w:trPr>
          <w:trHeight w:val="255"/>
        </w:trPr>
        <w:tc>
          <w:tcPr>
            <w:tcW w:w="961" w:type="dxa"/>
            <w:shd w:val="clear" w:color="auto" w:fill="auto"/>
            <w:noWrap/>
            <w:vAlign w:val="bottom"/>
            <w:hideMark/>
          </w:tcPr>
          <w:p w14:paraId="158DBCF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7996C63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283F033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23.612,00</w:t>
            </w:r>
          </w:p>
        </w:tc>
        <w:tc>
          <w:tcPr>
            <w:tcW w:w="1559" w:type="dxa"/>
            <w:shd w:val="clear" w:color="auto" w:fill="auto"/>
            <w:noWrap/>
            <w:vAlign w:val="bottom"/>
            <w:hideMark/>
          </w:tcPr>
          <w:p w14:paraId="146A7F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4A9AE9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C9B719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361429A" w14:textId="77777777" w:rsidTr="0025331E">
        <w:trPr>
          <w:trHeight w:val="255"/>
        </w:trPr>
        <w:tc>
          <w:tcPr>
            <w:tcW w:w="961" w:type="dxa"/>
            <w:shd w:val="clear" w:color="auto" w:fill="auto"/>
            <w:noWrap/>
            <w:vAlign w:val="bottom"/>
            <w:hideMark/>
          </w:tcPr>
          <w:p w14:paraId="48BB6AB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58F8F45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61C2D15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9E53293"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8D1E7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7ADD8C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175BE86" w14:textId="77777777" w:rsidTr="0025331E">
        <w:trPr>
          <w:trHeight w:val="255"/>
        </w:trPr>
        <w:tc>
          <w:tcPr>
            <w:tcW w:w="4962" w:type="dxa"/>
            <w:gridSpan w:val="2"/>
            <w:shd w:val="clear" w:color="000000" w:fill="CCCCFF"/>
            <w:noWrap/>
            <w:vAlign w:val="bottom"/>
            <w:hideMark/>
          </w:tcPr>
          <w:p w14:paraId="1544C34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0A04FAA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5.276.594,00</w:t>
            </w:r>
          </w:p>
        </w:tc>
        <w:tc>
          <w:tcPr>
            <w:tcW w:w="1559" w:type="dxa"/>
            <w:shd w:val="clear" w:color="000000" w:fill="CCCCFF"/>
            <w:noWrap/>
            <w:vAlign w:val="bottom"/>
            <w:hideMark/>
          </w:tcPr>
          <w:p w14:paraId="7C117DE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461937C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07DB42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37CE4BB" w14:textId="77777777" w:rsidTr="0025331E">
        <w:trPr>
          <w:trHeight w:val="255"/>
        </w:trPr>
        <w:tc>
          <w:tcPr>
            <w:tcW w:w="961" w:type="dxa"/>
            <w:shd w:val="clear" w:color="auto" w:fill="auto"/>
            <w:noWrap/>
            <w:vAlign w:val="bottom"/>
            <w:hideMark/>
          </w:tcPr>
          <w:p w14:paraId="1D1AD98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2A18928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BBADD2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324.254,00</w:t>
            </w:r>
          </w:p>
        </w:tc>
        <w:tc>
          <w:tcPr>
            <w:tcW w:w="1559" w:type="dxa"/>
            <w:shd w:val="clear" w:color="auto" w:fill="auto"/>
            <w:noWrap/>
            <w:vAlign w:val="bottom"/>
            <w:hideMark/>
          </w:tcPr>
          <w:p w14:paraId="1AC35D5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53E113A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CBC00F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AB451CD" w14:textId="77777777" w:rsidTr="0025331E">
        <w:trPr>
          <w:trHeight w:val="255"/>
        </w:trPr>
        <w:tc>
          <w:tcPr>
            <w:tcW w:w="961" w:type="dxa"/>
            <w:shd w:val="clear" w:color="auto" w:fill="auto"/>
            <w:noWrap/>
            <w:vAlign w:val="bottom"/>
            <w:hideMark/>
          </w:tcPr>
          <w:p w14:paraId="795FC95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6ABC5F5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57A301F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390689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609DB6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332B0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74D4F4C" w14:textId="77777777" w:rsidTr="0025331E">
        <w:trPr>
          <w:trHeight w:val="255"/>
        </w:trPr>
        <w:tc>
          <w:tcPr>
            <w:tcW w:w="961" w:type="dxa"/>
            <w:shd w:val="clear" w:color="auto" w:fill="auto"/>
            <w:noWrap/>
            <w:vAlign w:val="bottom"/>
            <w:hideMark/>
          </w:tcPr>
          <w:p w14:paraId="72B3166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5B6EC9F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444758F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4.818.520,00</w:t>
            </w:r>
          </w:p>
        </w:tc>
        <w:tc>
          <w:tcPr>
            <w:tcW w:w="1559" w:type="dxa"/>
            <w:shd w:val="clear" w:color="auto" w:fill="auto"/>
            <w:noWrap/>
            <w:vAlign w:val="bottom"/>
            <w:hideMark/>
          </w:tcPr>
          <w:p w14:paraId="002C806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645C6C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DE6B8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563B7B12" w14:textId="77777777" w:rsidTr="0025331E">
        <w:trPr>
          <w:trHeight w:val="255"/>
        </w:trPr>
        <w:tc>
          <w:tcPr>
            <w:tcW w:w="961" w:type="dxa"/>
            <w:shd w:val="clear" w:color="auto" w:fill="auto"/>
            <w:noWrap/>
            <w:vAlign w:val="bottom"/>
            <w:hideMark/>
          </w:tcPr>
          <w:p w14:paraId="0BE7C59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4213</w:t>
            </w:r>
          </w:p>
        </w:tc>
        <w:tc>
          <w:tcPr>
            <w:tcW w:w="4001" w:type="dxa"/>
            <w:shd w:val="clear" w:color="auto" w:fill="auto"/>
            <w:noWrap/>
            <w:vAlign w:val="bottom"/>
            <w:hideMark/>
          </w:tcPr>
          <w:p w14:paraId="5594076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Ceste, željeznice i ostali prometni objekti</w:t>
            </w:r>
          </w:p>
        </w:tc>
        <w:tc>
          <w:tcPr>
            <w:tcW w:w="1418" w:type="dxa"/>
            <w:shd w:val="clear" w:color="auto" w:fill="auto"/>
            <w:noWrap/>
            <w:vAlign w:val="bottom"/>
            <w:hideMark/>
          </w:tcPr>
          <w:p w14:paraId="2AEDA4B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9D491DC"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AECAA8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456851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F540A40" w14:textId="77777777" w:rsidTr="0025331E">
        <w:trPr>
          <w:trHeight w:val="255"/>
        </w:trPr>
        <w:tc>
          <w:tcPr>
            <w:tcW w:w="961" w:type="dxa"/>
            <w:shd w:val="clear" w:color="auto" w:fill="auto"/>
            <w:noWrap/>
            <w:vAlign w:val="bottom"/>
            <w:hideMark/>
          </w:tcPr>
          <w:p w14:paraId="42ED4D9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lastRenderedPageBreak/>
              <w:t>426</w:t>
            </w:r>
          </w:p>
        </w:tc>
        <w:tc>
          <w:tcPr>
            <w:tcW w:w="4001" w:type="dxa"/>
            <w:shd w:val="clear" w:color="auto" w:fill="auto"/>
            <w:noWrap/>
            <w:vAlign w:val="bottom"/>
            <w:hideMark/>
          </w:tcPr>
          <w:p w14:paraId="24C64A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66244C7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133.820,00</w:t>
            </w:r>
          </w:p>
        </w:tc>
        <w:tc>
          <w:tcPr>
            <w:tcW w:w="1559" w:type="dxa"/>
            <w:shd w:val="clear" w:color="auto" w:fill="auto"/>
            <w:noWrap/>
            <w:vAlign w:val="bottom"/>
            <w:hideMark/>
          </w:tcPr>
          <w:p w14:paraId="19964DC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6323E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096AC1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F1F5C3D" w14:textId="77777777" w:rsidTr="0025331E">
        <w:trPr>
          <w:trHeight w:val="255"/>
        </w:trPr>
        <w:tc>
          <w:tcPr>
            <w:tcW w:w="961" w:type="dxa"/>
            <w:shd w:val="clear" w:color="auto" w:fill="auto"/>
            <w:noWrap/>
            <w:vAlign w:val="bottom"/>
            <w:hideMark/>
          </w:tcPr>
          <w:p w14:paraId="061A1FA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333E156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6FC6E26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BE99F0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C85CBB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3E624D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D729345" w14:textId="77777777" w:rsidTr="0025331E">
        <w:trPr>
          <w:trHeight w:val="255"/>
        </w:trPr>
        <w:tc>
          <w:tcPr>
            <w:tcW w:w="961" w:type="dxa"/>
            <w:shd w:val="clear" w:color="000000" w:fill="FFFF99"/>
            <w:noWrap/>
            <w:vAlign w:val="bottom"/>
            <w:hideMark/>
          </w:tcPr>
          <w:p w14:paraId="612262B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K307633</w:t>
            </w:r>
          </w:p>
        </w:tc>
        <w:tc>
          <w:tcPr>
            <w:tcW w:w="4001" w:type="dxa"/>
            <w:shd w:val="clear" w:color="000000" w:fill="FFFF99"/>
            <w:noWrap/>
            <w:vAlign w:val="bottom"/>
            <w:hideMark/>
          </w:tcPr>
          <w:p w14:paraId="7F3280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Rekonstrukcija LC N Mjesto </w:t>
            </w:r>
            <w:proofErr w:type="spellStart"/>
            <w:r w:rsidRPr="00CC676B">
              <w:rPr>
                <w:rFonts w:ascii="Calibri" w:eastAsia="Times New Roman" w:hAnsi="Calibri" w:cs="Calibri"/>
                <w:b/>
                <w:bCs/>
                <w:sz w:val="18"/>
                <w:szCs w:val="18"/>
                <w:lang w:eastAsia="hr-HR"/>
              </w:rPr>
              <w:t>Šulinec</w:t>
            </w:r>
            <w:proofErr w:type="spellEnd"/>
            <w:r w:rsidRPr="00CC676B">
              <w:rPr>
                <w:rFonts w:ascii="Calibri" w:eastAsia="Times New Roman" w:hAnsi="Calibri" w:cs="Calibri"/>
                <w:b/>
                <w:bCs/>
                <w:sz w:val="18"/>
                <w:szCs w:val="18"/>
                <w:lang w:eastAsia="hr-HR"/>
              </w:rPr>
              <w:t>, spoj ŽC 3288; oborinska odvodnja i nogostup</w:t>
            </w:r>
          </w:p>
        </w:tc>
        <w:tc>
          <w:tcPr>
            <w:tcW w:w="1418" w:type="dxa"/>
            <w:shd w:val="clear" w:color="000000" w:fill="FFFF99"/>
            <w:noWrap/>
            <w:vAlign w:val="bottom"/>
            <w:hideMark/>
          </w:tcPr>
          <w:p w14:paraId="4F6DA7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1.473.000,00</w:t>
            </w:r>
          </w:p>
        </w:tc>
        <w:tc>
          <w:tcPr>
            <w:tcW w:w="1559" w:type="dxa"/>
            <w:shd w:val="clear" w:color="000000" w:fill="FFFF99"/>
            <w:noWrap/>
            <w:vAlign w:val="bottom"/>
            <w:hideMark/>
          </w:tcPr>
          <w:p w14:paraId="3CBEE9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03213DE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2D50BD1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3C3F8E23" w14:textId="77777777" w:rsidTr="0025331E">
        <w:trPr>
          <w:trHeight w:val="255"/>
        </w:trPr>
        <w:tc>
          <w:tcPr>
            <w:tcW w:w="4962" w:type="dxa"/>
            <w:gridSpan w:val="2"/>
            <w:shd w:val="clear" w:color="000000" w:fill="CCCCFF"/>
            <w:noWrap/>
            <w:vAlign w:val="bottom"/>
            <w:hideMark/>
          </w:tcPr>
          <w:p w14:paraId="708424CC"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884916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1.473.000,00</w:t>
            </w:r>
          </w:p>
        </w:tc>
        <w:tc>
          <w:tcPr>
            <w:tcW w:w="1559" w:type="dxa"/>
            <w:shd w:val="clear" w:color="000000" w:fill="CCCCFF"/>
            <w:noWrap/>
            <w:vAlign w:val="bottom"/>
            <w:hideMark/>
          </w:tcPr>
          <w:p w14:paraId="30CB20D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BB6CA3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E77929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14FDC579" w14:textId="77777777" w:rsidTr="0025331E">
        <w:trPr>
          <w:trHeight w:val="255"/>
        </w:trPr>
        <w:tc>
          <w:tcPr>
            <w:tcW w:w="961" w:type="dxa"/>
            <w:shd w:val="clear" w:color="auto" w:fill="auto"/>
            <w:noWrap/>
            <w:vAlign w:val="bottom"/>
            <w:hideMark/>
          </w:tcPr>
          <w:p w14:paraId="6D3CA20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363</w:t>
            </w:r>
          </w:p>
        </w:tc>
        <w:tc>
          <w:tcPr>
            <w:tcW w:w="4001" w:type="dxa"/>
            <w:shd w:val="clear" w:color="auto" w:fill="auto"/>
            <w:noWrap/>
            <w:vAlign w:val="bottom"/>
            <w:hideMark/>
          </w:tcPr>
          <w:p w14:paraId="4A2144D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Pomoći unutar općeg proračuna</w:t>
            </w:r>
          </w:p>
        </w:tc>
        <w:tc>
          <w:tcPr>
            <w:tcW w:w="1418" w:type="dxa"/>
            <w:shd w:val="clear" w:color="auto" w:fill="auto"/>
            <w:noWrap/>
            <w:vAlign w:val="bottom"/>
            <w:hideMark/>
          </w:tcPr>
          <w:p w14:paraId="795B5C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1.473.000,00</w:t>
            </w:r>
          </w:p>
        </w:tc>
        <w:tc>
          <w:tcPr>
            <w:tcW w:w="1559" w:type="dxa"/>
            <w:shd w:val="clear" w:color="auto" w:fill="auto"/>
            <w:noWrap/>
            <w:vAlign w:val="bottom"/>
            <w:hideMark/>
          </w:tcPr>
          <w:p w14:paraId="4100226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D33DE0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9DA410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D48F89F" w14:textId="77777777" w:rsidTr="0025331E">
        <w:trPr>
          <w:trHeight w:val="255"/>
        </w:trPr>
        <w:tc>
          <w:tcPr>
            <w:tcW w:w="961" w:type="dxa"/>
            <w:shd w:val="clear" w:color="auto" w:fill="auto"/>
            <w:noWrap/>
            <w:vAlign w:val="bottom"/>
            <w:hideMark/>
          </w:tcPr>
          <w:p w14:paraId="668D663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3632</w:t>
            </w:r>
          </w:p>
        </w:tc>
        <w:tc>
          <w:tcPr>
            <w:tcW w:w="4001" w:type="dxa"/>
            <w:shd w:val="clear" w:color="auto" w:fill="auto"/>
            <w:noWrap/>
            <w:vAlign w:val="bottom"/>
            <w:hideMark/>
          </w:tcPr>
          <w:p w14:paraId="5996E26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Kapitalne pomoći unutar općeg proračuna</w:t>
            </w:r>
          </w:p>
        </w:tc>
        <w:tc>
          <w:tcPr>
            <w:tcW w:w="1418" w:type="dxa"/>
            <w:shd w:val="clear" w:color="auto" w:fill="auto"/>
            <w:noWrap/>
            <w:vAlign w:val="bottom"/>
            <w:hideMark/>
          </w:tcPr>
          <w:p w14:paraId="0C77AF5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68F032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779123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ABC850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F2B5756" w14:textId="77777777" w:rsidTr="0025331E">
        <w:trPr>
          <w:trHeight w:val="255"/>
        </w:trPr>
        <w:tc>
          <w:tcPr>
            <w:tcW w:w="961" w:type="dxa"/>
            <w:shd w:val="clear" w:color="000000" w:fill="FFFF99"/>
            <w:noWrap/>
            <w:vAlign w:val="bottom"/>
            <w:hideMark/>
          </w:tcPr>
          <w:p w14:paraId="0376CEB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K307634</w:t>
            </w:r>
          </w:p>
        </w:tc>
        <w:tc>
          <w:tcPr>
            <w:tcW w:w="4001" w:type="dxa"/>
            <w:shd w:val="clear" w:color="000000" w:fill="FFFF99"/>
            <w:noWrap/>
            <w:vAlign w:val="bottom"/>
            <w:hideMark/>
          </w:tcPr>
          <w:p w14:paraId="7FE626D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Izgradnja nogostupa uz D3C Komin-</w:t>
            </w:r>
            <w:proofErr w:type="spellStart"/>
            <w:r w:rsidRPr="00CC676B">
              <w:rPr>
                <w:rFonts w:ascii="Calibri" w:eastAsia="Times New Roman" w:hAnsi="Calibri" w:cs="Calibri"/>
                <w:b/>
                <w:bCs/>
                <w:sz w:val="18"/>
                <w:szCs w:val="18"/>
                <w:lang w:eastAsia="hr-HR"/>
              </w:rPr>
              <w:t>Dubovec</w:t>
            </w:r>
            <w:proofErr w:type="spellEnd"/>
            <w:r w:rsidRPr="00CC676B">
              <w:rPr>
                <w:rFonts w:ascii="Calibri" w:eastAsia="Times New Roman" w:hAnsi="Calibri" w:cs="Calibri"/>
                <w:b/>
                <w:bCs/>
                <w:sz w:val="18"/>
                <w:szCs w:val="18"/>
                <w:lang w:eastAsia="hr-HR"/>
              </w:rPr>
              <w:t xml:space="preserve"> </w:t>
            </w:r>
            <w:proofErr w:type="spellStart"/>
            <w:r w:rsidRPr="00CC676B">
              <w:rPr>
                <w:rFonts w:ascii="Calibri" w:eastAsia="Times New Roman" w:hAnsi="Calibri" w:cs="Calibri"/>
                <w:b/>
                <w:bCs/>
                <w:sz w:val="18"/>
                <w:szCs w:val="18"/>
                <w:lang w:eastAsia="hr-HR"/>
              </w:rPr>
              <w:t>Bisaški</w:t>
            </w:r>
            <w:proofErr w:type="spellEnd"/>
          </w:p>
        </w:tc>
        <w:tc>
          <w:tcPr>
            <w:tcW w:w="1418" w:type="dxa"/>
            <w:shd w:val="clear" w:color="000000" w:fill="FFFF99"/>
            <w:noWrap/>
            <w:vAlign w:val="bottom"/>
            <w:hideMark/>
          </w:tcPr>
          <w:p w14:paraId="3B6CDB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000000" w:fill="FFFF99"/>
            <w:noWrap/>
            <w:vAlign w:val="bottom"/>
            <w:hideMark/>
          </w:tcPr>
          <w:p w14:paraId="5A2BA06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56B61A5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231C49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0318AF54" w14:textId="77777777" w:rsidTr="0025331E">
        <w:trPr>
          <w:trHeight w:val="255"/>
        </w:trPr>
        <w:tc>
          <w:tcPr>
            <w:tcW w:w="4962" w:type="dxa"/>
            <w:gridSpan w:val="2"/>
            <w:shd w:val="clear" w:color="000000" w:fill="CCCCFF"/>
            <w:noWrap/>
            <w:vAlign w:val="bottom"/>
            <w:hideMark/>
          </w:tcPr>
          <w:p w14:paraId="6260517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24216E3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559" w:type="dxa"/>
            <w:shd w:val="clear" w:color="000000" w:fill="CCCCFF"/>
            <w:noWrap/>
            <w:vAlign w:val="bottom"/>
            <w:hideMark/>
          </w:tcPr>
          <w:p w14:paraId="318EDC4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50A43EA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4805018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2D7ABE60" w14:textId="77777777" w:rsidTr="0025331E">
        <w:trPr>
          <w:trHeight w:val="255"/>
        </w:trPr>
        <w:tc>
          <w:tcPr>
            <w:tcW w:w="961" w:type="dxa"/>
            <w:shd w:val="clear" w:color="auto" w:fill="auto"/>
            <w:noWrap/>
            <w:vAlign w:val="bottom"/>
            <w:hideMark/>
          </w:tcPr>
          <w:p w14:paraId="650AD2B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6B42FFA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0457024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18FF89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1E3D86D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969DE1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F8D08E9" w14:textId="77777777" w:rsidTr="0025331E">
        <w:trPr>
          <w:trHeight w:val="255"/>
        </w:trPr>
        <w:tc>
          <w:tcPr>
            <w:tcW w:w="961" w:type="dxa"/>
            <w:shd w:val="clear" w:color="auto" w:fill="auto"/>
            <w:noWrap/>
            <w:vAlign w:val="bottom"/>
            <w:hideMark/>
          </w:tcPr>
          <w:p w14:paraId="58E6396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1335C83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114DBF1E"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EA9A80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DA015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15FB41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0B97FE2" w14:textId="77777777" w:rsidTr="0025331E">
        <w:trPr>
          <w:trHeight w:val="255"/>
        </w:trPr>
        <w:tc>
          <w:tcPr>
            <w:tcW w:w="961" w:type="dxa"/>
            <w:shd w:val="clear" w:color="000000" w:fill="FFFF99"/>
            <w:noWrap/>
            <w:vAlign w:val="bottom"/>
            <w:hideMark/>
          </w:tcPr>
          <w:p w14:paraId="709BA6B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K307635</w:t>
            </w:r>
          </w:p>
        </w:tc>
        <w:tc>
          <w:tcPr>
            <w:tcW w:w="4001" w:type="dxa"/>
            <w:shd w:val="clear" w:color="000000" w:fill="FFFF99"/>
            <w:noWrap/>
            <w:vAlign w:val="bottom"/>
            <w:hideMark/>
          </w:tcPr>
          <w:p w14:paraId="1E57982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Vraćanje u ispravno stanje NC oštećenih u potresu FSEU.MMPI.03.0003</w:t>
            </w:r>
          </w:p>
        </w:tc>
        <w:tc>
          <w:tcPr>
            <w:tcW w:w="1418" w:type="dxa"/>
            <w:shd w:val="clear" w:color="000000" w:fill="FFFF99"/>
            <w:noWrap/>
            <w:vAlign w:val="bottom"/>
            <w:hideMark/>
          </w:tcPr>
          <w:p w14:paraId="217479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1559" w:type="dxa"/>
            <w:shd w:val="clear" w:color="000000" w:fill="FFFF99"/>
            <w:noWrap/>
            <w:vAlign w:val="bottom"/>
            <w:hideMark/>
          </w:tcPr>
          <w:p w14:paraId="0C53636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85.750,00</w:t>
            </w:r>
          </w:p>
        </w:tc>
        <w:tc>
          <w:tcPr>
            <w:tcW w:w="1276" w:type="dxa"/>
            <w:shd w:val="clear" w:color="000000" w:fill="FFFF99"/>
            <w:noWrap/>
            <w:vAlign w:val="bottom"/>
            <w:hideMark/>
          </w:tcPr>
          <w:p w14:paraId="7619FF5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85.750,00</w:t>
            </w:r>
          </w:p>
        </w:tc>
        <w:tc>
          <w:tcPr>
            <w:tcW w:w="850" w:type="dxa"/>
            <w:shd w:val="clear" w:color="000000" w:fill="FFFF99"/>
            <w:noWrap/>
            <w:vAlign w:val="bottom"/>
            <w:hideMark/>
          </w:tcPr>
          <w:p w14:paraId="5E64EBDE" w14:textId="028144F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34E98F96" w14:textId="77777777" w:rsidTr="0025331E">
        <w:trPr>
          <w:trHeight w:val="255"/>
        </w:trPr>
        <w:tc>
          <w:tcPr>
            <w:tcW w:w="4962" w:type="dxa"/>
            <w:gridSpan w:val="2"/>
            <w:shd w:val="clear" w:color="000000" w:fill="CCCCFF"/>
            <w:noWrap/>
            <w:vAlign w:val="bottom"/>
            <w:hideMark/>
          </w:tcPr>
          <w:p w14:paraId="2C56A93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13A5E19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5DCB61E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85.750,00</w:t>
            </w:r>
          </w:p>
        </w:tc>
        <w:tc>
          <w:tcPr>
            <w:tcW w:w="1276" w:type="dxa"/>
            <w:shd w:val="clear" w:color="000000" w:fill="CCCCFF"/>
            <w:noWrap/>
            <w:vAlign w:val="bottom"/>
            <w:hideMark/>
          </w:tcPr>
          <w:p w14:paraId="5E788A4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85.750,00</w:t>
            </w:r>
          </w:p>
        </w:tc>
        <w:tc>
          <w:tcPr>
            <w:tcW w:w="850" w:type="dxa"/>
            <w:shd w:val="clear" w:color="000000" w:fill="CCCCFF"/>
            <w:noWrap/>
            <w:vAlign w:val="bottom"/>
            <w:hideMark/>
          </w:tcPr>
          <w:p w14:paraId="515E9792" w14:textId="61A3FFA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55601B1" w14:textId="77777777" w:rsidTr="0025331E">
        <w:trPr>
          <w:trHeight w:val="255"/>
        </w:trPr>
        <w:tc>
          <w:tcPr>
            <w:tcW w:w="961" w:type="dxa"/>
            <w:shd w:val="clear" w:color="auto" w:fill="auto"/>
            <w:noWrap/>
            <w:vAlign w:val="bottom"/>
            <w:hideMark/>
          </w:tcPr>
          <w:p w14:paraId="7F36354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DA698B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B3DA009"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6631674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85.750,00</w:t>
            </w:r>
          </w:p>
        </w:tc>
        <w:tc>
          <w:tcPr>
            <w:tcW w:w="1276" w:type="dxa"/>
            <w:shd w:val="clear" w:color="auto" w:fill="auto"/>
            <w:noWrap/>
            <w:vAlign w:val="bottom"/>
            <w:hideMark/>
          </w:tcPr>
          <w:p w14:paraId="1053680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85.750,00</w:t>
            </w:r>
          </w:p>
        </w:tc>
        <w:tc>
          <w:tcPr>
            <w:tcW w:w="850" w:type="dxa"/>
            <w:shd w:val="clear" w:color="auto" w:fill="auto"/>
            <w:noWrap/>
            <w:vAlign w:val="bottom"/>
            <w:hideMark/>
          </w:tcPr>
          <w:p w14:paraId="6ACBBE72" w14:textId="6B92792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DF80FE8" w14:textId="77777777" w:rsidTr="0025331E">
        <w:trPr>
          <w:trHeight w:val="255"/>
        </w:trPr>
        <w:tc>
          <w:tcPr>
            <w:tcW w:w="961" w:type="dxa"/>
            <w:shd w:val="clear" w:color="auto" w:fill="auto"/>
            <w:noWrap/>
            <w:vAlign w:val="bottom"/>
            <w:hideMark/>
          </w:tcPr>
          <w:p w14:paraId="6F8BBAE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E8DA3A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ACB396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166A73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A29F82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85.750,00</w:t>
            </w:r>
          </w:p>
        </w:tc>
        <w:tc>
          <w:tcPr>
            <w:tcW w:w="850" w:type="dxa"/>
            <w:shd w:val="clear" w:color="auto" w:fill="auto"/>
            <w:noWrap/>
            <w:vAlign w:val="bottom"/>
            <w:hideMark/>
          </w:tcPr>
          <w:p w14:paraId="772267E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D80DAC5" w14:textId="77777777" w:rsidTr="0025331E">
        <w:trPr>
          <w:trHeight w:val="255"/>
        </w:trPr>
        <w:tc>
          <w:tcPr>
            <w:tcW w:w="961" w:type="dxa"/>
            <w:shd w:val="clear" w:color="000000" w:fill="FFFF99"/>
            <w:noWrap/>
            <w:vAlign w:val="bottom"/>
            <w:hideMark/>
          </w:tcPr>
          <w:p w14:paraId="30872A2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T307605</w:t>
            </w:r>
          </w:p>
        </w:tc>
        <w:tc>
          <w:tcPr>
            <w:tcW w:w="4001" w:type="dxa"/>
            <w:shd w:val="clear" w:color="000000" w:fill="FFFF99"/>
            <w:noWrap/>
            <w:vAlign w:val="bottom"/>
            <w:hideMark/>
          </w:tcPr>
          <w:p w14:paraId="4C68B8D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Razvoj infrastrukture širokopojasnog pristupa internetu</w:t>
            </w:r>
          </w:p>
        </w:tc>
        <w:tc>
          <w:tcPr>
            <w:tcW w:w="1418" w:type="dxa"/>
            <w:shd w:val="clear" w:color="000000" w:fill="FFFF99"/>
            <w:noWrap/>
            <w:vAlign w:val="bottom"/>
            <w:hideMark/>
          </w:tcPr>
          <w:p w14:paraId="6886E8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000000" w:fill="FFFF99"/>
            <w:noWrap/>
            <w:vAlign w:val="bottom"/>
            <w:hideMark/>
          </w:tcPr>
          <w:p w14:paraId="1A94D6D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54.350,00</w:t>
            </w:r>
          </w:p>
        </w:tc>
        <w:tc>
          <w:tcPr>
            <w:tcW w:w="1276" w:type="dxa"/>
            <w:shd w:val="clear" w:color="000000" w:fill="FFFF99"/>
            <w:noWrap/>
            <w:vAlign w:val="bottom"/>
            <w:hideMark/>
          </w:tcPr>
          <w:p w14:paraId="5B020F7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54.344,32</w:t>
            </w:r>
          </w:p>
        </w:tc>
        <w:tc>
          <w:tcPr>
            <w:tcW w:w="850" w:type="dxa"/>
            <w:shd w:val="clear" w:color="000000" w:fill="FFFF99"/>
            <w:noWrap/>
            <w:vAlign w:val="bottom"/>
            <w:hideMark/>
          </w:tcPr>
          <w:p w14:paraId="7917B4D2" w14:textId="6D3E0FA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069A7ABB" w14:textId="77777777" w:rsidTr="0025331E">
        <w:trPr>
          <w:trHeight w:val="255"/>
        </w:trPr>
        <w:tc>
          <w:tcPr>
            <w:tcW w:w="4962" w:type="dxa"/>
            <w:gridSpan w:val="2"/>
            <w:shd w:val="clear" w:color="000000" w:fill="CCCCFF"/>
            <w:noWrap/>
            <w:vAlign w:val="bottom"/>
            <w:hideMark/>
          </w:tcPr>
          <w:p w14:paraId="21F31F0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06FA408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70.000,00</w:t>
            </w:r>
          </w:p>
        </w:tc>
        <w:tc>
          <w:tcPr>
            <w:tcW w:w="1559" w:type="dxa"/>
            <w:shd w:val="clear" w:color="000000" w:fill="CCCCFF"/>
            <w:noWrap/>
            <w:vAlign w:val="bottom"/>
            <w:hideMark/>
          </w:tcPr>
          <w:p w14:paraId="498A9E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54.350,00</w:t>
            </w:r>
          </w:p>
        </w:tc>
        <w:tc>
          <w:tcPr>
            <w:tcW w:w="1276" w:type="dxa"/>
            <w:shd w:val="clear" w:color="000000" w:fill="CCCCFF"/>
            <w:noWrap/>
            <w:vAlign w:val="bottom"/>
            <w:hideMark/>
          </w:tcPr>
          <w:p w14:paraId="65E8350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54.344,32</w:t>
            </w:r>
          </w:p>
        </w:tc>
        <w:tc>
          <w:tcPr>
            <w:tcW w:w="850" w:type="dxa"/>
            <w:shd w:val="clear" w:color="000000" w:fill="CCCCFF"/>
            <w:noWrap/>
            <w:vAlign w:val="bottom"/>
            <w:hideMark/>
          </w:tcPr>
          <w:p w14:paraId="1847692C" w14:textId="5E377C40"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99,99</w:t>
            </w:r>
          </w:p>
        </w:tc>
      </w:tr>
      <w:tr w:rsidR="00F35492" w:rsidRPr="00CC676B" w14:paraId="66F50A49" w14:textId="77777777" w:rsidTr="0025331E">
        <w:trPr>
          <w:trHeight w:val="255"/>
        </w:trPr>
        <w:tc>
          <w:tcPr>
            <w:tcW w:w="961" w:type="dxa"/>
            <w:shd w:val="clear" w:color="auto" w:fill="auto"/>
            <w:noWrap/>
            <w:vAlign w:val="bottom"/>
            <w:hideMark/>
          </w:tcPr>
          <w:p w14:paraId="6F62FED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363</w:t>
            </w:r>
          </w:p>
        </w:tc>
        <w:tc>
          <w:tcPr>
            <w:tcW w:w="4001" w:type="dxa"/>
            <w:shd w:val="clear" w:color="auto" w:fill="auto"/>
            <w:noWrap/>
            <w:vAlign w:val="bottom"/>
            <w:hideMark/>
          </w:tcPr>
          <w:p w14:paraId="43D6A28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Pomoći unutar općeg proračuna</w:t>
            </w:r>
          </w:p>
        </w:tc>
        <w:tc>
          <w:tcPr>
            <w:tcW w:w="1418" w:type="dxa"/>
            <w:shd w:val="clear" w:color="auto" w:fill="auto"/>
            <w:noWrap/>
            <w:vAlign w:val="bottom"/>
            <w:hideMark/>
          </w:tcPr>
          <w:p w14:paraId="1C2689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auto" w:fill="auto"/>
            <w:noWrap/>
            <w:vAlign w:val="bottom"/>
            <w:hideMark/>
          </w:tcPr>
          <w:p w14:paraId="0D829A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54.350,00</w:t>
            </w:r>
          </w:p>
        </w:tc>
        <w:tc>
          <w:tcPr>
            <w:tcW w:w="1276" w:type="dxa"/>
            <w:shd w:val="clear" w:color="auto" w:fill="auto"/>
            <w:noWrap/>
            <w:vAlign w:val="bottom"/>
            <w:hideMark/>
          </w:tcPr>
          <w:p w14:paraId="66675C3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54.344,32</w:t>
            </w:r>
          </w:p>
        </w:tc>
        <w:tc>
          <w:tcPr>
            <w:tcW w:w="850" w:type="dxa"/>
            <w:shd w:val="clear" w:color="auto" w:fill="auto"/>
            <w:noWrap/>
            <w:vAlign w:val="bottom"/>
            <w:hideMark/>
          </w:tcPr>
          <w:p w14:paraId="26495956" w14:textId="11A67ED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99,99</w:t>
            </w:r>
          </w:p>
        </w:tc>
      </w:tr>
      <w:tr w:rsidR="00F35492" w:rsidRPr="00CC676B" w14:paraId="55C0E420" w14:textId="77777777" w:rsidTr="0025331E">
        <w:trPr>
          <w:trHeight w:val="255"/>
        </w:trPr>
        <w:tc>
          <w:tcPr>
            <w:tcW w:w="961" w:type="dxa"/>
            <w:shd w:val="clear" w:color="auto" w:fill="auto"/>
            <w:noWrap/>
            <w:vAlign w:val="bottom"/>
            <w:hideMark/>
          </w:tcPr>
          <w:p w14:paraId="61988EC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3632</w:t>
            </w:r>
          </w:p>
        </w:tc>
        <w:tc>
          <w:tcPr>
            <w:tcW w:w="4001" w:type="dxa"/>
            <w:shd w:val="clear" w:color="auto" w:fill="auto"/>
            <w:noWrap/>
            <w:vAlign w:val="bottom"/>
            <w:hideMark/>
          </w:tcPr>
          <w:p w14:paraId="34A93BB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Kapitalne pomoći unutar općeg proračuna</w:t>
            </w:r>
          </w:p>
        </w:tc>
        <w:tc>
          <w:tcPr>
            <w:tcW w:w="1418" w:type="dxa"/>
            <w:shd w:val="clear" w:color="auto" w:fill="auto"/>
            <w:noWrap/>
            <w:vAlign w:val="bottom"/>
            <w:hideMark/>
          </w:tcPr>
          <w:p w14:paraId="5B6568E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C77067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D3FF0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54.344,32</w:t>
            </w:r>
          </w:p>
        </w:tc>
        <w:tc>
          <w:tcPr>
            <w:tcW w:w="850" w:type="dxa"/>
            <w:shd w:val="clear" w:color="auto" w:fill="auto"/>
            <w:noWrap/>
            <w:vAlign w:val="bottom"/>
            <w:hideMark/>
          </w:tcPr>
          <w:p w14:paraId="78EDCC3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8C98391" w14:textId="77777777" w:rsidTr="0025331E">
        <w:trPr>
          <w:trHeight w:val="255"/>
        </w:trPr>
        <w:tc>
          <w:tcPr>
            <w:tcW w:w="961" w:type="dxa"/>
            <w:shd w:val="clear" w:color="000000" w:fill="FF9900"/>
            <w:noWrap/>
            <w:vAlign w:val="bottom"/>
            <w:hideMark/>
          </w:tcPr>
          <w:p w14:paraId="63FC80A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3077</w:t>
            </w:r>
          </w:p>
        </w:tc>
        <w:tc>
          <w:tcPr>
            <w:tcW w:w="4001" w:type="dxa"/>
            <w:shd w:val="clear" w:color="000000" w:fill="FF9900"/>
            <w:noWrap/>
            <w:vAlign w:val="bottom"/>
            <w:hideMark/>
          </w:tcPr>
          <w:p w14:paraId="68E08F7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ZAŠTITA OKOLIŠA</w:t>
            </w:r>
          </w:p>
        </w:tc>
        <w:tc>
          <w:tcPr>
            <w:tcW w:w="1418" w:type="dxa"/>
            <w:shd w:val="clear" w:color="000000" w:fill="FF9900"/>
            <w:noWrap/>
            <w:vAlign w:val="bottom"/>
            <w:hideMark/>
          </w:tcPr>
          <w:p w14:paraId="09ED7BD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6.955.250,00</w:t>
            </w:r>
          </w:p>
        </w:tc>
        <w:tc>
          <w:tcPr>
            <w:tcW w:w="1559" w:type="dxa"/>
            <w:shd w:val="clear" w:color="000000" w:fill="FF9900"/>
            <w:noWrap/>
            <w:vAlign w:val="bottom"/>
            <w:hideMark/>
          </w:tcPr>
          <w:p w14:paraId="76B3A6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832.067,00</w:t>
            </w:r>
          </w:p>
        </w:tc>
        <w:tc>
          <w:tcPr>
            <w:tcW w:w="1276" w:type="dxa"/>
            <w:shd w:val="clear" w:color="000000" w:fill="FF9900"/>
            <w:noWrap/>
            <w:vAlign w:val="bottom"/>
            <w:hideMark/>
          </w:tcPr>
          <w:p w14:paraId="65031D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692.603,21</w:t>
            </w:r>
          </w:p>
        </w:tc>
        <w:tc>
          <w:tcPr>
            <w:tcW w:w="850" w:type="dxa"/>
            <w:shd w:val="clear" w:color="000000" w:fill="FF9900"/>
            <w:noWrap/>
            <w:vAlign w:val="bottom"/>
            <w:hideMark/>
          </w:tcPr>
          <w:p w14:paraId="4386E344" w14:textId="3B5BD58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83,24</w:t>
            </w:r>
          </w:p>
        </w:tc>
      </w:tr>
      <w:tr w:rsidR="009F7ADA" w:rsidRPr="00CC676B" w14:paraId="5498EFBB" w14:textId="77777777" w:rsidTr="0025331E">
        <w:trPr>
          <w:trHeight w:val="255"/>
        </w:trPr>
        <w:tc>
          <w:tcPr>
            <w:tcW w:w="961" w:type="dxa"/>
            <w:shd w:val="clear" w:color="000000" w:fill="FFFF99"/>
            <w:noWrap/>
            <w:vAlign w:val="bottom"/>
            <w:hideMark/>
          </w:tcPr>
          <w:p w14:paraId="55C91FA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K307701</w:t>
            </w:r>
          </w:p>
        </w:tc>
        <w:tc>
          <w:tcPr>
            <w:tcW w:w="4001" w:type="dxa"/>
            <w:shd w:val="clear" w:color="000000" w:fill="FFFF99"/>
            <w:noWrap/>
            <w:vAlign w:val="bottom"/>
            <w:hideMark/>
          </w:tcPr>
          <w:p w14:paraId="1FD10D1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Sanacija deponije </w:t>
            </w:r>
            <w:proofErr w:type="spellStart"/>
            <w:r w:rsidRPr="00CC676B">
              <w:rPr>
                <w:rFonts w:ascii="Calibri" w:eastAsia="Times New Roman" w:hAnsi="Calibri" w:cs="Calibri"/>
                <w:b/>
                <w:bCs/>
                <w:sz w:val="18"/>
                <w:szCs w:val="18"/>
                <w:lang w:eastAsia="hr-HR"/>
              </w:rPr>
              <w:t>Cerovka</w:t>
            </w:r>
            <w:proofErr w:type="spellEnd"/>
          </w:p>
        </w:tc>
        <w:tc>
          <w:tcPr>
            <w:tcW w:w="1418" w:type="dxa"/>
            <w:shd w:val="clear" w:color="000000" w:fill="FFFF99"/>
            <w:noWrap/>
            <w:vAlign w:val="bottom"/>
            <w:hideMark/>
          </w:tcPr>
          <w:p w14:paraId="31EED0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115.000,00</w:t>
            </w:r>
          </w:p>
        </w:tc>
        <w:tc>
          <w:tcPr>
            <w:tcW w:w="1559" w:type="dxa"/>
            <w:shd w:val="clear" w:color="000000" w:fill="FFFF99"/>
            <w:noWrap/>
            <w:vAlign w:val="bottom"/>
            <w:hideMark/>
          </w:tcPr>
          <w:p w14:paraId="31CCB5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160.800,00</w:t>
            </w:r>
          </w:p>
        </w:tc>
        <w:tc>
          <w:tcPr>
            <w:tcW w:w="1276" w:type="dxa"/>
            <w:shd w:val="clear" w:color="000000" w:fill="FFFF99"/>
            <w:noWrap/>
            <w:vAlign w:val="bottom"/>
            <w:hideMark/>
          </w:tcPr>
          <w:p w14:paraId="154E052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137.407,66</w:t>
            </w:r>
          </w:p>
        </w:tc>
        <w:tc>
          <w:tcPr>
            <w:tcW w:w="850" w:type="dxa"/>
            <w:shd w:val="clear" w:color="000000" w:fill="FFFF99"/>
            <w:noWrap/>
            <w:vAlign w:val="bottom"/>
            <w:hideMark/>
          </w:tcPr>
          <w:p w14:paraId="6D28E2FD" w14:textId="4D1B0EA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85,45</w:t>
            </w:r>
          </w:p>
        </w:tc>
      </w:tr>
      <w:tr w:rsidR="00F35492" w:rsidRPr="00CC676B" w14:paraId="59113E3A" w14:textId="77777777" w:rsidTr="0025331E">
        <w:trPr>
          <w:trHeight w:val="255"/>
        </w:trPr>
        <w:tc>
          <w:tcPr>
            <w:tcW w:w="4962" w:type="dxa"/>
            <w:gridSpan w:val="2"/>
            <w:shd w:val="clear" w:color="000000" w:fill="CCCCFF"/>
            <w:noWrap/>
            <w:vAlign w:val="bottom"/>
            <w:hideMark/>
          </w:tcPr>
          <w:p w14:paraId="70AF7BD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72F569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115.000,00</w:t>
            </w:r>
          </w:p>
        </w:tc>
        <w:tc>
          <w:tcPr>
            <w:tcW w:w="1559" w:type="dxa"/>
            <w:shd w:val="clear" w:color="000000" w:fill="CCCCFF"/>
            <w:noWrap/>
            <w:vAlign w:val="bottom"/>
            <w:hideMark/>
          </w:tcPr>
          <w:p w14:paraId="0E19335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160.800,00</w:t>
            </w:r>
          </w:p>
        </w:tc>
        <w:tc>
          <w:tcPr>
            <w:tcW w:w="1276" w:type="dxa"/>
            <w:shd w:val="clear" w:color="000000" w:fill="CCCCFF"/>
            <w:noWrap/>
            <w:vAlign w:val="bottom"/>
            <w:hideMark/>
          </w:tcPr>
          <w:p w14:paraId="77D2BC8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137.407,66</w:t>
            </w:r>
          </w:p>
        </w:tc>
        <w:tc>
          <w:tcPr>
            <w:tcW w:w="850" w:type="dxa"/>
            <w:shd w:val="clear" w:color="000000" w:fill="CCCCFF"/>
            <w:noWrap/>
            <w:vAlign w:val="bottom"/>
            <w:hideMark/>
          </w:tcPr>
          <w:p w14:paraId="6A97B540" w14:textId="6D03F7FC"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85,45</w:t>
            </w:r>
          </w:p>
        </w:tc>
      </w:tr>
      <w:tr w:rsidR="00F35492" w:rsidRPr="00CC676B" w14:paraId="1F8039BA" w14:textId="77777777" w:rsidTr="0025331E">
        <w:trPr>
          <w:trHeight w:val="255"/>
        </w:trPr>
        <w:tc>
          <w:tcPr>
            <w:tcW w:w="961" w:type="dxa"/>
            <w:shd w:val="clear" w:color="auto" w:fill="auto"/>
            <w:noWrap/>
            <w:vAlign w:val="bottom"/>
            <w:hideMark/>
          </w:tcPr>
          <w:p w14:paraId="058D191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107DE3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75E4EEE5"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6AADBE4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18.800,00</w:t>
            </w:r>
          </w:p>
        </w:tc>
        <w:tc>
          <w:tcPr>
            <w:tcW w:w="1276" w:type="dxa"/>
            <w:shd w:val="clear" w:color="auto" w:fill="auto"/>
            <w:noWrap/>
            <w:vAlign w:val="bottom"/>
            <w:hideMark/>
          </w:tcPr>
          <w:p w14:paraId="26688F3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14.993,66</w:t>
            </w:r>
          </w:p>
        </w:tc>
        <w:tc>
          <w:tcPr>
            <w:tcW w:w="850" w:type="dxa"/>
            <w:shd w:val="clear" w:color="auto" w:fill="auto"/>
            <w:noWrap/>
            <w:vAlign w:val="bottom"/>
            <w:hideMark/>
          </w:tcPr>
          <w:p w14:paraId="144B1563" w14:textId="4C4D619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79,75</w:t>
            </w:r>
          </w:p>
        </w:tc>
      </w:tr>
      <w:tr w:rsidR="00F35492" w:rsidRPr="00CC676B" w14:paraId="0CD0BDE2" w14:textId="77777777" w:rsidTr="0025331E">
        <w:trPr>
          <w:trHeight w:val="255"/>
        </w:trPr>
        <w:tc>
          <w:tcPr>
            <w:tcW w:w="961" w:type="dxa"/>
            <w:shd w:val="clear" w:color="auto" w:fill="auto"/>
            <w:noWrap/>
            <w:vAlign w:val="bottom"/>
            <w:hideMark/>
          </w:tcPr>
          <w:p w14:paraId="1533685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7036AE4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7CC9412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FD60B3A"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1798C9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14.993,66</w:t>
            </w:r>
          </w:p>
        </w:tc>
        <w:tc>
          <w:tcPr>
            <w:tcW w:w="850" w:type="dxa"/>
            <w:shd w:val="clear" w:color="auto" w:fill="auto"/>
            <w:noWrap/>
            <w:vAlign w:val="bottom"/>
            <w:hideMark/>
          </w:tcPr>
          <w:p w14:paraId="0F13FCA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64B2E74" w14:textId="77777777" w:rsidTr="0025331E">
        <w:trPr>
          <w:trHeight w:val="255"/>
        </w:trPr>
        <w:tc>
          <w:tcPr>
            <w:tcW w:w="961" w:type="dxa"/>
            <w:shd w:val="clear" w:color="auto" w:fill="auto"/>
            <w:noWrap/>
            <w:vAlign w:val="bottom"/>
            <w:hideMark/>
          </w:tcPr>
          <w:p w14:paraId="3F113C7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1348EE3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FE726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w:t>
            </w:r>
          </w:p>
        </w:tc>
        <w:tc>
          <w:tcPr>
            <w:tcW w:w="1559" w:type="dxa"/>
            <w:shd w:val="clear" w:color="auto" w:fill="auto"/>
            <w:noWrap/>
            <w:vAlign w:val="bottom"/>
            <w:hideMark/>
          </w:tcPr>
          <w:p w14:paraId="11B6D59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72.000,00</w:t>
            </w:r>
          </w:p>
        </w:tc>
        <w:tc>
          <w:tcPr>
            <w:tcW w:w="1276" w:type="dxa"/>
            <w:shd w:val="clear" w:color="auto" w:fill="auto"/>
            <w:noWrap/>
            <w:vAlign w:val="bottom"/>
            <w:hideMark/>
          </w:tcPr>
          <w:p w14:paraId="2E2BB5D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67.564,00</w:t>
            </w:r>
          </w:p>
        </w:tc>
        <w:tc>
          <w:tcPr>
            <w:tcW w:w="850" w:type="dxa"/>
            <w:shd w:val="clear" w:color="auto" w:fill="auto"/>
            <w:noWrap/>
            <w:vAlign w:val="bottom"/>
            <w:hideMark/>
          </w:tcPr>
          <w:p w14:paraId="5DEB488D" w14:textId="4FA62FE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93,84</w:t>
            </w:r>
          </w:p>
        </w:tc>
      </w:tr>
      <w:tr w:rsidR="00F35492" w:rsidRPr="00CC676B" w14:paraId="574069C5" w14:textId="77777777" w:rsidTr="0025331E">
        <w:trPr>
          <w:trHeight w:val="255"/>
        </w:trPr>
        <w:tc>
          <w:tcPr>
            <w:tcW w:w="961" w:type="dxa"/>
            <w:shd w:val="clear" w:color="auto" w:fill="auto"/>
            <w:noWrap/>
            <w:vAlign w:val="bottom"/>
            <w:hideMark/>
          </w:tcPr>
          <w:p w14:paraId="2D41DAD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5274C3D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648909B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8473ED8"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042E49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67.564,00</w:t>
            </w:r>
          </w:p>
        </w:tc>
        <w:tc>
          <w:tcPr>
            <w:tcW w:w="850" w:type="dxa"/>
            <w:shd w:val="clear" w:color="auto" w:fill="auto"/>
            <w:noWrap/>
            <w:vAlign w:val="bottom"/>
            <w:hideMark/>
          </w:tcPr>
          <w:p w14:paraId="01488C7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4734825B" w14:textId="77777777" w:rsidTr="0025331E">
        <w:trPr>
          <w:trHeight w:val="255"/>
        </w:trPr>
        <w:tc>
          <w:tcPr>
            <w:tcW w:w="961" w:type="dxa"/>
            <w:shd w:val="clear" w:color="auto" w:fill="auto"/>
            <w:noWrap/>
            <w:vAlign w:val="bottom"/>
            <w:hideMark/>
          </w:tcPr>
          <w:p w14:paraId="5D26968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351</w:t>
            </w:r>
          </w:p>
        </w:tc>
        <w:tc>
          <w:tcPr>
            <w:tcW w:w="4001" w:type="dxa"/>
            <w:shd w:val="clear" w:color="auto" w:fill="auto"/>
            <w:noWrap/>
            <w:vAlign w:val="bottom"/>
            <w:hideMark/>
          </w:tcPr>
          <w:p w14:paraId="2C6A079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Subvencije trgovačkim društvima u javnom sektoru</w:t>
            </w:r>
          </w:p>
        </w:tc>
        <w:tc>
          <w:tcPr>
            <w:tcW w:w="1418" w:type="dxa"/>
            <w:shd w:val="clear" w:color="auto" w:fill="auto"/>
            <w:noWrap/>
            <w:vAlign w:val="bottom"/>
            <w:hideMark/>
          </w:tcPr>
          <w:p w14:paraId="7AB3304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559" w:type="dxa"/>
            <w:shd w:val="clear" w:color="auto" w:fill="auto"/>
            <w:noWrap/>
            <w:vAlign w:val="bottom"/>
            <w:hideMark/>
          </w:tcPr>
          <w:p w14:paraId="47502BF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70.000,00</w:t>
            </w:r>
          </w:p>
        </w:tc>
        <w:tc>
          <w:tcPr>
            <w:tcW w:w="1276" w:type="dxa"/>
            <w:shd w:val="clear" w:color="auto" w:fill="auto"/>
            <w:noWrap/>
            <w:vAlign w:val="bottom"/>
            <w:hideMark/>
          </w:tcPr>
          <w:p w14:paraId="69B3C5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54.850,00</w:t>
            </w:r>
          </w:p>
        </w:tc>
        <w:tc>
          <w:tcPr>
            <w:tcW w:w="850" w:type="dxa"/>
            <w:shd w:val="clear" w:color="auto" w:fill="auto"/>
            <w:noWrap/>
            <w:vAlign w:val="bottom"/>
            <w:hideMark/>
          </w:tcPr>
          <w:p w14:paraId="30BFBFF9" w14:textId="3587A9E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78,36</w:t>
            </w:r>
          </w:p>
        </w:tc>
      </w:tr>
      <w:tr w:rsidR="00F35492" w:rsidRPr="00CC676B" w14:paraId="5A3003C2" w14:textId="77777777" w:rsidTr="0025331E">
        <w:trPr>
          <w:trHeight w:val="255"/>
        </w:trPr>
        <w:tc>
          <w:tcPr>
            <w:tcW w:w="961" w:type="dxa"/>
            <w:shd w:val="clear" w:color="auto" w:fill="auto"/>
            <w:noWrap/>
            <w:vAlign w:val="bottom"/>
            <w:hideMark/>
          </w:tcPr>
          <w:p w14:paraId="4479C12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3512</w:t>
            </w:r>
          </w:p>
        </w:tc>
        <w:tc>
          <w:tcPr>
            <w:tcW w:w="4001" w:type="dxa"/>
            <w:shd w:val="clear" w:color="auto" w:fill="auto"/>
            <w:noWrap/>
            <w:vAlign w:val="bottom"/>
            <w:hideMark/>
          </w:tcPr>
          <w:p w14:paraId="0DF4358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Subvencije trgovačkim društvima u javnom sektoru</w:t>
            </w:r>
          </w:p>
        </w:tc>
        <w:tc>
          <w:tcPr>
            <w:tcW w:w="1418" w:type="dxa"/>
            <w:shd w:val="clear" w:color="auto" w:fill="auto"/>
            <w:noWrap/>
            <w:vAlign w:val="bottom"/>
            <w:hideMark/>
          </w:tcPr>
          <w:p w14:paraId="6CB5A07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EDA69E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C1C6C1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54.850,00</w:t>
            </w:r>
          </w:p>
        </w:tc>
        <w:tc>
          <w:tcPr>
            <w:tcW w:w="850" w:type="dxa"/>
            <w:shd w:val="clear" w:color="auto" w:fill="auto"/>
            <w:noWrap/>
            <w:vAlign w:val="bottom"/>
            <w:hideMark/>
          </w:tcPr>
          <w:p w14:paraId="196BDDF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0B1B21A0" w14:textId="77777777" w:rsidTr="0025331E">
        <w:trPr>
          <w:trHeight w:val="255"/>
        </w:trPr>
        <w:tc>
          <w:tcPr>
            <w:tcW w:w="961" w:type="dxa"/>
            <w:shd w:val="clear" w:color="000000" w:fill="FFFF99"/>
            <w:noWrap/>
            <w:vAlign w:val="bottom"/>
            <w:hideMark/>
          </w:tcPr>
          <w:p w14:paraId="7F0D02F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K307703</w:t>
            </w:r>
          </w:p>
        </w:tc>
        <w:tc>
          <w:tcPr>
            <w:tcW w:w="4001" w:type="dxa"/>
            <w:shd w:val="clear" w:color="000000" w:fill="FFFF99"/>
            <w:noWrap/>
            <w:vAlign w:val="bottom"/>
            <w:hideMark/>
          </w:tcPr>
          <w:p w14:paraId="3136ACB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Uređenje i opremanje zelenih otoka</w:t>
            </w:r>
          </w:p>
        </w:tc>
        <w:tc>
          <w:tcPr>
            <w:tcW w:w="1418" w:type="dxa"/>
            <w:shd w:val="clear" w:color="000000" w:fill="FFFF99"/>
            <w:noWrap/>
            <w:vAlign w:val="bottom"/>
            <w:hideMark/>
          </w:tcPr>
          <w:p w14:paraId="198DE3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000000" w:fill="FFFF99"/>
            <w:noWrap/>
            <w:vAlign w:val="bottom"/>
            <w:hideMark/>
          </w:tcPr>
          <w:p w14:paraId="734DE3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000000" w:fill="FFFF99"/>
            <w:noWrap/>
            <w:vAlign w:val="bottom"/>
            <w:hideMark/>
          </w:tcPr>
          <w:p w14:paraId="0E0BCFE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000000" w:fill="FFFF99"/>
            <w:noWrap/>
            <w:vAlign w:val="bottom"/>
            <w:hideMark/>
          </w:tcPr>
          <w:p w14:paraId="763284B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r>
      <w:tr w:rsidR="00F35492" w:rsidRPr="00CC676B" w14:paraId="3AAB828D" w14:textId="77777777" w:rsidTr="0025331E">
        <w:trPr>
          <w:trHeight w:val="255"/>
        </w:trPr>
        <w:tc>
          <w:tcPr>
            <w:tcW w:w="4962" w:type="dxa"/>
            <w:gridSpan w:val="2"/>
            <w:shd w:val="clear" w:color="000000" w:fill="CCCCFF"/>
            <w:noWrap/>
            <w:vAlign w:val="bottom"/>
            <w:hideMark/>
          </w:tcPr>
          <w:p w14:paraId="3E45FA3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D9CC58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100.000,00</w:t>
            </w:r>
          </w:p>
        </w:tc>
        <w:tc>
          <w:tcPr>
            <w:tcW w:w="1559" w:type="dxa"/>
            <w:shd w:val="clear" w:color="000000" w:fill="CCCCFF"/>
            <w:noWrap/>
            <w:vAlign w:val="bottom"/>
            <w:hideMark/>
          </w:tcPr>
          <w:p w14:paraId="2253AD8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F35F9A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54B83A9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4B035725" w14:textId="77777777" w:rsidTr="0025331E">
        <w:trPr>
          <w:trHeight w:val="255"/>
        </w:trPr>
        <w:tc>
          <w:tcPr>
            <w:tcW w:w="961" w:type="dxa"/>
            <w:shd w:val="clear" w:color="auto" w:fill="auto"/>
            <w:noWrap/>
            <w:vAlign w:val="bottom"/>
            <w:hideMark/>
          </w:tcPr>
          <w:p w14:paraId="60BC25B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386</w:t>
            </w:r>
          </w:p>
        </w:tc>
        <w:tc>
          <w:tcPr>
            <w:tcW w:w="4001" w:type="dxa"/>
            <w:shd w:val="clear" w:color="auto" w:fill="auto"/>
            <w:noWrap/>
            <w:vAlign w:val="bottom"/>
            <w:hideMark/>
          </w:tcPr>
          <w:p w14:paraId="2CFF32F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Kapitalne pomoći</w:t>
            </w:r>
          </w:p>
        </w:tc>
        <w:tc>
          <w:tcPr>
            <w:tcW w:w="1418" w:type="dxa"/>
            <w:shd w:val="clear" w:color="auto" w:fill="auto"/>
            <w:noWrap/>
            <w:vAlign w:val="bottom"/>
            <w:hideMark/>
          </w:tcPr>
          <w:p w14:paraId="55543AD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100.000,00</w:t>
            </w:r>
          </w:p>
        </w:tc>
        <w:tc>
          <w:tcPr>
            <w:tcW w:w="1559" w:type="dxa"/>
            <w:shd w:val="clear" w:color="auto" w:fill="auto"/>
            <w:noWrap/>
            <w:vAlign w:val="bottom"/>
            <w:hideMark/>
          </w:tcPr>
          <w:p w14:paraId="1B628B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E889A1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98D40F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9CADBC5" w14:textId="77777777" w:rsidTr="0025331E">
        <w:trPr>
          <w:trHeight w:val="255"/>
        </w:trPr>
        <w:tc>
          <w:tcPr>
            <w:tcW w:w="961" w:type="dxa"/>
            <w:shd w:val="clear" w:color="auto" w:fill="auto"/>
            <w:noWrap/>
            <w:vAlign w:val="bottom"/>
            <w:hideMark/>
          </w:tcPr>
          <w:p w14:paraId="5A32FE7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3861</w:t>
            </w:r>
          </w:p>
        </w:tc>
        <w:tc>
          <w:tcPr>
            <w:tcW w:w="4001" w:type="dxa"/>
            <w:shd w:val="clear" w:color="auto" w:fill="auto"/>
            <w:noWrap/>
            <w:vAlign w:val="bottom"/>
            <w:hideMark/>
          </w:tcPr>
          <w:p w14:paraId="71599EEE" w14:textId="5CBBCA0A"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Kapitalne pomoći kreditnim i ostalim financijskim institucijama te trgovačkim društvima</w:t>
            </w:r>
          </w:p>
        </w:tc>
        <w:tc>
          <w:tcPr>
            <w:tcW w:w="1418" w:type="dxa"/>
            <w:shd w:val="clear" w:color="auto" w:fill="auto"/>
            <w:noWrap/>
            <w:vAlign w:val="bottom"/>
            <w:hideMark/>
          </w:tcPr>
          <w:p w14:paraId="1633000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D94F83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703307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70683BC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1D905827" w14:textId="77777777" w:rsidTr="0025331E">
        <w:trPr>
          <w:trHeight w:val="255"/>
        </w:trPr>
        <w:tc>
          <w:tcPr>
            <w:tcW w:w="961" w:type="dxa"/>
            <w:shd w:val="clear" w:color="000000" w:fill="FFFF99"/>
            <w:noWrap/>
            <w:vAlign w:val="bottom"/>
            <w:hideMark/>
          </w:tcPr>
          <w:p w14:paraId="265E0CA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K307704</w:t>
            </w:r>
          </w:p>
        </w:tc>
        <w:tc>
          <w:tcPr>
            <w:tcW w:w="4001" w:type="dxa"/>
            <w:shd w:val="clear" w:color="000000" w:fill="FFFF99"/>
            <w:noWrap/>
            <w:vAlign w:val="bottom"/>
            <w:hideMark/>
          </w:tcPr>
          <w:p w14:paraId="0119293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xml:space="preserve">Kapitalni projekt: Sanacija zatvorenog Odlagališta otpada </w:t>
            </w:r>
            <w:proofErr w:type="spellStart"/>
            <w:r w:rsidRPr="00CC676B">
              <w:rPr>
                <w:rFonts w:ascii="Calibri" w:eastAsia="Times New Roman" w:hAnsi="Calibri" w:cs="Calibri"/>
                <w:b/>
                <w:bCs/>
                <w:sz w:val="18"/>
                <w:szCs w:val="18"/>
                <w:lang w:eastAsia="hr-HR"/>
              </w:rPr>
              <w:t>Cerovka</w:t>
            </w:r>
            <w:proofErr w:type="spellEnd"/>
          </w:p>
        </w:tc>
        <w:tc>
          <w:tcPr>
            <w:tcW w:w="1418" w:type="dxa"/>
            <w:shd w:val="clear" w:color="000000" w:fill="FFFF99"/>
            <w:noWrap/>
            <w:vAlign w:val="bottom"/>
            <w:hideMark/>
          </w:tcPr>
          <w:p w14:paraId="3D4EA0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6.196.000,00</w:t>
            </w:r>
          </w:p>
        </w:tc>
        <w:tc>
          <w:tcPr>
            <w:tcW w:w="1559" w:type="dxa"/>
            <w:shd w:val="clear" w:color="000000" w:fill="FFFF99"/>
            <w:noWrap/>
            <w:vAlign w:val="bottom"/>
            <w:hideMark/>
          </w:tcPr>
          <w:p w14:paraId="0C6AB58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91.767,00</w:t>
            </w:r>
          </w:p>
        </w:tc>
        <w:tc>
          <w:tcPr>
            <w:tcW w:w="1276" w:type="dxa"/>
            <w:shd w:val="clear" w:color="000000" w:fill="FFFF99"/>
            <w:noWrap/>
            <w:vAlign w:val="bottom"/>
            <w:hideMark/>
          </w:tcPr>
          <w:p w14:paraId="74C3B62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1.766,38</w:t>
            </w:r>
          </w:p>
        </w:tc>
        <w:tc>
          <w:tcPr>
            <w:tcW w:w="850" w:type="dxa"/>
            <w:shd w:val="clear" w:color="000000" w:fill="FFFF99"/>
            <w:noWrap/>
            <w:vAlign w:val="bottom"/>
            <w:hideMark/>
          </w:tcPr>
          <w:p w14:paraId="132F6DB4" w14:textId="308DAA42"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1,92</w:t>
            </w:r>
          </w:p>
        </w:tc>
      </w:tr>
      <w:tr w:rsidR="00F35492" w:rsidRPr="00CC676B" w14:paraId="7F8701A5" w14:textId="77777777" w:rsidTr="0025331E">
        <w:trPr>
          <w:trHeight w:val="255"/>
        </w:trPr>
        <w:tc>
          <w:tcPr>
            <w:tcW w:w="4962" w:type="dxa"/>
            <w:gridSpan w:val="2"/>
            <w:shd w:val="clear" w:color="000000" w:fill="CCCCFF"/>
            <w:noWrap/>
            <w:vAlign w:val="bottom"/>
            <w:hideMark/>
          </w:tcPr>
          <w:p w14:paraId="54463BD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25730BB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559" w:type="dxa"/>
            <w:shd w:val="clear" w:color="000000" w:fill="CCCCFF"/>
            <w:noWrap/>
            <w:vAlign w:val="bottom"/>
            <w:hideMark/>
          </w:tcPr>
          <w:p w14:paraId="4995261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36.000,00</w:t>
            </w:r>
          </w:p>
        </w:tc>
        <w:tc>
          <w:tcPr>
            <w:tcW w:w="1276" w:type="dxa"/>
            <w:shd w:val="clear" w:color="000000" w:fill="CCCCFF"/>
            <w:noWrap/>
            <w:vAlign w:val="bottom"/>
            <w:hideMark/>
          </w:tcPr>
          <w:p w14:paraId="79E2826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01B107DB" w14:textId="5A8D50E3"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495EEA76" w14:textId="77777777" w:rsidTr="0025331E">
        <w:trPr>
          <w:trHeight w:val="255"/>
        </w:trPr>
        <w:tc>
          <w:tcPr>
            <w:tcW w:w="961" w:type="dxa"/>
            <w:shd w:val="clear" w:color="auto" w:fill="auto"/>
            <w:noWrap/>
            <w:vAlign w:val="bottom"/>
            <w:hideMark/>
          </w:tcPr>
          <w:p w14:paraId="795713C5"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1C9E750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05FBC517"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26C4C46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36.000,00</w:t>
            </w:r>
          </w:p>
        </w:tc>
        <w:tc>
          <w:tcPr>
            <w:tcW w:w="1276" w:type="dxa"/>
            <w:shd w:val="clear" w:color="auto" w:fill="auto"/>
            <w:noWrap/>
            <w:vAlign w:val="bottom"/>
            <w:hideMark/>
          </w:tcPr>
          <w:p w14:paraId="65AF23A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0AF73953" w14:textId="7A64F2B9"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05A46551" w14:textId="77777777" w:rsidTr="0025331E">
        <w:trPr>
          <w:trHeight w:val="255"/>
        </w:trPr>
        <w:tc>
          <w:tcPr>
            <w:tcW w:w="961" w:type="dxa"/>
            <w:shd w:val="clear" w:color="auto" w:fill="auto"/>
            <w:noWrap/>
            <w:vAlign w:val="bottom"/>
            <w:hideMark/>
          </w:tcPr>
          <w:p w14:paraId="59558B6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41D0F24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07EACF02"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142AF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EC0F1C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B08A4BB"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A2C58C5" w14:textId="77777777" w:rsidTr="0025331E">
        <w:trPr>
          <w:trHeight w:val="255"/>
        </w:trPr>
        <w:tc>
          <w:tcPr>
            <w:tcW w:w="4962" w:type="dxa"/>
            <w:gridSpan w:val="2"/>
            <w:shd w:val="clear" w:color="000000" w:fill="CCCCFF"/>
            <w:noWrap/>
            <w:vAlign w:val="bottom"/>
            <w:hideMark/>
          </w:tcPr>
          <w:p w14:paraId="0ECF7D9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4.3. KOMUNALNA NAKNADA</w:t>
            </w:r>
          </w:p>
        </w:tc>
        <w:tc>
          <w:tcPr>
            <w:tcW w:w="1418" w:type="dxa"/>
            <w:shd w:val="clear" w:color="000000" w:fill="CCCCFF"/>
            <w:noWrap/>
            <w:vAlign w:val="bottom"/>
            <w:hideMark/>
          </w:tcPr>
          <w:p w14:paraId="4910CC7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371.760,00</w:t>
            </w:r>
          </w:p>
        </w:tc>
        <w:tc>
          <w:tcPr>
            <w:tcW w:w="1559" w:type="dxa"/>
            <w:shd w:val="clear" w:color="000000" w:fill="CCCCFF"/>
            <w:noWrap/>
            <w:vAlign w:val="bottom"/>
            <w:hideMark/>
          </w:tcPr>
          <w:p w14:paraId="247FB75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1.767,00</w:t>
            </w:r>
          </w:p>
        </w:tc>
        <w:tc>
          <w:tcPr>
            <w:tcW w:w="1276" w:type="dxa"/>
            <w:shd w:val="clear" w:color="000000" w:fill="CCCCFF"/>
            <w:noWrap/>
            <w:vAlign w:val="bottom"/>
            <w:hideMark/>
          </w:tcPr>
          <w:p w14:paraId="52A91F21"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1.766,38</w:t>
            </w:r>
          </w:p>
        </w:tc>
        <w:tc>
          <w:tcPr>
            <w:tcW w:w="850" w:type="dxa"/>
            <w:shd w:val="clear" w:color="000000" w:fill="CCCCFF"/>
            <w:noWrap/>
            <w:vAlign w:val="bottom"/>
            <w:hideMark/>
          </w:tcPr>
          <w:p w14:paraId="3D1C1A5E" w14:textId="0DC09062"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99,96</w:t>
            </w:r>
          </w:p>
        </w:tc>
      </w:tr>
      <w:tr w:rsidR="00F35492" w:rsidRPr="00CC676B" w14:paraId="3B78C149" w14:textId="77777777" w:rsidTr="0025331E">
        <w:trPr>
          <w:trHeight w:val="255"/>
        </w:trPr>
        <w:tc>
          <w:tcPr>
            <w:tcW w:w="961" w:type="dxa"/>
            <w:shd w:val="clear" w:color="auto" w:fill="auto"/>
            <w:noWrap/>
            <w:vAlign w:val="bottom"/>
            <w:hideMark/>
          </w:tcPr>
          <w:p w14:paraId="1256687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17F3650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6F78247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11.760,00</w:t>
            </w:r>
          </w:p>
        </w:tc>
        <w:tc>
          <w:tcPr>
            <w:tcW w:w="1559" w:type="dxa"/>
            <w:shd w:val="clear" w:color="auto" w:fill="auto"/>
            <w:noWrap/>
            <w:vAlign w:val="bottom"/>
            <w:hideMark/>
          </w:tcPr>
          <w:p w14:paraId="6F1C08C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2188A30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1E28E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1EA26D36" w14:textId="77777777" w:rsidTr="0025331E">
        <w:trPr>
          <w:trHeight w:val="255"/>
        </w:trPr>
        <w:tc>
          <w:tcPr>
            <w:tcW w:w="961" w:type="dxa"/>
            <w:shd w:val="clear" w:color="auto" w:fill="auto"/>
            <w:noWrap/>
            <w:vAlign w:val="bottom"/>
            <w:hideMark/>
          </w:tcPr>
          <w:p w14:paraId="229BEDA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52F8FB3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34CADEED"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D6F16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1F8DFC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3AEA95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86B270B" w14:textId="77777777" w:rsidTr="0025331E">
        <w:trPr>
          <w:trHeight w:val="255"/>
        </w:trPr>
        <w:tc>
          <w:tcPr>
            <w:tcW w:w="961" w:type="dxa"/>
            <w:shd w:val="clear" w:color="auto" w:fill="auto"/>
            <w:noWrap/>
            <w:vAlign w:val="bottom"/>
            <w:hideMark/>
          </w:tcPr>
          <w:p w14:paraId="5844607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236C49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A2100F8"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F2EE65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5474C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B51B3C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2B260B2" w14:textId="77777777" w:rsidTr="0025331E">
        <w:trPr>
          <w:trHeight w:val="255"/>
        </w:trPr>
        <w:tc>
          <w:tcPr>
            <w:tcW w:w="961" w:type="dxa"/>
            <w:shd w:val="clear" w:color="auto" w:fill="auto"/>
            <w:noWrap/>
            <w:vAlign w:val="bottom"/>
            <w:hideMark/>
          </w:tcPr>
          <w:p w14:paraId="71C5C8F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329</w:t>
            </w:r>
          </w:p>
        </w:tc>
        <w:tc>
          <w:tcPr>
            <w:tcW w:w="4001" w:type="dxa"/>
            <w:shd w:val="clear" w:color="auto" w:fill="auto"/>
            <w:noWrap/>
            <w:vAlign w:val="bottom"/>
            <w:hideMark/>
          </w:tcPr>
          <w:p w14:paraId="4BBB316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Ostali nespomenuti rashodi poslovanja</w:t>
            </w:r>
          </w:p>
        </w:tc>
        <w:tc>
          <w:tcPr>
            <w:tcW w:w="1418" w:type="dxa"/>
            <w:shd w:val="clear" w:color="auto" w:fill="auto"/>
            <w:noWrap/>
            <w:vAlign w:val="bottom"/>
            <w:hideMark/>
          </w:tcPr>
          <w:p w14:paraId="6763F4F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559" w:type="dxa"/>
            <w:shd w:val="clear" w:color="auto" w:fill="auto"/>
            <w:noWrap/>
            <w:vAlign w:val="bottom"/>
            <w:hideMark/>
          </w:tcPr>
          <w:p w14:paraId="00B8B34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1.767,00</w:t>
            </w:r>
          </w:p>
        </w:tc>
        <w:tc>
          <w:tcPr>
            <w:tcW w:w="1276" w:type="dxa"/>
            <w:shd w:val="clear" w:color="auto" w:fill="auto"/>
            <w:noWrap/>
            <w:vAlign w:val="bottom"/>
            <w:hideMark/>
          </w:tcPr>
          <w:p w14:paraId="48C313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1.766,38</w:t>
            </w:r>
          </w:p>
        </w:tc>
        <w:tc>
          <w:tcPr>
            <w:tcW w:w="850" w:type="dxa"/>
            <w:shd w:val="clear" w:color="auto" w:fill="auto"/>
            <w:noWrap/>
            <w:vAlign w:val="bottom"/>
            <w:hideMark/>
          </w:tcPr>
          <w:p w14:paraId="7ED95582" w14:textId="2F6FA5BE"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99,96</w:t>
            </w:r>
          </w:p>
        </w:tc>
      </w:tr>
      <w:tr w:rsidR="00F35492" w:rsidRPr="00CC676B" w14:paraId="0F41E1D9" w14:textId="77777777" w:rsidTr="0025331E">
        <w:trPr>
          <w:trHeight w:val="255"/>
        </w:trPr>
        <w:tc>
          <w:tcPr>
            <w:tcW w:w="961" w:type="dxa"/>
            <w:shd w:val="clear" w:color="auto" w:fill="auto"/>
            <w:noWrap/>
            <w:vAlign w:val="bottom"/>
            <w:hideMark/>
          </w:tcPr>
          <w:p w14:paraId="4034924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3295</w:t>
            </w:r>
          </w:p>
        </w:tc>
        <w:tc>
          <w:tcPr>
            <w:tcW w:w="4001" w:type="dxa"/>
            <w:shd w:val="clear" w:color="auto" w:fill="auto"/>
            <w:noWrap/>
            <w:vAlign w:val="bottom"/>
            <w:hideMark/>
          </w:tcPr>
          <w:p w14:paraId="3BDBE91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Pristojbe i naknade</w:t>
            </w:r>
          </w:p>
        </w:tc>
        <w:tc>
          <w:tcPr>
            <w:tcW w:w="1418" w:type="dxa"/>
            <w:shd w:val="clear" w:color="auto" w:fill="auto"/>
            <w:noWrap/>
            <w:vAlign w:val="bottom"/>
            <w:hideMark/>
          </w:tcPr>
          <w:p w14:paraId="7E89B52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3F8646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B3184C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1.766,38</w:t>
            </w:r>
          </w:p>
        </w:tc>
        <w:tc>
          <w:tcPr>
            <w:tcW w:w="850" w:type="dxa"/>
            <w:shd w:val="clear" w:color="auto" w:fill="auto"/>
            <w:noWrap/>
            <w:vAlign w:val="bottom"/>
            <w:hideMark/>
          </w:tcPr>
          <w:p w14:paraId="65BFEF08"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213B3A4B" w14:textId="77777777" w:rsidTr="0025331E">
        <w:trPr>
          <w:trHeight w:val="255"/>
        </w:trPr>
        <w:tc>
          <w:tcPr>
            <w:tcW w:w="961" w:type="dxa"/>
            <w:shd w:val="clear" w:color="auto" w:fill="auto"/>
            <w:noWrap/>
            <w:vAlign w:val="bottom"/>
            <w:hideMark/>
          </w:tcPr>
          <w:p w14:paraId="6D81F06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2CF1D1C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5409981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360.000,00</w:t>
            </w:r>
          </w:p>
        </w:tc>
        <w:tc>
          <w:tcPr>
            <w:tcW w:w="1559" w:type="dxa"/>
            <w:shd w:val="clear" w:color="auto" w:fill="auto"/>
            <w:noWrap/>
            <w:vAlign w:val="bottom"/>
            <w:hideMark/>
          </w:tcPr>
          <w:p w14:paraId="0F1C40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9F0181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1AD966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39D04031" w14:textId="77777777" w:rsidTr="0025331E">
        <w:trPr>
          <w:trHeight w:val="255"/>
        </w:trPr>
        <w:tc>
          <w:tcPr>
            <w:tcW w:w="961" w:type="dxa"/>
            <w:shd w:val="clear" w:color="auto" w:fill="auto"/>
            <w:noWrap/>
            <w:vAlign w:val="bottom"/>
            <w:hideMark/>
          </w:tcPr>
          <w:p w14:paraId="783808C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18B61A6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1D1FC65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7091182"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1F1858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99BD1E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458BEDA" w14:textId="77777777" w:rsidTr="0025331E">
        <w:trPr>
          <w:trHeight w:val="255"/>
        </w:trPr>
        <w:tc>
          <w:tcPr>
            <w:tcW w:w="4962" w:type="dxa"/>
            <w:gridSpan w:val="2"/>
            <w:shd w:val="clear" w:color="000000" w:fill="CCCCFF"/>
            <w:noWrap/>
            <w:vAlign w:val="bottom"/>
            <w:hideMark/>
          </w:tcPr>
          <w:p w14:paraId="443EACD8"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3379C51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557.640,00</w:t>
            </w:r>
          </w:p>
        </w:tc>
        <w:tc>
          <w:tcPr>
            <w:tcW w:w="1559" w:type="dxa"/>
            <w:shd w:val="clear" w:color="000000" w:fill="CCCCFF"/>
            <w:noWrap/>
            <w:vAlign w:val="bottom"/>
            <w:hideMark/>
          </w:tcPr>
          <w:p w14:paraId="618AEF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54.000,00</w:t>
            </w:r>
          </w:p>
        </w:tc>
        <w:tc>
          <w:tcPr>
            <w:tcW w:w="1276" w:type="dxa"/>
            <w:shd w:val="clear" w:color="000000" w:fill="CCCCFF"/>
            <w:noWrap/>
            <w:vAlign w:val="bottom"/>
            <w:hideMark/>
          </w:tcPr>
          <w:p w14:paraId="2A0F196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04EA691" w14:textId="5EB44B0A"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r>
      <w:tr w:rsidR="00F35492" w:rsidRPr="00CC676B" w14:paraId="77FBF6D5" w14:textId="77777777" w:rsidTr="0025331E">
        <w:trPr>
          <w:trHeight w:val="255"/>
        </w:trPr>
        <w:tc>
          <w:tcPr>
            <w:tcW w:w="961" w:type="dxa"/>
            <w:shd w:val="clear" w:color="auto" w:fill="auto"/>
            <w:noWrap/>
            <w:vAlign w:val="bottom"/>
            <w:hideMark/>
          </w:tcPr>
          <w:p w14:paraId="5B9E712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868F68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DC7A7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17.640,00</w:t>
            </w:r>
          </w:p>
        </w:tc>
        <w:tc>
          <w:tcPr>
            <w:tcW w:w="1559" w:type="dxa"/>
            <w:shd w:val="clear" w:color="auto" w:fill="auto"/>
            <w:noWrap/>
            <w:vAlign w:val="bottom"/>
            <w:hideMark/>
          </w:tcPr>
          <w:p w14:paraId="0F77E4D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059231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548B1D9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F0B0547" w14:textId="77777777" w:rsidTr="0025331E">
        <w:trPr>
          <w:trHeight w:val="255"/>
        </w:trPr>
        <w:tc>
          <w:tcPr>
            <w:tcW w:w="961" w:type="dxa"/>
            <w:shd w:val="clear" w:color="auto" w:fill="auto"/>
            <w:noWrap/>
            <w:vAlign w:val="bottom"/>
            <w:hideMark/>
          </w:tcPr>
          <w:p w14:paraId="183951AD"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69FF1CE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7B04DFEC"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50F534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7FB807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67C7115"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CD062A1" w14:textId="77777777" w:rsidTr="0025331E">
        <w:trPr>
          <w:trHeight w:val="255"/>
        </w:trPr>
        <w:tc>
          <w:tcPr>
            <w:tcW w:w="961" w:type="dxa"/>
            <w:shd w:val="clear" w:color="auto" w:fill="auto"/>
            <w:noWrap/>
            <w:vAlign w:val="bottom"/>
            <w:hideMark/>
          </w:tcPr>
          <w:p w14:paraId="54D635A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3237</w:t>
            </w:r>
          </w:p>
        </w:tc>
        <w:tc>
          <w:tcPr>
            <w:tcW w:w="4001" w:type="dxa"/>
            <w:shd w:val="clear" w:color="auto" w:fill="auto"/>
            <w:noWrap/>
            <w:vAlign w:val="bottom"/>
            <w:hideMark/>
          </w:tcPr>
          <w:p w14:paraId="38D6399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0D6C267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090D013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2F5891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3098B12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4623EF5" w14:textId="77777777" w:rsidTr="0025331E">
        <w:trPr>
          <w:trHeight w:val="255"/>
        </w:trPr>
        <w:tc>
          <w:tcPr>
            <w:tcW w:w="961" w:type="dxa"/>
            <w:shd w:val="clear" w:color="auto" w:fill="auto"/>
            <w:noWrap/>
            <w:vAlign w:val="bottom"/>
            <w:hideMark/>
          </w:tcPr>
          <w:p w14:paraId="1164AF4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5EA5FDB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2102CF5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540.000,00</w:t>
            </w:r>
          </w:p>
        </w:tc>
        <w:tc>
          <w:tcPr>
            <w:tcW w:w="1559" w:type="dxa"/>
            <w:shd w:val="clear" w:color="auto" w:fill="auto"/>
            <w:noWrap/>
            <w:vAlign w:val="bottom"/>
            <w:hideMark/>
          </w:tcPr>
          <w:p w14:paraId="03D8F4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351A60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FEDE47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7FD59334" w14:textId="77777777" w:rsidTr="0025331E">
        <w:trPr>
          <w:trHeight w:val="255"/>
        </w:trPr>
        <w:tc>
          <w:tcPr>
            <w:tcW w:w="961" w:type="dxa"/>
            <w:shd w:val="clear" w:color="auto" w:fill="auto"/>
            <w:noWrap/>
            <w:vAlign w:val="bottom"/>
            <w:hideMark/>
          </w:tcPr>
          <w:p w14:paraId="781630C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0659C17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3C5FF295"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7EA1DB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B83ACC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058950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5052CC4" w14:textId="77777777" w:rsidTr="0025331E">
        <w:trPr>
          <w:trHeight w:val="255"/>
        </w:trPr>
        <w:tc>
          <w:tcPr>
            <w:tcW w:w="961" w:type="dxa"/>
            <w:shd w:val="clear" w:color="auto" w:fill="auto"/>
            <w:noWrap/>
            <w:vAlign w:val="bottom"/>
            <w:hideMark/>
          </w:tcPr>
          <w:p w14:paraId="3F7D2F5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408D395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04DD0B82"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2F0F325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54.000,00</w:t>
            </w:r>
          </w:p>
        </w:tc>
        <w:tc>
          <w:tcPr>
            <w:tcW w:w="1276" w:type="dxa"/>
            <w:shd w:val="clear" w:color="auto" w:fill="auto"/>
            <w:noWrap/>
            <w:vAlign w:val="bottom"/>
            <w:hideMark/>
          </w:tcPr>
          <w:p w14:paraId="750B5C0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FD6F86C" w14:textId="45AF96E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2A9E20F8" w14:textId="77777777" w:rsidTr="0025331E">
        <w:trPr>
          <w:trHeight w:val="255"/>
        </w:trPr>
        <w:tc>
          <w:tcPr>
            <w:tcW w:w="961" w:type="dxa"/>
            <w:shd w:val="clear" w:color="auto" w:fill="auto"/>
            <w:noWrap/>
            <w:vAlign w:val="bottom"/>
            <w:hideMark/>
          </w:tcPr>
          <w:p w14:paraId="3293136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4F5C12B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1A47989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47B631C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3A04D0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7B6CB3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78755C6" w14:textId="77777777" w:rsidTr="0025331E">
        <w:trPr>
          <w:trHeight w:val="255"/>
        </w:trPr>
        <w:tc>
          <w:tcPr>
            <w:tcW w:w="4962" w:type="dxa"/>
            <w:gridSpan w:val="2"/>
            <w:shd w:val="clear" w:color="000000" w:fill="CCCCFF"/>
            <w:noWrap/>
            <w:vAlign w:val="bottom"/>
            <w:hideMark/>
          </w:tcPr>
          <w:p w14:paraId="0F63A1D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5.4. POMOĆI TEMELJEM PRIJENOSA EU SREDSTAVA</w:t>
            </w:r>
          </w:p>
        </w:tc>
        <w:tc>
          <w:tcPr>
            <w:tcW w:w="1418" w:type="dxa"/>
            <w:shd w:val="clear" w:color="000000" w:fill="CCCCFF"/>
            <w:noWrap/>
            <w:vAlign w:val="bottom"/>
            <w:hideMark/>
          </w:tcPr>
          <w:p w14:paraId="7C445D1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5.266.600,00</w:t>
            </w:r>
          </w:p>
        </w:tc>
        <w:tc>
          <w:tcPr>
            <w:tcW w:w="1559" w:type="dxa"/>
            <w:shd w:val="clear" w:color="000000" w:fill="CCCCFF"/>
            <w:noWrap/>
            <w:vAlign w:val="bottom"/>
            <w:hideMark/>
          </w:tcPr>
          <w:p w14:paraId="65B5219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0D661A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6B6D9F5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7A02B340" w14:textId="77777777" w:rsidTr="0025331E">
        <w:trPr>
          <w:trHeight w:val="255"/>
        </w:trPr>
        <w:tc>
          <w:tcPr>
            <w:tcW w:w="961" w:type="dxa"/>
            <w:shd w:val="clear" w:color="auto" w:fill="auto"/>
            <w:noWrap/>
            <w:vAlign w:val="bottom"/>
            <w:hideMark/>
          </w:tcPr>
          <w:p w14:paraId="4DF2868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6C202E6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9A1103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166.600,00</w:t>
            </w:r>
          </w:p>
        </w:tc>
        <w:tc>
          <w:tcPr>
            <w:tcW w:w="1559" w:type="dxa"/>
            <w:shd w:val="clear" w:color="auto" w:fill="auto"/>
            <w:noWrap/>
            <w:vAlign w:val="bottom"/>
            <w:hideMark/>
          </w:tcPr>
          <w:p w14:paraId="22F6FB7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81B0CD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40C8FF9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2D4B5356" w14:textId="77777777" w:rsidTr="0025331E">
        <w:trPr>
          <w:trHeight w:val="255"/>
        </w:trPr>
        <w:tc>
          <w:tcPr>
            <w:tcW w:w="961" w:type="dxa"/>
            <w:shd w:val="clear" w:color="auto" w:fill="auto"/>
            <w:noWrap/>
            <w:vAlign w:val="bottom"/>
            <w:hideMark/>
          </w:tcPr>
          <w:p w14:paraId="54A3853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2039E58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6827F48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FDD335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406747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46AE71AA"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B97C191" w14:textId="77777777" w:rsidTr="0025331E">
        <w:trPr>
          <w:trHeight w:val="255"/>
        </w:trPr>
        <w:tc>
          <w:tcPr>
            <w:tcW w:w="961" w:type="dxa"/>
            <w:shd w:val="clear" w:color="auto" w:fill="auto"/>
            <w:noWrap/>
            <w:vAlign w:val="bottom"/>
            <w:hideMark/>
          </w:tcPr>
          <w:p w14:paraId="3DC8D62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5CCC235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E7532B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26D24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95E7C3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58CFEBD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219F085" w14:textId="77777777" w:rsidTr="0025331E">
        <w:trPr>
          <w:trHeight w:val="255"/>
        </w:trPr>
        <w:tc>
          <w:tcPr>
            <w:tcW w:w="961" w:type="dxa"/>
            <w:shd w:val="clear" w:color="auto" w:fill="auto"/>
            <w:noWrap/>
            <w:vAlign w:val="bottom"/>
            <w:hideMark/>
          </w:tcPr>
          <w:p w14:paraId="47E9BA6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w:t>
            </w:r>
          </w:p>
        </w:tc>
        <w:tc>
          <w:tcPr>
            <w:tcW w:w="4001" w:type="dxa"/>
            <w:shd w:val="clear" w:color="auto" w:fill="auto"/>
            <w:noWrap/>
            <w:vAlign w:val="bottom"/>
            <w:hideMark/>
          </w:tcPr>
          <w:p w14:paraId="6CA1F73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Građevinski objekti</w:t>
            </w:r>
          </w:p>
        </w:tc>
        <w:tc>
          <w:tcPr>
            <w:tcW w:w="1418" w:type="dxa"/>
            <w:shd w:val="clear" w:color="auto" w:fill="auto"/>
            <w:noWrap/>
            <w:vAlign w:val="bottom"/>
            <w:hideMark/>
          </w:tcPr>
          <w:p w14:paraId="1C969A8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5.100.000,00</w:t>
            </w:r>
          </w:p>
        </w:tc>
        <w:tc>
          <w:tcPr>
            <w:tcW w:w="1559" w:type="dxa"/>
            <w:shd w:val="clear" w:color="auto" w:fill="auto"/>
            <w:noWrap/>
            <w:vAlign w:val="bottom"/>
            <w:hideMark/>
          </w:tcPr>
          <w:p w14:paraId="58B21B4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43CE746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6253561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632C8838" w14:textId="77777777" w:rsidTr="0025331E">
        <w:trPr>
          <w:trHeight w:val="255"/>
        </w:trPr>
        <w:tc>
          <w:tcPr>
            <w:tcW w:w="961" w:type="dxa"/>
            <w:shd w:val="clear" w:color="auto" w:fill="auto"/>
            <w:noWrap/>
            <w:vAlign w:val="bottom"/>
            <w:hideMark/>
          </w:tcPr>
          <w:p w14:paraId="282CDB1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4214</w:t>
            </w:r>
          </w:p>
        </w:tc>
        <w:tc>
          <w:tcPr>
            <w:tcW w:w="4001" w:type="dxa"/>
            <w:shd w:val="clear" w:color="auto" w:fill="auto"/>
            <w:noWrap/>
            <w:vAlign w:val="bottom"/>
            <w:hideMark/>
          </w:tcPr>
          <w:p w14:paraId="5BDD9A6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Ostali građevinski objekti</w:t>
            </w:r>
          </w:p>
        </w:tc>
        <w:tc>
          <w:tcPr>
            <w:tcW w:w="1418" w:type="dxa"/>
            <w:shd w:val="clear" w:color="auto" w:fill="auto"/>
            <w:noWrap/>
            <w:vAlign w:val="bottom"/>
            <w:hideMark/>
          </w:tcPr>
          <w:p w14:paraId="5F786EB4"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A3BC5B6"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21C942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2D6DAA5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4C67DBF" w14:textId="77777777" w:rsidTr="0025331E">
        <w:trPr>
          <w:trHeight w:val="255"/>
        </w:trPr>
        <w:tc>
          <w:tcPr>
            <w:tcW w:w="961" w:type="dxa"/>
            <w:shd w:val="clear" w:color="000000" w:fill="FFFF99"/>
            <w:noWrap/>
            <w:vAlign w:val="bottom"/>
            <w:hideMark/>
          </w:tcPr>
          <w:p w14:paraId="3E72CA8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K307710</w:t>
            </w:r>
          </w:p>
        </w:tc>
        <w:tc>
          <w:tcPr>
            <w:tcW w:w="4001" w:type="dxa"/>
            <w:shd w:val="clear" w:color="000000" w:fill="FFFF99"/>
            <w:noWrap/>
            <w:vAlign w:val="bottom"/>
            <w:hideMark/>
          </w:tcPr>
          <w:p w14:paraId="54D04C0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Nabava komunalnih vozila</w:t>
            </w:r>
          </w:p>
        </w:tc>
        <w:tc>
          <w:tcPr>
            <w:tcW w:w="1418" w:type="dxa"/>
            <w:shd w:val="clear" w:color="000000" w:fill="FFFF99"/>
            <w:noWrap/>
            <w:vAlign w:val="bottom"/>
            <w:hideMark/>
          </w:tcPr>
          <w:p w14:paraId="560157B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156.000,00</w:t>
            </w:r>
          </w:p>
        </w:tc>
        <w:tc>
          <w:tcPr>
            <w:tcW w:w="1559" w:type="dxa"/>
            <w:shd w:val="clear" w:color="000000" w:fill="FFFF99"/>
            <w:noWrap/>
            <w:vAlign w:val="bottom"/>
            <w:hideMark/>
          </w:tcPr>
          <w:p w14:paraId="0C9024D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158.100,00</w:t>
            </w:r>
          </w:p>
        </w:tc>
        <w:tc>
          <w:tcPr>
            <w:tcW w:w="1276" w:type="dxa"/>
            <w:shd w:val="clear" w:color="000000" w:fill="FFFF99"/>
            <w:noWrap/>
            <w:vAlign w:val="bottom"/>
            <w:hideMark/>
          </w:tcPr>
          <w:p w14:paraId="10E2EA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158.061,84</w:t>
            </w:r>
          </w:p>
        </w:tc>
        <w:tc>
          <w:tcPr>
            <w:tcW w:w="850" w:type="dxa"/>
            <w:shd w:val="clear" w:color="000000" w:fill="FFFF99"/>
            <w:noWrap/>
            <w:vAlign w:val="bottom"/>
            <w:hideMark/>
          </w:tcPr>
          <w:p w14:paraId="6C391423" w14:textId="7C3CCE5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99,98</w:t>
            </w:r>
          </w:p>
        </w:tc>
      </w:tr>
      <w:tr w:rsidR="00F35492" w:rsidRPr="00CC676B" w14:paraId="68CFF921" w14:textId="77777777" w:rsidTr="0025331E">
        <w:trPr>
          <w:trHeight w:val="255"/>
        </w:trPr>
        <w:tc>
          <w:tcPr>
            <w:tcW w:w="4962" w:type="dxa"/>
            <w:gridSpan w:val="2"/>
            <w:shd w:val="clear" w:color="000000" w:fill="CCCCFF"/>
            <w:noWrap/>
            <w:vAlign w:val="bottom"/>
            <w:hideMark/>
          </w:tcPr>
          <w:p w14:paraId="340F544D"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B21CC1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156.000,00</w:t>
            </w:r>
          </w:p>
        </w:tc>
        <w:tc>
          <w:tcPr>
            <w:tcW w:w="1559" w:type="dxa"/>
            <w:shd w:val="clear" w:color="000000" w:fill="CCCCFF"/>
            <w:noWrap/>
            <w:vAlign w:val="bottom"/>
            <w:hideMark/>
          </w:tcPr>
          <w:p w14:paraId="6A9F581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158.100,00</w:t>
            </w:r>
          </w:p>
        </w:tc>
        <w:tc>
          <w:tcPr>
            <w:tcW w:w="1276" w:type="dxa"/>
            <w:shd w:val="clear" w:color="000000" w:fill="CCCCFF"/>
            <w:noWrap/>
            <w:vAlign w:val="bottom"/>
            <w:hideMark/>
          </w:tcPr>
          <w:p w14:paraId="7E0313A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158.061,84</w:t>
            </w:r>
          </w:p>
        </w:tc>
        <w:tc>
          <w:tcPr>
            <w:tcW w:w="850" w:type="dxa"/>
            <w:shd w:val="clear" w:color="000000" w:fill="CCCCFF"/>
            <w:noWrap/>
            <w:vAlign w:val="bottom"/>
            <w:hideMark/>
          </w:tcPr>
          <w:p w14:paraId="571557A3" w14:textId="743229B4"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99,98</w:t>
            </w:r>
          </w:p>
        </w:tc>
      </w:tr>
      <w:tr w:rsidR="00F35492" w:rsidRPr="00CC676B" w14:paraId="2D9C16DF" w14:textId="77777777" w:rsidTr="0025331E">
        <w:trPr>
          <w:trHeight w:val="255"/>
        </w:trPr>
        <w:tc>
          <w:tcPr>
            <w:tcW w:w="961" w:type="dxa"/>
            <w:shd w:val="clear" w:color="auto" w:fill="auto"/>
            <w:noWrap/>
            <w:vAlign w:val="bottom"/>
            <w:hideMark/>
          </w:tcPr>
          <w:p w14:paraId="0D955CE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386</w:t>
            </w:r>
          </w:p>
        </w:tc>
        <w:tc>
          <w:tcPr>
            <w:tcW w:w="4001" w:type="dxa"/>
            <w:shd w:val="clear" w:color="auto" w:fill="auto"/>
            <w:noWrap/>
            <w:vAlign w:val="bottom"/>
            <w:hideMark/>
          </w:tcPr>
          <w:p w14:paraId="361AC63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Kapitalne pomoći</w:t>
            </w:r>
          </w:p>
        </w:tc>
        <w:tc>
          <w:tcPr>
            <w:tcW w:w="1418" w:type="dxa"/>
            <w:shd w:val="clear" w:color="auto" w:fill="auto"/>
            <w:noWrap/>
            <w:vAlign w:val="bottom"/>
            <w:hideMark/>
          </w:tcPr>
          <w:p w14:paraId="3C32145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156.000,00</w:t>
            </w:r>
          </w:p>
        </w:tc>
        <w:tc>
          <w:tcPr>
            <w:tcW w:w="1559" w:type="dxa"/>
            <w:shd w:val="clear" w:color="auto" w:fill="auto"/>
            <w:noWrap/>
            <w:vAlign w:val="bottom"/>
            <w:hideMark/>
          </w:tcPr>
          <w:p w14:paraId="68429BC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158.100,00</w:t>
            </w:r>
          </w:p>
        </w:tc>
        <w:tc>
          <w:tcPr>
            <w:tcW w:w="1276" w:type="dxa"/>
            <w:shd w:val="clear" w:color="auto" w:fill="auto"/>
            <w:noWrap/>
            <w:vAlign w:val="bottom"/>
            <w:hideMark/>
          </w:tcPr>
          <w:p w14:paraId="5E5F032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158.061,84</w:t>
            </w:r>
          </w:p>
        </w:tc>
        <w:tc>
          <w:tcPr>
            <w:tcW w:w="850" w:type="dxa"/>
            <w:shd w:val="clear" w:color="auto" w:fill="auto"/>
            <w:noWrap/>
            <w:vAlign w:val="bottom"/>
            <w:hideMark/>
          </w:tcPr>
          <w:p w14:paraId="7E08AB2F" w14:textId="4376CDB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99,98</w:t>
            </w:r>
          </w:p>
        </w:tc>
      </w:tr>
      <w:tr w:rsidR="00F35492" w:rsidRPr="00CC676B" w14:paraId="5A6F9B25" w14:textId="77777777" w:rsidTr="0025331E">
        <w:trPr>
          <w:trHeight w:val="255"/>
        </w:trPr>
        <w:tc>
          <w:tcPr>
            <w:tcW w:w="961" w:type="dxa"/>
            <w:shd w:val="clear" w:color="auto" w:fill="auto"/>
            <w:noWrap/>
            <w:vAlign w:val="bottom"/>
            <w:hideMark/>
          </w:tcPr>
          <w:p w14:paraId="582638F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3861</w:t>
            </w:r>
          </w:p>
        </w:tc>
        <w:tc>
          <w:tcPr>
            <w:tcW w:w="4001" w:type="dxa"/>
            <w:shd w:val="clear" w:color="auto" w:fill="auto"/>
            <w:noWrap/>
            <w:vAlign w:val="bottom"/>
            <w:hideMark/>
          </w:tcPr>
          <w:p w14:paraId="4D6407F0" w14:textId="5BC6DB99"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Kapitalne pomoći kreditnim i ostalim financijskim institucijama te trgovačkim društvima u javnom sek</w:t>
            </w:r>
            <w:r w:rsidR="00703927">
              <w:rPr>
                <w:rFonts w:ascii="Calibri" w:eastAsia="Times New Roman" w:hAnsi="Calibri" w:cs="Calibri"/>
                <w:sz w:val="18"/>
                <w:szCs w:val="18"/>
                <w:lang w:eastAsia="hr-HR"/>
              </w:rPr>
              <w:t>toru</w:t>
            </w:r>
          </w:p>
        </w:tc>
        <w:tc>
          <w:tcPr>
            <w:tcW w:w="1418" w:type="dxa"/>
            <w:shd w:val="clear" w:color="auto" w:fill="auto"/>
            <w:noWrap/>
            <w:vAlign w:val="bottom"/>
            <w:hideMark/>
          </w:tcPr>
          <w:p w14:paraId="1191627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17B7F19"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9C78BF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158.061,84</w:t>
            </w:r>
          </w:p>
        </w:tc>
        <w:tc>
          <w:tcPr>
            <w:tcW w:w="850" w:type="dxa"/>
            <w:shd w:val="clear" w:color="auto" w:fill="auto"/>
            <w:noWrap/>
            <w:vAlign w:val="bottom"/>
            <w:hideMark/>
          </w:tcPr>
          <w:p w14:paraId="0751712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8E92F1C" w14:textId="77777777" w:rsidTr="0025331E">
        <w:trPr>
          <w:trHeight w:val="255"/>
        </w:trPr>
        <w:tc>
          <w:tcPr>
            <w:tcW w:w="961" w:type="dxa"/>
            <w:shd w:val="clear" w:color="000000" w:fill="FFFF99"/>
            <w:noWrap/>
            <w:vAlign w:val="bottom"/>
            <w:hideMark/>
          </w:tcPr>
          <w:p w14:paraId="069FC57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K307713</w:t>
            </w:r>
          </w:p>
        </w:tc>
        <w:tc>
          <w:tcPr>
            <w:tcW w:w="4001" w:type="dxa"/>
            <w:shd w:val="clear" w:color="000000" w:fill="FFFF99"/>
            <w:noWrap/>
            <w:vAlign w:val="bottom"/>
            <w:hideMark/>
          </w:tcPr>
          <w:p w14:paraId="3A66423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Nabava komunalne opreme za gospodarenje otpadom</w:t>
            </w:r>
          </w:p>
        </w:tc>
        <w:tc>
          <w:tcPr>
            <w:tcW w:w="1418" w:type="dxa"/>
            <w:shd w:val="clear" w:color="000000" w:fill="FFFF99"/>
            <w:noWrap/>
            <w:vAlign w:val="bottom"/>
            <w:hideMark/>
          </w:tcPr>
          <w:p w14:paraId="0006FA5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 </w:t>
            </w:r>
          </w:p>
        </w:tc>
        <w:tc>
          <w:tcPr>
            <w:tcW w:w="1559" w:type="dxa"/>
            <w:shd w:val="clear" w:color="000000" w:fill="FFFF99"/>
            <w:noWrap/>
            <w:vAlign w:val="bottom"/>
            <w:hideMark/>
          </w:tcPr>
          <w:p w14:paraId="26BFBF7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106.250,00</w:t>
            </w:r>
          </w:p>
        </w:tc>
        <w:tc>
          <w:tcPr>
            <w:tcW w:w="1276" w:type="dxa"/>
            <w:shd w:val="clear" w:color="000000" w:fill="FFFF99"/>
            <w:noWrap/>
            <w:vAlign w:val="bottom"/>
            <w:hideMark/>
          </w:tcPr>
          <w:p w14:paraId="25201C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106.250,00</w:t>
            </w:r>
          </w:p>
        </w:tc>
        <w:tc>
          <w:tcPr>
            <w:tcW w:w="850" w:type="dxa"/>
            <w:shd w:val="clear" w:color="000000" w:fill="FFFF99"/>
            <w:noWrap/>
            <w:vAlign w:val="bottom"/>
            <w:hideMark/>
          </w:tcPr>
          <w:p w14:paraId="5C04A2DF" w14:textId="3FBF7C2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63F86FF" w14:textId="77777777" w:rsidTr="0025331E">
        <w:trPr>
          <w:trHeight w:val="255"/>
        </w:trPr>
        <w:tc>
          <w:tcPr>
            <w:tcW w:w="4962" w:type="dxa"/>
            <w:gridSpan w:val="2"/>
            <w:shd w:val="clear" w:color="000000" w:fill="CCCCFF"/>
            <w:noWrap/>
            <w:vAlign w:val="bottom"/>
            <w:hideMark/>
          </w:tcPr>
          <w:p w14:paraId="6CDE8FC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13DA5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24FEFC3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66.750,00</w:t>
            </w:r>
          </w:p>
        </w:tc>
        <w:tc>
          <w:tcPr>
            <w:tcW w:w="1276" w:type="dxa"/>
            <w:shd w:val="clear" w:color="000000" w:fill="CCCCFF"/>
            <w:noWrap/>
            <w:vAlign w:val="bottom"/>
            <w:hideMark/>
          </w:tcPr>
          <w:p w14:paraId="651EB2B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66.750,00</w:t>
            </w:r>
          </w:p>
        </w:tc>
        <w:tc>
          <w:tcPr>
            <w:tcW w:w="850" w:type="dxa"/>
            <w:shd w:val="clear" w:color="000000" w:fill="CCCCFF"/>
            <w:noWrap/>
            <w:vAlign w:val="bottom"/>
            <w:hideMark/>
          </w:tcPr>
          <w:p w14:paraId="65BB8739" w14:textId="1328AAB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8BAF4F9" w14:textId="77777777" w:rsidTr="0025331E">
        <w:trPr>
          <w:trHeight w:val="255"/>
        </w:trPr>
        <w:tc>
          <w:tcPr>
            <w:tcW w:w="961" w:type="dxa"/>
            <w:shd w:val="clear" w:color="auto" w:fill="auto"/>
            <w:noWrap/>
            <w:vAlign w:val="bottom"/>
            <w:hideMark/>
          </w:tcPr>
          <w:p w14:paraId="2E2AD70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3C88F59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6D41D8CC"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1227067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66.750,00</w:t>
            </w:r>
          </w:p>
        </w:tc>
        <w:tc>
          <w:tcPr>
            <w:tcW w:w="1276" w:type="dxa"/>
            <w:shd w:val="clear" w:color="auto" w:fill="auto"/>
            <w:noWrap/>
            <w:vAlign w:val="bottom"/>
            <w:hideMark/>
          </w:tcPr>
          <w:p w14:paraId="7E30D75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66.750,00</w:t>
            </w:r>
          </w:p>
        </w:tc>
        <w:tc>
          <w:tcPr>
            <w:tcW w:w="850" w:type="dxa"/>
            <w:shd w:val="clear" w:color="auto" w:fill="auto"/>
            <w:noWrap/>
            <w:vAlign w:val="bottom"/>
            <w:hideMark/>
          </w:tcPr>
          <w:p w14:paraId="32C19D43" w14:textId="1A2A872D"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73DAD3EC" w14:textId="77777777" w:rsidTr="0025331E">
        <w:trPr>
          <w:trHeight w:val="255"/>
        </w:trPr>
        <w:tc>
          <w:tcPr>
            <w:tcW w:w="961" w:type="dxa"/>
            <w:shd w:val="clear" w:color="auto" w:fill="auto"/>
            <w:noWrap/>
            <w:vAlign w:val="bottom"/>
            <w:hideMark/>
          </w:tcPr>
          <w:p w14:paraId="4754C1E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19A0C09F"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470A629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474F1A0"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45667ED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66.750,00</w:t>
            </w:r>
          </w:p>
        </w:tc>
        <w:tc>
          <w:tcPr>
            <w:tcW w:w="850" w:type="dxa"/>
            <w:shd w:val="clear" w:color="auto" w:fill="auto"/>
            <w:noWrap/>
            <w:vAlign w:val="bottom"/>
            <w:hideMark/>
          </w:tcPr>
          <w:p w14:paraId="081DA1F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603FFC5D" w14:textId="77777777" w:rsidTr="0025331E">
        <w:trPr>
          <w:trHeight w:val="255"/>
        </w:trPr>
        <w:tc>
          <w:tcPr>
            <w:tcW w:w="4962" w:type="dxa"/>
            <w:gridSpan w:val="2"/>
            <w:shd w:val="clear" w:color="000000" w:fill="CCCCFF"/>
            <w:noWrap/>
            <w:vAlign w:val="bottom"/>
            <w:hideMark/>
          </w:tcPr>
          <w:p w14:paraId="1A3F157A"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012797B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66F3989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39.500,00</w:t>
            </w:r>
          </w:p>
        </w:tc>
        <w:tc>
          <w:tcPr>
            <w:tcW w:w="1276" w:type="dxa"/>
            <w:shd w:val="clear" w:color="000000" w:fill="CCCCFF"/>
            <w:noWrap/>
            <w:vAlign w:val="bottom"/>
            <w:hideMark/>
          </w:tcPr>
          <w:p w14:paraId="2A3124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39.500,00</w:t>
            </w:r>
          </w:p>
        </w:tc>
        <w:tc>
          <w:tcPr>
            <w:tcW w:w="850" w:type="dxa"/>
            <w:shd w:val="clear" w:color="000000" w:fill="CCCCFF"/>
            <w:noWrap/>
            <w:vAlign w:val="bottom"/>
            <w:hideMark/>
          </w:tcPr>
          <w:p w14:paraId="3A516943" w14:textId="7FD1E82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538D9E54" w14:textId="77777777" w:rsidTr="0025331E">
        <w:trPr>
          <w:trHeight w:val="255"/>
        </w:trPr>
        <w:tc>
          <w:tcPr>
            <w:tcW w:w="961" w:type="dxa"/>
            <w:shd w:val="clear" w:color="auto" w:fill="auto"/>
            <w:noWrap/>
            <w:vAlign w:val="bottom"/>
            <w:hideMark/>
          </w:tcPr>
          <w:p w14:paraId="11C1718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422</w:t>
            </w:r>
          </w:p>
        </w:tc>
        <w:tc>
          <w:tcPr>
            <w:tcW w:w="4001" w:type="dxa"/>
            <w:shd w:val="clear" w:color="auto" w:fill="auto"/>
            <w:noWrap/>
            <w:vAlign w:val="bottom"/>
            <w:hideMark/>
          </w:tcPr>
          <w:p w14:paraId="452BFCB0"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Postrojenja i oprema</w:t>
            </w:r>
          </w:p>
        </w:tc>
        <w:tc>
          <w:tcPr>
            <w:tcW w:w="1418" w:type="dxa"/>
            <w:shd w:val="clear" w:color="auto" w:fill="auto"/>
            <w:noWrap/>
            <w:vAlign w:val="bottom"/>
            <w:hideMark/>
          </w:tcPr>
          <w:p w14:paraId="4389C6D3"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179D732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39.500,00</w:t>
            </w:r>
          </w:p>
        </w:tc>
        <w:tc>
          <w:tcPr>
            <w:tcW w:w="1276" w:type="dxa"/>
            <w:shd w:val="clear" w:color="auto" w:fill="auto"/>
            <w:noWrap/>
            <w:vAlign w:val="bottom"/>
            <w:hideMark/>
          </w:tcPr>
          <w:p w14:paraId="0E578B9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39.500,00</w:t>
            </w:r>
          </w:p>
        </w:tc>
        <w:tc>
          <w:tcPr>
            <w:tcW w:w="850" w:type="dxa"/>
            <w:shd w:val="clear" w:color="auto" w:fill="auto"/>
            <w:noWrap/>
            <w:vAlign w:val="bottom"/>
            <w:hideMark/>
          </w:tcPr>
          <w:p w14:paraId="4F92F353" w14:textId="32C3DCA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8D287EC" w14:textId="77777777" w:rsidTr="0025331E">
        <w:trPr>
          <w:trHeight w:val="255"/>
        </w:trPr>
        <w:tc>
          <w:tcPr>
            <w:tcW w:w="961" w:type="dxa"/>
            <w:shd w:val="clear" w:color="auto" w:fill="auto"/>
            <w:noWrap/>
            <w:vAlign w:val="bottom"/>
            <w:hideMark/>
          </w:tcPr>
          <w:p w14:paraId="7AFFDAE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4227</w:t>
            </w:r>
          </w:p>
        </w:tc>
        <w:tc>
          <w:tcPr>
            <w:tcW w:w="4001" w:type="dxa"/>
            <w:shd w:val="clear" w:color="auto" w:fill="auto"/>
            <w:noWrap/>
            <w:vAlign w:val="bottom"/>
            <w:hideMark/>
          </w:tcPr>
          <w:p w14:paraId="447E8AD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Uređaji, strojevi i oprema za ostale namjene</w:t>
            </w:r>
          </w:p>
        </w:tc>
        <w:tc>
          <w:tcPr>
            <w:tcW w:w="1418" w:type="dxa"/>
            <w:shd w:val="clear" w:color="auto" w:fill="auto"/>
            <w:noWrap/>
            <w:vAlign w:val="bottom"/>
            <w:hideMark/>
          </w:tcPr>
          <w:p w14:paraId="45A144BA"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6D67F9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7DEAA76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39.500,00</w:t>
            </w:r>
          </w:p>
        </w:tc>
        <w:tc>
          <w:tcPr>
            <w:tcW w:w="850" w:type="dxa"/>
            <w:shd w:val="clear" w:color="auto" w:fill="auto"/>
            <w:noWrap/>
            <w:vAlign w:val="bottom"/>
            <w:hideMark/>
          </w:tcPr>
          <w:p w14:paraId="2E247CB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3F865265" w14:textId="77777777" w:rsidTr="0025331E">
        <w:trPr>
          <w:trHeight w:val="255"/>
        </w:trPr>
        <w:tc>
          <w:tcPr>
            <w:tcW w:w="961" w:type="dxa"/>
            <w:shd w:val="clear" w:color="000000" w:fill="FFFF99"/>
            <w:noWrap/>
            <w:vAlign w:val="bottom"/>
            <w:hideMark/>
          </w:tcPr>
          <w:p w14:paraId="4FB54F1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T307705</w:t>
            </w:r>
          </w:p>
        </w:tc>
        <w:tc>
          <w:tcPr>
            <w:tcW w:w="4001" w:type="dxa"/>
            <w:shd w:val="clear" w:color="000000" w:fill="FFFF99"/>
            <w:noWrap/>
            <w:vAlign w:val="bottom"/>
            <w:hideMark/>
          </w:tcPr>
          <w:p w14:paraId="79A7DD7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Sanacija divljih odlagališta</w:t>
            </w:r>
          </w:p>
        </w:tc>
        <w:tc>
          <w:tcPr>
            <w:tcW w:w="1418" w:type="dxa"/>
            <w:shd w:val="clear" w:color="000000" w:fill="FFFF99"/>
            <w:noWrap/>
            <w:vAlign w:val="bottom"/>
            <w:hideMark/>
          </w:tcPr>
          <w:p w14:paraId="37E86D0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000000" w:fill="FFFF99"/>
            <w:noWrap/>
            <w:vAlign w:val="bottom"/>
            <w:hideMark/>
          </w:tcPr>
          <w:p w14:paraId="6AABB2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276" w:type="dxa"/>
            <w:shd w:val="clear" w:color="000000" w:fill="FFFF99"/>
            <w:noWrap/>
            <w:vAlign w:val="bottom"/>
            <w:hideMark/>
          </w:tcPr>
          <w:p w14:paraId="57E54C5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23.512,13</w:t>
            </w:r>
          </w:p>
        </w:tc>
        <w:tc>
          <w:tcPr>
            <w:tcW w:w="850" w:type="dxa"/>
            <w:shd w:val="clear" w:color="000000" w:fill="FFFF99"/>
            <w:noWrap/>
            <w:vAlign w:val="bottom"/>
            <w:hideMark/>
          </w:tcPr>
          <w:p w14:paraId="12AE3079" w14:textId="1EF4232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78,37</w:t>
            </w:r>
          </w:p>
        </w:tc>
      </w:tr>
      <w:tr w:rsidR="00F35492" w:rsidRPr="00CC676B" w14:paraId="20B92B17" w14:textId="77777777" w:rsidTr="0025331E">
        <w:trPr>
          <w:trHeight w:val="255"/>
        </w:trPr>
        <w:tc>
          <w:tcPr>
            <w:tcW w:w="4962" w:type="dxa"/>
            <w:gridSpan w:val="2"/>
            <w:shd w:val="clear" w:color="000000" w:fill="CCCCFF"/>
            <w:noWrap/>
            <w:vAlign w:val="bottom"/>
            <w:hideMark/>
          </w:tcPr>
          <w:p w14:paraId="3778FC36"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3770624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w:t>
            </w:r>
          </w:p>
        </w:tc>
        <w:tc>
          <w:tcPr>
            <w:tcW w:w="1559" w:type="dxa"/>
            <w:shd w:val="clear" w:color="000000" w:fill="CCCCFF"/>
            <w:noWrap/>
            <w:vAlign w:val="bottom"/>
            <w:hideMark/>
          </w:tcPr>
          <w:p w14:paraId="6D76521E"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30.000,00</w:t>
            </w:r>
          </w:p>
        </w:tc>
        <w:tc>
          <w:tcPr>
            <w:tcW w:w="1276" w:type="dxa"/>
            <w:shd w:val="clear" w:color="000000" w:fill="CCCCFF"/>
            <w:noWrap/>
            <w:vAlign w:val="bottom"/>
            <w:hideMark/>
          </w:tcPr>
          <w:p w14:paraId="6F39486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23.512,13</w:t>
            </w:r>
          </w:p>
        </w:tc>
        <w:tc>
          <w:tcPr>
            <w:tcW w:w="850" w:type="dxa"/>
            <w:shd w:val="clear" w:color="000000" w:fill="CCCCFF"/>
            <w:noWrap/>
            <w:vAlign w:val="bottom"/>
            <w:hideMark/>
          </w:tcPr>
          <w:p w14:paraId="039C5D6F" w14:textId="7864480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78,37</w:t>
            </w:r>
          </w:p>
        </w:tc>
      </w:tr>
      <w:tr w:rsidR="00F35492" w:rsidRPr="00CC676B" w14:paraId="01CC95FC" w14:textId="77777777" w:rsidTr="0025331E">
        <w:trPr>
          <w:trHeight w:val="255"/>
        </w:trPr>
        <w:tc>
          <w:tcPr>
            <w:tcW w:w="961" w:type="dxa"/>
            <w:shd w:val="clear" w:color="auto" w:fill="auto"/>
            <w:noWrap/>
            <w:vAlign w:val="bottom"/>
            <w:hideMark/>
          </w:tcPr>
          <w:p w14:paraId="7AB6DAE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53F9EAE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35B55EE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0A07C77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30.000,00</w:t>
            </w:r>
          </w:p>
        </w:tc>
        <w:tc>
          <w:tcPr>
            <w:tcW w:w="1276" w:type="dxa"/>
            <w:shd w:val="clear" w:color="auto" w:fill="auto"/>
            <w:noWrap/>
            <w:vAlign w:val="bottom"/>
            <w:hideMark/>
          </w:tcPr>
          <w:p w14:paraId="677B4B5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23.512,13</w:t>
            </w:r>
          </w:p>
        </w:tc>
        <w:tc>
          <w:tcPr>
            <w:tcW w:w="850" w:type="dxa"/>
            <w:shd w:val="clear" w:color="auto" w:fill="auto"/>
            <w:noWrap/>
            <w:vAlign w:val="bottom"/>
            <w:hideMark/>
          </w:tcPr>
          <w:p w14:paraId="000603CE" w14:textId="3A2CBFE3"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78,37</w:t>
            </w:r>
          </w:p>
        </w:tc>
      </w:tr>
      <w:tr w:rsidR="00F35492" w:rsidRPr="00CC676B" w14:paraId="035266AB" w14:textId="77777777" w:rsidTr="0025331E">
        <w:trPr>
          <w:trHeight w:val="255"/>
        </w:trPr>
        <w:tc>
          <w:tcPr>
            <w:tcW w:w="961" w:type="dxa"/>
            <w:shd w:val="clear" w:color="auto" w:fill="auto"/>
            <w:noWrap/>
            <w:vAlign w:val="bottom"/>
            <w:hideMark/>
          </w:tcPr>
          <w:p w14:paraId="20A2951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3234</w:t>
            </w:r>
          </w:p>
        </w:tc>
        <w:tc>
          <w:tcPr>
            <w:tcW w:w="4001" w:type="dxa"/>
            <w:shd w:val="clear" w:color="auto" w:fill="auto"/>
            <w:noWrap/>
            <w:vAlign w:val="bottom"/>
            <w:hideMark/>
          </w:tcPr>
          <w:p w14:paraId="183EE28E"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Komunalne usluge</w:t>
            </w:r>
          </w:p>
        </w:tc>
        <w:tc>
          <w:tcPr>
            <w:tcW w:w="1418" w:type="dxa"/>
            <w:shd w:val="clear" w:color="auto" w:fill="auto"/>
            <w:noWrap/>
            <w:vAlign w:val="bottom"/>
            <w:hideMark/>
          </w:tcPr>
          <w:p w14:paraId="3F86164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1610D66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EFE84B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23.512,13</w:t>
            </w:r>
          </w:p>
        </w:tc>
        <w:tc>
          <w:tcPr>
            <w:tcW w:w="850" w:type="dxa"/>
            <w:shd w:val="clear" w:color="auto" w:fill="auto"/>
            <w:noWrap/>
            <w:vAlign w:val="bottom"/>
            <w:hideMark/>
          </w:tcPr>
          <w:p w14:paraId="2535282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CAF0E13" w14:textId="77777777" w:rsidTr="0025331E">
        <w:trPr>
          <w:trHeight w:val="255"/>
        </w:trPr>
        <w:tc>
          <w:tcPr>
            <w:tcW w:w="961" w:type="dxa"/>
            <w:shd w:val="clear" w:color="000000" w:fill="FFFF99"/>
            <w:noWrap/>
            <w:vAlign w:val="bottom"/>
            <w:hideMark/>
          </w:tcPr>
          <w:p w14:paraId="0B39635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T307707</w:t>
            </w:r>
          </w:p>
        </w:tc>
        <w:tc>
          <w:tcPr>
            <w:tcW w:w="4001" w:type="dxa"/>
            <w:shd w:val="clear" w:color="000000" w:fill="FFFF99"/>
            <w:noWrap/>
            <w:vAlign w:val="bottom"/>
            <w:hideMark/>
          </w:tcPr>
          <w:p w14:paraId="33A4194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E punionica</w:t>
            </w:r>
          </w:p>
        </w:tc>
        <w:tc>
          <w:tcPr>
            <w:tcW w:w="1418" w:type="dxa"/>
            <w:shd w:val="clear" w:color="000000" w:fill="FFFF99"/>
            <w:noWrap/>
            <w:vAlign w:val="bottom"/>
            <w:hideMark/>
          </w:tcPr>
          <w:p w14:paraId="396ABD7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27.000,00</w:t>
            </w:r>
          </w:p>
        </w:tc>
        <w:tc>
          <w:tcPr>
            <w:tcW w:w="1559" w:type="dxa"/>
            <w:shd w:val="clear" w:color="000000" w:fill="FFFF99"/>
            <w:noWrap/>
            <w:vAlign w:val="bottom"/>
            <w:hideMark/>
          </w:tcPr>
          <w:p w14:paraId="4EF3FC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42.150,00</w:t>
            </w:r>
          </w:p>
        </w:tc>
        <w:tc>
          <w:tcPr>
            <w:tcW w:w="1276" w:type="dxa"/>
            <w:shd w:val="clear" w:color="000000" w:fill="FFFF99"/>
            <w:noWrap/>
            <w:vAlign w:val="bottom"/>
            <w:hideMark/>
          </w:tcPr>
          <w:p w14:paraId="012D705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38.505,20</w:t>
            </w:r>
          </w:p>
        </w:tc>
        <w:tc>
          <w:tcPr>
            <w:tcW w:w="850" w:type="dxa"/>
            <w:shd w:val="clear" w:color="000000" w:fill="FFFF99"/>
            <w:noWrap/>
            <w:vAlign w:val="bottom"/>
            <w:hideMark/>
          </w:tcPr>
          <w:p w14:paraId="473A8FE5" w14:textId="61CA44E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91,35</w:t>
            </w:r>
          </w:p>
        </w:tc>
      </w:tr>
      <w:tr w:rsidR="00F35492" w:rsidRPr="00CC676B" w14:paraId="61360975" w14:textId="77777777" w:rsidTr="0025331E">
        <w:trPr>
          <w:trHeight w:val="255"/>
        </w:trPr>
        <w:tc>
          <w:tcPr>
            <w:tcW w:w="4962" w:type="dxa"/>
            <w:gridSpan w:val="2"/>
            <w:shd w:val="clear" w:color="000000" w:fill="CCCCFF"/>
            <w:noWrap/>
            <w:vAlign w:val="bottom"/>
            <w:hideMark/>
          </w:tcPr>
          <w:p w14:paraId="75EE1312"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95E9B9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27.000,00</w:t>
            </w:r>
          </w:p>
        </w:tc>
        <w:tc>
          <w:tcPr>
            <w:tcW w:w="1559" w:type="dxa"/>
            <w:shd w:val="clear" w:color="000000" w:fill="CCCCFF"/>
            <w:noWrap/>
            <w:vAlign w:val="bottom"/>
            <w:hideMark/>
          </w:tcPr>
          <w:p w14:paraId="4D834C9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42.150,00</w:t>
            </w:r>
          </w:p>
        </w:tc>
        <w:tc>
          <w:tcPr>
            <w:tcW w:w="1276" w:type="dxa"/>
            <w:shd w:val="clear" w:color="000000" w:fill="CCCCFF"/>
            <w:noWrap/>
            <w:vAlign w:val="bottom"/>
            <w:hideMark/>
          </w:tcPr>
          <w:p w14:paraId="411D1B4F"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38.505,20</w:t>
            </w:r>
          </w:p>
        </w:tc>
        <w:tc>
          <w:tcPr>
            <w:tcW w:w="850" w:type="dxa"/>
            <w:shd w:val="clear" w:color="000000" w:fill="CCCCFF"/>
            <w:noWrap/>
            <w:vAlign w:val="bottom"/>
            <w:hideMark/>
          </w:tcPr>
          <w:p w14:paraId="14AD8E3A" w14:textId="5C3E43D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91,35</w:t>
            </w:r>
          </w:p>
        </w:tc>
      </w:tr>
      <w:tr w:rsidR="00F35492" w:rsidRPr="00CC676B" w14:paraId="06DE5A97" w14:textId="77777777" w:rsidTr="0025331E">
        <w:trPr>
          <w:trHeight w:val="255"/>
        </w:trPr>
        <w:tc>
          <w:tcPr>
            <w:tcW w:w="961" w:type="dxa"/>
            <w:shd w:val="clear" w:color="auto" w:fill="auto"/>
            <w:noWrap/>
            <w:vAlign w:val="bottom"/>
            <w:hideMark/>
          </w:tcPr>
          <w:p w14:paraId="7115A4C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665FF109"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09AED8B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w:t>
            </w:r>
          </w:p>
        </w:tc>
        <w:tc>
          <w:tcPr>
            <w:tcW w:w="1559" w:type="dxa"/>
            <w:shd w:val="clear" w:color="auto" w:fill="auto"/>
            <w:noWrap/>
            <w:vAlign w:val="bottom"/>
            <w:hideMark/>
          </w:tcPr>
          <w:p w14:paraId="13BB996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40.000,00</w:t>
            </w:r>
          </w:p>
        </w:tc>
        <w:tc>
          <w:tcPr>
            <w:tcW w:w="1276" w:type="dxa"/>
            <w:shd w:val="clear" w:color="auto" w:fill="auto"/>
            <w:noWrap/>
            <w:vAlign w:val="bottom"/>
            <w:hideMark/>
          </w:tcPr>
          <w:p w14:paraId="1EF9BB00"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36.556,57</w:t>
            </w:r>
          </w:p>
        </w:tc>
        <w:tc>
          <w:tcPr>
            <w:tcW w:w="850" w:type="dxa"/>
            <w:shd w:val="clear" w:color="auto" w:fill="auto"/>
            <w:noWrap/>
            <w:vAlign w:val="bottom"/>
            <w:hideMark/>
          </w:tcPr>
          <w:p w14:paraId="6D879EA7" w14:textId="5BBE7BD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91,39</w:t>
            </w:r>
          </w:p>
        </w:tc>
      </w:tr>
      <w:tr w:rsidR="00F35492" w:rsidRPr="00CC676B" w14:paraId="27B82BD2" w14:textId="77777777" w:rsidTr="0025331E">
        <w:trPr>
          <w:trHeight w:val="255"/>
        </w:trPr>
        <w:tc>
          <w:tcPr>
            <w:tcW w:w="961" w:type="dxa"/>
            <w:shd w:val="clear" w:color="auto" w:fill="auto"/>
            <w:noWrap/>
            <w:vAlign w:val="bottom"/>
            <w:hideMark/>
          </w:tcPr>
          <w:p w14:paraId="1B461851"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3223</w:t>
            </w:r>
          </w:p>
        </w:tc>
        <w:tc>
          <w:tcPr>
            <w:tcW w:w="4001" w:type="dxa"/>
            <w:shd w:val="clear" w:color="auto" w:fill="auto"/>
            <w:noWrap/>
            <w:vAlign w:val="bottom"/>
            <w:hideMark/>
          </w:tcPr>
          <w:p w14:paraId="6B1F9D83"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Energija</w:t>
            </w:r>
          </w:p>
        </w:tc>
        <w:tc>
          <w:tcPr>
            <w:tcW w:w="1418" w:type="dxa"/>
            <w:shd w:val="clear" w:color="auto" w:fill="auto"/>
            <w:noWrap/>
            <w:vAlign w:val="bottom"/>
            <w:hideMark/>
          </w:tcPr>
          <w:p w14:paraId="36EA8C5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5F17F3FF"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4F87586"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36.556,57</w:t>
            </w:r>
          </w:p>
        </w:tc>
        <w:tc>
          <w:tcPr>
            <w:tcW w:w="850" w:type="dxa"/>
            <w:shd w:val="clear" w:color="auto" w:fill="auto"/>
            <w:noWrap/>
            <w:vAlign w:val="bottom"/>
            <w:hideMark/>
          </w:tcPr>
          <w:p w14:paraId="3AC1612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325AC5E3" w14:textId="77777777" w:rsidTr="0025331E">
        <w:trPr>
          <w:trHeight w:val="255"/>
        </w:trPr>
        <w:tc>
          <w:tcPr>
            <w:tcW w:w="961" w:type="dxa"/>
            <w:shd w:val="clear" w:color="auto" w:fill="auto"/>
            <w:noWrap/>
            <w:vAlign w:val="bottom"/>
            <w:hideMark/>
          </w:tcPr>
          <w:p w14:paraId="5F75E24A"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8772A4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1E9D566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7.000,00</w:t>
            </w:r>
          </w:p>
        </w:tc>
        <w:tc>
          <w:tcPr>
            <w:tcW w:w="1559" w:type="dxa"/>
            <w:shd w:val="clear" w:color="auto" w:fill="auto"/>
            <w:noWrap/>
            <w:vAlign w:val="bottom"/>
            <w:hideMark/>
          </w:tcPr>
          <w:p w14:paraId="1509B11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2.150,00</w:t>
            </w:r>
          </w:p>
        </w:tc>
        <w:tc>
          <w:tcPr>
            <w:tcW w:w="1276" w:type="dxa"/>
            <w:shd w:val="clear" w:color="auto" w:fill="auto"/>
            <w:noWrap/>
            <w:vAlign w:val="bottom"/>
            <w:hideMark/>
          </w:tcPr>
          <w:p w14:paraId="2FDBDE9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1.948,63</w:t>
            </w:r>
          </w:p>
        </w:tc>
        <w:tc>
          <w:tcPr>
            <w:tcW w:w="850" w:type="dxa"/>
            <w:shd w:val="clear" w:color="auto" w:fill="auto"/>
            <w:noWrap/>
            <w:vAlign w:val="bottom"/>
            <w:hideMark/>
          </w:tcPr>
          <w:p w14:paraId="20F6AD15" w14:textId="35A2631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90,63</w:t>
            </w:r>
          </w:p>
        </w:tc>
      </w:tr>
      <w:tr w:rsidR="00F35492" w:rsidRPr="00CC676B" w14:paraId="41017252" w14:textId="77777777" w:rsidTr="0025331E">
        <w:trPr>
          <w:trHeight w:val="255"/>
        </w:trPr>
        <w:tc>
          <w:tcPr>
            <w:tcW w:w="961" w:type="dxa"/>
            <w:shd w:val="clear" w:color="auto" w:fill="auto"/>
            <w:noWrap/>
            <w:vAlign w:val="bottom"/>
            <w:hideMark/>
          </w:tcPr>
          <w:p w14:paraId="5F66655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3232</w:t>
            </w:r>
          </w:p>
        </w:tc>
        <w:tc>
          <w:tcPr>
            <w:tcW w:w="4001" w:type="dxa"/>
            <w:shd w:val="clear" w:color="auto" w:fill="auto"/>
            <w:noWrap/>
            <w:vAlign w:val="bottom"/>
            <w:hideMark/>
          </w:tcPr>
          <w:p w14:paraId="764A863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tekućeg i investicijskog održavanja</w:t>
            </w:r>
          </w:p>
        </w:tc>
        <w:tc>
          <w:tcPr>
            <w:tcW w:w="1418" w:type="dxa"/>
            <w:shd w:val="clear" w:color="auto" w:fill="auto"/>
            <w:noWrap/>
            <w:vAlign w:val="bottom"/>
            <w:hideMark/>
          </w:tcPr>
          <w:p w14:paraId="240B83A9"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8C6AD2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28EDAB4E"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1.948,63</w:t>
            </w:r>
          </w:p>
        </w:tc>
        <w:tc>
          <w:tcPr>
            <w:tcW w:w="850" w:type="dxa"/>
            <w:shd w:val="clear" w:color="auto" w:fill="auto"/>
            <w:noWrap/>
            <w:vAlign w:val="bottom"/>
            <w:hideMark/>
          </w:tcPr>
          <w:p w14:paraId="40D185A9"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4D89544B" w14:textId="77777777" w:rsidTr="0025331E">
        <w:trPr>
          <w:trHeight w:val="255"/>
        </w:trPr>
        <w:tc>
          <w:tcPr>
            <w:tcW w:w="961" w:type="dxa"/>
            <w:shd w:val="clear" w:color="000000" w:fill="FFFF99"/>
            <w:noWrap/>
            <w:vAlign w:val="bottom"/>
            <w:hideMark/>
          </w:tcPr>
          <w:p w14:paraId="6F8B8A0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T307709</w:t>
            </w:r>
          </w:p>
        </w:tc>
        <w:tc>
          <w:tcPr>
            <w:tcW w:w="4001" w:type="dxa"/>
            <w:shd w:val="clear" w:color="000000" w:fill="FFFF99"/>
            <w:noWrap/>
            <w:vAlign w:val="bottom"/>
            <w:hideMark/>
          </w:tcPr>
          <w:p w14:paraId="573B315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Informativne aktivnosti iz područja gospodarenja otpadom</w:t>
            </w:r>
          </w:p>
        </w:tc>
        <w:tc>
          <w:tcPr>
            <w:tcW w:w="1418" w:type="dxa"/>
            <w:shd w:val="clear" w:color="000000" w:fill="FFFF99"/>
            <w:noWrap/>
            <w:vAlign w:val="bottom"/>
            <w:hideMark/>
          </w:tcPr>
          <w:p w14:paraId="14E1C2A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000000" w:fill="FFFF99"/>
            <w:noWrap/>
            <w:vAlign w:val="bottom"/>
            <w:hideMark/>
          </w:tcPr>
          <w:p w14:paraId="33F67DC1"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22.500,00</w:t>
            </w:r>
          </w:p>
        </w:tc>
        <w:tc>
          <w:tcPr>
            <w:tcW w:w="1276" w:type="dxa"/>
            <w:shd w:val="clear" w:color="000000" w:fill="FFFF99"/>
            <w:noWrap/>
            <w:vAlign w:val="bottom"/>
            <w:hideMark/>
          </w:tcPr>
          <w:p w14:paraId="1243283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22.500,00</w:t>
            </w:r>
          </w:p>
        </w:tc>
        <w:tc>
          <w:tcPr>
            <w:tcW w:w="850" w:type="dxa"/>
            <w:shd w:val="clear" w:color="000000" w:fill="FFFF99"/>
            <w:noWrap/>
            <w:vAlign w:val="bottom"/>
            <w:hideMark/>
          </w:tcPr>
          <w:p w14:paraId="356A63F4" w14:textId="31C03DBA"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31C054E" w14:textId="77777777" w:rsidTr="0025331E">
        <w:trPr>
          <w:trHeight w:val="255"/>
        </w:trPr>
        <w:tc>
          <w:tcPr>
            <w:tcW w:w="4962" w:type="dxa"/>
            <w:gridSpan w:val="2"/>
            <w:shd w:val="clear" w:color="000000" w:fill="CCCCFF"/>
            <w:noWrap/>
            <w:vAlign w:val="bottom"/>
            <w:hideMark/>
          </w:tcPr>
          <w:p w14:paraId="71033F0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2495DE5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25.000,00</w:t>
            </w:r>
          </w:p>
        </w:tc>
        <w:tc>
          <w:tcPr>
            <w:tcW w:w="1559" w:type="dxa"/>
            <w:shd w:val="clear" w:color="000000" w:fill="CCCCFF"/>
            <w:noWrap/>
            <w:vAlign w:val="bottom"/>
            <w:hideMark/>
          </w:tcPr>
          <w:p w14:paraId="2480622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13.500,00</w:t>
            </w:r>
          </w:p>
        </w:tc>
        <w:tc>
          <w:tcPr>
            <w:tcW w:w="1276" w:type="dxa"/>
            <w:shd w:val="clear" w:color="000000" w:fill="CCCCFF"/>
            <w:noWrap/>
            <w:vAlign w:val="bottom"/>
            <w:hideMark/>
          </w:tcPr>
          <w:p w14:paraId="6C41B61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13.500,00</w:t>
            </w:r>
          </w:p>
        </w:tc>
        <w:tc>
          <w:tcPr>
            <w:tcW w:w="850" w:type="dxa"/>
            <w:shd w:val="clear" w:color="000000" w:fill="CCCCFF"/>
            <w:noWrap/>
            <w:vAlign w:val="bottom"/>
            <w:hideMark/>
          </w:tcPr>
          <w:p w14:paraId="2FF2DD2E" w14:textId="019F071E"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7D3ABB0" w14:textId="77777777" w:rsidTr="0025331E">
        <w:trPr>
          <w:trHeight w:val="255"/>
        </w:trPr>
        <w:tc>
          <w:tcPr>
            <w:tcW w:w="961" w:type="dxa"/>
            <w:shd w:val="clear" w:color="auto" w:fill="auto"/>
            <w:noWrap/>
            <w:vAlign w:val="bottom"/>
            <w:hideMark/>
          </w:tcPr>
          <w:p w14:paraId="350441C6"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7F5C2AD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0DE5234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25.000,00</w:t>
            </w:r>
          </w:p>
        </w:tc>
        <w:tc>
          <w:tcPr>
            <w:tcW w:w="1559" w:type="dxa"/>
            <w:shd w:val="clear" w:color="auto" w:fill="auto"/>
            <w:noWrap/>
            <w:vAlign w:val="bottom"/>
            <w:hideMark/>
          </w:tcPr>
          <w:p w14:paraId="2A86F6E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13.500,00</w:t>
            </w:r>
          </w:p>
        </w:tc>
        <w:tc>
          <w:tcPr>
            <w:tcW w:w="1276" w:type="dxa"/>
            <w:shd w:val="clear" w:color="auto" w:fill="auto"/>
            <w:noWrap/>
            <w:vAlign w:val="bottom"/>
            <w:hideMark/>
          </w:tcPr>
          <w:p w14:paraId="16BA671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13.500,00</w:t>
            </w:r>
          </w:p>
        </w:tc>
        <w:tc>
          <w:tcPr>
            <w:tcW w:w="850" w:type="dxa"/>
            <w:shd w:val="clear" w:color="auto" w:fill="auto"/>
            <w:noWrap/>
            <w:vAlign w:val="bottom"/>
            <w:hideMark/>
          </w:tcPr>
          <w:p w14:paraId="0811A42B" w14:textId="4CE0BCC6"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6FC5ACBD" w14:textId="77777777" w:rsidTr="0025331E">
        <w:trPr>
          <w:trHeight w:val="255"/>
        </w:trPr>
        <w:tc>
          <w:tcPr>
            <w:tcW w:w="961" w:type="dxa"/>
            <w:shd w:val="clear" w:color="auto" w:fill="auto"/>
            <w:noWrap/>
            <w:vAlign w:val="bottom"/>
            <w:hideMark/>
          </w:tcPr>
          <w:p w14:paraId="7E6E3CE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66234C12"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732A4CF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38D6A3CD"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D56B8D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13.500,00</w:t>
            </w:r>
          </w:p>
        </w:tc>
        <w:tc>
          <w:tcPr>
            <w:tcW w:w="850" w:type="dxa"/>
            <w:shd w:val="clear" w:color="auto" w:fill="auto"/>
            <w:noWrap/>
            <w:vAlign w:val="bottom"/>
            <w:hideMark/>
          </w:tcPr>
          <w:p w14:paraId="22FD703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0361E777" w14:textId="77777777" w:rsidTr="0025331E">
        <w:trPr>
          <w:trHeight w:val="255"/>
        </w:trPr>
        <w:tc>
          <w:tcPr>
            <w:tcW w:w="4962" w:type="dxa"/>
            <w:gridSpan w:val="2"/>
            <w:shd w:val="clear" w:color="000000" w:fill="CCCCFF"/>
            <w:noWrap/>
            <w:vAlign w:val="bottom"/>
            <w:hideMark/>
          </w:tcPr>
          <w:p w14:paraId="2A926827"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4DB25AC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c>
          <w:tcPr>
            <w:tcW w:w="1559" w:type="dxa"/>
            <w:shd w:val="clear" w:color="000000" w:fill="CCCCFF"/>
            <w:noWrap/>
            <w:vAlign w:val="bottom"/>
            <w:hideMark/>
          </w:tcPr>
          <w:p w14:paraId="4E50C65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9.000,00</w:t>
            </w:r>
          </w:p>
        </w:tc>
        <w:tc>
          <w:tcPr>
            <w:tcW w:w="1276" w:type="dxa"/>
            <w:shd w:val="clear" w:color="000000" w:fill="CCCCFF"/>
            <w:noWrap/>
            <w:vAlign w:val="bottom"/>
            <w:hideMark/>
          </w:tcPr>
          <w:p w14:paraId="0BD5560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9.000,00</w:t>
            </w:r>
          </w:p>
        </w:tc>
        <w:tc>
          <w:tcPr>
            <w:tcW w:w="850" w:type="dxa"/>
            <w:shd w:val="clear" w:color="000000" w:fill="CCCCFF"/>
            <w:noWrap/>
            <w:vAlign w:val="bottom"/>
            <w:hideMark/>
          </w:tcPr>
          <w:p w14:paraId="12528917" w14:textId="5685D996"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2E2EC657" w14:textId="77777777" w:rsidTr="0025331E">
        <w:trPr>
          <w:trHeight w:val="255"/>
        </w:trPr>
        <w:tc>
          <w:tcPr>
            <w:tcW w:w="961" w:type="dxa"/>
            <w:shd w:val="clear" w:color="auto" w:fill="auto"/>
            <w:noWrap/>
            <w:vAlign w:val="bottom"/>
            <w:hideMark/>
          </w:tcPr>
          <w:p w14:paraId="5DF964D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39F920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5BB220A2" w14:textId="77777777" w:rsidR="00CC676B" w:rsidRPr="00CC676B" w:rsidRDefault="00CC676B" w:rsidP="00CC676B">
            <w:pPr>
              <w:spacing w:after="0" w:line="240" w:lineRule="auto"/>
              <w:rPr>
                <w:rFonts w:ascii="Calibri" w:eastAsia="Times New Roman" w:hAnsi="Calibri" w:cs="Calibri"/>
                <w:b/>
                <w:bCs/>
                <w:sz w:val="18"/>
                <w:szCs w:val="18"/>
                <w:lang w:eastAsia="hr-HR"/>
              </w:rPr>
            </w:pPr>
          </w:p>
        </w:tc>
        <w:tc>
          <w:tcPr>
            <w:tcW w:w="1559" w:type="dxa"/>
            <w:shd w:val="clear" w:color="auto" w:fill="auto"/>
            <w:noWrap/>
            <w:vAlign w:val="bottom"/>
            <w:hideMark/>
          </w:tcPr>
          <w:p w14:paraId="5B9ADDF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w:t>
            </w:r>
          </w:p>
        </w:tc>
        <w:tc>
          <w:tcPr>
            <w:tcW w:w="1276" w:type="dxa"/>
            <w:shd w:val="clear" w:color="auto" w:fill="auto"/>
            <w:noWrap/>
            <w:vAlign w:val="bottom"/>
            <w:hideMark/>
          </w:tcPr>
          <w:p w14:paraId="5F430568"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9.000,00</w:t>
            </w:r>
          </w:p>
        </w:tc>
        <w:tc>
          <w:tcPr>
            <w:tcW w:w="850" w:type="dxa"/>
            <w:shd w:val="clear" w:color="auto" w:fill="auto"/>
            <w:noWrap/>
            <w:vAlign w:val="bottom"/>
            <w:hideMark/>
          </w:tcPr>
          <w:p w14:paraId="29334019" w14:textId="67F9391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1D2919A" w14:textId="77777777" w:rsidTr="0025331E">
        <w:trPr>
          <w:trHeight w:val="255"/>
        </w:trPr>
        <w:tc>
          <w:tcPr>
            <w:tcW w:w="961" w:type="dxa"/>
            <w:shd w:val="clear" w:color="auto" w:fill="auto"/>
            <w:noWrap/>
            <w:vAlign w:val="bottom"/>
            <w:hideMark/>
          </w:tcPr>
          <w:p w14:paraId="537BC77A"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3233</w:t>
            </w:r>
          </w:p>
        </w:tc>
        <w:tc>
          <w:tcPr>
            <w:tcW w:w="4001" w:type="dxa"/>
            <w:shd w:val="clear" w:color="auto" w:fill="auto"/>
            <w:noWrap/>
            <w:vAlign w:val="bottom"/>
            <w:hideMark/>
          </w:tcPr>
          <w:p w14:paraId="4EA08549"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Usluge promidžbe i informiranja</w:t>
            </w:r>
          </w:p>
        </w:tc>
        <w:tc>
          <w:tcPr>
            <w:tcW w:w="1418" w:type="dxa"/>
            <w:shd w:val="clear" w:color="auto" w:fill="auto"/>
            <w:noWrap/>
            <w:vAlign w:val="bottom"/>
            <w:hideMark/>
          </w:tcPr>
          <w:p w14:paraId="7F2625E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589B7DB"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3F5F46C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9.000,00</w:t>
            </w:r>
          </w:p>
        </w:tc>
        <w:tc>
          <w:tcPr>
            <w:tcW w:w="850" w:type="dxa"/>
            <w:shd w:val="clear" w:color="auto" w:fill="auto"/>
            <w:noWrap/>
            <w:vAlign w:val="bottom"/>
            <w:hideMark/>
          </w:tcPr>
          <w:p w14:paraId="452AB0E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628897A7" w14:textId="77777777" w:rsidTr="0025331E">
        <w:trPr>
          <w:trHeight w:val="255"/>
        </w:trPr>
        <w:tc>
          <w:tcPr>
            <w:tcW w:w="961" w:type="dxa"/>
            <w:shd w:val="clear" w:color="000000" w:fill="FFFF99"/>
            <w:noWrap/>
            <w:vAlign w:val="bottom"/>
            <w:hideMark/>
          </w:tcPr>
          <w:p w14:paraId="56286D1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T307715</w:t>
            </w:r>
          </w:p>
        </w:tc>
        <w:tc>
          <w:tcPr>
            <w:tcW w:w="4001" w:type="dxa"/>
            <w:shd w:val="clear" w:color="000000" w:fill="FFFF99"/>
            <w:noWrap/>
            <w:vAlign w:val="bottom"/>
            <w:hideMark/>
          </w:tcPr>
          <w:p w14:paraId="67ED719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Nabava spremnika</w:t>
            </w:r>
          </w:p>
        </w:tc>
        <w:tc>
          <w:tcPr>
            <w:tcW w:w="1418" w:type="dxa"/>
            <w:shd w:val="clear" w:color="000000" w:fill="FFFF99"/>
            <w:noWrap/>
            <w:vAlign w:val="bottom"/>
            <w:hideMark/>
          </w:tcPr>
          <w:p w14:paraId="1B2B286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116.250,00</w:t>
            </w:r>
          </w:p>
        </w:tc>
        <w:tc>
          <w:tcPr>
            <w:tcW w:w="1559" w:type="dxa"/>
            <w:shd w:val="clear" w:color="000000" w:fill="FFFF99"/>
            <w:noWrap/>
            <w:vAlign w:val="bottom"/>
            <w:hideMark/>
          </w:tcPr>
          <w:p w14:paraId="61B92DD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112.500,00</w:t>
            </w:r>
          </w:p>
        </w:tc>
        <w:tc>
          <w:tcPr>
            <w:tcW w:w="1276" w:type="dxa"/>
            <w:shd w:val="clear" w:color="000000" w:fill="FFFF99"/>
            <w:noWrap/>
            <w:vAlign w:val="bottom"/>
            <w:hideMark/>
          </w:tcPr>
          <w:p w14:paraId="18205CB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112.500,00</w:t>
            </w:r>
          </w:p>
        </w:tc>
        <w:tc>
          <w:tcPr>
            <w:tcW w:w="850" w:type="dxa"/>
            <w:shd w:val="clear" w:color="000000" w:fill="FFFF99"/>
            <w:noWrap/>
            <w:vAlign w:val="bottom"/>
            <w:hideMark/>
          </w:tcPr>
          <w:p w14:paraId="2C917029" w14:textId="5F0F186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0F039B32" w14:textId="77777777" w:rsidTr="0025331E">
        <w:trPr>
          <w:trHeight w:val="255"/>
        </w:trPr>
        <w:tc>
          <w:tcPr>
            <w:tcW w:w="4962" w:type="dxa"/>
            <w:gridSpan w:val="2"/>
            <w:shd w:val="clear" w:color="000000" w:fill="CCCCFF"/>
            <w:noWrap/>
            <w:vAlign w:val="bottom"/>
            <w:hideMark/>
          </w:tcPr>
          <w:p w14:paraId="483C3A4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4993A2B5"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69.750,00</w:t>
            </w:r>
          </w:p>
        </w:tc>
        <w:tc>
          <w:tcPr>
            <w:tcW w:w="1559" w:type="dxa"/>
            <w:shd w:val="clear" w:color="000000" w:fill="CCCCFF"/>
            <w:noWrap/>
            <w:vAlign w:val="bottom"/>
            <w:hideMark/>
          </w:tcPr>
          <w:p w14:paraId="3FD5E474"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67.500,00</w:t>
            </w:r>
          </w:p>
        </w:tc>
        <w:tc>
          <w:tcPr>
            <w:tcW w:w="1276" w:type="dxa"/>
            <w:shd w:val="clear" w:color="000000" w:fill="CCCCFF"/>
            <w:noWrap/>
            <w:vAlign w:val="bottom"/>
            <w:hideMark/>
          </w:tcPr>
          <w:p w14:paraId="0BAA02C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67.500,00</w:t>
            </w:r>
          </w:p>
        </w:tc>
        <w:tc>
          <w:tcPr>
            <w:tcW w:w="850" w:type="dxa"/>
            <w:shd w:val="clear" w:color="000000" w:fill="CCCCFF"/>
            <w:noWrap/>
            <w:vAlign w:val="bottom"/>
            <w:hideMark/>
          </w:tcPr>
          <w:p w14:paraId="1439F89F" w14:textId="47FE3CD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41919690" w14:textId="77777777" w:rsidTr="0025331E">
        <w:trPr>
          <w:trHeight w:val="255"/>
        </w:trPr>
        <w:tc>
          <w:tcPr>
            <w:tcW w:w="961" w:type="dxa"/>
            <w:shd w:val="clear" w:color="auto" w:fill="auto"/>
            <w:noWrap/>
            <w:vAlign w:val="bottom"/>
            <w:hideMark/>
          </w:tcPr>
          <w:p w14:paraId="18657FD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08E546A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5ED514D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69.750,00</w:t>
            </w:r>
          </w:p>
        </w:tc>
        <w:tc>
          <w:tcPr>
            <w:tcW w:w="1559" w:type="dxa"/>
            <w:shd w:val="clear" w:color="auto" w:fill="auto"/>
            <w:noWrap/>
            <w:vAlign w:val="bottom"/>
            <w:hideMark/>
          </w:tcPr>
          <w:p w14:paraId="2F8D6C9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67.500,00</w:t>
            </w:r>
          </w:p>
        </w:tc>
        <w:tc>
          <w:tcPr>
            <w:tcW w:w="1276" w:type="dxa"/>
            <w:shd w:val="clear" w:color="auto" w:fill="auto"/>
            <w:noWrap/>
            <w:vAlign w:val="bottom"/>
            <w:hideMark/>
          </w:tcPr>
          <w:p w14:paraId="5F8B0F87"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67.500,00</w:t>
            </w:r>
          </w:p>
        </w:tc>
        <w:tc>
          <w:tcPr>
            <w:tcW w:w="850" w:type="dxa"/>
            <w:shd w:val="clear" w:color="auto" w:fill="auto"/>
            <w:noWrap/>
            <w:vAlign w:val="bottom"/>
            <w:hideMark/>
          </w:tcPr>
          <w:p w14:paraId="74DF9CDC" w14:textId="7F70EB9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43E91176" w14:textId="77777777" w:rsidTr="0025331E">
        <w:trPr>
          <w:trHeight w:val="255"/>
        </w:trPr>
        <w:tc>
          <w:tcPr>
            <w:tcW w:w="961" w:type="dxa"/>
            <w:shd w:val="clear" w:color="auto" w:fill="auto"/>
            <w:noWrap/>
            <w:vAlign w:val="bottom"/>
            <w:hideMark/>
          </w:tcPr>
          <w:p w14:paraId="0949E8D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7376EB87"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34368F4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2C248784"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106FA72D"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67.500,00</w:t>
            </w:r>
          </w:p>
        </w:tc>
        <w:tc>
          <w:tcPr>
            <w:tcW w:w="850" w:type="dxa"/>
            <w:shd w:val="clear" w:color="auto" w:fill="auto"/>
            <w:noWrap/>
            <w:vAlign w:val="bottom"/>
            <w:hideMark/>
          </w:tcPr>
          <w:p w14:paraId="266D231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2FFEC48" w14:textId="77777777" w:rsidTr="0025331E">
        <w:trPr>
          <w:trHeight w:val="255"/>
        </w:trPr>
        <w:tc>
          <w:tcPr>
            <w:tcW w:w="4962" w:type="dxa"/>
            <w:gridSpan w:val="2"/>
            <w:shd w:val="clear" w:color="000000" w:fill="CCCCFF"/>
            <w:noWrap/>
            <w:vAlign w:val="bottom"/>
            <w:hideMark/>
          </w:tcPr>
          <w:p w14:paraId="39D5340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5.2. POMOĆI - DRŽAVNI PRORAČUN</w:t>
            </w:r>
          </w:p>
        </w:tc>
        <w:tc>
          <w:tcPr>
            <w:tcW w:w="1418" w:type="dxa"/>
            <w:shd w:val="clear" w:color="000000" w:fill="CCCCFF"/>
            <w:noWrap/>
            <w:vAlign w:val="bottom"/>
            <w:hideMark/>
          </w:tcPr>
          <w:p w14:paraId="4339318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46.500,00</w:t>
            </w:r>
          </w:p>
        </w:tc>
        <w:tc>
          <w:tcPr>
            <w:tcW w:w="1559" w:type="dxa"/>
            <w:shd w:val="clear" w:color="000000" w:fill="CCCCFF"/>
            <w:noWrap/>
            <w:vAlign w:val="bottom"/>
            <w:hideMark/>
          </w:tcPr>
          <w:p w14:paraId="042E021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45.000,00</w:t>
            </w:r>
          </w:p>
        </w:tc>
        <w:tc>
          <w:tcPr>
            <w:tcW w:w="1276" w:type="dxa"/>
            <w:shd w:val="clear" w:color="000000" w:fill="CCCCFF"/>
            <w:noWrap/>
            <w:vAlign w:val="bottom"/>
            <w:hideMark/>
          </w:tcPr>
          <w:p w14:paraId="7413752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45.000,00</w:t>
            </w:r>
          </w:p>
        </w:tc>
        <w:tc>
          <w:tcPr>
            <w:tcW w:w="850" w:type="dxa"/>
            <w:shd w:val="clear" w:color="000000" w:fill="CCCCFF"/>
            <w:noWrap/>
            <w:vAlign w:val="bottom"/>
            <w:hideMark/>
          </w:tcPr>
          <w:p w14:paraId="29829E4E" w14:textId="70EBC1F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100,00</w:t>
            </w:r>
          </w:p>
        </w:tc>
      </w:tr>
      <w:tr w:rsidR="00F35492" w:rsidRPr="00CC676B" w14:paraId="76FE7B76" w14:textId="77777777" w:rsidTr="0025331E">
        <w:trPr>
          <w:trHeight w:val="255"/>
        </w:trPr>
        <w:tc>
          <w:tcPr>
            <w:tcW w:w="961" w:type="dxa"/>
            <w:shd w:val="clear" w:color="auto" w:fill="auto"/>
            <w:noWrap/>
            <w:vAlign w:val="bottom"/>
            <w:hideMark/>
          </w:tcPr>
          <w:p w14:paraId="7F1846BE"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322</w:t>
            </w:r>
          </w:p>
        </w:tc>
        <w:tc>
          <w:tcPr>
            <w:tcW w:w="4001" w:type="dxa"/>
            <w:shd w:val="clear" w:color="auto" w:fill="auto"/>
            <w:noWrap/>
            <w:vAlign w:val="bottom"/>
            <w:hideMark/>
          </w:tcPr>
          <w:p w14:paraId="615ED6E4"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materijal i energiju</w:t>
            </w:r>
          </w:p>
        </w:tc>
        <w:tc>
          <w:tcPr>
            <w:tcW w:w="1418" w:type="dxa"/>
            <w:shd w:val="clear" w:color="auto" w:fill="auto"/>
            <w:noWrap/>
            <w:vAlign w:val="bottom"/>
            <w:hideMark/>
          </w:tcPr>
          <w:p w14:paraId="0E66CA0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46.500,00</w:t>
            </w:r>
          </w:p>
        </w:tc>
        <w:tc>
          <w:tcPr>
            <w:tcW w:w="1559" w:type="dxa"/>
            <w:shd w:val="clear" w:color="auto" w:fill="auto"/>
            <w:noWrap/>
            <w:vAlign w:val="bottom"/>
            <w:hideMark/>
          </w:tcPr>
          <w:p w14:paraId="18609F1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w:t>
            </w:r>
          </w:p>
        </w:tc>
        <w:tc>
          <w:tcPr>
            <w:tcW w:w="1276" w:type="dxa"/>
            <w:shd w:val="clear" w:color="auto" w:fill="auto"/>
            <w:noWrap/>
            <w:vAlign w:val="bottom"/>
            <w:hideMark/>
          </w:tcPr>
          <w:p w14:paraId="4DC52D6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45.000,00</w:t>
            </w:r>
          </w:p>
        </w:tc>
        <w:tc>
          <w:tcPr>
            <w:tcW w:w="850" w:type="dxa"/>
            <w:shd w:val="clear" w:color="auto" w:fill="auto"/>
            <w:noWrap/>
            <w:vAlign w:val="bottom"/>
            <w:hideMark/>
          </w:tcPr>
          <w:p w14:paraId="206C54D0" w14:textId="1F7DA63C"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52549828" w14:textId="77777777" w:rsidTr="0025331E">
        <w:trPr>
          <w:trHeight w:val="255"/>
        </w:trPr>
        <w:tc>
          <w:tcPr>
            <w:tcW w:w="961" w:type="dxa"/>
            <w:shd w:val="clear" w:color="auto" w:fill="auto"/>
            <w:noWrap/>
            <w:vAlign w:val="bottom"/>
            <w:hideMark/>
          </w:tcPr>
          <w:p w14:paraId="1BD35E2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3225</w:t>
            </w:r>
          </w:p>
        </w:tc>
        <w:tc>
          <w:tcPr>
            <w:tcW w:w="4001" w:type="dxa"/>
            <w:shd w:val="clear" w:color="auto" w:fill="auto"/>
            <w:noWrap/>
            <w:vAlign w:val="bottom"/>
            <w:hideMark/>
          </w:tcPr>
          <w:p w14:paraId="16CF8A16"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Sitni inventar i auto gume</w:t>
            </w:r>
          </w:p>
        </w:tc>
        <w:tc>
          <w:tcPr>
            <w:tcW w:w="1418" w:type="dxa"/>
            <w:shd w:val="clear" w:color="auto" w:fill="auto"/>
            <w:noWrap/>
            <w:vAlign w:val="bottom"/>
            <w:hideMark/>
          </w:tcPr>
          <w:p w14:paraId="32F11CE6"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6EE722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649E30C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45.000,00</w:t>
            </w:r>
          </w:p>
        </w:tc>
        <w:tc>
          <w:tcPr>
            <w:tcW w:w="850" w:type="dxa"/>
            <w:shd w:val="clear" w:color="auto" w:fill="auto"/>
            <w:noWrap/>
            <w:vAlign w:val="bottom"/>
            <w:hideMark/>
          </w:tcPr>
          <w:p w14:paraId="23C18694"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9F7ADA" w:rsidRPr="00CC676B" w14:paraId="27CFE9B7" w14:textId="77777777" w:rsidTr="0025331E">
        <w:trPr>
          <w:trHeight w:val="255"/>
        </w:trPr>
        <w:tc>
          <w:tcPr>
            <w:tcW w:w="961" w:type="dxa"/>
            <w:shd w:val="clear" w:color="000000" w:fill="FFFF99"/>
            <w:noWrap/>
            <w:vAlign w:val="bottom"/>
            <w:hideMark/>
          </w:tcPr>
          <w:p w14:paraId="125E1FC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T307717</w:t>
            </w:r>
          </w:p>
        </w:tc>
        <w:tc>
          <w:tcPr>
            <w:tcW w:w="4001" w:type="dxa"/>
            <w:shd w:val="clear" w:color="000000" w:fill="FFFF99"/>
            <w:noWrap/>
            <w:vAlign w:val="bottom"/>
            <w:hideMark/>
          </w:tcPr>
          <w:p w14:paraId="3FF7038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Tekući projekt: Zelina bez azbesta</w:t>
            </w:r>
          </w:p>
        </w:tc>
        <w:tc>
          <w:tcPr>
            <w:tcW w:w="1418" w:type="dxa"/>
            <w:shd w:val="clear" w:color="000000" w:fill="FFFF99"/>
            <w:noWrap/>
            <w:vAlign w:val="bottom"/>
            <w:hideMark/>
          </w:tcPr>
          <w:p w14:paraId="024FBFF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000000" w:fill="FFFF99"/>
            <w:noWrap/>
            <w:vAlign w:val="bottom"/>
            <w:hideMark/>
          </w:tcPr>
          <w:p w14:paraId="48834F3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108.000,00</w:t>
            </w:r>
          </w:p>
        </w:tc>
        <w:tc>
          <w:tcPr>
            <w:tcW w:w="1276" w:type="dxa"/>
            <w:shd w:val="clear" w:color="000000" w:fill="FFFF99"/>
            <w:noWrap/>
            <w:vAlign w:val="bottom"/>
            <w:hideMark/>
          </w:tcPr>
          <w:p w14:paraId="7083334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92.100,00</w:t>
            </w:r>
          </w:p>
        </w:tc>
        <w:tc>
          <w:tcPr>
            <w:tcW w:w="850" w:type="dxa"/>
            <w:shd w:val="clear" w:color="000000" w:fill="FFFF99"/>
            <w:noWrap/>
            <w:vAlign w:val="bottom"/>
            <w:hideMark/>
          </w:tcPr>
          <w:p w14:paraId="7452CEAE" w14:textId="325EFC94"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85,28</w:t>
            </w:r>
          </w:p>
        </w:tc>
      </w:tr>
      <w:tr w:rsidR="00F35492" w:rsidRPr="00CC676B" w14:paraId="640F75D6" w14:textId="77777777" w:rsidTr="0025331E">
        <w:trPr>
          <w:trHeight w:val="255"/>
        </w:trPr>
        <w:tc>
          <w:tcPr>
            <w:tcW w:w="4962" w:type="dxa"/>
            <w:gridSpan w:val="2"/>
            <w:shd w:val="clear" w:color="000000" w:fill="CCCCFF"/>
            <w:noWrap/>
            <w:vAlign w:val="bottom"/>
            <w:hideMark/>
          </w:tcPr>
          <w:p w14:paraId="2A9B2BB0"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DE7CA18"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200.000,00</w:t>
            </w:r>
          </w:p>
        </w:tc>
        <w:tc>
          <w:tcPr>
            <w:tcW w:w="1559" w:type="dxa"/>
            <w:shd w:val="clear" w:color="000000" w:fill="CCCCFF"/>
            <w:noWrap/>
            <w:vAlign w:val="bottom"/>
            <w:hideMark/>
          </w:tcPr>
          <w:p w14:paraId="6040B550"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108.000,00</w:t>
            </w:r>
          </w:p>
        </w:tc>
        <w:tc>
          <w:tcPr>
            <w:tcW w:w="1276" w:type="dxa"/>
            <w:shd w:val="clear" w:color="000000" w:fill="CCCCFF"/>
            <w:noWrap/>
            <w:vAlign w:val="bottom"/>
            <w:hideMark/>
          </w:tcPr>
          <w:p w14:paraId="2D78998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92.100,00</w:t>
            </w:r>
          </w:p>
        </w:tc>
        <w:tc>
          <w:tcPr>
            <w:tcW w:w="850" w:type="dxa"/>
            <w:shd w:val="clear" w:color="000000" w:fill="CCCCFF"/>
            <w:noWrap/>
            <w:vAlign w:val="bottom"/>
            <w:hideMark/>
          </w:tcPr>
          <w:p w14:paraId="06A787C0" w14:textId="5634C4C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85,28</w:t>
            </w:r>
          </w:p>
        </w:tc>
      </w:tr>
      <w:tr w:rsidR="00F35492" w:rsidRPr="00CC676B" w14:paraId="74423AED" w14:textId="77777777" w:rsidTr="0025331E">
        <w:trPr>
          <w:trHeight w:val="255"/>
        </w:trPr>
        <w:tc>
          <w:tcPr>
            <w:tcW w:w="961" w:type="dxa"/>
            <w:shd w:val="clear" w:color="auto" w:fill="auto"/>
            <w:noWrap/>
            <w:vAlign w:val="bottom"/>
            <w:hideMark/>
          </w:tcPr>
          <w:p w14:paraId="40288F9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372</w:t>
            </w:r>
          </w:p>
        </w:tc>
        <w:tc>
          <w:tcPr>
            <w:tcW w:w="4001" w:type="dxa"/>
            <w:shd w:val="clear" w:color="auto" w:fill="auto"/>
            <w:noWrap/>
            <w:vAlign w:val="bottom"/>
            <w:hideMark/>
          </w:tcPr>
          <w:p w14:paraId="6F18C56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Ostale naknade građanima i kućanstvima iz proračuna</w:t>
            </w:r>
          </w:p>
        </w:tc>
        <w:tc>
          <w:tcPr>
            <w:tcW w:w="1418" w:type="dxa"/>
            <w:shd w:val="clear" w:color="auto" w:fill="auto"/>
            <w:noWrap/>
            <w:vAlign w:val="bottom"/>
            <w:hideMark/>
          </w:tcPr>
          <w:p w14:paraId="2459F9C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200.000,00</w:t>
            </w:r>
          </w:p>
        </w:tc>
        <w:tc>
          <w:tcPr>
            <w:tcW w:w="1559" w:type="dxa"/>
            <w:shd w:val="clear" w:color="auto" w:fill="auto"/>
            <w:noWrap/>
            <w:vAlign w:val="bottom"/>
            <w:hideMark/>
          </w:tcPr>
          <w:p w14:paraId="2AD11134"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108.000,00</w:t>
            </w:r>
          </w:p>
        </w:tc>
        <w:tc>
          <w:tcPr>
            <w:tcW w:w="1276" w:type="dxa"/>
            <w:shd w:val="clear" w:color="auto" w:fill="auto"/>
            <w:noWrap/>
            <w:vAlign w:val="bottom"/>
            <w:hideMark/>
          </w:tcPr>
          <w:p w14:paraId="318DC8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92.100,00</w:t>
            </w:r>
          </w:p>
        </w:tc>
        <w:tc>
          <w:tcPr>
            <w:tcW w:w="850" w:type="dxa"/>
            <w:shd w:val="clear" w:color="auto" w:fill="auto"/>
            <w:noWrap/>
            <w:vAlign w:val="bottom"/>
            <w:hideMark/>
          </w:tcPr>
          <w:p w14:paraId="2757F441" w14:textId="416DA0A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85,28</w:t>
            </w:r>
          </w:p>
        </w:tc>
      </w:tr>
      <w:tr w:rsidR="00F35492" w:rsidRPr="00CC676B" w14:paraId="5CB0625D" w14:textId="77777777" w:rsidTr="0025331E">
        <w:trPr>
          <w:trHeight w:val="255"/>
        </w:trPr>
        <w:tc>
          <w:tcPr>
            <w:tcW w:w="961" w:type="dxa"/>
            <w:shd w:val="clear" w:color="auto" w:fill="auto"/>
            <w:noWrap/>
            <w:vAlign w:val="bottom"/>
            <w:hideMark/>
          </w:tcPr>
          <w:p w14:paraId="2BDB83B8"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lastRenderedPageBreak/>
              <w:t>3721</w:t>
            </w:r>
          </w:p>
        </w:tc>
        <w:tc>
          <w:tcPr>
            <w:tcW w:w="4001" w:type="dxa"/>
            <w:shd w:val="clear" w:color="auto" w:fill="auto"/>
            <w:noWrap/>
            <w:vAlign w:val="bottom"/>
            <w:hideMark/>
          </w:tcPr>
          <w:p w14:paraId="1F58F9CB"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Naknade građanima i kućanstvima u novcu</w:t>
            </w:r>
          </w:p>
        </w:tc>
        <w:tc>
          <w:tcPr>
            <w:tcW w:w="1418" w:type="dxa"/>
            <w:shd w:val="clear" w:color="auto" w:fill="auto"/>
            <w:noWrap/>
            <w:vAlign w:val="bottom"/>
            <w:hideMark/>
          </w:tcPr>
          <w:p w14:paraId="3373B351"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8B30AB5"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7AEAB42"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92.100,00</w:t>
            </w:r>
          </w:p>
        </w:tc>
        <w:tc>
          <w:tcPr>
            <w:tcW w:w="850" w:type="dxa"/>
            <w:shd w:val="clear" w:color="auto" w:fill="auto"/>
            <w:noWrap/>
            <w:vAlign w:val="bottom"/>
            <w:hideMark/>
          </w:tcPr>
          <w:p w14:paraId="52ECACDC"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9D27AC3" w14:textId="77777777" w:rsidTr="0025331E">
        <w:trPr>
          <w:trHeight w:val="255"/>
        </w:trPr>
        <w:tc>
          <w:tcPr>
            <w:tcW w:w="4962" w:type="dxa"/>
            <w:gridSpan w:val="2"/>
            <w:shd w:val="clear" w:color="000000" w:fill="9999FF"/>
            <w:noWrap/>
            <w:vAlign w:val="bottom"/>
            <w:hideMark/>
          </w:tcPr>
          <w:p w14:paraId="75BA7FF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GLAVA 00385 PROSTORNO PLANIRANJE I UREĐENJE PROSTORA</w:t>
            </w:r>
          </w:p>
        </w:tc>
        <w:tc>
          <w:tcPr>
            <w:tcW w:w="1418" w:type="dxa"/>
            <w:shd w:val="clear" w:color="000000" w:fill="9999FF"/>
            <w:noWrap/>
            <w:vAlign w:val="bottom"/>
            <w:hideMark/>
          </w:tcPr>
          <w:p w14:paraId="0ECB51E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365.500,00</w:t>
            </w:r>
          </w:p>
        </w:tc>
        <w:tc>
          <w:tcPr>
            <w:tcW w:w="1559" w:type="dxa"/>
            <w:shd w:val="clear" w:color="000000" w:fill="9999FF"/>
            <w:noWrap/>
            <w:vAlign w:val="bottom"/>
            <w:hideMark/>
          </w:tcPr>
          <w:p w14:paraId="2912402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79.450,00</w:t>
            </w:r>
          </w:p>
        </w:tc>
        <w:tc>
          <w:tcPr>
            <w:tcW w:w="1276" w:type="dxa"/>
            <w:shd w:val="clear" w:color="000000" w:fill="9999FF"/>
            <w:noWrap/>
            <w:vAlign w:val="bottom"/>
            <w:hideMark/>
          </w:tcPr>
          <w:p w14:paraId="3C349A5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43.750,00</w:t>
            </w:r>
          </w:p>
        </w:tc>
        <w:tc>
          <w:tcPr>
            <w:tcW w:w="850" w:type="dxa"/>
            <w:shd w:val="clear" w:color="000000" w:fill="9999FF"/>
            <w:noWrap/>
            <w:vAlign w:val="bottom"/>
            <w:hideMark/>
          </w:tcPr>
          <w:p w14:paraId="491305CE" w14:textId="25B9A30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55,07</w:t>
            </w:r>
          </w:p>
        </w:tc>
      </w:tr>
      <w:tr w:rsidR="00F35492" w:rsidRPr="00CC676B" w14:paraId="525B367A" w14:textId="77777777" w:rsidTr="0025331E">
        <w:trPr>
          <w:trHeight w:val="255"/>
        </w:trPr>
        <w:tc>
          <w:tcPr>
            <w:tcW w:w="4962" w:type="dxa"/>
            <w:gridSpan w:val="2"/>
            <w:shd w:val="clear" w:color="000000" w:fill="CCCCFF"/>
            <w:noWrap/>
            <w:vAlign w:val="bottom"/>
            <w:hideMark/>
          </w:tcPr>
          <w:p w14:paraId="4B68B2E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0AA3507C"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60.500,00</w:t>
            </w:r>
          </w:p>
        </w:tc>
        <w:tc>
          <w:tcPr>
            <w:tcW w:w="1559" w:type="dxa"/>
            <w:shd w:val="clear" w:color="000000" w:fill="CCCCFF"/>
            <w:noWrap/>
            <w:vAlign w:val="bottom"/>
            <w:hideMark/>
          </w:tcPr>
          <w:p w14:paraId="36536A5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79.450,00</w:t>
            </w:r>
          </w:p>
        </w:tc>
        <w:tc>
          <w:tcPr>
            <w:tcW w:w="1276" w:type="dxa"/>
            <w:shd w:val="clear" w:color="000000" w:fill="CCCCFF"/>
            <w:noWrap/>
            <w:vAlign w:val="bottom"/>
            <w:hideMark/>
          </w:tcPr>
          <w:p w14:paraId="3923FF9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43.750,00</w:t>
            </w:r>
          </w:p>
        </w:tc>
        <w:tc>
          <w:tcPr>
            <w:tcW w:w="850" w:type="dxa"/>
            <w:shd w:val="clear" w:color="000000" w:fill="CCCCFF"/>
            <w:noWrap/>
            <w:vAlign w:val="bottom"/>
            <w:hideMark/>
          </w:tcPr>
          <w:p w14:paraId="35106E10" w14:textId="470B19CB"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55,07</w:t>
            </w:r>
          </w:p>
        </w:tc>
      </w:tr>
      <w:tr w:rsidR="00F35492" w:rsidRPr="00CC676B" w14:paraId="361DA361" w14:textId="77777777" w:rsidTr="0025331E">
        <w:trPr>
          <w:trHeight w:val="255"/>
        </w:trPr>
        <w:tc>
          <w:tcPr>
            <w:tcW w:w="4962" w:type="dxa"/>
            <w:gridSpan w:val="2"/>
            <w:shd w:val="clear" w:color="000000" w:fill="CCCCFF"/>
            <w:noWrap/>
            <w:vAlign w:val="bottom"/>
            <w:hideMark/>
          </w:tcPr>
          <w:p w14:paraId="0D268B43"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1AB94A3B"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305.000,00</w:t>
            </w:r>
          </w:p>
        </w:tc>
        <w:tc>
          <w:tcPr>
            <w:tcW w:w="1559" w:type="dxa"/>
            <w:shd w:val="clear" w:color="000000" w:fill="CCCCFF"/>
            <w:noWrap/>
            <w:vAlign w:val="bottom"/>
            <w:hideMark/>
          </w:tcPr>
          <w:p w14:paraId="5161787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2356A467"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4DEDC7FA"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9F7ADA" w:rsidRPr="00CC676B" w14:paraId="0981FC8E" w14:textId="77777777" w:rsidTr="0025331E">
        <w:trPr>
          <w:trHeight w:val="255"/>
        </w:trPr>
        <w:tc>
          <w:tcPr>
            <w:tcW w:w="961" w:type="dxa"/>
            <w:shd w:val="clear" w:color="000000" w:fill="FF9900"/>
            <w:noWrap/>
            <w:vAlign w:val="bottom"/>
            <w:hideMark/>
          </w:tcPr>
          <w:p w14:paraId="2A1186BF"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3085</w:t>
            </w:r>
          </w:p>
        </w:tc>
        <w:tc>
          <w:tcPr>
            <w:tcW w:w="4001" w:type="dxa"/>
            <w:shd w:val="clear" w:color="000000" w:fill="FF9900"/>
            <w:noWrap/>
            <w:vAlign w:val="bottom"/>
            <w:hideMark/>
          </w:tcPr>
          <w:p w14:paraId="7D6B244D"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Program: PROSTORNO PLANIRANJE</w:t>
            </w:r>
          </w:p>
        </w:tc>
        <w:tc>
          <w:tcPr>
            <w:tcW w:w="1418" w:type="dxa"/>
            <w:shd w:val="clear" w:color="000000" w:fill="FF9900"/>
            <w:noWrap/>
            <w:vAlign w:val="bottom"/>
            <w:hideMark/>
          </w:tcPr>
          <w:p w14:paraId="125C92C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365.500,00</w:t>
            </w:r>
          </w:p>
        </w:tc>
        <w:tc>
          <w:tcPr>
            <w:tcW w:w="1559" w:type="dxa"/>
            <w:shd w:val="clear" w:color="000000" w:fill="FF9900"/>
            <w:noWrap/>
            <w:vAlign w:val="bottom"/>
            <w:hideMark/>
          </w:tcPr>
          <w:p w14:paraId="047809C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79.450,00</w:t>
            </w:r>
          </w:p>
        </w:tc>
        <w:tc>
          <w:tcPr>
            <w:tcW w:w="1276" w:type="dxa"/>
            <w:shd w:val="clear" w:color="000000" w:fill="FF9900"/>
            <w:noWrap/>
            <w:vAlign w:val="bottom"/>
            <w:hideMark/>
          </w:tcPr>
          <w:p w14:paraId="0C1AF7B3"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43.750,00</w:t>
            </w:r>
          </w:p>
        </w:tc>
        <w:tc>
          <w:tcPr>
            <w:tcW w:w="850" w:type="dxa"/>
            <w:shd w:val="clear" w:color="000000" w:fill="FF9900"/>
            <w:noWrap/>
            <w:vAlign w:val="bottom"/>
            <w:hideMark/>
          </w:tcPr>
          <w:p w14:paraId="019D458E" w14:textId="0FE955F1"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55,07</w:t>
            </w:r>
          </w:p>
        </w:tc>
      </w:tr>
      <w:tr w:rsidR="009F7ADA" w:rsidRPr="00CC676B" w14:paraId="0FA7FA18" w14:textId="77777777" w:rsidTr="0025331E">
        <w:trPr>
          <w:trHeight w:val="255"/>
        </w:trPr>
        <w:tc>
          <w:tcPr>
            <w:tcW w:w="961" w:type="dxa"/>
            <w:shd w:val="clear" w:color="000000" w:fill="FFFF99"/>
            <w:noWrap/>
            <w:vAlign w:val="bottom"/>
            <w:hideMark/>
          </w:tcPr>
          <w:p w14:paraId="5AC28E4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K308501</w:t>
            </w:r>
          </w:p>
        </w:tc>
        <w:tc>
          <w:tcPr>
            <w:tcW w:w="4001" w:type="dxa"/>
            <w:shd w:val="clear" w:color="000000" w:fill="FFFF99"/>
            <w:noWrap/>
            <w:vAlign w:val="bottom"/>
            <w:hideMark/>
          </w:tcPr>
          <w:p w14:paraId="74D84191"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Kapitalni projekt: Izrada planova i projekata</w:t>
            </w:r>
          </w:p>
        </w:tc>
        <w:tc>
          <w:tcPr>
            <w:tcW w:w="1418" w:type="dxa"/>
            <w:shd w:val="clear" w:color="000000" w:fill="FFFF99"/>
            <w:noWrap/>
            <w:vAlign w:val="bottom"/>
            <w:hideMark/>
          </w:tcPr>
          <w:p w14:paraId="27585A0E"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365.500,00</w:t>
            </w:r>
          </w:p>
        </w:tc>
        <w:tc>
          <w:tcPr>
            <w:tcW w:w="1559" w:type="dxa"/>
            <w:shd w:val="clear" w:color="000000" w:fill="FFFF99"/>
            <w:noWrap/>
            <w:vAlign w:val="bottom"/>
            <w:hideMark/>
          </w:tcPr>
          <w:p w14:paraId="038380AA"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79.450,00</w:t>
            </w:r>
          </w:p>
        </w:tc>
        <w:tc>
          <w:tcPr>
            <w:tcW w:w="1276" w:type="dxa"/>
            <w:shd w:val="clear" w:color="000000" w:fill="FFFF99"/>
            <w:noWrap/>
            <w:vAlign w:val="bottom"/>
            <w:hideMark/>
          </w:tcPr>
          <w:p w14:paraId="66EBA85C"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43.750,00</w:t>
            </w:r>
          </w:p>
        </w:tc>
        <w:tc>
          <w:tcPr>
            <w:tcW w:w="850" w:type="dxa"/>
            <w:shd w:val="clear" w:color="000000" w:fill="FFFF99"/>
            <w:noWrap/>
            <w:vAlign w:val="bottom"/>
            <w:hideMark/>
          </w:tcPr>
          <w:p w14:paraId="79A6D0DF" w14:textId="0592C630"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55,07</w:t>
            </w:r>
          </w:p>
        </w:tc>
      </w:tr>
      <w:tr w:rsidR="00F35492" w:rsidRPr="00CC676B" w14:paraId="0589F0BC" w14:textId="77777777" w:rsidTr="0025331E">
        <w:trPr>
          <w:trHeight w:val="255"/>
        </w:trPr>
        <w:tc>
          <w:tcPr>
            <w:tcW w:w="4962" w:type="dxa"/>
            <w:gridSpan w:val="2"/>
            <w:shd w:val="clear" w:color="000000" w:fill="CCCCFF"/>
            <w:noWrap/>
            <w:vAlign w:val="bottom"/>
            <w:hideMark/>
          </w:tcPr>
          <w:p w14:paraId="7DD2A011"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Izvor 1.1. PRIHODI OD POREZA</w:t>
            </w:r>
          </w:p>
        </w:tc>
        <w:tc>
          <w:tcPr>
            <w:tcW w:w="1418" w:type="dxa"/>
            <w:shd w:val="clear" w:color="000000" w:fill="CCCCFF"/>
            <w:noWrap/>
            <w:vAlign w:val="bottom"/>
            <w:hideMark/>
          </w:tcPr>
          <w:p w14:paraId="1453B30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60.500,00</w:t>
            </w:r>
          </w:p>
        </w:tc>
        <w:tc>
          <w:tcPr>
            <w:tcW w:w="1559" w:type="dxa"/>
            <w:shd w:val="clear" w:color="000000" w:fill="CCCCFF"/>
            <w:noWrap/>
            <w:vAlign w:val="bottom"/>
            <w:hideMark/>
          </w:tcPr>
          <w:p w14:paraId="6A08AB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79.450,00</w:t>
            </w:r>
          </w:p>
        </w:tc>
        <w:tc>
          <w:tcPr>
            <w:tcW w:w="1276" w:type="dxa"/>
            <w:shd w:val="clear" w:color="000000" w:fill="CCCCFF"/>
            <w:noWrap/>
            <w:vAlign w:val="bottom"/>
            <w:hideMark/>
          </w:tcPr>
          <w:p w14:paraId="69A4524D"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43.750,00</w:t>
            </w:r>
          </w:p>
        </w:tc>
        <w:tc>
          <w:tcPr>
            <w:tcW w:w="850" w:type="dxa"/>
            <w:shd w:val="clear" w:color="000000" w:fill="CCCCFF"/>
            <w:noWrap/>
            <w:vAlign w:val="bottom"/>
            <w:hideMark/>
          </w:tcPr>
          <w:p w14:paraId="5FF6438A" w14:textId="59A7C3F5"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55,07</w:t>
            </w:r>
          </w:p>
        </w:tc>
      </w:tr>
      <w:tr w:rsidR="00F35492" w:rsidRPr="00CC676B" w14:paraId="3514457B" w14:textId="77777777" w:rsidTr="0025331E">
        <w:trPr>
          <w:trHeight w:val="255"/>
        </w:trPr>
        <w:tc>
          <w:tcPr>
            <w:tcW w:w="961" w:type="dxa"/>
            <w:shd w:val="clear" w:color="auto" w:fill="auto"/>
            <w:noWrap/>
            <w:vAlign w:val="bottom"/>
            <w:hideMark/>
          </w:tcPr>
          <w:p w14:paraId="17E5097B"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323</w:t>
            </w:r>
          </w:p>
        </w:tc>
        <w:tc>
          <w:tcPr>
            <w:tcW w:w="4001" w:type="dxa"/>
            <w:shd w:val="clear" w:color="auto" w:fill="auto"/>
            <w:noWrap/>
            <w:vAlign w:val="bottom"/>
            <w:hideMark/>
          </w:tcPr>
          <w:p w14:paraId="48A97B77"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Rashodi za usluge</w:t>
            </w:r>
          </w:p>
        </w:tc>
        <w:tc>
          <w:tcPr>
            <w:tcW w:w="1418" w:type="dxa"/>
            <w:shd w:val="clear" w:color="auto" w:fill="auto"/>
            <w:noWrap/>
            <w:vAlign w:val="bottom"/>
            <w:hideMark/>
          </w:tcPr>
          <w:p w14:paraId="28F25E85"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26.000,00</w:t>
            </w:r>
          </w:p>
        </w:tc>
        <w:tc>
          <w:tcPr>
            <w:tcW w:w="1559" w:type="dxa"/>
            <w:shd w:val="clear" w:color="auto" w:fill="auto"/>
            <w:noWrap/>
            <w:vAlign w:val="bottom"/>
            <w:hideMark/>
          </w:tcPr>
          <w:p w14:paraId="7520E96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43.750,00</w:t>
            </w:r>
          </w:p>
        </w:tc>
        <w:tc>
          <w:tcPr>
            <w:tcW w:w="1276" w:type="dxa"/>
            <w:shd w:val="clear" w:color="auto" w:fill="auto"/>
            <w:noWrap/>
            <w:vAlign w:val="bottom"/>
            <w:hideMark/>
          </w:tcPr>
          <w:p w14:paraId="0AA82E5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43.750,00</w:t>
            </w:r>
          </w:p>
        </w:tc>
        <w:tc>
          <w:tcPr>
            <w:tcW w:w="850" w:type="dxa"/>
            <w:shd w:val="clear" w:color="auto" w:fill="auto"/>
            <w:noWrap/>
            <w:vAlign w:val="bottom"/>
            <w:hideMark/>
          </w:tcPr>
          <w:p w14:paraId="7107033E" w14:textId="1415746F"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100,00</w:t>
            </w:r>
          </w:p>
        </w:tc>
      </w:tr>
      <w:tr w:rsidR="00F35492" w:rsidRPr="00CC676B" w14:paraId="11DB4FD6" w14:textId="77777777" w:rsidTr="0025331E">
        <w:trPr>
          <w:trHeight w:val="255"/>
        </w:trPr>
        <w:tc>
          <w:tcPr>
            <w:tcW w:w="961" w:type="dxa"/>
            <w:shd w:val="clear" w:color="auto" w:fill="auto"/>
            <w:noWrap/>
            <w:vAlign w:val="bottom"/>
            <w:hideMark/>
          </w:tcPr>
          <w:p w14:paraId="65BA3F25"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3237</w:t>
            </w:r>
          </w:p>
        </w:tc>
        <w:tc>
          <w:tcPr>
            <w:tcW w:w="4001" w:type="dxa"/>
            <w:shd w:val="clear" w:color="auto" w:fill="auto"/>
            <w:noWrap/>
            <w:vAlign w:val="bottom"/>
            <w:hideMark/>
          </w:tcPr>
          <w:p w14:paraId="351568E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Intelektualne i osobne usluge</w:t>
            </w:r>
          </w:p>
        </w:tc>
        <w:tc>
          <w:tcPr>
            <w:tcW w:w="1418" w:type="dxa"/>
            <w:shd w:val="clear" w:color="auto" w:fill="auto"/>
            <w:noWrap/>
            <w:vAlign w:val="bottom"/>
            <w:hideMark/>
          </w:tcPr>
          <w:p w14:paraId="11652B93"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714563D7"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0E142D37"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43.750,00</w:t>
            </w:r>
          </w:p>
        </w:tc>
        <w:tc>
          <w:tcPr>
            <w:tcW w:w="850" w:type="dxa"/>
            <w:shd w:val="clear" w:color="auto" w:fill="auto"/>
            <w:noWrap/>
            <w:vAlign w:val="bottom"/>
            <w:hideMark/>
          </w:tcPr>
          <w:p w14:paraId="37173F11"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7041CCE3" w14:textId="77777777" w:rsidTr="0025331E">
        <w:trPr>
          <w:trHeight w:val="255"/>
        </w:trPr>
        <w:tc>
          <w:tcPr>
            <w:tcW w:w="961" w:type="dxa"/>
            <w:shd w:val="clear" w:color="auto" w:fill="auto"/>
            <w:noWrap/>
            <w:vAlign w:val="bottom"/>
            <w:hideMark/>
          </w:tcPr>
          <w:p w14:paraId="2592845C"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00EC7912"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0AED4B2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34.500,00</w:t>
            </w:r>
          </w:p>
        </w:tc>
        <w:tc>
          <w:tcPr>
            <w:tcW w:w="1559" w:type="dxa"/>
            <w:shd w:val="clear" w:color="auto" w:fill="auto"/>
            <w:noWrap/>
            <w:vAlign w:val="bottom"/>
            <w:hideMark/>
          </w:tcPr>
          <w:p w14:paraId="4C68158B"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35.700,00</w:t>
            </w:r>
          </w:p>
        </w:tc>
        <w:tc>
          <w:tcPr>
            <w:tcW w:w="1276" w:type="dxa"/>
            <w:shd w:val="clear" w:color="auto" w:fill="auto"/>
            <w:noWrap/>
            <w:vAlign w:val="bottom"/>
            <w:hideMark/>
          </w:tcPr>
          <w:p w14:paraId="500F51B2"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76BDF3E0" w14:textId="1620856B"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r>
      <w:tr w:rsidR="00F35492" w:rsidRPr="00CC676B" w14:paraId="651A409A" w14:textId="77777777" w:rsidTr="0025331E">
        <w:trPr>
          <w:trHeight w:val="255"/>
        </w:trPr>
        <w:tc>
          <w:tcPr>
            <w:tcW w:w="961" w:type="dxa"/>
            <w:shd w:val="clear" w:color="auto" w:fill="auto"/>
            <w:noWrap/>
            <w:vAlign w:val="bottom"/>
            <w:hideMark/>
          </w:tcPr>
          <w:p w14:paraId="275E0BB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5DF33614"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566E809F"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849280E"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992883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657F70E0"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r w:rsidR="00F35492" w:rsidRPr="00CC676B" w14:paraId="1B942C0D" w14:textId="77777777" w:rsidTr="0025331E">
        <w:trPr>
          <w:trHeight w:val="255"/>
        </w:trPr>
        <w:tc>
          <w:tcPr>
            <w:tcW w:w="4962" w:type="dxa"/>
            <w:gridSpan w:val="2"/>
            <w:shd w:val="clear" w:color="000000" w:fill="CCCCFF"/>
            <w:noWrap/>
            <w:vAlign w:val="bottom"/>
            <w:hideMark/>
          </w:tcPr>
          <w:p w14:paraId="6D88728B" w14:textId="77777777" w:rsidR="00CC676B" w:rsidRPr="00CC676B" w:rsidRDefault="00CC676B" w:rsidP="00CC676B">
            <w:pPr>
              <w:spacing w:after="0" w:line="240" w:lineRule="auto"/>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xml:space="preserve">Izvor 4.2. KOMUNALNI DOPRINOS </w:t>
            </w:r>
          </w:p>
        </w:tc>
        <w:tc>
          <w:tcPr>
            <w:tcW w:w="1418" w:type="dxa"/>
            <w:shd w:val="clear" w:color="000000" w:fill="CCCCFF"/>
            <w:noWrap/>
            <w:vAlign w:val="bottom"/>
            <w:hideMark/>
          </w:tcPr>
          <w:p w14:paraId="269F3722"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305.000,00</w:t>
            </w:r>
          </w:p>
        </w:tc>
        <w:tc>
          <w:tcPr>
            <w:tcW w:w="1559" w:type="dxa"/>
            <w:shd w:val="clear" w:color="000000" w:fill="CCCCFF"/>
            <w:noWrap/>
            <w:vAlign w:val="bottom"/>
            <w:hideMark/>
          </w:tcPr>
          <w:p w14:paraId="4512D7E9"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1276" w:type="dxa"/>
            <w:shd w:val="clear" w:color="000000" w:fill="CCCCFF"/>
            <w:noWrap/>
            <w:vAlign w:val="bottom"/>
            <w:hideMark/>
          </w:tcPr>
          <w:p w14:paraId="7EF1E733"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0,00</w:t>
            </w:r>
          </w:p>
        </w:tc>
        <w:tc>
          <w:tcPr>
            <w:tcW w:w="850" w:type="dxa"/>
            <w:shd w:val="clear" w:color="000000" w:fill="CCCCFF"/>
            <w:noWrap/>
            <w:vAlign w:val="bottom"/>
            <w:hideMark/>
          </w:tcPr>
          <w:p w14:paraId="213F7C66" w14:textId="77777777" w:rsidR="00CC676B" w:rsidRPr="00CC676B" w:rsidRDefault="00CC676B" w:rsidP="00CC676B">
            <w:pPr>
              <w:spacing w:after="0" w:line="240" w:lineRule="auto"/>
              <w:jc w:val="right"/>
              <w:rPr>
                <w:rFonts w:ascii="Calibri" w:eastAsia="Times New Roman" w:hAnsi="Calibri" w:cs="Calibri"/>
                <w:b/>
                <w:bCs/>
                <w:color w:val="333333"/>
                <w:sz w:val="18"/>
                <w:szCs w:val="18"/>
                <w:lang w:eastAsia="hr-HR"/>
              </w:rPr>
            </w:pPr>
            <w:r w:rsidRPr="00CC676B">
              <w:rPr>
                <w:rFonts w:ascii="Calibri" w:eastAsia="Times New Roman" w:hAnsi="Calibri" w:cs="Calibri"/>
                <w:b/>
                <w:bCs/>
                <w:color w:val="333333"/>
                <w:sz w:val="18"/>
                <w:szCs w:val="18"/>
                <w:lang w:eastAsia="hr-HR"/>
              </w:rPr>
              <w:t> </w:t>
            </w:r>
          </w:p>
        </w:tc>
      </w:tr>
      <w:tr w:rsidR="00F35492" w:rsidRPr="00CC676B" w14:paraId="5955A698" w14:textId="77777777" w:rsidTr="0025331E">
        <w:trPr>
          <w:trHeight w:val="255"/>
        </w:trPr>
        <w:tc>
          <w:tcPr>
            <w:tcW w:w="961" w:type="dxa"/>
            <w:shd w:val="clear" w:color="auto" w:fill="auto"/>
            <w:noWrap/>
            <w:vAlign w:val="bottom"/>
            <w:hideMark/>
          </w:tcPr>
          <w:p w14:paraId="1E6A9DC8"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426</w:t>
            </w:r>
          </w:p>
        </w:tc>
        <w:tc>
          <w:tcPr>
            <w:tcW w:w="4001" w:type="dxa"/>
            <w:shd w:val="clear" w:color="auto" w:fill="auto"/>
            <w:noWrap/>
            <w:vAlign w:val="bottom"/>
            <w:hideMark/>
          </w:tcPr>
          <w:p w14:paraId="7B33B7D3" w14:textId="77777777" w:rsidR="00CC676B" w:rsidRPr="00CC676B" w:rsidRDefault="00CC676B" w:rsidP="00CC676B">
            <w:pPr>
              <w:spacing w:after="0" w:line="240" w:lineRule="auto"/>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Nematerijalna proizvedena imovina</w:t>
            </w:r>
          </w:p>
        </w:tc>
        <w:tc>
          <w:tcPr>
            <w:tcW w:w="1418" w:type="dxa"/>
            <w:shd w:val="clear" w:color="auto" w:fill="auto"/>
            <w:noWrap/>
            <w:vAlign w:val="bottom"/>
            <w:hideMark/>
          </w:tcPr>
          <w:p w14:paraId="0A20265F"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305.000,00</w:t>
            </w:r>
          </w:p>
        </w:tc>
        <w:tc>
          <w:tcPr>
            <w:tcW w:w="1559" w:type="dxa"/>
            <w:shd w:val="clear" w:color="auto" w:fill="auto"/>
            <w:noWrap/>
            <w:vAlign w:val="bottom"/>
            <w:hideMark/>
          </w:tcPr>
          <w:p w14:paraId="0E6CC2C9"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1276" w:type="dxa"/>
            <w:shd w:val="clear" w:color="auto" w:fill="auto"/>
            <w:noWrap/>
            <w:vAlign w:val="bottom"/>
            <w:hideMark/>
          </w:tcPr>
          <w:p w14:paraId="7D795C4D"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r w:rsidRPr="00CC676B">
              <w:rPr>
                <w:rFonts w:ascii="Calibri" w:eastAsia="Times New Roman" w:hAnsi="Calibri" w:cs="Calibri"/>
                <w:b/>
                <w:bCs/>
                <w:sz w:val="18"/>
                <w:szCs w:val="18"/>
                <w:lang w:eastAsia="hr-HR"/>
              </w:rPr>
              <w:t>0,00</w:t>
            </w:r>
          </w:p>
        </w:tc>
        <w:tc>
          <w:tcPr>
            <w:tcW w:w="850" w:type="dxa"/>
            <w:shd w:val="clear" w:color="auto" w:fill="auto"/>
            <w:noWrap/>
            <w:vAlign w:val="bottom"/>
            <w:hideMark/>
          </w:tcPr>
          <w:p w14:paraId="33D6FA86" w14:textId="77777777" w:rsidR="00CC676B" w:rsidRPr="00CC676B" w:rsidRDefault="00CC676B" w:rsidP="00CC676B">
            <w:pPr>
              <w:spacing w:after="0" w:line="240" w:lineRule="auto"/>
              <w:jc w:val="right"/>
              <w:rPr>
                <w:rFonts w:ascii="Calibri" w:eastAsia="Times New Roman" w:hAnsi="Calibri" w:cs="Calibri"/>
                <w:b/>
                <w:bCs/>
                <w:sz w:val="18"/>
                <w:szCs w:val="18"/>
                <w:lang w:eastAsia="hr-HR"/>
              </w:rPr>
            </w:pPr>
          </w:p>
        </w:tc>
      </w:tr>
      <w:tr w:rsidR="00F35492" w:rsidRPr="00CC676B" w14:paraId="474AEC54" w14:textId="77777777" w:rsidTr="0025331E">
        <w:trPr>
          <w:trHeight w:val="255"/>
        </w:trPr>
        <w:tc>
          <w:tcPr>
            <w:tcW w:w="961" w:type="dxa"/>
            <w:shd w:val="clear" w:color="auto" w:fill="auto"/>
            <w:noWrap/>
            <w:vAlign w:val="bottom"/>
            <w:hideMark/>
          </w:tcPr>
          <w:p w14:paraId="45E4ECBC"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4263</w:t>
            </w:r>
          </w:p>
        </w:tc>
        <w:tc>
          <w:tcPr>
            <w:tcW w:w="4001" w:type="dxa"/>
            <w:shd w:val="clear" w:color="auto" w:fill="auto"/>
            <w:noWrap/>
            <w:vAlign w:val="bottom"/>
            <w:hideMark/>
          </w:tcPr>
          <w:p w14:paraId="7A5AC820" w14:textId="77777777" w:rsidR="00CC676B" w:rsidRPr="00CC676B" w:rsidRDefault="00CC676B" w:rsidP="00CC676B">
            <w:pPr>
              <w:spacing w:after="0" w:line="240" w:lineRule="auto"/>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Umjetnička, literarna i znanstvena djela</w:t>
            </w:r>
          </w:p>
        </w:tc>
        <w:tc>
          <w:tcPr>
            <w:tcW w:w="1418" w:type="dxa"/>
            <w:shd w:val="clear" w:color="auto" w:fill="auto"/>
            <w:noWrap/>
            <w:vAlign w:val="bottom"/>
            <w:hideMark/>
          </w:tcPr>
          <w:p w14:paraId="07BC800B" w14:textId="77777777" w:rsidR="00CC676B" w:rsidRPr="00CC676B" w:rsidRDefault="00CC676B" w:rsidP="00CC676B">
            <w:pPr>
              <w:spacing w:after="0" w:line="240" w:lineRule="auto"/>
              <w:rPr>
                <w:rFonts w:ascii="Calibri" w:eastAsia="Times New Roman" w:hAnsi="Calibri" w:cs="Calibri"/>
                <w:sz w:val="18"/>
                <w:szCs w:val="18"/>
                <w:lang w:eastAsia="hr-HR"/>
              </w:rPr>
            </w:pPr>
          </w:p>
        </w:tc>
        <w:tc>
          <w:tcPr>
            <w:tcW w:w="1559" w:type="dxa"/>
            <w:shd w:val="clear" w:color="auto" w:fill="auto"/>
            <w:noWrap/>
            <w:vAlign w:val="bottom"/>
            <w:hideMark/>
          </w:tcPr>
          <w:p w14:paraId="6588E8C1" w14:textId="77777777" w:rsidR="00CC676B" w:rsidRPr="00CC676B" w:rsidRDefault="00CC676B" w:rsidP="00CC676B">
            <w:pPr>
              <w:spacing w:after="0" w:line="240" w:lineRule="auto"/>
              <w:jc w:val="right"/>
              <w:rPr>
                <w:rFonts w:ascii="Times New Roman" w:eastAsia="Times New Roman" w:hAnsi="Times New Roman" w:cs="Times New Roman"/>
                <w:sz w:val="20"/>
                <w:szCs w:val="20"/>
                <w:lang w:eastAsia="hr-HR"/>
              </w:rPr>
            </w:pPr>
          </w:p>
        </w:tc>
        <w:tc>
          <w:tcPr>
            <w:tcW w:w="1276" w:type="dxa"/>
            <w:shd w:val="clear" w:color="auto" w:fill="auto"/>
            <w:noWrap/>
            <w:vAlign w:val="bottom"/>
            <w:hideMark/>
          </w:tcPr>
          <w:p w14:paraId="50562E3F" w14:textId="77777777" w:rsidR="00CC676B" w:rsidRPr="00CC676B" w:rsidRDefault="00CC676B" w:rsidP="00CC676B">
            <w:pPr>
              <w:spacing w:after="0" w:line="240" w:lineRule="auto"/>
              <w:jc w:val="right"/>
              <w:rPr>
                <w:rFonts w:ascii="Calibri" w:eastAsia="Times New Roman" w:hAnsi="Calibri" w:cs="Calibri"/>
                <w:sz w:val="18"/>
                <w:szCs w:val="18"/>
                <w:lang w:eastAsia="hr-HR"/>
              </w:rPr>
            </w:pPr>
            <w:r w:rsidRPr="00CC676B">
              <w:rPr>
                <w:rFonts w:ascii="Calibri" w:eastAsia="Times New Roman" w:hAnsi="Calibri" w:cs="Calibri"/>
                <w:sz w:val="18"/>
                <w:szCs w:val="18"/>
                <w:lang w:eastAsia="hr-HR"/>
              </w:rPr>
              <w:t>0,00</w:t>
            </w:r>
          </w:p>
        </w:tc>
        <w:tc>
          <w:tcPr>
            <w:tcW w:w="850" w:type="dxa"/>
            <w:shd w:val="clear" w:color="auto" w:fill="auto"/>
            <w:noWrap/>
            <w:vAlign w:val="bottom"/>
            <w:hideMark/>
          </w:tcPr>
          <w:p w14:paraId="15390393" w14:textId="77777777" w:rsidR="00CC676B" w:rsidRPr="00CC676B" w:rsidRDefault="00CC676B" w:rsidP="00CC676B">
            <w:pPr>
              <w:spacing w:after="0" w:line="240" w:lineRule="auto"/>
              <w:jc w:val="right"/>
              <w:rPr>
                <w:rFonts w:ascii="Calibri" w:eastAsia="Times New Roman" w:hAnsi="Calibri" w:cs="Calibri"/>
                <w:sz w:val="18"/>
                <w:szCs w:val="18"/>
                <w:lang w:eastAsia="hr-HR"/>
              </w:rPr>
            </w:pPr>
          </w:p>
        </w:tc>
      </w:tr>
    </w:tbl>
    <w:p w14:paraId="0CAEBDD4" w14:textId="77777777" w:rsidR="00343B13" w:rsidRDefault="00343B13" w:rsidP="00422414">
      <w:pPr>
        <w:shd w:val="clear" w:color="auto" w:fill="FFFFFF" w:themeFill="background1"/>
        <w:rPr>
          <w:rFonts w:cstheme="minorHAnsi"/>
          <w:sz w:val="18"/>
          <w:szCs w:val="18"/>
        </w:rPr>
      </w:pPr>
    </w:p>
    <w:p w14:paraId="5D9DCA1F" w14:textId="77777777" w:rsidR="001962F2" w:rsidRDefault="001962F2" w:rsidP="00422414">
      <w:pPr>
        <w:shd w:val="clear" w:color="auto" w:fill="FFFFFF" w:themeFill="background1"/>
        <w:rPr>
          <w:rFonts w:cstheme="minorHAnsi"/>
          <w:sz w:val="18"/>
          <w:szCs w:val="18"/>
        </w:rPr>
      </w:pPr>
    </w:p>
    <w:p w14:paraId="59AEA99F" w14:textId="2D0A5727" w:rsidR="001962F2" w:rsidRPr="004D52B9" w:rsidRDefault="001962F2" w:rsidP="001962F2">
      <w:pPr>
        <w:shd w:val="clear" w:color="auto" w:fill="FFFFFF"/>
        <w:rPr>
          <w:rFonts w:ascii="Calibri" w:hAnsi="Calibri" w:cs="Calibri"/>
          <w:b/>
          <w:bCs/>
          <w:color w:val="000000"/>
          <w:sz w:val="18"/>
          <w:szCs w:val="18"/>
        </w:rPr>
      </w:pPr>
      <w:r w:rsidRPr="004D52B9">
        <w:rPr>
          <w:rFonts w:ascii="Calibri" w:hAnsi="Calibri" w:cs="Calibri"/>
          <w:b/>
          <w:bCs/>
          <w:color w:val="000000"/>
          <w:sz w:val="18"/>
          <w:szCs w:val="18"/>
        </w:rPr>
        <w:t>PROVEDBOM PROGRAMA IZ POSEBNOG DIJELA PRORAČUNA OSTVARENI SU SLIJEDEĆI CILJEVI P</w:t>
      </w:r>
      <w:r w:rsidR="0012487A">
        <w:rPr>
          <w:rFonts w:ascii="Calibri" w:hAnsi="Calibri" w:cs="Calibri"/>
          <w:b/>
          <w:bCs/>
          <w:color w:val="000000"/>
          <w:sz w:val="18"/>
          <w:szCs w:val="18"/>
        </w:rPr>
        <w:t>RORAČUNKIH KORISNIKA</w:t>
      </w:r>
    </w:p>
    <w:p w14:paraId="602B8BAA" w14:textId="3ED419FB" w:rsidR="001962F2" w:rsidRPr="00C00C12" w:rsidRDefault="001962F2" w:rsidP="001962F2">
      <w:pPr>
        <w:shd w:val="clear" w:color="auto" w:fill="FFFFFF"/>
        <w:rPr>
          <w:rFonts w:ascii="Calibri" w:hAnsi="Calibri" w:cs="Calibri"/>
          <w:b/>
          <w:bCs/>
          <w:color w:val="000000"/>
        </w:rPr>
      </w:pPr>
      <w:r w:rsidRPr="00C00C12">
        <w:rPr>
          <w:rFonts w:ascii="Calibri" w:hAnsi="Calibri" w:cs="Calibri"/>
          <w:b/>
          <w:bCs/>
          <w:color w:val="000000"/>
        </w:rPr>
        <w:t>Dječji vrtić Proljeće</w:t>
      </w:r>
    </w:p>
    <w:p w14:paraId="6ABB57BC" w14:textId="3337EB17" w:rsidR="001962F2" w:rsidRDefault="001962F2" w:rsidP="001962F2">
      <w:pPr>
        <w:spacing w:after="0"/>
        <w:rPr>
          <w:rFonts w:ascii="Calibri" w:hAnsi="Calibri" w:cs="Calibri"/>
          <w:sz w:val="18"/>
          <w:szCs w:val="18"/>
        </w:rPr>
      </w:pPr>
      <w:r w:rsidRPr="004D52B9">
        <w:rPr>
          <w:rFonts w:ascii="Calibri" w:hAnsi="Calibri" w:cs="Calibri"/>
          <w:sz w:val="18"/>
          <w:szCs w:val="18"/>
          <w:u w:val="single"/>
        </w:rPr>
        <w:t>Opis aktivnosti:</w:t>
      </w:r>
      <w:r w:rsidRPr="004D52B9">
        <w:rPr>
          <w:rFonts w:ascii="Calibri" w:hAnsi="Calibri" w:cs="Calibri"/>
          <w:sz w:val="18"/>
          <w:szCs w:val="18"/>
        </w:rPr>
        <w:t>  Aktivnosti  Dječjeg vrtića Proljeće usmjerene su na brigu o razvoju djece (emocionalni, socijalni, tjelesni).  Programima su obuhvaćena  djeca od navršene prve godine života do polaska u osnovnu školu.</w:t>
      </w:r>
    </w:p>
    <w:p w14:paraId="56D75501" w14:textId="7526C0B2" w:rsidR="001962F2" w:rsidRPr="004D52B9" w:rsidRDefault="001962F2" w:rsidP="001962F2">
      <w:pPr>
        <w:spacing w:after="0"/>
        <w:rPr>
          <w:rFonts w:ascii="Calibri" w:hAnsi="Calibri" w:cs="Calibri"/>
          <w:sz w:val="18"/>
          <w:szCs w:val="18"/>
        </w:rPr>
      </w:pPr>
      <w:r w:rsidRPr="004D52B9">
        <w:rPr>
          <w:rFonts w:ascii="Calibri" w:hAnsi="Calibri" w:cs="Calibri"/>
          <w:sz w:val="18"/>
          <w:szCs w:val="18"/>
          <w:u w:val="single"/>
        </w:rPr>
        <w:t>Opći cilj:</w:t>
      </w:r>
      <w:r w:rsidRPr="004D52B9">
        <w:rPr>
          <w:rFonts w:ascii="Calibri" w:hAnsi="Calibri" w:cs="Calibri"/>
          <w:sz w:val="18"/>
          <w:szCs w:val="18"/>
        </w:rPr>
        <w:t xml:space="preserve"> razvoj i unapređenje djelatnosti predškolskog odgoja, razvoj samostalnosti djece, jačanje kompetencija i razvoj sretnog djeteta</w:t>
      </w:r>
    </w:p>
    <w:p w14:paraId="1DE4F911" w14:textId="77777777" w:rsidR="001962F2" w:rsidRPr="004D52B9" w:rsidRDefault="001962F2" w:rsidP="001962F2">
      <w:pPr>
        <w:spacing w:after="0"/>
        <w:rPr>
          <w:rFonts w:ascii="Calibri" w:hAnsi="Calibri" w:cs="Calibri"/>
          <w:sz w:val="18"/>
          <w:szCs w:val="18"/>
        </w:rPr>
      </w:pPr>
      <w:r w:rsidRPr="004D52B9">
        <w:rPr>
          <w:rFonts w:ascii="Calibri" w:hAnsi="Calibri" w:cs="Calibri"/>
          <w:sz w:val="18"/>
          <w:szCs w:val="18"/>
          <w:u w:val="single"/>
        </w:rPr>
        <w:t>Posebni ciljevi:</w:t>
      </w:r>
      <w:r w:rsidRPr="004D52B9">
        <w:rPr>
          <w:rFonts w:ascii="Calibri" w:hAnsi="Calibri" w:cs="Calibri"/>
          <w:sz w:val="18"/>
          <w:szCs w:val="18"/>
        </w:rPr>
        <w:t xml:space="preserve"> </w:t>
      </w:r>
    </w:p>
    <w:p w14:paraId="7433B267" w14:textId="77777777" w:rsidR="001962F2" w:rsidRPr="004D52B9" w:rsidRDefault="001962F2" w:rsidP="001962F2">
      <w:pPr>
        <w:pStyle w:val="Odlomakpopisa"/>
        <w:numPr>
          <w:ilvl w:val="0"/>
          <w:numId w:val="7"/>
        </w:numPr>
        <w:spacing w:after="0" w:line="252" w:lineRule="auto"/>
        <w:rPr>
          <w:rFonts w:ascii="Calibri" w:eastAsia="Times New Roman" w:hAnsi="Calibri" w:cs="Calibri"/>
          <w:sz w:val="18"/>
          <w:szCs w:val="18"/>
        </w:rPr>
      </w:pPr>
      <w:r w:rsidRPr="004D52B9">
        <w:rPr>
          <w:rFonts w:ascii="Calibri" w:eastAsia="Times New Roman" w:hAnsi="Calibri" w:cs="Calibri"/>
          <w:sz w:val="18"/>
          <w:szCs w:val="18"/>
        </w:rPr>
        <w:t>omogućiti nesmetano odvijanje svakodnevnih odgojno-obrazovnih aktivnosti i praćenje interesa djece</w:t>
      </w:r>
    </w:p>
    <w:p w14:paraId="7E500037" w14:textId="77777777" w:rsidR="001962F2" w:rsidRPr="004D52B9" w:rsidRDefault="001962F2" w:rsidP="001962F2">
      <w:pPr>
        <w:pStyle w:val="Odlomakpopisa"/>
        <w:numPr>
          <w:ilvl w:val="0"/>
          <w:numId w:val="7"/>
        </w:numPr>
        <w:spacing w:after="0" w:line="252" w:lineRule="auto"/>
        <w:rPr>
          <w:rFonts w:ascii="Calibri" w:eastAsia="Times New Roman" w:hAnsi="Calibri" w:cs="Calibri"/>
          <w:sz w:val="18"/>
          <w:szCs w:val="18"/>
        </w:rPr>
      </w:pPr>
      <w:r w:rsidRPr="004D52B9">
        <w:rPr>
          <w:rFonts w:ascii="Calibri" w:eastAsia="Times New Roman" w:hAnsi="Calibri" w:cs="Calibri"/>
          <w:sz w:val="18"/>
          <w:szCs w:val="18"/>
        </w:rPr>
        <w:t>provođenje programa sukladno indikacijama u Nacionalnom kurikulumu za rani i predškolski odgoj i obrazovanje i Pedagoškim standardima, te prema propisanim epidemiološkim mjerama</w:t>
      </w:r>
    </w:p>
    <w:p w14:paraId="5E254646" w14:textId="77777777" w:rsidR="001962F2" w:rsidRPr="004D52B9" w:rsidRDefault="001962F2" w:rsidP="001962F2">
      <w:pPr>
        <w:pStyle w:val="Odlomakpopisa"/>
        <w:numPr>
          <w:ilvl w:val="0"/>
          <w:numId w:val="7"/>
        </w:numPr>
        <w:spacing w:after="0" w:line="252" w:lineRule="auto"/>
        <w:rPr>
          <w:rFonts w:ascii="Calibri" w:eastAsia="Times New Roman" w:hAnsi="Calibri" w:cs="Calibri"/>
          <w:sz w:val="18"/>
          <w:szCs w:val="18"/>
        </w:rPr>
      </w:pPr>
      <w:r w:rsidRPr="004D52B9">
        <w:rPr>
          <w:rFonts w:ascii="Calibri" w:eastAsia="Times New Roman" w:hAnsi="Calibri" w:cs="Calibri"/>
          <w:sz w:val="18"/>
          <w:szCs w:val="18"/>
        </w:rPr>
        <w:t>socijalizacija i integracija   djece s   teškoćama u razvoju u redoviti program odgoja i obrazovanja</w:t>
      </w:r>
    </w:p>
    <w:p w14:paraId="5705D4DA" w14:textId="77777777" w:rsidR="001962F2" w:rsidRPr="004D52B9" w:rsidRDefault="001962F2" w:rsidP="001962F2">
      <w:pPr>
        <w:pStyle w:val="Odlomakpopisa"/>
        <w:numPr>
          <w:ilvl w:val="0"/>
          <w:numId w:val="7"/>
        </w:numPr>
        <w:spacing w:after="0" w:line="252" w:lineRule="auto"/>
        <w:rPr>
          <w:rFonts w:ascii="Calibri" w:eastAsia="Times New Roman" w:hAnsi="Calibri" w:cs="Calibri"/>
          <w:sz w:val="18"/>
          <w:szCs w:val="18"/>
        </w:rPr>
      </w:pPr>
      <w:r w:rsidRPr="004D52B9">
        <w:rPr>
          <w:rFonts w:ascii="Calibri" w:eastAsia="Times New Roman" w:hAnsi="Calibri" w:cs="Calibri"/>
          <w:sz w:val="18"/>
          <w:szCs w:val="18"/>
        </w:rPr>
        <w:t>stvaranje organizacijskih uvjeta za podizanje kvalitetnijih usluga prema propisanim epidemiološkim mjerama.</w:t>
      </w:r>
    </w:p>
    <w:p w14:paraId="0CB16A50" w14:textId="77777777" w:rsidR="001962F2" w:rsidRPr="004D52B9" w:rsidRDefault="001962F2" w:rsidP="001962F2">
      <w:pPr>
        <w:spacing w:after="0"/>
        <w:rPr>
          <w:rFonts w:ascii="Calibri" w:hAnsi="Calibri" w:cs="Calibri"/>
          <w:sz w:val="18"/>
          <w:szCs w:val="18"/>
          <w:u w:val="single"/>
        </w:rPr>
      </w:pPr>
      <w:r w:rsidRPr="004D52B9">
        <w:rPr>
          <w:rFonts w:ascii="Calibri" w:hAnsi="Calibri" w:cs="Calibri"/>
          <w:sz w:val="18"/>
          <w:szCs w:val="18"/>
          <w:u w:val="single"/>
        </w:rPr>
        <w:t>Ostvareni ciljevi aktivnosti i pokazatelji uspješnosti realizacije tih ciljeva:</w:t>
      </w:r>
    </w:p>
    <w:p w14:paraId="0D482820" w14:textId="77777777" w:rsidR="001962F2" w:rsidRPr="004D52B9" w:rsidRDefault="001962F2" w:rsidP="001962F2">
      <w:pPr>
        <w:spacing w:after="0"/>
        <w:jc w:val="both"/>
        <w:rPr>
          <w:rFonts w:ascii="Calibri" w:eastAsia="Times New Roman" w:hAnsi="Calibri" w:cs="Calibri"/>
          <w:b/>
          <w:bCs/>
          <w:color w:val="000080"/>
          <w:sz w:val="18"/>
          <w:szCs w:val="18"/>
          <w:lang w:eastAsia="hr-HR"/>
        </w:rPr>
      </w:pPr>
      <w:r w:rsidRPr="004D52B9">
        <w:rPr>
          <w:rFonts w:ascii="Calibri" w:hAnsi="Calibri" w:cs="Calibri"/>
          <w:sz w:val="18"/>
          <w:szCs w:val="18"/>
        </w:rPr>
        <w:t xml:space="preserve">U 2022 godini ostvareni su  prihodi  u iznosu od </w:t>
      </w:r>
      <w:r w:rsidRPr="004D52B9">
        <w:rPr>
          <w:rFonts w:ascii="Calibri" w:eastAsia="Times New Roman" w:hAnsi="Calibri" w:cs="Calibri"/>
          <w:color w:val="000000" w:themeColor="text1"/>
          <w:sz w:val="18"/>
          <w:szCs w:val="18"/>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9.414.922,59</w:t>
      </w:r>
      <w:r w:rsidRPr="004D52B9">
        <w:rPr>
          <w:rFonts w:ascii="Calibri" w:eastAsia="Times New Roman" w:hAnsi="Calibri" w:cs="Calibri"/>
          <w:bCs/>
          <w:color w:val="000000" w:themeColor="text1"/>
          <w:sz w:val="18"/>
          <w:szCs w:val="18"/>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D52B9">
        <w:rPr>
          <w:rFonts w:ascii="Calibri" w:hAnsi="Calibri" w:cs="Calibri"/>
          <w:sz w:val="18"/>
          <w:szCs w:val="18"/>
          <w:lang w:eastAsia="hr-HR"/>
        </w:rPr>
        <w:t xml:space="preserve">kn. (sastoji se od sufinanciranja cijene vrtića u iznosu od 2.543.760,70 kn i prihoda iz proračuna grada u iznosu od 6.272.179,16kn, te donacija ministarstva za malu školu i djecu u integraciji u iznosu od 76.600,00 kn i kamate 7,32 kn). </w:t>
      </w:r>
    </w:p>
    <w:p w14:paraId="24381BC8" w14:textId="51A69AB3" w:rsidR="001962F2" w:rsidRPr="004D52B9" w:rsidRDefault="001962F2" w:rsidP="001962F2">
      <w:pPr>
        <w:spacing w:after="0"/>
        <w:jc w:val="both"/>
        <w:rPr>
          <w:rFonts w:ascii="Calibri" w:hAnsi="Calibri" w:cs="Calibri"/>
          <w:sz w:val="18"/>
          <w:szCs w:val="18"/>
          <w:lang w:eastAsia="hr-HR"/>
        </w:rPr>
      </w:pPr>
      <w:r w:rsidRPr="004D52B9">
        <w:rPr>
          <w:rFonts w:ascii="Calibri" w:hAnsi="Calibri" w:cs="Calibri"/>
          <w:sz w:val="18"/>
          <w:szCs w:val="18"/>
          <w:lang w:eastAsia="hr-HR"/>
        </w:rPr>
        <w:t xml:space="preserve">Ukupni rashodi i izdatci iznosili su </w:t>
      </w:r>
      <w:r w:rsidRPr="004D52B9">
        <w:rPr>
          <w:rFonts w:ascii="Calibri" w:hAnsi="Calibri" w:cs="Calibri"/>
          <w:b/>
          <w:bCs/>
          <w:sz w:val="18"/>
          <w:szCs w:val="18"/>
          <w:lang w:eastAsia="hr-HR"/>
        </w:rPr>
        <w:t xml:space="preserve">9.452.405,94 </w:t>
      </w:r>
      <w:r w:rsidRPr="004D52B9">
        <w:rPr>
          <w:rFonts w:ascii="Calibri" w:hAnsi="Calibri" w:cs="Calibri"/>
          <w:sz w:val="18"/>
          <w:szCs w:val="18"/>
          <w:lang w:eastAsia="hr-HR"/>
        </w:rPr>
        <w:t>kn., od čega je  utrošeno na rashode za zaposlene  7.259.686,83 kn, te na materijalne i ostale rashode 2.192.719,11 kn (stručna usavršavanja, rashodi za materijal i energiju, namirnice, uredski materijal, usluge telefona, investicijskog održavanja, komunalnih usluga i drugo)</w:t>
      </w:r>
    </w:p>
    <w:p w14:paraId="178E9E6D" w14:textId="77777777" w:rsidR="001962F2" w:rsidRPr="004D52B9" w:rsidRDefault="001962F2" w:rsidP="001962F2">
      <w:pPr>
        <w:spacing w:after="0"/>
        <w:jc w:val="both"/>
        <w:rPr>
          <w:rFonts w:ascii="Calibri" w:hAnsi="Calibri" w:cs="Calibri"/>
          <w:sz w:val="18"/>
          <w:szCs w:val="18"/>
          <w:lang w:eastAsia="hr-HR"/>
        </w:rPr>
      </w:pPr>
      <w:r w:rsidRPr="004D52B9">
        <w:rPr>
          <w:rFonts w:ascii="Calibri" w:hAnsi="Calibri" w:cs="Calibri"/>
          <w:sz w:val="18"/>
          <w:szCs w:val="18"/>
        </w:rPr>
        <w:t>U 2022/2023 g upisano je ukupno 373 djece od toga 84 novih polaznika</w:t>
      </w:r>
      <w:r w:rsidRPr="004D52B9">
        <w:rPr>
          <w:rFonts w:ascii="Calibri" w:hAnsi="Calibri" w:cs="Calibri"/>
          <w:sz w:val="18"/>
          <w:szCs w:val="18"/>
          <w:lang w:eastAsia="hr-HR"/>
        </w:rPr>
        <w:t xml:space="preserve">. Program </w:t>
      </w:r>
      <w:proofErr w:type="spellStart"/>
      <w:r w:rsidRPr="004D52B9">
        <w:rPr>
          <w:rFonts w:ascii="Calibri" w:hAnsi="Calibri" w:cs="Calibri"/>
          <w:sz w:val="18"/>
          <w:szCs w:val="18"/>
          <w:lang w:eastAsia="hr-HR"/>
        </w:rPr>
        <w:t>predškole</w:t>
      </w:r>
      <w:proofErr w:type="spellEnd"/>
      <w:r w:rsidRPr="004D52B9">
        <w:rPr>
          <w:rFonts w:ascii="Calibri" w:hAnsi="Calibri" w:cs="Calibri"/>
          <w:sz w:val="18"/>
          <w:szCs w:val="18"/>
          <w:lang w:eastAsia="hr-HR"/>
        </w:rPr>
        <w:t xml:space="preserve"> polazi  39 djece.</w:t>
      </w:r>
    </w:p>
    <w:p w14:paraId="55607C1C" w14:textId="77777777" w:rsidR="001962F2" w:rsidRPr="004D52B9" w:rsidRDefault="001962F2" w:rsidP="001962F2">
      <w:pPr>
        <w:spacing w:after="0"/>
        <w:jc w:val="both"/>
        <w:rPr>
          <w:rFonts w:ascii="Calibri" w:hAnsi="Calibri" w:cs="Calibri"/>
          <w:sz w:val="18"/>
          <w:szCs w:val="18"/>
          <w:lang w:eastAsia="hr-HR"/>
        </w:rPr>
      </w:pPr>
    </w:p>
    <w:tbl>
      <w:tblPr>
        <w:tblW w:w="9346" w:type="dxa"/>
        <w:tblCellMar>
          <w:left w:w="0" w:type="dxa"/>
          <w:right w:w="0" w:type="dxa"/>
        </w:tblCellMar>
        <w:tblLook w:val="04A0" w:firstRow="1" w:lastRow="0" w:firstColumn="1" w:lastColumn="0" w:noHBand="0" w:noVBand="1"/>
      </w:tblPr>
      <w:tblGrid>
        <w:gridCol w:w="1810"/>
        <w:gridCol w:w="1810"/>
        <w:gridCol w:w="1810"/>
        <w:gridCol w:w="1811"/>
        <w:gridCol w:w="2105"/>
      </w:tblGrid>
      <w:tr w:rsidR="001962F2" w:rsidRPr="004D52B9" w14:paraId="3F8E1B1A" w14:textId="77777777" w:rsidTr="00C766A8">
        <w:tc>
          <w:tcPr>
            <w:tcW w:w="1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862712" w14:textId="77777777" w:rsidR="001962F2" w:rsidRPr="004D52B9" w:rsidRDefault="001962F2" w:rsidP="001962F2">
            <w:pPr>
              <w:spacing w:after="0"/>
              <w:jc w:val="both"/>
              <w:rPr>
                <w:rFonts w:ascii="Calibri" w:hAnsi="Calibri" w:cs="Calibri"/>
                <w:sz w:val="18"/>
                <w:szCs w:val="18"/>
                <w:lang w:eastAsia="hr-HR"/>
              </w:rPr>
            </w:pPr>
            <w:r w:rsidRPr="004D52B9">
              <w:rPr>
                <w:rFonts w:ascii="Calibri" w:hAnsi="Calibri" w:cs="Calibri"/>
                <w:sz w:val="18"/>
                <w:szCs w:val="18"/>
                <w:lang w:eastAsia="hr-HR"/>
              </w:rPr>
              <w:t>UPISANI</w:t>
            </w:r>
          </w:p>
        </w:tc>
        <w:tc>
          <w:tcPr>
            <w:tcW w:w="18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95C2C4"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 xml:space="preserve"> Realizirano 2020/2021.</w:t>
            </w:r>
          </w:p>
        </w:tc>
        <w:tc>
          <w:tcPr>
            <w:tcW w:w="18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5DC255"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Realizirano 2021/2022</w:t>
            </w:r>
          </w:p>
        </w:tc>
        <w:tc>
          <w:tcPr>
            <w:tcW w:w="1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F4E449"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 xml:space="preserve">Ciljano </w:t>
            </w:r>
          </w:p>
          <w:p w14:paraId="2EE6A135"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2022/2023</w:t>
            </w:r>
          </w:p>
        </w:tc>
        <w:tc>
          <w:tcPr>
            <w:tcW w:w="2105" w:type="dxa"/>
            <w:tcBorders>
              <w:top w:val="single" w:sz="8" w:space="0" w:color="auto"/>
              <w:left w:val="nil"/>
              <w:bottom w:val="single" w:sz="8" w:space="0" w:color="auto"/>
              <w:right w:val="single" w:sz="8" w:space="0" w:color="auto"/>
            </w:tcBorders>
          </w:tcPr>
          <w:p w14:paraId="60C33C2D"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 xml:space="preserve">Realizirano </w:t>
            </w:r>
          </w:p>
          <w:p w14:paraId="3CE886F4"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2022/23</w:t>
            </w:r>
          </w:p>
        </w:tc>
      </w:tr>
      <w:tr w:rsidR="001962F2" w:rsidRPr="004D52B9" w14:paraId="645A617A" w14:textId="77777777" w:rsidTr="00C766A8">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293D4" w14:textId="77777777" w:rsidR="001962F2" w:rsidRPr="004D52B9" w:rsidRDefault="001962F2" w:rsidP="001962F2">
            <w:pPr>
              <w:spacing w:after="0"/>
              <w:jc w:val="both"/>
              <w:rPr>
                <w:rFonts w:ascii="Calibri" w:hAnsi="Calibri" w:cs="Calibri"/>
                <w:sz w:val="18"/>
                <w:szCs w:val="18"/>
                <w:lang w:eastAsia="hr-HR"/>
              </w:rPr>
            </w:pPr>
            <w:r w:rsidRPr="004D52B9">
              <w:rPr>
                <w:rFonts w:ascii="Calibri" w:hAnsi="Calibri" w:cs="Calibri"/>
                <w:sz w:val="18"/>
                <w:szCs w:val="18"/>
                <w:lang w:eastAsia="hr-HR"/>
              </w:rPr>
              <w:t>Redovni korisnici</w:t>
            </w:r>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14:paraId="62DE0E9F"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312</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14:paraId="7BE3C519"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312</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6C0D3A07"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373</w:t>
            </w:r>
          </w:p>
        </w:tc>
        <w:tc>
          <w:tcPr>
            <w:tcW w:w="2105" w:type="dxa"/>
            <w:tcBorders>
              <w:top w:val="nil"/>
              <w:left w:val="nil"/>
              <w:bottom w:val="single" w:sz="8" w:space="0" w:color="auto"/>
              <w:right w:val="single" w:sz="8" w:space="0" w:color="auto"/>
            </w:tcBorders>
          </w:tcPr>
          <w:p w14:paraId="527818C0" w14:textId="77777777" w:rsidR="001962F2" w:rsidRPr="004D52B9" w:rsidRDefault="001962F2" w:rsidP="001962F2">
            <w:pPr>
              <w:spacing w:after="0"/>
              <w:jc w:val="center"/>
              <w:rPr>
                <w:rFonts w:ascii="Calibri" w:hAnsi="Calibri" w:cs="Calibri"/>
                <w:sz w:val="18"/>
                <w:szCs w:val="18"/>
                <w:lang w:eastAsia="hr-HR"/>
              </w:rPr>
            </w:pPr>
            <w:r w:rsidRPr="004D52B9">
              <w:rPr>
                <w:rFonts w:ascii="Calibri" w:hAnsi="Calibri" w:cs="Calibri"/>
                <w:sz w:val="18"/>
                <w:szCs w:val="18"/>
                <w:lang w:eastAsia="hr-HR"/>
              </w:rPr>
              <w:t>373</w:t>
            </w:r>
          </w:p>
        </w:tc>
      </w:tr>
      <w:tr w:rsidR="001962F2" w:rsidRPr="004D52B9" w14:paraId="1D89147A" w14:textId="77777777" w:rsidTr="00C766A8">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A7C74" w14:textId="77777777" w:rsidR="001962F2" w:rsidRPr="004D52B9" w:rsidRDefault="001962F2" w:rsidP="00C766A8">
            <w:pPr>
              <w:jc w:val="both"/>
              <w:rPr>
                <w:rFonts w:ascii="Calibri" w:hAnsi="Calibri" w:cs="Calibri"/>
                <w:sz w:val="18"/>
                <w:szCs w:val="18"/>
                <w:lang w:eastAsia="hr-HR"/>
              </w:rPr>
            </w:pPr>
            <w:r w:rsidRPr="004D52B9">
              <w:rPr>
                <w:rFonts w:ascii="Calibri" w:hAnsi="Calibri" w:cs="Calibri"/>
                <w:sz w:val="18"/>
                <w:szCs w:val="18"/>
                <w:lang w:eastAsia="hr-HR"/>
              </w:rPr>
              <w:t xml:space="preserve">Djeca u </w:t>
            </w:r>
            <w:proofErr w:type="spellStart"/>
            <w:r w:rsidRPr="004D52B9">
              <w:rPr>
                <w:rFonts w:ascii="Calibri" w:hAnsi="Calibri" w:cs="Calibri"/>
                <w:sz w:val="18"/>
                <w:szCs w:val="18"/>
                <w:lang w:eastAsia="hr-HR"/>
              </w:rPr>
              <w:t>predškoli</w:t>
            </w:r>
            <w:proofErr w:type="spellEnd"/>
          </w:p>
        </w:tc>
        <w:tc>
          <w:tcPr>
            <w:tcW w:w="1810" w:type="dxa"/>
            <w:tcBorders>
              <w:top w:val="nil"/>
              <w:left w:val="nil"/>
              <w:bottom w:val="single" w:sz="8" w:space="0" w:color="auto"/>
              <w:right w:val="single" w:sz="8" w:space="0" w:color="auto"/>
            </w:tcBorders>
            <w:tcMar>
              <w:top w:w="0" w:type="dxa"/>
              <w:left w:w="108" w:type="dxa"/>
              <w:bottom w:w="0" w:type="dxa"/>
              <w:right w:w="108" w:type="dxa"/>
            </w:tcMar>
            <w:hideMark/>
          </w:tcPr>
          <w:p w14:paraId="7C6566FF" w14:textId="77777777" w:rsidR="001962F2" w:rsidRPr="004D52B9" w:rsidRDefault="001962F2" w:rsidP="00C766A8">
            <w:pPr>
              <w:jc w:val="center"/>
              <w:rPr>
                <w:rFonts w:ascii="Calibri" w:hAnsi="Calibri" w:cs="Calibri"/>
                <w:sz w:val="18"/>
                <w:szCs w:val="18"/>
                <w:lang w:eastAsia="hr-HR"/>
              </w:rPr>
            </w:pPr>
            <w:r w:rsidRPr="004D52B9">
              <w:rPr>
                <w:rFonts w:ascii="Calibri" w:hAnsi="Calibri" w:cs="Calibri"/>
                <w:sz w:val="18"/>
                <w:szCs w:val="18"/>
                <w:lang w:eastAsia="hr-HR"/>
              </w:rPr>
              <w:t>45</w:t>
            </w:r>
          </w:p>
        </w:tc>
        <w:tc>
          <w:tcPr>
            <w:tcW w:w="1810" w:type="dxa"/>
            <w:tcBorders>
              <w:top w:val="nil"/>
              <w:left w:val="nil"/>
              <w:bottom w:val="single" w:sz="8" w:space="0" w:color="auto"/>
              <w:right w:val="single" w:sz="8" w:space="0" w:color="auto"/>
            </w:tcBorders>
            <w:tcMar>
              <w:top w:w="0" w:type="dxa"/>
              <w:left w:w="108" w:type="dxa"/>
              <w:bottom w:w="0" w:type="dxa"/>
              <w:right w:w="108" w:type="dxa"/>
            </w:tcMar>
          </w:tcPr>
          <w:p w14:paraId="592D4463" w14:textId="77777777" w:rsidR="001962F2" w:rsidRPr="004D52B9" w:rsidRDefault="001962F2" w:rsidP="00C766A8">
            <w:pPr>
              <w:jc w:val="center"/>
              <w:rPr>
                <w:rFonts w:ascii="Calibri" w:hAnsi="Calibri" w:cs="Calibri"/>
                <w:sz w:val="18"/>
                <w:szCs w:val="18"/>
                <w:lang w:eastAsia="hr-HR"/>
              </w:rPr>
            </w:pPr>
            <w:r w:rsidRPr="004D52B9">
              <w:rPr>
                <w:rFonts w:ascii="Calibri" w:hAnsi="Calibri" w:cs="Calibri"/>
                <w:sz w:val="18"/>
                <w:szCs w:val="18"/>
                <w:lang w:eastAsia="hr-HR"/>
              </w:rPr>
              <w:t>45</w:t>
            </w:r>
          </w:p>
        </w:tc>
        <w:tc>
          <w:tcPr>
            <w:tcW w:w="1811" w:type="dxa"/>
            <w:tcBorders>
              <w:top w:val="nil"/>
              <w:left w:val="nil"/>
              <w:bottom w:val="single" w:sz="8" w:space="0" w:color="auto"/>
              <w:right w:val="single" w:sz="8" w:space="0" w:color="auto"/>
            </w:tcBorders>
            <w:tcMar>
              <w:top w:w="0" w:type="dxa"/>
              <w:left w:w="108" w:type="dxa"/>
              <w:bottom w:w="0" w:type="dxa"/>
              <w:right w:w="108" w:type="dxa"/>
            </w:tcMar>
            <w:hideMark/>
          </w:tcPr>
          <w:p w14:paraId="38A57EA1" w14:textId="77777777" w:rsidR="001962F2" w:rsidRPr="004D52B9" w:rsidRDefault="001962F2" w:rsidP="00C766A8">
            <w:pPr>
              <w:jc w:val="center"/>
              <w:rPr>
                <w:rFonts w:ascii="Calibri" w:hAnsi="Calibri" w:cs="Calibri"/>
                <w:sz w:val="18"/>
                <w:szCs w:val="18"/>
                <w:lang w:eastAsia="hr-HR"/>
              </w:rPr>
            </w:pPr>
            <w:r w:rsidRPr="004D52B9">
              <w:rPr>
                <w:rFonts w:ascii="Calibri" w:hAnsi="Calibri" w:cs="Calibri"/>
                <w:sz w:val="18"/>
                <w:szCs w:val="18"/>
                <w:lang w:eastAsia="hr-HR"/>
              </w:rPr>
              <w:t>39</w:t>
            </w:r>
          </w:p>
        </w:tc>
        <w:tc>
          <w:tcPr>
            <w:tcW w:w="2105" w:type="dxa"/>
            <w:tcBorders>
              <w:top w:val="nil"/>
              <w:left w:val="nil"/>
              <w:bottom w:val="single" w:sz="8" w:space="0" w:color="auto"/>
              <w:right w:val="single" w:sz="8" w:space="0" w:color="auto"/>
            </w:tcBorders>
          </w:tcPr>
          <w:p w14:paraId="3FF7B936" w14:textId="77777777" w:rsidR="001962F2" w:rsidRPr="004D52B9" w:rsidRDefault="001962F2" w:rsidP="00C766A8">
            <w:pPr>
              <w:jc w:val="center"/>
              <w:rPr>
                <w:rFonts w:ascii="Calibri" w:hAnsi="Calibri" w:cs="Calibri"/>
                <w:sz w:val="18"/>
                <w:szCs w:val="18"/>
                <w:lang w:eastAsia="hr-HR"/>
              </w:rPr>
            </w:pPr>
            <w:r w:rsidRPr="004D52B9">
              <w:rPr>
                <w:rFonts w:ascii="Calibri" w:hAnsi="Calibri" w:cs="Calibri"/>
                <w:sz w:val="18"/>
                <w:szCs w:val="18"/>
                <w:lang w:eastAsia="hr-HR"/>
              </w:rPr>
              <w:t>45</w:t>
            </w:r>
          </w:p>
        </w:tc>
      </w:tr>
    </w:tbl>
    <w:p w14:paraId="4182F77B" w14:textId="77777777" w:rsidR="001962F2" w:rsidRDefault="001962F2" w:rsidP="001962F2">
      <w:pPr>
        <w:jc w:val="both"/>
        <w:rPr>
          <w:rFonts w:ascii="Calibri" w:hAnsi="Calibri" w:cs="Calibri"/>
          <w:sz w:val="18"/>
          <w:szCs w:val="18"/>
        </w:rPr>
      </w:pPr>
    </w:p>
    <w:p w14:paraId="602FD9FA" w14:textId="3C55C568" w:rsidR="001962F2" w:rsidRPr="004D52B9" w:rsidRDefault="001962F2" w:rsidP="001962F2">
      <w:pPr>
        <w:spacing w:after="0"/>
        <w:jc w:val="both"/>
        <w:rPr>
          <w:rFonts w:ascii="Calibri" w:hAnsi="Calibri" w:cs="Calibri"/>
          <w:sz w:val="18"/>
          <w:szCs w:val="18"/>
        </w:rPr>
      </w:pPr>
      <w:r w:rsidRPr="004D52B9">
        <w:rPr>
          <w:rFonts w:ascii="Calibri" w:hAnsi="Calibri" w:cs="Calibri"/>
          <w:sz w:val="18"/>
          <w:szCs w:val="18"/>
        </w:rPr>
        <w:t xml:space="preserve">Realizirani programi su: redoviti 10-satni program, program </w:t>
      </w:r>
      <w:proofErr w:type="spellStart"/>
      <w:r w:rsidRPr="004D52B9">
        <w:rPr>
          <w:rFonts w:ascii="Calibri" w:hAnsi="Calibri" w:cs="Calibri"/>
          <w:sz w:val="18"/>
          <w:szCs w:val="18"/>
        </w:rPr>
        <w:t>predškole</w:t>
      </w:r>
      <w:proofErr w:type="spellEnd"/>
      <w:r w:rsidRPr="004D52B9">
        <w:rPr>
          <w:rFonts w:ascii="Calibri" w:hAnsi="Calibri" w:cs="Calibri"/>
          <w:sz w:val="18"/>
          <w:szCs w:val="18"/>
        </w:rPr>
        <w:t xml:space="preserve">, program ranog učenja engleskog jezika, kraći program engleskog jezika. </w:t>
      </w:r>
    </w:p>
    <w:p w14:paraId="26CA3339" w14:textId="77777777" w:rsidR="001962F2" w:rsidRPr="004D52B9" w:rsidRDefault="001962F2" w:rsidP="001962F2">
      <w:pPr>
        <w:spacing w:after="0"/>
        <w:jc w:val="both"/>
        <w:rPr>
          <w:rFonts w:ascii="Calibri" w:hAnsi="Calibri" w:cs="Calibri"/>
          <w:sz w:val="18"/>
          <w:szCs w:val="18"/>
        </w:rPr>
      </w:pPr>
      <w:r w:rsidRPr="004D52B9">
        <w:rPr>
          <w:rFonts w:ascii="Calibri" w:hAnsi="Calibri" w:cs="Calibri"/>
          <w:sz w:val="18"/>
          <w:szCs w:val="18"/>
        </w:rPr>
        <w:t>U 2022.g  realizirane su sve planirane aktivnosti i ostvareni su ciljevi koji su postavljeni u kurikulumu vrtića.</w:t>
      </w:r>
    </w:p>
    <w:p w14:paraId="6639C1C6" w14:textId="443B8F4A" w:rsidR="001962F2" w:rsidRDefault="001962F2" w:rsidP="00AA4E3D">
      <w:pPr>
        <w:spacing w:after="0"/>
        <w:jc w:val="both"/>
        <w:rPr>
          <w:rFonts w:ascii="Calibri" w:hAnsi="Calibri" w:cs="Calibri"/>
          <w:sz w:val="18"/>
          <w:szCs w:val="18"/>
        </w:rPr>
      </w:pPr>
      <w:r w:rsidRPr="004D52B9">
        <w:rPr>
          <w:rFonts w:ascii="Calibri" w:hAnsi="Calibri" w:cs="Calibri"/>
          <w:sz w:val="18"/>
          <w:szCs w:val="18"/>
        </w:rPr>
        <w:t xml:space="preserve">Rad redovnih programa bio je usklađen prema propisanim epidemiološkim mjerama, što je za sam vrtić predstavljalo dodatnu poteškoću radi organizacije dežurstava.  </w:t>
      </w:r>
    </w:p>
    <w:p w14:paraId="3C66A6AA" w14:textId="77777777" w:rsidR="00AA4E3D" w:rsidRPr="004D52B9" w:rsidRDefault="00AA4E3D" w:rsidP="00AA4E3D">
      <w:pPr>
        <w:spacing w:after="0"/>
        <w:jc w:val="both"/>
        <w:rPr>
          <w:rFonts w:ascii="Calibri" w:hAnsi="Calibri" w:cs="Calibri"/>
          <w:sz w:val="18"/>
          <w:szCs w:val="18"/>
        </w:rPr>
      </w:pPr>
    </w:p>
    <w:p w14:paraId="50CBB49A" w14:textId="77777777" w:rsidR="001962F2" w:rsidRPr="004D52B9" w:rsidRDefault="001962F2" w:rsidP="001962F2">
      <w:pPr>
        <w:spacing w:after="0"/>
        <w:jc w:val="both"/>
        <w:rPr>
          <w:rFonts w:ascii="Calibri" w:hAnsi="Calibri" w:cs="Calibri"/>
          <w:sz w:val="18"/>
          <w:szCs w:val="18"/>
        </w:rPr>
      </w:pPr>
      <w:r w:rsidRPr="004D52B9">
        <w:rPr>
          <w:rFonts w:ascii="Calibri" w:hAnsi="Calibri" w:cs="Calibri"/>
          <w:sz w:val="18"/>
          <w:szCs w:val="18"/>
          <w:lang w:eastAsia="hr-HR"/>
        </w:rPr>
        <w:t xml:space="preserve">U 2022. godini ukupni broj  zaposlenika iznosio je 59, od toga 36 odgojitelja, također  zaposleni su pomoćni djelatnici za njegu i skrb i pratnju djece ukupno 5. </w:t>
      </w:r>
    </w:p>
    <w:p w14:paraId="31DC5276" w14:textId="77777777" w:rsidR="001962F2" w:rsidRPr="004D52B9" w:rsidRDefault="001962F2" w:rsidP="001962F2">
      <w:pPr>
        <w:spacing w:after="0"/>
        <w:rPr>
          <w:rFonts w:ascii="Calibri" w:hAnsi="Calibri" w:cs="Calibri"/>
          <w:b/>
          <w:bCs/>
          <w:sz w:val="18"/>
          <w:szCs w:val="18"/>
          <w:lang w:eastAsia="hr-HR"/>
        </w:rPr>
      </w:pPr>
      <w:r w:rsidRPr="004D52B9">
        <w:rPr>
          <w:rFonts w:ascii="Calibri" w:hAnsi="Calibri" w:cs="Calibri"/>
          <w:b/>
          <w:bCs/>
          <w:sz w:val="18"/>
          <w:szCs w:val="18"/>
          <w:lang w:eastAsia="hr-HR"/>
        </w:rPr>
        <w:t>Investicijska ulaganja i redovito održavanje</w:t>
      </w:r>
    </w:p>
    <w:p w14:paraId="6C543C86" w14:textId="33914C88" w:rsidR="001962F2" w:rsidRPr="004D52B9" w:rsidRDefault="001962F2" w:rsidP="001962F2">
      <w:pPr>
        <w:spacing w:after="0"/>
        <w:jc w:val="both"/>
        <w:rPr>
          <w:rFonts w:ascii="Calibri" w:hAnsi="Calibri" w:cs="Calibri"/>
          <w:sz w:val="18"/>
          <w:szCs w:val="18"/>
          <w:lang w:eastAsia="hr-HR"/>
        </w:rPr>
      </w:pPr>
      <w:r w:rsidRPr="004D52B9">
        <w:rPr>
          <w:rFonts w:ascii="Calibri" w:hAnsi="Calibri" w:cs="Calibri"/>
          <w:sz w:val="18"/>
          <w:szCs w:val="18"/>
          <w:lang w:eastAsia="hr-HR"/>
        </w:rPr>
        <w:lastRenderedPageBreak/>
        <w:t xml:space="preserve">Nabavljeni su strojevi i uređaji za potrebe vrtića. Izvršena  su dodatna ulaganja na građevinskom objektu. Popravljena je dotrajala vrtićka oprema (profesionalna sušilica, perilica, komora), U centralnom objektu uređeno novo dječje igralište sa novim dodatnim elementima. Postojeće sprave su premazane i zaštićene. </w:t>
      </w:r>
      <w:r w:rsidRPr="004D52B9">
        <w:rPr>
          <w:rFonts w:ascii="Calibri" w:hAnsi="Calibri" w:cs="Calibri"/>
          <w:sz w:val="18"/>
          <w:szCs w:val="18"/>
        </w:rPr>
        <w:t xml:space="preserve"> Nabavljena je oprema za vanjsko igralište, izvršena je sanacija pješčanika u </w:t>
      </w:r>
      <w:r w:rsidR="00AA4E3D">
        <w:rPr>
          <w:rFonts w:ascii="Calibri" w:hAnsi="Calibri" w:cs="Calibri"/>
          <w:sz w:val="18"/>
          <w:szCs w:val="18"/>
        </w:rPr>
        <w:t>odjeljenju</w:t>
      </w:r>
      <w:r w:rsidRPr="004D52B9">
        <w:rPr>
          <w:rFonts w:ascii="Calibri" w:hAnsi="Calibri" w:cs="Calibri"/>
          <w:sz w:val="18"/>
          <w:szCs w:val="18"/>
        </w:rPr>
        <w:t xml:space="preserve"> </w:t>
      </w:r>
      <w:proofErr w:type="spellStart"/>
      <w:r w:rsidRPr="004D52B9">
        <w:rPr>
          <w:rFonts w:ascii="Calibri" w:hAnsi="Calibri" w:cs="Calibri"/>
          <w:sz w:val="18"/>
          <w:szCs w:val="18"/>
        </w:rPr>
        <w:t>Nespeš</w:t>
      </w:r>
      <w:proofErr w:type="spellEnd"/>
      <w:r w:rsidRPr="004D52B9">
        <w:rPr>
          <w:rFonts w:ascii="Calibri" w:hAnsi="Calibri" w:cs="Calibri"/>
          <w:sz w:val="18"/>
          <w:szCs w:val="18"/>
        </w:rPr>
        <w:t>, te su nabavljene igračke za boravak na zraku, stolovi, stolice za djecu.</w:t>
      </w:r>
    </w:p>
    <w:p w14:paraId="76A2E1B4" w14:textId="77777777" w:rsidR="001962F2" w:rsidRPr="004D52B9" w:rsidRDefault="001962F2" w:rsidP="001962F2">
      <w:pPr>
        <w:spacing w:after="0"/>
        <w:jc w:val="both"/>
        <w:rPr>
          <w:rFonts w:ascii="Calibri" w:hAnsi="Calibri" w:cs="Calibri"/>
          <w:b/>
          <w:bCs/>
          <w:sz w:val="18"/>
          <w:szCs w:val="18"/>
          <w:lang w:eastAsia="hr-HR"/>
        </w:rPr>
      </w:pPr>
      <w:r w:rsidRPr="004D52B9">
        <w:rPr>
          <w:rFonts w:ascii="Calibri" w:hAnsi="Calibri" w:cs="Calibri"/>
          <w:b/>
          <w:bCs/>
          <w:sz w:val="18"/>
          <w:szCs w:val="18"/>
          <w:lang w:eastAsia="hr-HR"/>
        </w:rPr>
        <w:t>Projekti Dječjeg vrtića Proljeće</w:t>
      </w:r>
    </w:p>
    <w:p w14:paraId="61B9AE80" w14:textId="77777777" w:rsidR="001962F2" w:rsidRPr="004D52B9" w:rsidRDefault="001962F2" w:rsidP="001962F2">
      <w:pPr>
        <w:spacing w:after="0"/>
        <w:jc w:val="both"/>
        <w:rPr>
          <w:rFonts w:ascii="Calibri" w:hAnsi="Calibri" w:cs="Calibri"/>
          <w:sz w:val="18"/>
          <w:szCs w:val="18"/>
        </w:rPr>
      </w:pPr>
      <w:r w:rsidRPr="004D52B9">
        <w:rPr>
          <w:rFonts w:ascii="Calibri" w:hAnsi="Calibri" w:cs="Calibri"/>
          <w:color w:val="000000"/>
          <w:sz w:val="18"/>
          <w:szCs w:val="18"/>
        </w:rPr>
        <w:t xml:space="preserve">24.01.2022.g.potpisan je Ugovor za </w:t>
      </w:r>
      <w:r w:rsidRPr="004D52B9">
        <w:rPr>
          <w:rFonts w:ascii="Calibri" w:hAnsi="Calibri" w:cs="Calibri"/>
          <w:b/>
          <w:bCs/>
          <w:color w:val="000000"/>
          <w:sz w:val="18"/>
          <w:szCs w:val="18"/>
        </w:rPr>
        <w:t>EU projekt „Vrtić po mjeri obitelji</w:t>
      </w:r>
      <w:r w:rsidRPr="004D52B9">
        <w:rPr>
          <w:rFonts w:ascii="Calibri" w:hAnsi="Calibri" w:cs="Calibri"/>
          <w:color w:val="000000"/>
          <w:sz w:val="18"/>
          <w:szCs w:val="18"/>
        </w:rPr>
        <w:t xml:space="preserve">“ koji se </w:t>
      </w:r>
      <w:r w:rsidRPr="004D52B9">
        <w:rPr>
          <w:rFonts w:ascii="Calibri" w:hAnsi="Calibri" w:cs="Calibri"/>
          <w:sz w:val="18"/>
          <w:szCs w:val="18"/>
        </w:rPr>
        <w:t>odnosi  na unapređenje usluga za djecu u sustavu ranog i predškolskog odgoja i obrazovanja, te usklađenost poslovnog i obiteljskog života kroz odvijanje produljenog radnog vremena dječjeg vrtića. Projekt se također odnosi i na jačanje kapaciteta odgojiteljica i stručnih suradnika, kao i na jačanje stručnih kompetencija kroz stručne edukacije.</w:t>
      </w:r>
    </w:p>
    <w:p w14:paraId="2B6844EF" w14:textId="77777777" w:rsidR="001962F2" w:rsidRPr="004D52B9" w:rsidRDefault="001962F2" w:rsidP="001962F2">
      <w:pPr>
        <w:spacing w:after="0"/>
        <w:jc w:val="both"/>
        <w:rPr>
          <w:rFonts w:ascii="Calibri" w:hAnsi="Calibri" w:cs="Calibri"/>
          <w:sz w:val="18"/>
          <w:szCs w:val="18"/>
        </w:rPr>
      </w:pPr>
      <w:r w:rsidRPr="004D52B9">
        <w:rPr>
          <w:rFonts w:ascii="Calibri" w:hAnsi="Calibri" w:cs="Calibri"/>
          <w:sz w:val="18"/>
          <w:szCs w:val="18"/>
        </w:rPr>
        <w:t>Partner na projektu je Grad Sveti Ivan Zelina,  a ukupna vrijednost projekta je 1.496.002,19 kn te će se provoditi 20 mjeseci.</w:t>
      </w:r>
    </w:p>
    <w:p w14:paraId="5A2955E5" w14:textId="6831C389" w:rsidR="001962F2" w:rsidRDefault="001962F2" w:rsidP="001962F2">
      <w:pPr>
        <w:spacing w:after="0"/>
        <w:jc w:val="both"/>
        <w:rPr>
          <w:rFonts w:ascii="Arial" w:hAnsi="Arial" w:cs="Arial"/>
          <w:sz w:val="18"/>
          <w:szCs w:val="18"/>
        </w:rPr>
      </w:pPr>
      <w:r w:rsidRPr="004D52B9">
        <w:rPr>
          <w:rFonts w:ascii="Calibri" w:hAnsi="Calibri" w:cs="Calibri"/>
          <w:sz w:val="18"/>
          <w:szCs w:val="18"/>
        </w:rPr>
        <w:t xml:space="preserve">Dječji vrtić Proljeće dana 15.10.2020.g.,prijavio je projekt „ </w:t>
      </w:r>
      <w:r w:rsidRPr="004D52B9">
        <w:rPr>
          <w:rFonts w:ascii="Calibri" w:hAnsi="Calibri" w:cs="Calibri"/>
          <w:b/>
          <w:bCs/>
          <w:sz w:val="18"/>
          <w:szCs w:val="18"/>
        </w:rPr>
        <w:t>Informatizacija procesa i uspostava cjelovite elektroničke</w:t>
      </w:r>
      <w:r w:rsidRPr="004D52B9">
        <w:rPr>
          <w:rFonts w:ascii="Calibri" w:hAnsi="Calibri" w:cs="Calibri"/>
          <w:sz w:val="18"/>
          <w:szCs w:val="18"/>
        </w:rPr>
        <w:t xml:space="preserve"> </w:t>
      </w:r>
      <w:r w:rsidRPr="004D52B9">
        <w:rPr>
          <w:rFonts w:ascii="Calibri" w:hAnsi="Calibri" w:cs="Calibri"/>
          <w:b/>
          <w:bCs/>
          <w:sz w:val="18"/>
          <w:szCs w:val="18"/>
        </w:rPr>
        <w:t>usluge upisa u odgojne i obrazovne usluge – E-upis</w:t>
      </w:r>
      <w:r w:rsidRPr="004D52B9">
        <w:rPr>
          <w:rFonts w:ascii="Calibri" w:hAnsi="Calibri" w:cs="Calibri"/>
          <w:sz w:val="18"/>
          <w:szCs w:val="18"/>
        </w:rPr>
        <w:t>i “ uz suglasnost Osnivača Grada Sv. I. Zeline. Ugovor je potpisan 12.02.2021.g. Vrijeme trajanja projekta 24 mjeseci. Dobivena oprema koja se sastoji od 2 računala i print/</w:t>
      </w:r>
      <w:proofErr w:type="spellStart"/>
      <w:r w:rsidRPr="004D52B9">
        <w:rPr>
          <w:rFonts w:ascii="Calibri" w:hAnsi="Calibri" w:cs="Calibri"/>
          <w:sz w:val="18"/>
          <w:szCs w:val="18"/>
        </w:rPr>
        <w:t>copy</w:t>
      </w:r>
      <w:proofErr w:type="spellEnd"/>
      <w:r w:rsidRPr="004D52B9">
        <w:rPr>
          <w:rFonts w:ascii="Calibri" w:hAnsi="Calibri" w:cs="Calibri"/>
          <w:sz w:val="18"/>
          <w:szCs w:val="18"/>
        </w:rPr>
        <w:t>/sken. U 2022. po prvi puta podnijele su se prijave putem nacionalnog portala</w:t>
      </w:r>
      <w:r>
        <w:rPr>
          <w:rFonts w:ascii="Arial" w:hAnsi="Arial" w:cs="Arial"/>
          <w:sz w:val="18"/>
          <w:szCs w:val="18"/>
        </w:rPr>
        <w:t xml:space="preserve"> E-upisi</w:t>
      </w:r>
      <w:r w:rsidR="00AA4E3D">
        <w:rPr>
          <w:rFonts w:ascii="Arial" w:hAnsi="Arial" w:cs="Arial"/>
          <w:sz w:val="18"/>
          <w:szCs w:val="18"/>
        </w:rPr>
        <w:t>.</w:t>
      </w:r>
    </w:p>
    <w:p w14:paraId="528D355D" w14:textId="77777777" w:rsidR="001962F2" w:rsidRDefault="001962F2" w:rsidP="00422414">
      <w:pPr>
        <w:shd w:val="clear" w:color="auto" w:fill="FFFFFF" w:themeFill="background1"/>
        <w:rPr>
          <w:rFonts w:cstheme="minorHAnsi"/>
          <w:sz w:val="18"/>
          <w:szCs w:val="18"/>
        </w:rPr>
      </w:pPr>
    </w:p>
    <w:p w14:paraId="7FF2DE06" w14:textId="57EBD262" w:rsidR="001962F2" w:rsidRPr="00C00C12" w:rsidRDefault="001962F2" w:rsidP="001962F2">
      <w:pPr>
        <w:rPr>
          <w:b/>
        </w:rPr>
      </w:pPr>
      <w:r w:rsidRPr="00C00C12">
        <w:rPr>
          <w:b/>
        </w:rPr>
        <w:t xml:space="preserve">Gradska knjižnica Sveti Ivan Zelina  </w:t>
      </w:r>
    </w:p>
    <w:p w14:paraId="233C7CF3" w14:textId="69D93446" w:rsidR="001962F2" w:rsidRPr="00B13E42" w:rsidRDefault="001962F2" w:rsidP="001962F2">
      <w:pPr>
        <w:spacing w:after="0"/>
        <w:rPr>
          <w:sz w:val="18"/>
          <w:szCs w:val="18"/>
        </w:rPr>
      </w:pPr>
      <w:r w:rsidRPr="00B13E42">
        <w:rPr>
          <w:sz w:val="18"/>
          <w:szCs w:val="18"/>
        </w:rPr>
        <w:t>Gradska knjižnica Sveti Ivan Zelina u 2022. godini obilježila je radno dvije značajne obljetnice 135. godina od osnutka prve Čitaonice u Svetom Ivanu Zelini i 70 godina od osnutka Knjižnice i čitaonice koja radi kontinuirano sve do danas. Obljetnic</w:t>
      </w:r>
      <w:r w:rsidR="00AA4E3D">
        <w:rPr>
          <w:sz w:val="18"/>
          <w:szCs w:val="18"/>
        </w:rPr>
        <w:t>a</w:t>
      </w:r>
      <w:r w:rsidRPr="00B13E42">
        <w:rPr>
          <w:sz w:val="18"/>
          <w:szCs w:val="18"/>
        </w:rPr>
        <w:t xml:space="preserve"> </w:t>
      </w:r>
      <w:r w:rsidR="00AA4E3D">
        <w:rPr>
          <w:sz w:val="18"/>
          <w:szCs w:val="18"/>
        </w:rPr>
        <w:t>je proslavljena</w:t>
      </w:r>
      <w:r w:rsidRPr="00B13E42">
        <w:rPr>
          <w:sz w:val="18"/>
          <w:szCs w:val="18"/>
        </w:rPr>
        <w:t xml:space="preserve"> radno kroz „Sedam srijeda za 70 godina Knjižnice“, organizacijom prigodnih programa kako za djecu tako i za odrasle tijekom sedam srijeda u listopadu i studenom. Radno vrijeme većinom 2022. godine odvijalo se u jednoj smjeni zbog učestalog bolovanja.</w:t>
      </w:r>
    </w:p>
    <w:p w14:paraId="629237FD" w14:textId="77777777" w:rsidR="001962F2" w:rsidRPr="00B13E42" w:rsidRDefault="001962F2" w:rsidP="001962F2">
      <w:pPr>
        <w:spacing w:after="0"/>
        <w:rPr>
          <w:b/>
          <w:sz w:val="18"/>
          <w:szCs w:val="18"/>
        </w:rPr>
      </w:pPr>
      <w:r w:rsidRPr="00B13E42">
        <w:rPr>
          <w:b/>
          <w:sz w:val="18"/>
          <w:szCs w:val="18"/>
        </w:rPr>
        <w:t xml:space="preserve">Knjižnična građa </w:t>
      </w:r>
    </w:p>
    <w:p w14:paraId="1E7ACA37" w14:textId="77777777" w:rsidR="001962F2" w:rsidRPr="00B13E42" w:rsidRDefault="001962F2" w:rsidP="001962F2">
      <w:pPr>
        <w:spacing w:after="0"/>
        <w:rPr>
          <w:sz w:val="18"/>
          <w:szCs w:val="18"/>
        </w:rPr>
      </w:pPr>
      <w:r w:rsidRPr="00B13E42">
        <w:rPr>
          <w:sz w:val="18"/>
          <w:szCs w:val="18"/>
        </w:rPr>
        <w:t>Ukupno je nabavljeno 1 757 jedinica knjižnične građe, što je za 4% više nego prošle godine. Fond knjižnice broji 46 940 jedinica knjižnične građe od čega je 155 naslova e-knjige i 44 jedinice AVE građe. Knjižnica ima zaštićeni fond o kojih 300 svezaka knjižne građe i zavičajnu zbirku koja broji 350 svezaka knjižne građe, niza prospekata, karti, plakata, fotografija razglednica i ostalog sitnog tiska, knjižnica je pretplaćena na 23 naslova novina i časopisa kako za djecu tako i za odrasle. Sva knjižnična građa koja je došla u knjižnicu prošla je stručnu (klasifikacija, inventarizacija, katalogizacija) i tehničku (lijepljenje unutarnjih i vanjskih naljepnica, označavanje građe žigom) obradu što je preduvjet za posudbu.</w:t>
      </w:r>
    </w:p>
    <w:p w14:paraId="67AC69A2" w14:textId="77777777" w:rsidR="001962F2" w:rsidRPr="00B13E42" w:rsidRDefault="001962F2" w:rsidP="001962F2">
      <w:pPr>
        <w:spacing w:after="0"/>
        <w:rPr>
          <w:b/>
          <w:sz w:val="18"/>
          <w:szCs w:val="18"/>
        </w:rPr>
      </w:pPr>
      <w:r w:rsidRPr="00B13E42">
        <w:rPr>
          <w:b/>
          <w:sz w:val="18"/>
          <w:szCs w:val="18"/>
        </w:rPr>
        <w:t xml:space="preserve">Članstvo </w:t>
      </w:r>
    </w:p>
    <w:p w14:paraId="5C5D5AE5" w14:textId="77777777" w:rsidR="001962F2" w:rsidRPr="00B13E42" w:rsidRDefault="001962F2" w:rsidP="001962F2">
      <w:pPr>
        <w:spacing w:after="0"/>
        <w:rPr>
          <w:sz w:val="18"/>
          <w:szCs w:val="18"/>
        </w:rPr>
      </w:pPr>
      <w:r w:rsidRPr="00B13E42">
        <w:rPr>
          <w:sz w:val="18"/>
          <w:szCs w:val="18"/>
        </w:rPr>
        <w:t>U 2022. godini članstvo je poraslo za 5% i iznosi 906 članova.</w:t>
      </w:r>
    </w:p>
    <w:p w14:paraId="0474E461" w14:textId="77777777" w:rsidR="001962F2" w:rsidRPr="00B13E42" w:rsidRDefault="001962F2" w:rsidP="001962F2">
      <w:pPr>
        <w:spacing w:after="0"/>
        <w:rPr>
          <w:b/>
          <w:sz w:val="18"/>
          <w:szCs w:val="18"/>
        </w:rPr>
      </w:pPr>
      <w:r w:rsidRPr="00B13E42">
        <w:rPr>
          <w:b/>
          <w:sz w:val="18"/>
          <w:szCs w:val="18"/>
        </w:rPr>
        <w:t>Usluge i korištenje</w:t>
      </w:r>
    </w:p>
    <w:p w14:paraId="136A00E8" w14:textId="77777777" w:rsidR="001962F2" w:rsidRPr="00B13E42" w:rsidRDefault="001962F2" w:rsidP="001962F2">
      <w:pPr>
        <w:spacing w:after="0"/>
        <w:rPr>
          <w:sz w:val="18"/>
          <w:szCs w:val="18"/>
        </w:rPr>
      </w:pPr>
      <w:r w:rsidRPr="00B13E42">
        <w:rPr>
          <w:sz w:val="18"/>
          <w:szCs w:val="18"/>
        </w:rPr>
        <w:t>Tijekom godine članovi su posudili 23 000 jedinica građe, u prosjeku je svaki član došao u knjižnicu 7 puta tijekom godine i posudio 26 jedinica građe. Znatno se povećala online komunikacija za 17 %, broj posjeta web stranicama knjižnice bio je 52 268 puta od čega je 3 601 posjet web katalogu koji ujedno koristi za komunikaciju između korisnika i knjižnice(povijest posudbe, rezervacija, datum povrata građe). Posudba e-knjige porasla je za 55% u odnosu na 2021. godinu.</w:t>
      </w:r>
    </w:p>
    <w:p w14:paraId="64B18970" w14:textId="77777777" w:rsidR="001962F2" w:rsidRPr="00B13E42" w:rsidRDefault="001962F2" w:rsidP="001962F2">
      <w:pPr>
        <w:spacing w:after="0"/>
        <w:rPr>
          <w:b/>
          <w:sz w:val="18"/>
          <w:szCs w:val="18"/>
        </w:rPr>
      </w:pPr>
      <w:r w:rsidRPr="00B13E42">
        <w:rPr>
          <w:b/>
          <w:sz w:val="18"/>
          <w:szCs w:val="18"/>
        </w:rPr>
        <w:t>Aktivnosti</w:t>
      </w:r>
    </w:p>
    <w:p w14:paraId="09F280A2" w14:textId="77777777" w:rsidR="001962F2" w:rsidRPr="00B13E42" w:rsidRDefault="001962F2" w:rsidP="001962F2">
      <w:pPr>
        <w:pStyle w:val="Odlomakpopisa"/>
        <w:numPr>
          <w:ilvl w:val="0"/>
          <w:numId w:val="8"/>
        </w:numPr>
        <w:spacing w:after="0"/>
        <w:rPr>
          <w:sz w:val="18"/>
          <w:szCs w:val="18"/>
        </w:rPr>
      </w:pPr>
      <w:r w:rsidRPr="00B13E42">
        <w:rPr>
          <w:sz w:val="18"/>
          <w:szCs w:val="18"/>
        </w:rPr>
        <w:t>obilježavanje Svjetskog dana pjesništva „Pjesma na dar“</w:t>
      </w:r>
    </w:p>
    <w:p w14:paraId="373D6C64" w14:textId="77777777" w:rsidR="001962F2" w:rsidRPr="00B13E42" w:rsidRDefault="001962F2" w:rsidP="001962F2">
      <w:pPr>
        <w:pStyle w:val="Odlomakpopisa"/>
        <w:numPr>
          <w:ilvl w:val="0"/>
          <w:numId w:val="8"/>
        </w:numPr>
        <w:spacing w:after="0"/>
        <w:rPr>
          <w:sz w:val="18"/>
          <w:szCs w:val="18"/>
        </w:rPr>
      </w:pPr>
      <w:r w:rsidRPr="00B13E42">
        <w:rPr>
          <w:sz w:val="18"/>
          <w:szCs w:val="18"/>
        </w:rPr>
        <w:t>predavanje - Silvija Kolar-</w:t>
      </w:r>
      <w:proofErr w:type="spellStart"/>
      <w:r w:rsidRPr="00B13E42">
        <w:rPr>
          <w:sz w:val="18"/>
          <w:szCs w:val="18"/>
        </w:rPr>
        <w:t>Fodor</w:t>
      </w:r>
      <w:proofErr w:type="spellEnd"/>
      <w:r w:rsidRPr="00B13E42">
        <w:rPr>
          <w:sz w:val="18"/>
          <w:szCs w:val="18"/>
        </w:rPr>
        <w:t xml:space="preserve"> „ Zašto i kako uzgojiti vlastitu hranu“</w:t>
      </w:r>
    </w:p>
    <w:p w14:paraId="4A74123E" w14:textId="77777777" w:rsidR="001962F2" w:rsidRPr="00B13E42" w:rsidRDefault="001962F2" w:rsidP="001962F2">
      <w:pPr>
        <w:pStyle w:val="Odlomakpopisa"/>
        <w:numPr>
          <w:ilvl w:val="0"/>
          <w:numId w:val="8"/>
        </w:numPr>
        <w:spacing w:after="0"/>
        <w:rPr>
          <w:sz w:val="18"/>
          <w:szCs w:val="18"/>
        </w:rPr>
      </w:pPr>
      <w:r w:rsidRPr="00B13E42">
        <w:rPr>
          <w:sz w:val="18"/>
          <w:szCs w:val="18"/>
        </w:rPr>
        <w:t xml:space="preserve">obilježavanje Međunarodnog dana dječje knjige – predstava „Čarolija čitanja“, razmjena slikovnica, proglašenje malih </w:t>
      </w:r>
      <w:proofErr w:type="spellStart"/>
      <w:r w:rsidRPr="00B13E42">
        <w:rPr>
          <w:sz w:val="18"/>
          <w:szCs w:val="18"/>
        </w:rPr>
        <w:t>najčitatelja</w:t>
      </w:r>
      <w:proofErr w:type="spellEnd"/>
    </w:p>
    <w:p w14:paraId="61ECAD29" w14:textId="77777777" w:rsidR="001962F2" w:rsidRPr="00B13E42" w:rsidRDefault="001962F2" w:rsidP="001962F2">
      <w:pPr>
        <w:pStyle w:val="Odlomakpopisa"/>
        <w:numPr>
          <w:ilvl w:val="0"/>
          <w:numId w:val="8"/>
        </w:numPr>
        <w:spacing w:after="0"/>
        <w:rPr>
          <w:sz w:val="18"/>
          <w:szCs w:val="18"/>
        </w:rPr>
      </w:pPr>
      <w:r w:rsidRPr="00B13E42">
        <w:rPr>
          <w:sz w:val="18"/>
          <w:szCs w:val="18"/>
        </w:rPr>
        <w:t>suradnja s odgojno-obrazovnim institucijama s područja grada: Noć knjige u posvećena Vesni Parun, predavanje i izložba „Leptiri na području Svetoga Ivana Zeline“, „Natjecanje u čitanju naglas“, radionice, organizirani posjeti vrtića i škole</w:t>
      </w:r>
    </w:p>
    <w:p w14:paraId="4FBBF987" w14:textId="77777777" w:rsidR="001962F2" w:rsidRPr="00B13E42" w:rsidRDefault="001962F2" w:rsidP="001962F2">
      <w:pPr>
        <w:pStyle w:val="Odlomakpopisa"/>
        <w:numPr>
          <w:ilvl w:val="0"/>
          <w:numId w:val="8"/>
        </w:numPr>
        <w:spacing w:after="0"/>
        <w:rPr>
          <w:sz w:val="18"/>
          <w:szCs w:val="18"/>
        </w:rPr>
      </w:pPr>
      <w:r w:rsidRPr="00B13E42">
        <w:rPr>
          <w:sz w:val="18"/>
          <w:szCs w:val="18"/>
        </w:rPr>
        <w:t>predstavljanje knjiga - Bruno Šimleša „P(o)stati zdrav“ ,</w:t>
      </w:r>
      <w:proofErr w:type="spellStart"/>
      <w:r w:rsidRPr="00B13E42">
        <w:rPr>
          <w:sz w:val="18"/>
          <w:szCs w:val="18"/>
        </w:rPr>
        <w:t>Marilena</w:t>
      </w:r>
      <w:proofErr w:type="spellEnd"/>
      <w:r w:rsidRPr="00B13E42">
        <w:rPr>
          <w:sz w:val="18"/>
          <w:szCs w:val="18"/>
        </w:rPr>
        <w:t xml:space="preserve"> </w:t>
      </w:r>
      <w:proofErr w:type="spellStart"/>
      <w:r w:rsidRPr="00B13E42">
        <w:rPr>
          <w:sz w:val="18"/>
          <w:szCs w:val="18"/>
        </w:rPr>
        <w:t>Dužman</w:t>
      </w:r>
      <w:proofErr w:type="spellEnd"/>
      <w:r w:rsidRPr="00B13E42">
        <w:rPr>
          <w:sz w:val="18"/>
          <w:szCs w:val="18"/>
        </w:rPr>
        <w:t xml:space="preserve"> „</w:t>
      </w:r>
      <w:proofErr w:type="spellStart"/>
      <w:r w:rsidRPr="00B13E42">
        <w:rPr>
          <w:sz w:val="18"/>
          <w:szCs w:val="18"/>
        </w:rPr>
        <w:t>Momina</w:t>
      </w:r>
      <w:proofErr w:type="spellEnd"/>
      <w:r w:rsidRPr="00B13E42">
        <w:rPr>
          <w:sz w:val="18"/>
          <w:szCs w:val="18"/>
        </w:rPr>
        <w:t xml:space="preserve"> knjiga recepata“, Marijana </w:t>
      </w:r>
      <w:proofErr w:type="spellStart"/>
      <w:r w:rsidRPr="00B13E42">
        <w:rPr>
          <w:sz w:val="18"/>
          <w:szCs w:val="18"/>
        </w:rPr>
        <w:t>Perinić</w:t>
      </w:r>
      <w:proofErr w:type="spellEnd"/>
      <w:r w:rsidRPr="00B13E42">
        <w:rPr>
          <w:sz w:val="18"/>
          <w:szCs w:val="18"/>
        </w:rPr>
        <w:t xml:space="preserve">  „Raskrižje“, Josip </w:t>
      </w:r>
      <w:proofErr w:type="spellStart"/>
      <w:r w:rsidRPr="00B13E42">
        <w:rPr>
          <w:sz w:val="18"/>
          <w:szCs w:val="18"/>
        </w:rPr>
        <w:t>Jambrač</w:t>
      </w:r>
      <w:proofErr w:type="spellEnd"/>
      <w:r w:rsidRPr="00B13E42">
        <w:rPr>
          <w:sz w:val="18"/>
          <w:szCs w:val="18"/>
        </w:rPr>
        <w:t xml:space="preserve"> „Podrijetlo hrvatskih institucija“</w:t>
      </w:r>
    </w:p>
    <w:p w14:paraId="79607EA4" w14:textId="77777777" w:rsidR="001962F2" w:rsidRPr="00B13E42" w:rsidRDefault="001962F2" w:rsidP="001962F2">
      <w:pPr>
        <w:pStyle w:val="Odlomakpopisa"/>
        <w:numPr>
          <w:ilvl w:val="0"/>
          <w:numId w:val="8"/>
        </w:numPr>
        <w:spacing w:after="0"/>
        <w:rPr>
          <w:sz w:val="18"/>
          <w:szCs w:val="18"/>
        </w:rPr>
      </w:pPr>
      <w:r w:rsidRPr="00B13E42">
        <w:rPr>
          <w:sz w:val="18"/>
          <w:szCs w:val="18"/>
        </w:rPr>
        <w:t xml:space="preserve">predstavljanje slikovnica Marijane </w:t>
      </w:r>
      <w:proofErr w:type="spellStart"/>
      <w:r w:rsidRPr="00B13E42">
        <w:rPr>
          <w:sz w:val="18"/>
          <w:szCs w:val="18"/>
        </w:rPr>
        <w:t>Brcko</w:t>
      </w:r>
      <w:proofErr w:type="spellEnd"/>
      <w:r w:rsidRPr="00B13E42">
        <w:rPr>
          <w:sz w:val="18"/>
          <w:szCs w:val="18"/>
        </w:rPr>
        <w:t xml:space="preserve"> i radionica izrade „kartica </w:t>
      </w:r>
      <w:proofErr w:type="spellStart"/>
      <w:r w:rsidRPr="00B13E42">
        <w:rPr>
          <w:sz w:val="18"/>
          <w:szCs w:val="18"/>
        </w:rPr>
        <w:t>trebalica</w:t>
      </w:r>
      <w:proofErr w:type="spellEnd"/>
      <w:r w:rsidRPr="00B13E42">
        <w:rPr>
          <w:sz w:val="18"/>
          <w:szCs w:val="18"/>
        </w:rPr>
        <w:t>“</w:t>
      </w:r>
    </w:p>
    <w:p w14:paraId="05E7482D" w14:textId="77777777" w:rsidR="001962F2" w:rsidRPr="00B13E42" w:rsidRDefault="001962F2" w:rsidP="001962F2">
      <w:pPr>
        <w:pStyle w:val="Odlomakpopisa"/>
        <w:numPr>
          <w:ilvl w:val="0"/>
          <w:numId w:val="8"/>
        </w:numPr>
        <w:spacing w:after="0"/>
        <w:rPr>
          <w:sz w:val="18"/>
          <w:szCs w:val="18"/>
        </w:rPr>
      </w:pPr>
      <w:r w:rsidRPr="00B13E42">
        <w:rPr>
          <w:sz w:val="18"/>
          <w:szCs w:val="18"/>
        </w:rPr>
        <w:t xml:space="preserve">interaktivna predstava Vježbaonice sreće za </w:t>
      </w:r>
      <w:proofErr w:type="spellStart"/>
      <w:r w:rsidRPr="00B13E42">
        <w:rPr>
          <w:sz w:val="18"/>
          <w:szCs w:val="18"/>
        </w:rPr>
        <w:t>prvašiće</w:t>
      </w:r>
      <w:proofErr w:type="spellEnd"/>
      <w:r w:rsidRPr="00B13E42">
        <w:rPr>
          <w:sz w:val="18"/>
          <w:szCs w:val="18"/>
        </w:rPr>
        <w:t xml:space="preserve"> povodom Dana hrvatskih knjižnica i besplatnog upisa.   </w:t>
      </w:r>
    </w:p>
    <w:p w14:paraId="6214DA6A" w14:textId="77777777" w:rsidR="009801D9" w:rsidRDefault="001962F2" w:rsidP="001962F2">
      <w:pPr>
        <w:pStyle w:val="Odlomakpopisa"/>
        <w:numPr>
          <w:ilvl w:val="0"/>
          <w:numId w:val="8"/>
        </w:numPr>
        <w:spacing w:after="0"/>
        <w:rPr>
          <w:sz w:val="18"/>
          <w:szCs w:val="18"/>
        </w:rPr>
      </w:pPr>
      <w:r w:rsidRPr="00B13E42">
        <w:rPr>
          <w:sz w:val="18"/>
          <w:szCs w:val="18"/>
        </w:rPr>
        <w:t xml:space="preserve"> </w:t>
      </w:r>
      <w:r>
        <w:rPr>
          <w:sz w:val="18"/>
          <w:szCs w:val="18"/>
        </w:rPr>
        <w:t>u</w:t>
      </w:r>
      <w:r w:rsidRPr="00B13E42">
        <w:rPr>
          <w:sz w:val="18"/>
          <w:szCs w:val="18"/>
        </w:rPr>
        <w:t xml:space="preserve"> suradnji s Udrugom </w:t>
      </w:r>
      <w:proofErr w:type="spellStart"/>
      <w:r w:rsidRPr="00B13E42">
        <w:rPr>
          <w:sz w:val="18"/>
          <w:szCs w:val="18"/>
        </w:rPr>
        <w:t>StripOs</w:t>
      </w:r>
      <w:proofErr w:type="spellEnd"/>
      <w:r w:rsidRPr="00B13E42">
        <w:rPr>
          <w:sz w:val="18"/>
          <w:szCs w:val="18"/>
        </w:rPr>
        <w:t xml:space="preserve"> iz Osijeka u vrijeme adventa izložen je strip koji su nacrtala djeca s autizmom „Pas koji je nosio petarde na leđima“     </w:t>
      </w:r>
    </w:p>
    <w:p w14:paraId="14C89DB9" w14:textId="526B0E30" w:rsidR="00796469" w:rsidRDefault="001962F2" w:rsidP="009801D9">
      <w:pPr>
        <w:spacing w:after="0"/>
        <w:rPr>
          <w:sz w:val="18"/>
          <w:szCs w:val="18"/>
        </w:rPr>
      </w:pPr>
      <w:r w:rsidRPr="009801D9">
        <w:rPr>
          <w:sz w:val="18"/>
          <w:szCs w:val="18"/>
        </w:rPr>
        <w:t xml:space="preserve">               </w:t>
      </w:r>
    </w:p>
    <w:p w14:paraId="700C2F5C" w14:textId="77777777" w:rsidR="00796469" w:rsidRDefault="00796469">
      <w:pPr>
        <w:rPr>
          <w:sz w:val="18"/>
          <w:szCs w:val="18"/>
        </w:rPr>
      </w:pPr>
      <w:r>
        <w:rPr>
          <w:sz w:val="18"/>
          <w:szCs w:val="18"/>
        </w:rPr>
        <w:br w:type="page"/>
      </w:r>
    </w:p>
    <w:p w14:paraId="23143F43" w14:textId="2AAA07F7" w:rsidR="009801D9" w:rsidRPr="009801D9" w:rsidRDefault="009801D9" w:rsidP="009801D9">
      <w:pPr>
        <w:pStyle w:val="Odlomakpopisa"/>
        <w:rPr>
          <w:rFonts w:cstheme="minorHAnsi"/>
          <w:b/>
          <w:sz w:val="18"/>
          <w:szCs w:val="18"/>
        </w:rPr>
      </w:pPr>
      <w:r w:rsidRPr="009801D9">
        <w:rPr>
          <w:rFonts w:cstheme="minorHAnsi"/>
          <w:b/>
          <w:sz w:val="18"/>
          <w:szCs w:val="18"/>
        </w:rPr>
        <w:lastRenderedPageBreak/>
        <w:t>POKAZATELJI USPJEŠNOSTI GRADSKE KNJIŽNICE SVETI IVAN ZELINA 2022</w:t>
      </w:r>
      <w:r w:rsidR="00796469">
        <w:rPr>
          <w:rFonts w:cstheme="minorHAnsi"/>
          <w:b/>
          <w:sz w:val="18"/>
          <w:szCs w:val="18"/>
        </w:rPr>
        <w:t>.</w:t>
      </w:r>
    </w:p>
    <w:tbl>
      <w:tblPr>
        <w:tblStyle w:val="Reetkatablice"/>
        <w:tblW w:w="9923" w:type="dxa"/>
        <w:tblInd w:w="-289" w:type="dxa"/>
        <w:tblLook w:val="04A0" w:firstRow="1" w:lastRow="0" w:firstColumn="1" w:lastColumn="0" w:noHBand="0" w:noVBand="1"/>
      </w:tblPr>
      <w:tblGrid>
        <w:gridCol w:w="2552"/>
        <w:gridCol w:w="2835"/>
        <w:gridCol w:w="1560"/>
        <w:gridCol w:w="992"/>
        <w:gridCol w:w="990"/>
        <w:gridCol w:w="994"/>
      </w:tblGrid>
      <w:tr w:rsidR="009801D9" w:rsidRPr="005A10AF" w14:paraId="4D1B1742" w14:textId="77777777" w:rsidTr="00F91218">
        <w:tc>
          <w:tcPr>
            <w:tcW w:w="2552" w:type="dxa"/>
            <w:tcBorders>
              <w:top w:val="single" w:sz="4" w:space="0" w:color="auto"/>
              <w:left w:val="single" w:sz="4" w:space="0" w:color="auto"/>
              <w:bottom w:val="single" w:sz="4" w:space="0" w:color="auto"/>
              <w:right w:val="single" w:sz="4" w:space="0" w:color="auto"/>
            </w:tcBorders>
            <w:hideMark/>
          </w:tcPr>
          <w:p w14:paraId="5ACBC501" w14:textId="77777777" w:rsidR="009801D9" w:rsidRPr="005A10AF" w:rsidRDefault="009801D9" w:rsidP="00C766A8">
            <w:pPr>
              <w:rPr>
                <w:rFonts w:cstheme="minorHAnsi"/>
                <w:b/>
                <w:sz w:val="18"/>
                <w:szCs w:val="18"/>
              </w:rPr>
            </w:pPr>
            <w:r w:rsidRPr="005A10AF">
              <w:rPr>
                <w:rFonts w:cstheme="minorHAnsi"/>
                <w:b/>
                <w:sz w:val="18"/>
                <w:szCs w:val="18"/>
              </w:rPr>
              <w:t>Pokazatelj rezultata</w:t>
            </w:r>
          </w:p>
        </w:tc>
        <w:tc>
          <w:tcPr>
            <w:tcW w:w="2835" w:type="dxa"/>
            <w:tcBorders>
              <w:top w:val="single" w:sz="4" w:space="0" w:color="auto"/>
              <w:left w:val="single" w:sz="4" w:space="0" w:color="auto"/>
              <w:bottom w:val="single" w:sz="4" w:space="0" w:color="auto"/>
              <w:right w:val="single" w:sz="4" w:space="0" w:color="auto"/>
            </w:tcBorders>
            <w:hideMark/>
          </w:tcPr>
          <w:p w14:paraId="5651A522" w14:textId="77777777" w:rsidR="009801D9" w:rsidRPr="005A10AF" w:rsidRDefault="009801D9" w:rsidP="00C766A8">
            <w:pPr>
              <w:rPr>
                <w:rFonts w:cstheme="minorHAnsi"/>
                <w:b/>
                <w:sz w:val="18"/>
                <w:szCs w:val="18"/>
              </w:rPr>
            </w:pPr>
            <w:r w:rsidRPr="005A10AF">
              <w:rPr>
                <w:rFonts w:cstheme="minorHAnsi"/>
                <w:b/>
                <w:sz w:val="18"/>
                <w:szCs w:val="18"/>
              </w:rPr>
              <w:t>Definicija</w:t>
            </w:r>
          </w:p>
        </w:tc>
        <w:tc>
          <w:tcPr>
            <w:tcW w:w="1560" w:type="dxa"/>
            <w:tcBorders>
              <w:top w:val="single" w:sz="4" w:space="0" w:color="auto"/>
              <w:left w:val="single" w:sz="4" w:space="0" w:color="auto"/>
              <w:bottom w:val="single" w:sz="4" w:space="0" w:color="auto"/>
              <w:right w:val="single" w:sz="4" w:space="0" w:color="auto"/>
            </w:tcBorders>
            <w:hideMark/>
          </w:tcPr>
          <w:p w14:paraId="1538E72A" w14:textId="77777777" w:rsidR="009801D9" w:rsidRPr="005A10AF" w:rsidRDefault="009801D9" w:rsidP="00C766A8">
            <w:pPr>
              <w:rPr>
                <w:rFonts w:cstheme="minorHAnsi"/>
                <w:b/>
                <w:sz w:val="18"/>
                <w:szCs w:val="18"/>
              </w:rPr>
            </w:pPr>
            <w:r w:rsidRPr="005A10AF">
              <w:rPr>
                <w:rFonts w:cstheme="minorHAnsi"/>
                <w:b/>
                <w:sz w:val="18"/>
                <w:szCs w:val="18"/>
              </w:rPr>
              <w:t>Jedinica</w:t>
            </w:r>
          </w:p>
        </w:tc>
        <w:tc>
          <w:tcPr>
            <w:tcW w:w="992" w:type="dxa"/>
            <w:tcBorders>
              <w:top w:val="single" w:sz="4" w:space="0" w:color="auto"/>
              <w:left w:val="single" w:sz="4" w:space="0" w:color="auto"/>
              <w:bottom w:val="single" w:sz="4" w:space="0" w:color="auto"/>
              <w:right w:val="single" w:sz="4" w:space="0" w:color="auto"/>
            </w:tcBorders>
            <w:hideMark/>
          </w:tcPr>
          <w:p w14:paraId="46F4D65B" w14:textId="77777777" w:rsidR="008D00E4" w:rsidRDefault="009801D9" w:rsidP="00C766A8">
            <w:pPr>
              <w:jc w:val="center"/>
              <w:rPr>
                <w:rFonts w:cstheme="minorHAnsi"/>
                <w:b/>
                <w:sz w:val="18"/>
                <w:szCs w:val="18"/>
              </w:rPr>
            </w:pPr>
            <w:r w:rsidRPr="005A10AF">
              <w:rPr>
                <w:rFonts w:cstheme="minorHAnsi"/>
                <w:b/>
                <w:sz w:val="18"/>
                <w:szCs w:val="18"/>
              </w:rPr>
              <w:t xml:space="preserve">Planirano </w:t>
            </w:r>
          </w:p>
          <w:p w14:paraId="4308F99E" w14:textId="00548EBF" w:rsidR="009801D9" w:rsidRPr="005A10AF" w:rsidRDefault="009801D9" w:rsidP="00C766A8">
            <w:pPr>
              <w:jc w:val="center"/>
              <w:rPr>
                <w:rFonts w:cstheme="minorHAnsi"/>
                <w:b/>
                <w:sz w:val="18"/>
                <w:szCs w:val="18"/>
              </w:rPr>
            </w:pPr>
            <w:r w:rsidRPr="005A10AF">
              <w:rPr>
                <w:rFonts w:cstheme="minorHAnsi"/>
                <w:b/>
                <w:sz w:val="18"/>
                <w:szCs w:val="18"/>
              </w:rPr>
              <w:t>2022</w:t>
            </w:r>
          </w:p>
        </w:tc>
        <w:tc>
          <w:tcPr>
            <w:tcW w:w="990" w:type="dxa"/>
            <w:tcBorders>
              <w:top w:val="single" w:sz="4" w:space="0" w:color="auto"/>
              <w:left w:val="single" w:sz="4" w:space="0" w:color="auto"/>
              <w:bottom w:val="single" w:sz="4" w:space="0" w:color="auto"/>
              <w:right w:val="single" w:sz="4" w:space="0" w:color="auto"/>
            </w:tcBorders>
            <w:hideMark/>
          </w:tcPr>
          <w:p w14:paraId="4A5D078D" w14:textId="77777777" w:rsidR="009801D9" w:rsidRPr="005A10AF" w:rsidRDefault="009801D9" w:rsidP="00C766A8">
            <w:pPr>
              <w:rPr>
                <w:rFonts w:cstheme="minorHAnsi"/>
                <w:b/>
                <w:sz w:val="18"/>
                <w:szCs w:val="18"/>
              </w:rPr>
            </w:pPr>
            <w:r w:rsidRPr="005A10AF">
              <w:rPr>
                <w:rFonts w:cstheme="minorHAnsi"/>
                <w:b/>
                <w:sz w:val="18"/>
                <w:szCs w:val="18"/>
              </w:rPr>
              <w:t>Izvor podataka</w:t>
            </w:r>
          </w:p>
        </w:tc>
        <w:tc>
          <w:tcPr>
            <w:tcW w:w="994" w:type="dxa"/>
            <w:tcBorders>
              <w:top w:val="single" w:sz="4" w:space="0" w:color="auto"/>
              <w:left w:val="single" w:sz="4" w:space="0" w:color="auto"/>
              <w:bottom w:val="single" w:sz="4" w:space="0" w:color="auto"/>
              <w:right w:val="single" w:sz="4" w:space="0" w:color="auto"/>
            </w:tcBorders>
            <w:hideMark/>
          </w:tcPr>
          <w:p w14:paraId="6DF78E4D" w14:textId="77777777" w:rsidR="009801D9" w:rsidRPr="005A10AF" w:rsidRDefault="009801D9" w:rsidP="00C766A8">
            <w:pPr>
              <w:jc w:val="center"/>
              <w:rPr>
                <w:rFonts w:cstheme="minorHAnsi"/>
                <w:b/>
                <w:sz w:val="18"/>
                <w:szCs w:val="18"/>
              </w:rPr>
            </w:pPr>
            <w:r w:rsidRPr="005A10AF">
              <w:rPr>
                <w:rFonts w:cstheme="minorHAnsi"/>
                <w:b/>
                <w:sz w:val="18"/>
                <w:szCs w:val="18"/>
              </w:rPr>
              <w:t>Ostvareno 2022</w:t>
            </w:r>
          </w:p>
        </w:tc>
      </w:tr>
      <w:tr w:rsidR="009801D9" w:rsidRPr="005A10AF" w14:paraId="46BC50C0" w14:textId="77777777" w:rsidTr="00F91218">
        <w:trPr>
          <w:trHeight w:val="1584"/>
        </w:trPr>
        <w:tc>
          <w:tcPr>
            <w:tcW w:w="2552" w:type="dxa"/>
            <w:tcBorders>
              <w:top w:val="single" w:sz="4" w:space="0" w:color="auto"/>
              <w:left w:val="single" w:sz="4" w:space="0" w:color="auto"/>
              <w:right w:val="single" w:sz="4" w:space="0" w:color="auto"/>
            </w:tcBorders>
            <w:hideMark/>
          </w:tcPr>
          <w:p w14:paraId="06B9D039" w14:textId="77777777" w:rsidR="009801D9" w:rsidRPr="005A10AF" w:rsidRDefault="009801D9" w:rsidP="00C766A8">
            <w:pPr>
              <w:rPr>
                <w:rFonts w:cstheme="minorHAnsi"/>
                <w:sz w:val="18"/>
                <w:szCs w:val="18"/>
              </w:rPr>
            </w:pPr>
            <w:r w:rsidRPr="005A10AF">
              <w:rPr>
                <w:rFonts w:cstheme="minorHAnsi"/>
                <w:sz w:val="18"/>
                <w:szCs w:val="18"/>
              </w:rPr>
              <w:t>Kvalitetna nabava knjižne građe, naročito beletristike domaćih i stranih autora u skladu sa standardima. Nabava e-knjige koja nadopunjava korištenje fizičke knjige.</w:t>
            </w:r>
          </w:p>
          <w:p w14:paraId="2175BC5A" w14:textId="77777777" w:rsidR="009801D9" w:rsidRPr="005A10AF" w:rsidRDefault="009801D9" w:rsidP="00C766A8">
            <w:pPr>
              <w:rPr>
                <w:rFonts w:cstheme="minorHAnsi"/>
                <w:sz w:val="18"/>
                <w:szCs w:val="18"/>
              </w:rPr>
            </w:pPr>
          </w:p>
        </w:tc>
        <w:tc>
          <w:tcPr>
            <w:tcW w:w="2835" w:type="dxa"/>
            <w:tcBorders>
              <w:top w:val="single" w:sz="4" w:space="0" w:color="auto"/>
              <w:left w:val="single" w:sz="4" w:space="0" w:color="auto"/>
              <w:right w:val="single" w:sz="4" w:space="0" w:color="auto"/>
            </w:tcBorders>
          </w:tcPr>
          <w:p w14:paraId="4F26B0CC" w14:textId="77777777" w:rsidR="009801D9" w:rsidRPr="005A10AF" w:rsidRDefault="009801D9" w:rsidP="00C766A8">
            <w:pPr>
              <w:rPr>
                <w:rFonts w:cstheme="minorHAnsi"/>
                <w:sz w:val="18"/>
                <w:szCs w:val="18"/>
              </w:rPr>
            </w:pPr>
            <w:r w:rsidRPr="005A10AF">
              <w:rPr>
                <w:rFonts w:cstheme="minorHAnsi"/>
                <w:sz w:val="18"/>
                <w:szCs w:val="18"/>
              </w:rPr>
              <w:t xml:space="preserve">Kvalitetan i raznovrstan fond, kontinuirana nabava rezultira povećanjem broja korisnika knjižnice i njihovim zadovoljstvom knjižnicom, potiče čitanje </w:t>
            </w:r>
          </w:p>
          <w:p w14:paraId="1A596A43" w14:textId="77777777" w:rsidR="009801D9" w:rsidRPr="005A10AF" w:rsidRDefault="009801D9" w:rsidP="00C766A8">
            <w:pPr>
              <w:rPr>
                <w:rFonts w:cstheme="minorHAnsi"/>
                <w:sz w:val="18"/>
                <w:szCs w:val="18"/>
              </w:rPr>
            </w:pPr>
            <w:r w:rsidRPr="005A10AF">
              <w:rPr>
                <w:rFonts w:cstheme="minorHAnsi"/>
                <w:sz w:val="18"/>
                <w:szCs w:val="18"/>
              </w:rPr>
              <w:t>i opravdava postojanje knjižnice u lokalnoj zajednici.</w:t>
            </w:r>
          </w:p>
        </w:tc>
        <w:tc>
          <w:tcPr>
            <w:tcW w:w="1560" w:type="dxa"/>
            <w:tcBorders>
              <w:top w:val="single" w:sz="4" w:space="0" w:color="auto"/>
              <w:left w:val="single" w:sz="4" w:space="0" w:color="auto"/>
              <w:bottom w:val="single" w:sz="4" w:space="0" w:color="auto"/>
              <w:right w:val="single" w:sz="4" w:space="0" w:color="auto"/>
            </w:tcBorders>
          </w:tcPr>
          <w:p w14:paraId="734E523F" w14:textId="77777777" w:rsidR="009801D9" w:rsidRPr="005A10AF" w:rsidRDefault="009801D9" w:rsidP="00C766A8">
            <w:pPr>
              <w:rPr>
                <w:rFonts w:cstheme="minorHAnsi"/>
                <w:sz w:val="18"/>
                <w:szCs w:val="18"/>
              </w:rPr>
            </w:pPr>
          </w:p>
          <w:p w14:paraId="4B070290" w14:textId="77777777" w:rsidR="00F91218" w:rsidRDefault="00F91218" w:rsidP="00C766A8">
            <w:pPr>
              <w:rPr>
                <w:rFonts w:cstheme="minorHAnsi"/>
                <w:sz w:val="18"/>
                <w:szCs w:val="18"/>
              </w:rPr>
            </w:pPr>
          </w:p>
          <w:p w14:paraId="5A2F9266" w14:textId="46C9E946" w:rsidR="009801D9" w:rsidRDefault="009801D9" w:rsidP="00C766A8">
            <w:pPr>
              <w:rPr>
                <w:rFonts w:cstheme="minorHAnsi"/>
                <w:sz w:val="18"/>
                <w:szCs w:val="18"/>
              </w:rPr>
            </w:pPr>
            <w:r w:rsidRPr="005A10AF">
              <w:rPr>
                <w:rFonts w:cstheme="minorHAnsi"/>
                <w:sz w:val="18"/>
                <w:szCs w:val="18"/>
              </w:rPr>
              <w:t>Godišnja nabava u jedinicama građe</w:t>
            </w:r>
          </w:p>
          <w:p w14:paraId="7F464B76" w14:textId="77777777" w:rsidR="00F91218" w:rsidRDefault="00F91218" w:rsidP="00C766A8">
            <w:pPr>
              <w:rPr>
                <w:rFonts w:cstheme="minorHAnsi"/>
                <w:sz w:val="18"/>
                <w:szCs w:val="18"/>
              </w:rPr>
            </w:pPr>
          </w:p>
          <w:p w14:paraId="4CFAB613" w14:textId="613A9EEB" w:rsidR="00F91218" w:rsidRPr="005A10AF" w:rsidRDefault="00F91218" w:rsidP="00C766A8">
            <w:pPr>
              <w:rPr>
                <w:rFonts w:cstheme="minorHAnsi"/>
                <w:sz w:val="18"/>
                <w:szCs w:val="18"/>
              </w:rPr>
            </w:pPr>
            <w:r>
              <w:rPr>
                <w:rFonts w:cstheme="minorHAnsi"/>
                <w:sz w:val="18"/>
                <w:szCs w:val="18"/>
              </w:rPr>
              <w:t>Broj korisnika</w:t>
            </w:r>
          </w:p>
        </w:tc>
        <w:tc>
          <w:tcPr>
            <w:tcW w:w="992" w:type="dxa"/>
            <w:tcBorders>
              <w:top w:val="single" w:sz="4" w:space="0" w:color="auto"/>
              <w:left w:val="single" w:sz="4" w:space="0" w:color="auto"/>
              <w:bottom w:val="single" w:sz="4" w:space="0" w:color="auto"/>
              <w:right w:val="single" w:sz="4" w:space="0" w:color="auto"/>
            </w:tcBorders>
          </w:tcPr>
          <w:p w14:paraId="4927D490" w14:textId="77777777" w:rsidR="009801D9" w:rsidRPr="005A10AF" w:rsidRDefault="009801D9" w:rsidP="00C766A8">
            <w:pPr>
              <w:rPr>
                <w:rFonts w:cstheme="minorHAnsi"/>
                <w:sz w:val="18"/>
                <w:szCs w:val="18"/>
              </w:rPr>
            </w:pPr>
          </w:p>
          <w:p w14:paraId="1812741A" w14:textId="77777777" w:rsidR="009801D9" w:rsidRPr="005A10AF" w:rsidRDefault="009801D9" w:rsidP="00C766A8">
            <w:pPr>
              <w:rPr>
                <w:rFonts w:cstheme="minorHAnsi"/>
                <w:sz w:val="18"/>
                <w:szCs w:val="18"/>
              </w:rPr>
            </w:pPr>
          </w:p>
          <w:p w14:paraId="16FCD07B" w14:textId="77777777" w:rsidR="009801D9" w:rsidRPr="005A10AF" w:rsidRDefault="009801D9" w:rsidP="00C766A8">
            <w:pPr>
              <w:rPr>
                <w:rFonts w:cstheme="minorHAnsi"/>
                <w:sz w:val="18"/>
                <w:szCs w:val="18"/>
              </w:rPr>
            </w:pPr>
          </w:p>
          <w:p w14:paraId="7BD6B9A6" w14:textId="004F61FC" w:rsidR="009801D9" w:rsidRPr="005A10AF" w:rsidRDefault="00F91218" w:rsidP="00C766A8">
            <w:pPr>
              <w:rPr>
                <w:rFonts w:cstheme="minorHAnsi"/>
                <w:sz w:val="18"/>
                <w:szCs w:val="18"/>
              </w:rPr>
            </w:pPr>
            <w:r>
              <w:rPr>
                <w:rFonts w:cstheme="minorHAnsi"/>
                <w:sz w:val="18"/>
                <w:szCs w:val="18"/>
              </w:rPr>
              <w:t xml:space="preserve">   </w:t>
            </w:r>
            <w:r w:rsidR="009801D9" w:rsidRPr="005A10AF">
              <w:rPr>
                <w:rFonts w:cstheme="minorHAnsi"/>
                <w:sz w:val="18"/>
                <w:szCs w:val="18"/>
              </w:rPr>
              <w:t>1 500</w:t>
            </w:r>
          </w:p>
          <w:p w14:paraId="1E471E15" w14:textId="77777777" w:rsidR="009801D9" w:rsidRDefault="009801D9" w:rsidP="00C766A8">
            <w:pPr>
              <w:jc w:val="center"/>
              <w:rPr>
                <w:rFonts w:cstheme="minorHAnsi"/>
                <w:sz w:val="18"/>
                <w:szCs w:val="18"/>
              </w:rPr>
            </w:pPr>
          </w:p>
          <w:p w14:paraId="779D13A1" w14:textId="2CB3BD7F" w:rsidR="00F91218" w:rsidRPr="005A10AF" w:rsidRDefault="00F91218" w:rsidP="00C766A8">
            <w:pPr>
              <w:jc w:val="center"/>
              <w:rPr>
                <w:rFonts w:cstheme="minorHAnsi"/>
                <w:sz w:val="18"/>
                <w:szCs w:val="18"/>
              </w:rPr>
            </w:pPr>
            <w:r>
              <w:rPr>
                <w:rFonts w:cstheme="minorHAnsi"/>
                <w:sz w:val="18"/>
                <w:szCs w:val="18"/>
              </w:rPr>
              <w:t>900</w:t>
            </w:r>
          </w:p>
        </w:tc>
        <w:tc>
          <w:tcPr>
            <w:tcW w:w="990" w:type="dxa"/>
            <w:tcBorders>
              <w:top w:val="single" w:sz="4" w:space="0" w:color="auto"/>
              <w:left w:val="single" w:sz="4" w:space="0" w:color="auto"/>
              <w:bottom w:val="single" w:sz="4" w:space="0" w:color="auto"/>
              <w:right w:val="single" w:sz="4" w:space="0" w:color="auto"/>
            </w:tcBorders>
          </w:tcPr>
          <w:p w14:paraId="60071148" w14:textId="77777777" w:rsidR="009801D9" w:rsidRPr="005A10AF" w:rsidRDefault="009801D9" w:rsidP="00C766A8">
            <w:pPr>
              <w:rPr>
                <w:rFonts w:cstheme="minorHAnsi"/>
                <w:sz w:val="18"/>
                <w:szCs w:val="18"/>
              </w:rPr>
            </w:pPr>
          </w:p>
          <w:p w14:paraId="0A2ED27F" w14:textId="77777777" w:rsidR="009801D9" w:rsidRPr="005A10AF" w:rsidRDefault="009801D9" w:rsidP="00C766A8">
            <w:pPr>
              <w:rPr>
                <w:rFonts w:cstheme="minorHAnsi"/>
                <w:sz w:val="18"/>
                <w:szCs w:val="18"/>
              </w:rPr>
            </w:pPr>
          </w:p>
          <w:p w14:paraId="414E15B9" w14:textId="77777777" w:rsidR="009801D9" w:rsidRPr="005A10AF" w:rsidRDefault="009801D9" w:rsidP="00C766A8">
            <w:pPr>
              <w:rPr>
                <w:rFonts w:cstheme="minorHAnsi"/>
                <w:sz w:val="18"/>
                <w:szCs w:val="18"/>
              </w:rPr>
            </w:pPr>
          </w:p>
          <w:p w14:paraId="6BA42DE6" w14:textId="77777777" w:rsidR="009801D9" w:rsidRPr="005A10AF" w:rsidRDefault="009801D9" w:rsidP="00C766A8">
            <w:pPr>
              <w:rPr>
                <w:rFonts w:cstheme="minorHAnsi"/>
                <w:sz w:val="18"/>
                <w:szCs w:val="18"/>
              </w:rPr>
            </w:pPr>
            <w:r w:rsidRPr="005A10AF">
              <w:rPr>
                <w:rFonts w:cstheme="minorHAnsi"/>
                <w:sz w:val="18"/>
                <w:szCs w:val="18"/>
              </w:rPr>
              <w:t>Gradska knjižnica</w:t>
            </w:r>
          </w:p>
          <w:p w14:paraId="1481CCA4" w14:textId="77777777" w:rsidR="009801D9" w:rsidRPr="005A10AF" w:rsidRDefault="009801D9" w:rsidP="00C766A8">
            <w:pPr>
              <w:rPr>
                <w:rFonts w:cstheme="minorHAnsi"/>
                <w:sz w:val="18"/>
                <w:szCs w:val="18"/>
              </w:rPr>
            </w:pPr>
          </w:p>
        </w:tc>
        <w:tc>
          <w:tcPr>
            <w:tcW w:w="994" w:type="dxa"/>
            <w:tcBorders>
              <w:top w:val="single" w:sz="4" w:space="0" w:color="auto"/>
              <w:left w:val="single" w:sz="4" w:space="0" w:color="auto"/>
              <w:bottom w:val="single" w:sz="4" w:space="0" w:color="auto"/>
              <w:right w:val="single" w:sz="4" w:space="0" w:color="auto"/>
            </w:tcBorders>
          </w:tcPr>
          <w:p w14:paraId="52945B43" w14:textId="77777777" w:rsidR="009801D9" w:rsidRPr="005A10AF" w:rsidRDefault="009801D9" w:rsidP="00C766A8">
            <w:pPr>
              <w:rPr>
                <w:rFonts w:cstheme="minorHAnsi"/>
                <w:sz w:val="18"/>
                <w:szCs w:val="18"/>
              </w:rPr>
            </w:pPr>
          </w:p>
          <w:p w14:paraId="207DEF36" w14:textId="77777777" w:rsidR="009801D9" w:rsidRPr="005A10AF" w:rsidRDefault="009801D9" w:rsidP="00C766A8">
            <w:pPr>
              <w:rPr>
                <w:rFonts w:cstheme="minorHAnsi"/>
                <w:sz w:val="18"/>
                <w:szCs w:val="18"/>
              </w:rPr>
            </w:pPr>
          </w:p>
          <w:p w14:paraId="1A4EA43D" w14:textId="77777777" w:rsidR="009801D9" w:rsidRPr="005A10AF" w:rsidRDefault="009801D9" w:rsidP="00C766A8">
            <w:pPr>
              <w:rPr>
                <w:rFonts w:cstheme="minorHAnsi"/>
                <w:sz w:val="18"/>
                <w:szCs w:val="18"/>
              </w:rPr>
            </w:pPr>
          </w:p>
          <w:p w14:paraId="7F0673CD" w14:textId="77777777" w:rsidR="009801D9" w:rsidRDefault="009801D9" w:rsidP="00C766A8">
            <w:pPr>
              <w:jc w:val="center"/>
              <w:rPr>
                <w:rFonts w:cstheme="minorHAnsi"/>
                <w:sz w:val="18"/>
                <w:szCs w:val="18"/>
              </w:rPr>
            </w:pPr>
            <w:r w:rsidRPr="005A10AF">
              <w:rPr>
                <w:rFonts w:cstheme="minorHAnsi"/>
                <w:sz w:val="18"/>
                <w:szCs w:val="18"/>
              </w:rPr>
              <w:t>1 757</w:t>
            </w:r>
          </w:p>
          <w:p w14:paraId="41B7B3F5" w14:textId="77777777" w:rsidR="00F91218" w:rsidRDefault="00F91218" w:rsidP="00C766A8">
            <w:pPr>
              <w:jc w:val="center"/>
              <w:rPr>
                <w:rFonts w:cstheme="minorHAnsi"/>
                <w:sz w:val="18"/>
                <w:szCs w:val="18"/>
              </w:rPr>
            </w:pPr>
          </w:p>
          <w:p w14:paraId="55FF85C9" w14:textId="12EDBD1E" w:rsidR="00F91218" w:rsidRPr="005A10AF" w:rsidRDefault="00F91218" w:rsidP="00C766A8">
            <w:pPr>
              <w:jc w:val="center"/>
              <w:rPr>
                <w:rFonts w:cstheme="minorHAnsi"/>
                <w:sz w:val="18"/>
                <w:szCs w:val="18"/>
              </w:rPr>
            </w:pPr>
            <w:r>
              <w:rPr>
                <w:rFonts w:cstheme="minorHAnsi"/>
                <w:sz w:val="18"/>
                <w:szCs w:val="18"/>
              </w:rPr>
              <w:t xml:space="preserve">  906</w:t>
            </w:r>
          </w:p>
        </w:tc>
      </w:tr>
      <w:tr w:rsidR="009801D9" w:rsidRPr="005A10AF" w14:paraId="38AFDDCB" w14:textId="77777777" w:rsidTr="00F91218">
        <w:trPr>
          <w:trHeight w:val="3077"/>
        </w:trPr>
        <w:tc>
          <w:tcPr>
            <w:tcW w:w="2552" w:type="dxa"/>
            <w:tcBorders>
              <w:top w:val="single" w:sz="4" w:space="0" w:color="auto"/>
              <w:left w:val="single" w:sz="4" w:space="0" w:color="auto"/>
              <w:bottom w:val="single" w:sz="4" w:space="0" w:color="auto"/>
              <w:right w:val="single" w:sz="4" w:space="0" w:color="auto"/>
            </w:tcBorders>
          </w:tcPr>
          <w:p w14:paraId="19E57A05" w14:textId="77777777" w:rsidR="009801D9" w:rsidRPr="005A10AF" w:rsidRDefault="009801D9" w:rsidP="00C766A8">
            <w:pPr>
              <w:rPr>
                <w:rFonts w:cstheme="minorHAnsi"/>
                <w:sz w:val="18"/>
                <w:szCs w:val="18"/>
              </w:rPr>
            </w:pPr>
          </w:p>
          <w:p w14:paraId="1386E032" w14:textId="77777777" w:rsidR="009801D9" w:rsidRPr="005A10AF" w:rsidRDefault="009801D9" w:rsidP="00C766A8">
            <w:pPr>
              <w:rPr>
                <w:rFonts w:cstheme="minorHAnsi"/>
                <w:sz w:val="18"/>
                <w:szCs w:val="18"/>
              </w:rPr>
            </w:pPr>
          </w:p>
          <w:p w14:paraId="3853917E" w14:textId="77777777" w:rsidR="009801D9" w:rsidRPr="005A10AF" w:rsidRDefault="009801D9" w:rsidP="00C766A8">
            <w:pPr>
              <w:rPr>
                <w:rFonts w:cstheme="minorHAnsi"/>
                <w:sz w:val="18"/>
                <w:szCs w:val="18"/>
              </w:rPr>
            </w:pPr>
          </w:p>
          <w:p w14:paraId="79015281" w14:textId="77777777" w:rsidR="009801D9" w:rsidRPr="005A10AF" w:rsidRDefault="009801D9" w:rsidP="00C766A8">
            <w:pPr>
              <w:rPr>
                <w:rFonts w:cstheme="minorHAnsi"/>
                <w:sz w:val="18"/>
                <w:szCs w:val="18"/>
              </w:rPr>
            </w:pPr>
          </w:p>
          <w:p w14:paraId="42C726DC" w14:textId="77777777" w:rsidR="009801D9" w:rsidRPr="005A10AF" w:rsidRDefault="009801D9" w:rsidP="00C766A8">
            <w:pPr>
              <w:rPr>
                <w:rFonts w:cstheme="minorHAnsi"/>
                <w:sz w:val="18"/>
                <w:szCs w:val="18"/>
              </w:rPr>
            </w:pPr>
          </w:p>
          <w:p w14:paraId="6D2A9378" w14:textId="77777777" w:rsidR="009801D9" w:rsidRPr="005A10AF" w:rsidRDefault="009801D9" w:rsidP="00C766A8">
            <w:pPr>
              <w:rPr>
                <w:rFonts w:cstheme="minorHAnsi"/>
                <w:sz w:val="18"/>
                <w:szCs w:val="18"/>
              </w:rPr>
            </w:pPr>
            <w:r w:rsidRPr="005A10AF">
              <w:rPr>
                <w:rFonts w:cstheme="minorHAnsi"/>
                <w:sz w:val="18"/>
                <w:szCs w:val="18"/>
              </w:rPr>
              <w:t xml:space="preserve">Gostovanja domaćih autora i predavača. Provođenje edukativnih radionica. Organizirani posjeti vrtića i škola. Aktivnosti informiranja lokalne zajednice. </w:t>
            </w:r>
          </w:p>
          <w:p w14:paraId="156862B9" w14:textId="77777777" w:rsidR="009801D9" w:rsidRPr="005A10AF" w:rsidRDefault="009801D9" w:rsidP="00C766A8">
            <w:pPr>
              <w:rPr>
                <w:rFonts w:cstheme="minorHAnsi"/>
                <w:sz w:val="18"/>
                <w:szCs w:val="18"/>
              </w:rPr>
            </w:pPr>
          </w:p>
          <w:p w14:paraId="60A01E0F" w14:textId="77777777" w:rsidR="009801D9" w:rsidRPr="005A10AF" w:rsidRDefault="009801D9" w:rsidP="00C766A8">
            <w:pPr>
              <w:rPr>
                <w:rFonts w:cstheme="minorHAnsi"/>
                <w:sz w:val="18"/>
                <w:szCs w:val="18"/>
              </w:rPr>
            </w:pPr>
          </w:p>
        </w:tc>
        <w:tc>
          <w:tcPr>
            <w:tcW w:w="2835" w:type="dxa"/>
            <w:tcBorders>
              <w:top w:val="single" w:sz="4" w:space="0" w:color="auto"/>
              <w:left w:val="single" w:sz="4" w:space="0" w:color="auto"/>
              <w:bottom w:val="single" w:sz="4" w:space="0" w:color="auto"/>
              <w:right w:val="single" w:sz="4" w:space="0" w:color="auto"/>
            </w:tcBorders>
          </w:tcPr>
          <w:p w14:paraId="79AE10E5" w14:textId="77777777" w:rsidR="009801D9" w:rsidRPr="005A10AF" w:rsidRDefault="009801D9" w:rsidP="00C766A8">
            <w:pPr>
              <w:rPr>
                <w:rFonts w:cstheme="minorHAnsi"/>
                <w:sz w:val="18"/>
                <w:szCs w:val="18"/>
              </w:rPr>
            </w:pPr>
          </w:p>
          <w:p w14:paraId="25CB0D2A" w14:textId="77777777" w:rsidR="009801D9" w:rsidRPr="005A10AF" w:rsidRDefault="009801D9" w:rsidP="00C766A8">
            <w:pPr>
              <w:rPr>
                <w:rFonts w:cstheme="minorHAnsi"/>
                <w:sz w:val="18"/>
                <w:szCs w:val="18"/>
              </w:rPr>
            </w:pPr>
            <w:r w:rsidRPr="005A10AF">
              <w:rPr>
                <w:rFonts w:cstheme="minorHAnsi"/>
                <w:sz w:val="18"/>
                <w:szCs w:val="18"/>
              </w:rPr>
              <w:t>Provođenjem niza kulturno animacijskih  aktivnosti, kao što su predstavljanja knjiga i slikovnica, raznim predavanjima promiče se knjiga i čitanje.</w:t>
            </w:r>
          </w:p>
          <w:p w14:paraId="79C4D45A" w14:textId="77777777" w:rsidR="009801D9" w:rsidRPr="005A10AF" w:rsidRDefault="009801D9" w:rsidP="00C766A8">
            <w:pPr>
              <w:rPr>
                <w:rFonts w:cstheme="minorHAnsi"/>
                <w:sz w:val="18"/>
                <w:szCs w:val="18"/>
              </w:rPr>
            </w:pPr>
            <w:r w:rsidRPr="005A10AF">
              <w:rPr>
                <w:rFonts w:cstheme="minorHAnsi"/>
                <w:sz w:val="18"/>
                <w:szCs w:val="18"/>
              </w:rPr>
              <w:t>Dolaskom raznih skupina korisnika u knjižnicu, ona postaje mjesto susreta, zabave i kvalitetnog provođenja slobodnog vremena, a ujedno postaje i mjesto za poticanje cjeloživotnog učenja. Dolazak u knjižnicu od malih nogu stvara naviku dolaženja u knjižnicu, posuđivanja knjiga i odgovornost koja se veže uz posudbu knjiga i vraćanja istih na vrijeme.</w:t>
            </w:r>
          </w:p>
          <w:p w14:paraId="0F138792" w14:textId="77777777" w:rsidR="009801D9" w:rsidRPr="005A10AF" w:rsidRDefault="009801D9" w:rsidP="00C766A8">
            <w:pPr>
              <w:rPr>
                <w:rFonts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B449DB7" w14:textId="77777777" w:rsidR="009801D9" w:rsidRPr="005A10AF" w:rsidRDefault="009801D9" w:rsidP="00C766A8">
            <w:pPr>
              <w:rPr>
                <w:rFonts w:cstheme="minorHAnsi"/>
                <w:sz w:val="18"/>
                <w:szCs w:val="18"/>
              </w:rPr>
            </w:pPr>
          </w:p>
          <w:p w14:paraId="12635FBB" w14:textId="77777777" w:rsidR="009801D9" w:rsidRPr="005A10AF" w:rsidRDefault="009801D9" w:rsidP="00C766A8">
            <w:pPr>
              <w:rPr>
                <w:rFonts w:cstheme="minorHAnsi"/>
                <w:sz w:val="18"/>
                <w:szCs w:val="18"/>
              </w:rPr>
            </w:pPr>
          </w:p>
          <w:p w14:paraId="095C524B" w14:textId="77777777" w:rsidR="009801D9" w:rsidRPr="005A10AF" w:rsidRDefault="009801D9" w:rsidP="00C766A8">
            <w:pPr>
              <w:rPr>
                <w:rFonts w:cstheme="minorHAnsi"/>
                <w:sz w:val="18"/>
                <w:szCs w:val="18"/>
              </w:rPr>
            </w:pPr>
          </w:p>
          <w:p w14:paraId="35CDB40E" w14:textId="77777777" w:rsidR="009801D9" w:rsidRPr="005A10AF" w:rsidRDefault="009801D9" w:rsidP="00C766A8">
            <w:pPr>
              <w:rPr>
                <w:rFonts w:cstheme="minorHAnsi"/>
                <w:sz w:val="18"/>
                <w:szCs w:val="18"/>
              </w:rPr>
            </w:pPr>
          </w:p>
          <w:p w14:paraId="2F814864" w14:textId="77777777" w:rsidR="009801D9" w:rsidRPr="005A10AF" w:rsidRDefault="009801D9" w:rsidP="00C766A8">
            <w:pPr>
              <w:rPr>
                <w:rFonts w:cstheme="minorHAnsi"/>
                <w:sz w:val="18"/>
                <w:szCs w:val="18"/>
              </w:rPr>
            </w:pPr>
          </w:p>
          <w:p w14:paraId="0DC2ECDD" w14:textId="77777777" w:rsidR="009801D9" w:rsidRPr="005A10AF" w:rsidRDefault="009801D9" w:rsidP="00C766A8">
            <w:pPr>
              <w:rPr>
                <w:rFonts w:cstheme="minorHAnsi"/>
                <w:sz w:val="18"/>
                <w:szCs w:val="18"/>
              </w:rPr>
            </w:pPr>
          </w:p>
          <w:p w14:paraId="0A05872C" w14:textId="77777777" w:rsidR="009801D9" w:rsidRPr="005A10AF" w:rsidRDefault="009801D9" w:rsidP="00C766A8">
            <w:pPr>
              <w:rPr>
                <w:rFonts w:cstheme="minorHAnsi"/>
                <w:sz w:val="18"/>
                <w:szCs w:val="18"/>
              </w:rPr>
            </w:pPr>
          </w:p>
          <w:p w14:paraId="111F4EE5" w14:textId="77777777" w:rsidR="009801D9" w:rsidRPr="005A10AF" w:rsidRDefault="009801D9" w:rsidP="00C766A8">
            <w:pPr>
              <w:rPr>
                <w:rFonts w:cstheme="minorHAnsi"/>
                <w:sz w:val="18"/>
                <w:szCs w:val="18"/>
              </w:rPr>
            </w:pPr>
          </w:p>
          <w:p w14:paraId="79226B99" w14:textId="77777777" w:rsidR="009801D9" w:rsidRPr="005A10AF" w:rsidRDefault="009801D9" w:rsidP="00C766A8">
            <w:pPr>
              <w:rPr>
                <w:rFonts w:cstheme="minorHAnsi"/>
                <w:sz w:val="18"/>
                <w:szCs w:val="18"/>
              </w:rPr>
            </w:pPr>
          </w:p>
          <w:p w14:paraId="3886C691" w14:textId="77777777" w:rsidR="009801D9" w:rsidRPr="005A10AF" w:rsidRDefault="009801D9" w:rsidP="00C766A8">
            <w:pPr>
              <w:rPr>
                <w:rFonts w:cstheme="minorHAnsi"/>
                <w:sz w:val="18"/>
                <w:szCs w:val="18"/>
              </w:rPr>
            </w:pPr>
            <w:r w:rsidRPr="005A10AF">
              <w:rPr>
                <w:rFonts w:cstheme="minorHAnsi"/>
                <w:sz w:val="18"/>
                <w:szCs w:val="18"/>
              </w:rPr>
              <w:t>Broj aktivnosti tijekom godine</w:t>
            </w:r>
          </w:p>
        </w:tc>
        <w:tc>
          <w:tcPr>
            <w:tcW w:w="992" w:type="dxa"/>
            <w:tcBorders>
              <w:top w:val="single" w:sz="4" w:space="0" w:color="auto"/>
              <w:left w:val="single" w:sz="4" w:space="0" w:color="auto"/>
              <w:bottom w:val="single" w:sz="4" w:space="0" w:color="auto"/>
              <w:right w:val="single" w:sz="4" w:space="0" w:color="auto"/>
            </w:tcBorders>
          </w:tcPr>
          <w:p w14:paraId="257C776D" w14:textId="77777777" w:rsidR="009801D9" w:rsidRPr="005A10AF" w:rsidRDefault="009801D9" w:rsidP="00C766A8">
            <w:pPr>
              <w:jc w:val="center"/>
              <w:rPr>
                <w:rFonts w:cstheme="minorHAnsi"/>
                <w:sz w:val="18"/>
                <w:szCs w:val="18"/>
              </w:rPr>
            </w:pPr>
          </w:p>
          <w:p w14:paraId="32FE66C4" w14:textId="77777777" w:rsidR="009801D9" w:rsidRPr="005A10AF" w:rsidRDefault="009801D9" w:rsidP="00C766A8">
            <w:pPr>
              <w:jc w:val="center"/>
              <w:rPr>
                <w:rFonts w:cstheme="minorHAnsi"/>
                <w:sz w:val="18"/>
                <w:szCs w:val="18"/>
              </w:rPr>
            </w:pPr>
          </w:p>
          <w:p w14:paraId="64B942B2" w14:textId="77777777" w:rsidR="009801D9" w:rsidRPr="005A10AF" w:rsidRDefault="009801D9" w:rsidP="00C766A8">
            <w:pPr>
              <w:jc w:val="center"/>
              <w:rPr>
                <w:rFonts w:cstheme="minorHAnsi"/>
                <w:sz w:val="18"/>
                <w:szCs w:val="18"/>
              </w:rPr>
            </w:pPr>
          </w:p>
          <w:p w14:paraId="32408A2C" w14:textId="77777777" w:rsidR="009801D9" w:rsidRPr="005A10AF" w:rsidRDefault="009801D9" w:rsidP="00C766A8">
            <w:pPr>
              <w:jc w:val="center"/>
              <w:rPr>
                <w:rFonts w:cstheme="minorHAnsi"/>
                <w:sz w:val="18"/>
                <w:szCs w:val="18"/>
              </w:rPr>
            </w:pPr>
          </w:p>
          <w:p w14:paraId="710175D9" w14:textId="77777777" w:rsidR="009801D9" w:rsidRPr="005A10AF" w:rsidRDefault="009801D9" w:rsidP="00C766A8">
            <w:pPr>
              <w:jc w:val="center"/>
              <w:rPr>
                <w:rFonts w:cstheme="minorHAnsi"/>
                <w:sz w:val="18"/>
                <w:szCs w:val="18"/>
              </w:rPr>
            </w:pPr>
          </w:p>
          <w:p w14:paraId="60130B0E" w14:textId="77777777" w:rsidR="009801D9" w:rsidRPr="005A10AF" w:rsidRDefault="009801D9" w:rsidP="00C766A8">
            <w:pPr>
              <w:jc w:val="center"/>
              <w:rPr>
                <w:rFonts w:cstheme="minorHAnsi"/>
                <w:sz w:val="18"/>
                <w:szCs w:val="18"/>
              </w:rPr>
            </w:pPr>
          </w:p>
          <w:p w14:paraId="559BF06D" w14:textId="77777777" w:rsidR="009801D9" w:rsidRPr="005A10AF" w:rsidRDefault="009801D9" w:rsidP="00C766A8">
            <w:pPr>
              <w:jc w:val="center"/>
              <w:rPr>
                <w:rFonts w:cstheme="minorHAnsi"/>
                <w:sz w:val="18"/>
                <w:szCs w:val="18"/>
              </w:rPr>
            </w:pPr>
          </w:p>
          <w:p w14:paraId="5A63655B" w14:textId="77777777" w:rsidR="009801D9" w:rsidRPr="005A10AF" w:rsidRDefault="009801D9" w:rsidP="00C766A8">
            <w:pPr>
              <w:jc w:val="center"/>
              <w:rPr>
                <w:rFonts w:cstheme="minorHAnsi"/>
                <w:sz w:val="18"/>
                <w:szCs w:val="18"/>
              </w:rPr>
            </w:pPr>
          </w:p>
          <w:p w14:paraId="32343325" w14:textId="77777777" w:rsidR="009801D9" w:rsidRPr="005A10AF" w:rsidRDefault="009801D9" w:rsidP="00C766A8">
            <w:pPr>
              <w:jc w:val="center"/>
              <w:rPr>
                <w:rFonts w:cstheme="minorHAnsi"/>
                <w:sz w:val="18"/>
                <w:szCs w:val="18"/>
              </w:rPr>
            </w:pPr>
          </w:p>
          <w:p w14:paraId="179AD92D" w14:textId="77777777" w:rsidR="009801D9" w:rsidRPr="005A10AF" w:rsidRDefault="009801D9" w:rsidP="00C766A8">
            <w:pPr>
              <w:jc w:val="center"/>
              <w:rPr>
                <w:rFonts w:cstheme="minorHAnsi"/>
                <w:sz w:val="18"/>
                <w:szCs w:val="18"/>
              </w:rPr>
            </w:pPr>
          </w:p>
          <w:p w14:paraId="2A8A58CF" w14:textId="77777777" w:rsidR="009801D9" w:rsidRPr="005A10AF" w:rsidRDefault="009801D9" w:rsidP="00C766A8">
            <w:pPr>
              <w:jc w:val="center"/>
              <w:rPr>
                <w:rFonts w:cstheme="minorHAnsi"/>
                <w:sz w:val="18"/>
                <w:szCs w:val="18"/>
              </w:rPr>
            </w:pPr>
            <w:r w:rsidRPr="005A10AF">
              <w:rPr>
                <w:rFonts w:cstheme="minorHAnsi"/>
                <w:sz w:val="18"/>
                <w:szCs w:val="18"/>
              </w:rPr>
              <w:t>15</w:t>
            </w:r>
          </w:p>
        </w:tc>
        <w:tc>
          <w:tcPr>
            <w:tcW w:w="990" w:type="dxa"/>
            <w:tcBorders>
              <w:top w:val="single" w:sz="4" w:space="0" w:color="auto"/>
              <w:left w:val="single" w:sz="4" w:space="0" w:color="auto"/>
              <w:bottom w:val="single" w:sz="4" w:space="0" w:color="auto"/>
              <w:right w:val="single" w:sz="4" w:space="0" w:color="auto"/>
            </w:tcBorders>
          </w:tcPr>
          <w:p w14:paraId="187DBF4A" w14:textId="77777777" w:rsidR="009801D9" w:rsidRPr="005A10AF" w:rsidRDefault="009801D9" w:rsidP="00C766A8">
            <w:pPr>
              <w:rPr>
                <w:rFonts w:cstheme="minorHAnsi"/>
                <w:sz w:val="18"/>
                <w:szCs w:val="18"/>
              </w:rPr>
            </w:pPr>
          </w:p>
          <w:p w14:paraId="2B20354D" w14:textId="77777777" w:rsidR="009801D9" w:rsidRPr="005A10AF" w:rsidRDefault="009801D9" w:rsidP="00C766A8">
            <w:pPr>
              <w:rPr>
                <w:rFonts w:cstheme="minorHAnsi"/>
                <w:sz w:val="18"/>
                <w:szCs w:val="18"/>
              </w:rPr>
            </w:pPr>
          </w:p>
          <w:p w14:paraId="0DA9A663" w14:textId="77777777" w:rsidR="009801D9" w:rsidRPr="005A10AF" w:rsidRDefault="009801D9" w:rsidP="00C766A8">
            <w:pPr>
              <w:rPr>
                <w:rFonts w:cstheme="minorHAnsi"/>
                <w:sz w:val="18"/>
                <w:szCs w:val="18"/>
              </w:rPr>
            </w:pPr>
          </w:p>
          <w:p w14:paraId="4060EE85" w14:textId="77777777" w:rsidR="009801D9" w:rsidRPr="005A10AF" w:rsidRDefault="009801D9" w:rsidP="00C766A8">
            <w:pPr>
              <w:rPr>
                <w:rFonts w:cstheme="minorHAnsi"/>
                <w:sz w:val="18"/>
                <w:szCs w:val="18"/>
              </w:rPr>
            </w:pPr>
          </w:p>
          <w:p w14:paraId="61AB33E3" w14:textId="77777777" w:rsidR="009801D9" w:rsidRPr="005A10AF" w:rsidRDefault="009801D9" w:rsidP="00C766A8">
            <w:pPr>
              <w:rPr>
                <w:rFonts w:cstheme="minorHAnsi"/>
                <w:sz w:val="18"/>
                <w:szCs w:val="18"/>
              </w:rPr>
            </w:pPr>
          </w:p>
          <w:p w14:paraId="7FF287EB" w14:textId="77777777" w:rsidR="009801D9" w:rsidRPr="005A10AF" w:rsidRDefault="009801D9" w:rsidP="00C766A8">
            <w:pPr>
              <w:rPr>
                <w:rFonts w:cstheme="minorHAnsi"/>
                <w:sz w:val="18"/>
                <w:szCs w:val="18"/>
              </w:rPr>
            </w:pPr>
          </w:p>
          <w:p w14:paraId="16553743" w14:textId="77777777" w:rsidR="009801D9" w:rsidRPr="005A10AF" w:rsidRDefault="009801D9" w:rsidP="00C766A8">
            <w:pPr>
              <w:rPr>
                <w:rFonts w:cstheme="minorHAnsi"/>
                <w:sz w:val="18"/>
                <w:szCs w:val="18"/>
              </w:rPr>
            </w:pPr>
          </w:p>
          <w:p w14:paraId="5E35C69A" w14:textId="77777777" w:rsidR="009801D9" w:rsidRPr="005A10AF" w:rsidRDefault="009801D9" w:rsidP="00C766A8">
            <w:pPr>
              <w:rPr>
                <w:rFonts w:cstheme="minorHAnsi"/>
                <w:sz w:val="18"/>
                <w:szCs w:val="18"/>
              </w:rPr>
            </w:pPr>
          </w:p>
          <w:p w14:paraId="5010E3CD" w14:textId="77777777" w:rsidR="009801D9" w:rsidRPr="005A10AF" w:rsidRDefault="009801D9" w:rsidP="00C766A8">
            <w:pPr>
              <w:rPr>
                <w:rFonts w:cstheme="minorHAnsi"/>
                <w:sz w:val="18"/>
                <w:szCs w:val="18"/>
              </w:rPr>
            </w:pPr>
          </w:p>
          <w:p w14:paraId="330011DB" w14:textId="77777777" w:rsidR="009801D9" w:rsidRPr="005A10AF" w:rsidRDefault="009801D9" w:rsidP="00C766A8">
            <w:pPr>
              <w:rPr>
                <w:rFonts w:cstheme="minorHAnsi"/>
                <w:sz w:val="18"/>
                <w:szCs w:val="18"/>
              </w:rPr>
            </w:pPr>
            <w:r w:rsidRPr="005A10AF">
              <w:rPr>
                <w:rFonts w:cstheme="minorHAnsi"/>
                <w:sz w:val="18"/>
                <w:szCs w:val="18"/>
              </w:rPr>
              <w:t>Gradska knjižnica</w:t>
            </w:r>
          </w:p>
          <w:p w14:paraId="24B9C4FE" w14:textId="77777777" w:rsidR="009801D9" w:rsidRPr="005A10AF" w:rsidRDefault="009801D9" w:rsidP="00C766A8">
            <w:pPr>
              <w:rPr>
                <w:rFonts w:cstheme="minorHAnsi"/>
                <w:sz w:val="18"/>
                <w:szCs w:val="18"/>
              </w:rPr>
            </w:pPr>
          </w:p>
          <w:p w14:paraId="05C7143A" w14:textId="77777777" w:rsidR="009801D9" w:rsidRPr="005A10AF" w:rsidRDefault="009801D9" w:rsidP="00C766A8">
            <w:pPr>
              <w:rPr>
                <w:rFonts w:cstheme="minorHAnsi"/>
                <w:sz w:val="18"/>
                <w:szCs w:val="18"/>
              </w:rPr>
            </w:pPr>
          </w:p>
        </w:tc>
        <w:tc>
          <w:tcPr>
            <w:tcW w:w="994" w:type="dxa"/>
            <w:tcBorders>
              <w:top w:val="single" w:sz="4" w:space="0" w:color="auto"/>
              <w:left w:val="single" w:sz="4" w:space="0" w:color="auto"/>
              <w:bottom w:val="single" w:sz="4" w:space="0" w:color="auto"/>
              <w:right w:val="single" w:sz="4" w:space="0" w:color="auto"/>
            </w:tcBorders>
          </w:tcPr>
          <w:p w14:paraId="415FA147" w14:textId="77777777" w:rsidR="009801D9" w:rsidRPr="005A10AF" w:rsidRDefault="009801D9" w:rsidP="00C766A8">
            <w:pPr>
              <w:rPr>
                <w:rFonts w:cstheme="minorHAnsi"/>
                <w:sz w:val="18"/>
                <w:szCs w:val="18"/>
              </w:rPr>
            </w:pPr>
          </w:p>
          <w:p w14:paraId="0CBB0114" w14:textId="77777777" w:rsidR="009801D9" w:rsidRPr="005A10AF" w:rsidRDefault="009801D9" w:rsidP="00C766A8">
            <w:pPr>
              <w:rPr>
                <w:rFonts w:cstheme="minorHAnsi"/>
                <w:sz w:val="18"/>
                <w:szCs w:val="18"/>
              </w:rPr>
            </w:pPr>
          </w:p>
          <w:p w14:paraId="7D251F66" w14:textId="77777777" w:rsidR="009801D9" w:rsidRPr="005A10AF" w:rsidRDefault="009801D9" w:rsidP="00C766A8">
            <w:pPr>
              <w:rPr>
                <w:rFonts w:cstheme="minorHAnsi"/>
                <w:sz w:val="18"/>
                <w:szCs w:val="18"/>
              </w:rPr>
            </w:pPr>
          </w:p>
          <w:p w14:paraId="143282AB" w14:textId="77777777" w:rsidR="009801D9" w:rsidRPr="005A10AF" w:rsidRDefault="009801D9" w:rsidP="00C766A8">
            <w:pPr>
              <w:rPr>
                <w:rFonts w:cstheme="minorHAnsi"/>
                <w:sz w:val="18"/>
                <w:szCs w:val="18"/>
              </w:rPr>
            </w:pPr>
          </w:p>
          <w:p w14:paraId="70CBA246" w14:textId="77777777" w:rsidR="009801D9" w:rsidRPr="005A10AF" w:rsidRDefault="009801D9" w:rsidP="00C766A8">
            <w:pPr>
              <w:rPr>
                <w:rFonts w:cstheme="minorHAnsi"/>
                <w:sz w:val="18"/>
                <w:szCs w:val="18"/>
              </w:rPr>
            </w:pPr>
          </w:p>
          <w:p w14:paraId="4F1D548F" w14:textId="77777777" w:rsidR="009801D9" w:rsidRPr="005A10AF" w:rsidRDefault="009801D9" w:rsidP="00C766A8">
            <w:pPr>
              <w:jc w:val="center"/>
              <w:rPr>
                <w:rFonts w:cstheme="minorHAnsi"/>
                <w:sz w:val="18"/>
                <w:szCs w:val="18"/>
              </w:rPr>
            </w:pPr>
          </w:p>
          <w:p w14:paraId="3341D8FA" w14:textId="77777777" w:rsidR="009801D9" w:rsidRPr="005A10AF" w:rsidRDefault="009801D9" w:rsidP="00C766A8">
            <w:pPr>
              <w:jc w:val="center"/>
              <w:rPr>
                <w:rFonts w:cstheme="minorHAnsi"/>
                <w:sz w:val="18"/>
                <w:szCs w:val="18"/>
              </w:rPr>
            </w:pPr>
          </w:p>
          <w:p w14:paraId="002DBF4C" w14:textId="77777777" w:rsidR="009801D9" w:rsidRPr="005A10AF" w:rsidRDefault="009801D9" w:rsidP="00C766A8">
            <w:pPr>
              <w:jc w:val="center"/>
              <w:rPr>
                <w:rFonts w:cstheme="minorHAnsi"/>
                <w:sz w:val="18"/>
                <w:szCs w:val="18"/>
              </w:rPr>
            </w:pPr>
          </w:p>
          <w:p w14:paraId="76107D3B" w14:textId="77777777" w:rsidR="009801D9" w:rsidRPr="005A10AF" w:rsidRDefault="009801D9" w:rsidP="00C766A8">
            <w:pPr>
              <w:jc w:val="center"/>
              <w:rPr>
                <w:rFonts w:cstheme="minorHAnsi"/>
                <w:sz w:val="18"/>
                <w:szCs w:val="18"/>
              </w:rPr>
            </w:pPr>
          </w:p>
          <w:p w14:paraId="71A12A3B" w14:textId="77777777" w:rsidR="009801D9" w:rsidRPr="005A10AF" w:rsidRDefault="009801D9" w:rsidP="00C766A8">
            <w:pPr>
              <w:jc w:val="center"/>
              <w:rPr>
                <w:rFonts w:cstheme="minorHAnsi"/>
                <w:sz w:val="18"/>
                <w:szCs w:val="18"/>
              </w:rPr>
            </w:pPr>
          </w:p>
          <w:p w14:paraId="4EDE13F1" w14:textId="77777777" w:rsidR="009801D9" w:rsidRPr="005A10AF" w:rsidRDefault="009801D9" w:rsidP="00C766A8">
            <w:pPr>
              <w:jc w:val="center"/>
              <w:rPr>
                <w:rFonts w:cstheme="minorHAnsi"/>
                <w:sz w:val="18"/>
                <w:szCs w:val="18"/>
              </w:rPr>
            </w:pPr>
            <w:r w:rsidRPr="005A10AF">
              <w:rPr>
                <w:rFonts w:cstheme="minorHAnsi"/>
                <w:sz w:val="18"/>
                <w:szCs w:val="18"/>
              </w:rPr>
              <w:t>15</w:t>
            </w:r>
          </w:p>
        </w:tc>
      </w:tr>
    </w:tbl>
    <w:p w14:paraId="22FA97BD" w14:textId="77777777" w:rsidR="00796469" w:rsidRDefault="00796469" w:rsidP="00C00C12">
      <w:pPr>
        <w:jc w:val="both"/>
        <w:rPr>
          <w:b/>
          <w:bCs/>
        </w:rPr>
      </w:pPr>
    </w:p>
    <w:p w14:paraId="5573033D" w14:textId="58006A4B" w:rsidR="00C00C12" w:rsidRPr="004F7769" w:rsidRDefault="00C00C12" w:rsidP="00C00C12">
      <w:pPr>
        <w:jc w:val="both"/>
        <w:rPr>
          <w:sz w:val="18"/>
          <w:szCs w:val="18"/>
        </w:rPr>
      </w:pPr>
      <w:r w:rsidRPr="000908A5">
        <w:rPr>
          <w:b/>
          <w:bCs/>
        </w:rPr>
        <w:t>Muzej Sveti Ivan Zelina</w:t>
      </w:r>
    </w:p>
    <w:p w14:paraId="2150E132" w14:textId="41A976F3" w:rsidR="003A6FC8" w:rsidRPr="00F64688" w:rsidRDefault="003A6FC8" w:rsidP="003A6FC8">
      <w:pPr>
        <w:spacing w:after="0"/>
        <w:jc w:val="both"/>
        <w:rPr>
          <w:rFonts w:cstheme="minorHAnsi"/>
          <w:b/>
          <w:sz w:val="18"/>
          <w:szCs w:val="18"/>
        </w:rPr>
      </w:pPr>
      <w:r>
        <w:rPr>
          <w:rFonts w:cstheme="minorHAnsi"/>
          <w:sz w:val="18"/>
          <w:szCs w:val="18"/>
        </w:rPr>
        <w:t xml:space="preserve">Zgrada </w:t>
      </w:r>
      <w:r w:rsidRPr="00F64688">
        <w:rPr>
          <w:rFonts w:cstheme="minorHAnsi"/>
          <w:sz w:val="18"/>
          <w:szCs w:val="18"/>
        </w:rPr>
        <w:t>Muzej</w:t>
      </w:r>
      <w:r>
        <w:rPr>
          <w:rFonts w:cstheme="minorHAnsi"/>
          <w:sz w:val="18"/>
          <w:szCs w:val="18"/>
        </w:rPr>
        <w:t>a</w:t>
      </w:r>
      <w:r w:rsidRPr="00F64688">
        <w:rPr>
          <w:rFonts w:cstheme="minorHAnsi"/>
          <w:sz w:val="18"/>
          <w:szCs w:val="18"/>
        </w:rPr>
        <w:t xml:space="preserve"> je tijekom zagrebačkog i petrinjskog potresa 2020. godine pretrp</w:t>
      </w:r>
      <w:r>
        <w:rPr>
          <w:rFonts w:cstheme="minorHAnsi"/>
          <w:sz w:val="18"/>
          <w:szCs w:val="18"/>
        </w:rPr>
        <w:t>jela</w:t>
      </w:r>
      <w:r w:rsidRPr="00F64688">
        <w:rPr>
          <w:rFonts w:cstheme="minorHAnsi"/>
          <w:sz w:val="18"/>
          <w:szCs w:val="18"/>
        </w:rPr>
        <w:t xml:space="preserve"> veća oštećenja koja su utjecala na strukturnu stabilnost čitave zgrade. </w:t>
      </w:r>
      <w:r>
        <w:rPr>
          <w:rFonts w:cstheme="minorHAnsi"/>
          <w:sz w:val="18"/>
          <w:szCs w:val="18"/>
        </w:rPr>
        <w:t>Z</w:t>
      </w:r>
      <w:r w:rsidRPr="00F64688">
        <w:rPr>
          <w:rFonts w:cstheme="minorHAnsi"/>
          <w:sz w:val="18"/>
          <w:szCs w:val="18"/>
        </w:rPr>
        <w:t xml:space="preserve">a cjelokupnu statičku obnovu, bilo je potrebno izmjestiti sve zbirke i cjelokupan inventar Muzeja. S poslom se krenulo početkom siječnja 2022. godine te je rad na preseljenju Muzeja, uz istovremeni rad na prilagodbama zamjenskog prostora, trajao do travnja 2022. godine. U novonastalim situacijama i na novoj lokaciji Muzej je morao poduzeti sve potrebne mjere kako bi na najbolji mogući način zaštitio građu od eventualnih oštećenja. </w:t>
      </w:r>
    </w:p>
    <w:p w14:paraId="36DBF8FB" w14:textId="77777777" w:rsidR="003A6FC8" w:rsidRPr="00F64688" w:rsidRDefault="003A6FC8" w:rsidP="003A6FC8">
      <w:pPr>
        <w:spacing w:after="0"/>
        <w:jc w:val="both"/>
        <w:rPr>
          <w:rFonts w:cstheme="minorHAnsi"/>
          <w:b/>
          <w:bCs/>
          <w:sz w:val="18"/>
          <w:szCs w:val="18"/>
        </w:rPr>
      </w:pPr>
      <w:r w:rsidRPr="00F64688">
        <w:rPr>
          <w:rFonts w:cstheme="minorHAnsi"/>
          <w:b/>
          <w:bCs/>
          <w:sz w:val="18"/>
          <w:szCs w:val="18"/>
        </w:rPr>
        <w:t>1. skupljanje građe</w:t>
      </w:r>
    </w:p>
    <w:p w14:paraId="2FEB8968" w14:textId="77777777" w:rsidR="003A6FC8" w:rsidRPr="00F64688" w:rsidRDefault="003A6FC8" w:rsidP="003A6FC8">
      <w:pPr>
        <w:spacing w:after="0"/>
        <w:jc w:val="both"/>
        <w:rPr>
          <w:rFonts w:cstheme="minorHAnsi"/>
          <w:sz w:val="18"/>
          <w:szCs w:val="18"/>
        </w:rPr>
      </w:pPr>
      <w:r w:rsidRPr="00F64688">
        <w:rPr>
          <w:rFonts w:cstheme="minorHAnsi"/>
          <w:sz w:val="18"/>
          <w:szCs w:val="18"/>
        </w:rPr>
        <w:t xml:space="preserve">Kupnja za popunjavanje muzejskih zbirki: Zbirka građanski život – 5 </w:t>
      </w:r>
      <w:bookmarkStart w:id="2" w:name="_Hlk21608575"/>
      <w:r w:rsidRPr="00F64688">
        <w:rPr>
          <w:rFonts w:cstheme="minorHAnsi"/>
          <w:sz w:val="18"/>
          <w:szCs w:val="18"/>
        </w:rPr>
        <w:t>predmeta</w:t>
      </w:r>
      <w:bookmarkEnd w:id="2"/>
      <w:r w:rsidRPr="00F64688">
        <w:rPr>
          <w:rFonts w:cstheme="minorHAnsi"/>
          <w:sz w:val="18"/>
          <w:szCs w:val="18"/>
        </w:rPr>
        <w:t>, Zbirka starih fotografija  -  20 predmeta, Likovna zbirka – tri slike Anke Krizmanić, iz ciklusa Posavskih plesova</w:t>
      </w:r>
    </w:p>
    <w:p w14:paraId="7A03148C" w14:textId="77777777" w:rsidR="003A6FC8" w:rsidRPr="00F64688" w:rsidRDefault="003A6FC8" w:rsidP="003A6FC8">
      <w:pPr>
        <w:spacing w:after="0"/>
        <w:jc w:val="both"/>
        <w:rPr>
          <w:rFonts w:cstheme="minorHAnsi"/>
          <w:sz w:val="18"/>
          <w:szCs w:val="18"/>
        </w:rPr>
      </w:pPr>
      <w:r w:rsidRPr="00F64688">
        <w:rPr>
          <w:rFonts w:cstheme="minorHAnsi"/>
          <w:sz w:val="18"/>
          <w:szCs w:val="18"/>
        </w:rPr>
        <w:t xml:space="preserve">Terensko istraživanje (prikupljeno prilikom </w:t>
      </w:r>
      <w:proofErr w:type="spellStart"/>
      <w:r w:rsidRPr="00F64688">
        <w:rPr>
          <w:rFonts w:cstheme="minorHAnsi"/>
          <w:sz w:val="18"/>
          <w:szCs w:val="18"/>
        </w:rPr>
        <w:t>rekognosciranja</w:t>
      </w:r>
      <w:proofErr w:type="spellEnd"/>
      <w:r w:rsidRPr="00F64688">
        <w:rPr>
          <w:rFonts w:cstheme="minorHAnsi"/>
          <w:sz w:val="18"/>
          <w:szCs w:val="18"/>
        </w:rPr>
        <w:t xml:space="preserve"> terena u Kominu): Arheološka zbirka – 5 predmeta </w:t>
      </w:r>
    </w:p>
    <w:p w14:paraId="633840C9" w14:textId="77777777" w:rsidR="003A6FC8" w:rsidRPr="00F64688" w:rsidRDefault="003A6FC8" w:rsidP="003A6FC8">
      <w:pPr>
        <w:spacing w:after="0"/>
        <w:jc w:val="both"/>
        <w:rPr>
          <w:rFonts w:cstheme="minorHAnsi"/>
          <w:sz w:val="18"/>
          <w:szCs w:val="18"/>
        </w:rPr>
      </w:pPr>
      <w:r w:rsidRPr="00F64688">
        <w:rPr>
          <w:rFonts w:cstheme="minorHAnsi"/>
          <w:sz w:val="18"/>
          <w:szCs w:val="18"/>
        </w:rPr>
        <w:t>Darovanje: Etnografska zbirka –  2 predmeta, Zbirka starih fotografija –  35 predmeta, Zbirka građanski život – 15 predmeta, Arheološka zbirka – 75 predmeta, Likovna zbirka – 2 predmeta</w:t>
      </w:r>
    </w:p>
    <w:p w14:paraId="001A37AA" w14:textId="77777777" w:rsidR="003A6FC8" w:rsidRPr="00F64688" w:rsidRDefault="003A6FC8" w:rsidP="003A6FC8">
      <w:pPr>
        <w:spacing w:after="0"/>
        <w:jc w:val="both"/>
        <w:rPr>
          <w:rFonts w:eastAsia="Times New Roman" w:cstheme="minorHAnsi"/>
          <w:b/>
          <w:sz w:val="18"/>
          <w:szCs w:val="18"/>
          <w:lang w:eastAsia="hr-HR"/>
        </w:rPr>
      </w:pPr>
      <w:r w:rsidRPr="00F64688">
        <w:rPr>
          <w:rFonts w:eastAsia="Times New Roman" w:cstheme="minorHAnsi"/>
          <w:b/>
          <w:sz w:val="18"/>
          <w:szCs w:val="18"/>
          <w:lang w:eastAsia="hr-HR"/>
        </w:rPr>
        <w:t>2. zaštita</w:t>
      </w:r>
    </w:p>
    <w:p w14:paraId="08D623AB" w14:textId="77777777" w:rsidR="003A6FC8" w:rsidRPr="00F64688" w:rsidRDefault="003A6FC8" w:rsidP="003A6FC8">
      <w:pPr>
        <w:spacing w:after="0"/>
        <w:jc w:val="both"/>
        <w:rPr>
          <w:rFonts w:eastAsia="Times New Roman" w:cstheme="minorHAnsi"/>
          <w:sz w:val="18"/>
          <w:szCs w:val="18"/>
          <w:lang w:eastAsia="hr-HR"/>
        </w:rPr>
      </w:pPr>
      <w:r w:rsidRPr="00F64688">
        <w:rPr>
          <w:rFonts w:eastAsia="Times New Roman" w:cstheme="minorHAnsi"/>
          <w:sz w:val="18"/>
          <w:szCs w:val="18"/>
          <w:lang w:eastAsia="hr-HR"/>
        </w:rPr>
        <w:t xml:space="preserve">Preventivna zaštita: Učinjena je preventivna zaštita gotovo svih predmeta u Muzeju Sveti Ivan Zelina, zbog činjenice da su isti morali s cjelokupnim </w:t>
      </w:r>
      <w:proofErr w:type="spellStart"/>
      <w:r w:rsidRPr="00F64688">
        <w:rPr>
          <w:rFonts w:eastAsia="Times New Roman" w:cstheme="minorHAnsi"/>
          <w:sz w:val="18"/>
          <w:szCs w:val="18"/>
          <w:lang w:eastAsia="hr-HR"/>
        </w:rPr>
        <w:t>Muzejem</w:t>
      </w:r>
      <w:proofErr w:type="spellEnd"/>
      <w:r w:rsidRPr="00F64688">
        <w:rPr>
          <w:rFonts w:eastAsia="Times New Roman" w:cstheme="minorHAnsi"/>
          <w:sz w:val="18"/>
          <w:szCs w:val="18"/>
          <w:lang w:eastAsia="hr-HR"/>
        </w:rPr>
        <w:t>, biti preseljeni na sekundarne lokacije jer je Muzej bio zahvaćen statičkom obnovom</w:t>
      </w:r>
    </w:p>
    <w:p w14:paraId="1A22FF5D" w14:textId="77777777" w:rsidR="003A6FC8" w:rsidRPr="00F64688" w:rsidRDefault="003A6FC8" w:rsidP="003A6FC8">
      <w:pPr>
        <w:spacing w:after="0"/>
        <w:jc w:val="both"/>
        <w:rPr>
          <w:rFonts w:eastAsia="Times New Roman" w:cstheme="minorHAnsi"/>
          <w:i/>
          <w:iCs/>
          <w:sz w:val="18"/>
          <w:szCs w:val="18"/>
          <w:lang w:eastAsia="hr-HR"/>
        </w:rPr>
      </w:pPr>
      <w:r w:rsidRPr="00F64688">
        <w:rPr>
          <w:rFonts w:eastAsia="Times New Roman" w:cstheme="minorHAnsi"/>
          <w:sz w:val="18"/>
          <w:szCs w:val="18"/>
          <w:lang w:eastAsia="hr-HR"/>
        </w:rPr>
        <w:t xml:space="preserve">Restauracija: Završena je restauracija 19 metalnih predmeta arheološke zbirke s lokaliteta </w:t>
      </w:r>
      <w:proofErr w:type="spellStart"/>
      <w:r w:rsidRPr="00F64688">
        <w:rPr>
          <w:rFonts w:eastAsia="Times New Roman" w:cstheme="minorHAnsi"/>
          <w:sz w:val="18"/>
          <w:szCs w:val="18"/>
          <w:lang w:eastAsia="hr-HR"/>
        </w:rPr>
        <w:t>Zelingrad</w:t>
      </w:r>
      <w:proofErr w:type="spellEnd"/>
      <w:r w:rsidRPr="00F64688">
        <w:rPr>
          <w:rFonts w:eastAsia="Times New Roman" w:cstheme="minorHAnsi"/>
          <w:sz w:val="18"/>
          <w:szCs w:val="18"/>
          <w:lang w:eastAsia="hr-HR"/>
        </w:rPr>
        <w:t xml:space="preserve"> i Graci </w:t>
      </w:r>
    </w:p>
    <w:p w14:paraId="4BAB4307" w14:textId="77777777" w:rsidR="003A6FC8" w:rsidRPr="00F64688" w:rsidRDefault="003A6FC8" w:rsidP="003A6FC8">
      <w:pPr>
        <w:spacing w:after="0"/>
        <w:jc w:val="both"/>
        <w:rPr>
          <w:rFonts w:cstheme="minorHAnsi"/>
          <w:b/>
          <w:bCs/>
          <w:sz w:val="18"/>
          <w:szCs w:val="18"/>
        </w:rPr>
      </w:pPr>
      <w:r w:rsidRPr="00F64688">
        <w:rPr>
          <w:rFonts w:cstheme="minorHAnsi"/>
          <w:b/>
          <w:bCs/>
          <w:sz w:val="18"/>
          <w:szCs w:val="18"/>
        </w:rPr>
        <w:t>3. dokumentacija</w:t>
      </w:r>
    </w:p>
    <w:p w14:paraId="7B54F7C5" w14:textId="77777777" w:rsidR="004769D7" w:rsidRDefault="003A6FC8" w:rsidP="004769D7">
      <w:pPr>
        <w:spacing w:after="0"/>
        <w:jc w:val="both"/>
        <w:rPr>
          <w:rFonts w:cstheme="minorHAnsi"/>
          <w:sz w:val="18"/>
          <w:szCs w:val="18"/>
        </w:rPr>
      </w:pPr>
      <w:proofErr w:type="spellStart"/>
      <w:r w:rsidRPr="00F64688">
        <w:rPr>
          <w:rFonts w:eastAsia="Times New Roman" w:cstheme="minorHAnsi"/>
          <w:sz w:val="18"/>
          <w:szCs w:val="18"/>
          <w:lang w:eastAsia="hr-HR"/>
        </w:rPr>
        <w:t>Fototeka</w:t>
      </w:r>
      <w:proofErr w:type="spellEnd"/>
      <w:r w:rsidRPr="00F64688">
        <w:rPr>
          <w:rFonts w:eastAsia="Times New Roman" w:cstheme="minorHAnsi"/>
          <w:sz w:val="18"/>
          <w:szCs w:val="18"/>
          <w:lang w:eastAsia="hr-HR"/>
        </w:rPr>
        <w:t xml:space="preserve">: </w:t>
      </w:r>
      <w:r w:rsidRPr="00F64688">
        <w:rPr>
          <w:rFonts w:cstheme="minorHAnsi"/>
          <w:sz w:val="18"/>
          <w:szCs w:val="18"/>
        </w:rPr>
        <w:t>za potrebe upisa muzejske građe u bazu podataka M++ snimljeno je i pridruženo digitalnih fotografija: Arheološki odjel – 25; Zbirka isprava i grbovnice – 75; Zbirka starih fotografija – 215; Likovna zbirka – 2; Etnografska zbirka – 15; za potrebe digitalne arhive povijesti Svetog Ivana Zeline, snimljeno je i digitalizirano 172 fotografije i 45 dokumenata iz privatne arhive obitelji A. Pažić-</w:t>
      </w:r>
      <w:proofErr w:type="spellStart"/>
      <w:r w:rsidRPr="00F64688">
        <w:rPr>
          <w:rFonts w:cstheme="minorHAnsi"/>
          <w:sz w:val="18"/>
          <w:szCs w:val="18"/>
        </w:rPr>
        <w:t>Bičak</w:t>
      </w:r>
      <w:proofErr w:type="spellEnd"/>
    </w:p>
    <w:p w14:paraId="598EF3E4" w14:textId="210455CB" w:rsidR="003A6FC8" w:rsidRPr="00F64688" w:rsidRDefault="003A6FC8" w:rsidP="004769D7">
      <w:pPr>
        <w:spacing w:after="0"/>
        <w:jc w:val="both"/>
        <w:rPr>
          <w:rFonts w:cstheme="minorHAnsi"/>
          <w:sz w:val="18"/>
          <w:szCs w:val="18"/>
        </w:rPr>
      </w:pPr>
      <w:r w:rsidRPr="00F64688">
        <w:rPr>
          <w:rFonts w:cstheme="minorHAnsi"/>
          <w:sz w:val="18"/>
          <w:szCs w:val="18"/>
        </w:rPr>
        <w:t>Snimljeni su muzejski programi: otvorenja i postav</w:t>
      </w:r>
      <w:r w:rsidR="004769D7">
        <w:rPr>
          <w:rFonts w:cstheme="minorHAnsi"/>
          <w:sz w:val="18"/>
          <w:szCs w:val="18"/>
        </w:rPr>
        <w:t>e</w:t>
      </w:r>
      <w:r w:rsidRPr="00F64688">
        <w:rPr>
          <w:rFonts w:cstheme="minorHAnsi"/>
          <w:sz w:val="18"/>
          <w:szCs w:val="18"/>
        </w:rPr>
        <w:t xml:space="preserve"> izložba održanih na lokacijama van Muzeja Sveti Ivan Zelina, povremenih izložbi na javnom prostoru i školama, kuriji Omilje</w:t>
      </w:r>
    </w:p>
    <w:p w14:paraId="5C2F4D77" w14:textId="77777777" w:rsidR="003A6FC8" w:rsidRPr="00F64688" w:rsidRDefault="003A6FC8" w:rsidP="004769D7">
      <w:pPr>
        <w:spacing w:after="0"/>
        <w:jc w:val="both"/>
        <w:rPr>
          <w:rFonts w:cstheme="minorHAnsi"/>
          <w:sz w:val="18"/>
          <w:szCs w:val="18"/>
        </w:rPr>
      </w:pPr>
      <w:r w:rsidRPr="00F64688">
        <w:rPr>
          <w:rFonts w:cstheme="minorHAnsi"/>
          <w:sz w:val="18"/>
          <w:szCs w:val="18"/>
        </w:rPr>
        <w:t>Za potrebe nakladničke djelatnosti Muzeja Sveti Ivan Zelina snimljeno je 15 fotografija i skenirano njih 75, skenirano je i digitalizirano 61 dokument i u arhiva župne crkve Sv. Nikole u Donjoj Zelini</w:t>
      </w:r>
    </w:p>
    <w:p w14:paraId="1DBBADB1" w14:textId="3A760EB7" w:rsidR="003A6FC8" w:rsidRPr="00F64688" w:rsidRDefault="003A6FC8" w:rsidP="004769D7">
      <w:pPr>
        <w:spacing w:after="0"/>
        <w:jc w:val="both"/>
        <w:rPr>
          <w:rFonts w:cstheme="minorHAnsi"/>
          <w:sz w:val="18"/>
          <w:szCs w:val="18"/>
        </w:rPr>
      </w:pPr>
      <w:r w:rsidRPr="00F64688">
        <w:rPr>
          <w:rFonts w:cstheme="minorHAnsi"/>
          <w:sz w:val="18"/>
          <w:szCs w:val="18"/>
        </w:rPr>
        <w:t xml:space="preserve">Ostalo: priprema dokumentacije o izložbenim programima, programima restauracije, edukativnih programa, za potrebe prijave na natječaje i izvješća o realiziranim programima (Ministarstvo kulture i medija RH, Zagrebačka županija); izrada godišnjeg izvješća za Muzejski dokumentacijski centar; priprema, oblikovanje i realizacija on-line muzejskih izložbi; objavljivanje, slanje podataka, kontaktiranje urednika; izrada novih / revidiranih pravilnika, propisa i internih akata u Muzeju;  </w:t>
      </w:r>
      <w:r w:rsidRPr="00F64688">
        <w:rPr>
          <w:rFonts w:cstheme="minorHAnsi"/>
          <w:sz w:val="18"/>
          <w:szCs w:val="18"/>
        </w:rPr>
        <w:lastRenderedPageBreak/>
        <w:t>seljenje M++ baze na nova računala, te uspostava MODULOR++ baze podataka na serverima zbog potrebe rada od kuće: izrada godišnjeg izvješća o posjećenosti muzeja, posjetiteljima, posjećenosti društvenih mreža za Muzejski dokumentacijski centar</w:t>
      </w:r>
    </w:p>
    <w:p w14:paraId="44032283" w14:textId="77777777" w:rsidR="003A6FC8" w:rsidRPr="00F64688" w:rsidRDefault="003A6FC8" w:rsidP="003A6FC8">
      <w:pPr>
        <w:spacing w:after="0"/>
        <w:jc w:val="both"/>
        <w:rPr>
          <w:rFonts w:cstheme="minorHAnsi"/>
          <w:b/>
          <w:bCs/>
          <w:sz w:val="18"/>
          <w:szCs w:val="18"/>
        </w:rPr>
      </w:pPr>
      <w:r w:rsidRPr="00F64688">
        <w:rPr>
          <w:rFonts w:eastAsia="Times New Roman" w:cstheme="minorHAnsi"/>
          <w:sz w:val="18"/>
          <w:szCs w:val="18"/>
          <w:lang w:eastAsia="hr-HR"/>
        </w:rPr>
        <w:t> </w:t>
      </w:r>
      <w:r>
        <w:rPr>
          <w:rFonts w:cstheme="minorHAnsi"/>
          <w:b/>
          <w:bCs/>
          <w:sz w:val="18"/>
          <w:szCs w:val="18"/>
        </w:rPr>
        <w:t>4</w:t>
      </w:r>
      <w:r w:rsidRPr="00F64688">
        <w:rPr>
          <w:rFonts w:cstheme="minorHAnsi"/>
          <w:b/>
          <w:bCs/>
          <w:sz w:val="18"/>
          <w:szCs w:val="18"/>
        </w:rPr>
        <w:t>. stručni rad</w:t>
      </w:r>
    </w:p>
    <w:p w14:paraId="474FD2CE" w14:textId="77777777" w:rsidR="003A6FC8" w:rsidRPr="00F64688" w:rsidRDefault="003A6FC8" w:rsidP="003A6FC8">
      <w:pPr>
        <w:spacing w:after="0"/>
        <w:jc w:val="both"/>
        <w:rPr>
          <w:rFonts w:eastAsia="Times New Roman" w:cstheme="minorHAnsi"/>
          <w:sz w:val="18"/>
          <w:szCs w:val="18"/>
          <w:lang w:eastAsia="hr-HR"/>
        </w:rPr>
      </w:pPr>
      <w:r w:rsidRPr="00F64688">
        <w:rPr>
          <w:rFonts w:cstheme="minorHAnsi"/>
          <w:sz w:val="18"/>
          <w:szCs w:val="18"/>
        </w:rPr>
        <w:t>Stručna obrada muzejske građe: obrada građe i konzultiranje stručne literature za potrebe izrade monografije „</w:t>
      </w:r>
      <w:proofErr w:type="spellStart"/>
      <w:r w:rsidRPr="00F64688">
        <w:rPr>
          <w:rFonts w:cstheme="minorHAnsi"/>
          <w:sz w:val="18"/>
          <w:szCs w:val="18"/>
        </w:rPr>
        <w:t>Hajd</w:t>
      </w:r>
      <w:proofErr w:type="spellEnd"/>
      <w:r w:rsidRPr="00F64688">
        <w:rPr>
          <w:rFonts w:cstheme="minorHAnsi"/>
          <w:sz w:val="18"/>
          <w:szCs w:val="18"/>
        </w:rPr>
        <w:t>` u školu, mili đaci!“; obrada građe i konzultiranje stručne literature za potrebe izrade monografije „Kurija Omilje 200 godina“; stručna obrada građe za potrebe izrade teksta o članku „Gdje su kupovali naši stari?“ za potrebe virtualne izložbe  pano, izbor slikovnih priloga i sudjelovanje u grafičkoj pripremi panoa; prezentaciju i predavanje vezane uz izdavanje „Zelinskog zbornika“; stručna obrada građe za potrebe izložbe "</w:t>
      </w:r>
      <w:proofErr w:type="spellStart"/>
      <w:r w:rsidRPr="00F64688">
        <w:rPr>
          <w:rFonts w:cstheme="minorHAnsi"/>
          <w:sz w:val="18"/>
          <w:szCs w:val="18"/>
        </w:rPr>
        <w:t>Hajd</w:t>
      </w:r>
      <w:proofErr w:type="spellEnd"/>
      <w:r w:rsidRPr="00F64688">
        <w:rPr>
          <w:rFonts w:cstheme="minorHAnsi"/>
          <w:sz w:val="18"/>
          <w:szCs w:val="18"/>
        </w:rPr>
        <w:t xml:space="preserve">` u školu, mili đaci!"; stručna obrada predmeta kod inventarizacije, upisa u program M++; </w:t>
      </w:r>
      <w:r w:rsidRPr="00F64688">
        <w:rPr>
          <w:rFonts w:eastAsia="Times New Roman" w:cstheme="minorHAnsi"/>
          <w:sz w:val="18"/>
          <w:szCs w:val="18"/>
          <w:lang w:eastAsia="hr-HR"/>
        </w:rPr>
        <w:t>stručna obrada 75 fotografija iz zbirke Fotografija, upisane u M++; stručna obrađeno 5 predmet iz Etnografske zbirke</w:t>
      </w:r>
    </w:p>
    <w:p w14:paraId="5C571328" w14:textId="77777777" w:rsidR="003A6FC8" w:rsidRPr="00F64688" w:rsidRDefault="003A6FC8" w:rsidP="003A6FC8">
      <w:pPr>
        <w:spacing w:after="0"/>
        <w:jc w:val="both"/>
        <w:rPr>
          <w:rFonts w:eastAsia="Times New Roman" w:cstheme="minorHAnsi"/>
          <w:sz w:val="18"/>
          <w:szCs w:val="18"/>
          <w:lang w:eastAsia="hr-HR"/>
        </w:rPr>
      </w:pPr>
      <w:r w:rsidRPr="00F64688">
        <w:rPr>
          <w:rFonts w:eastAsia="Times New Roman" w:cstheme="minorHAnsi"/>
          <w:sz w:val="18"/>
          <w:szCs w:val="18"/>
          <w:lang w:eastAsia="hr-HR"/>
        </w:rPr>
        <w:t xml:space="preserve">Identifikacija / Determinacija građe: Identificirano do sada nekoliko nepoznatih fotografija povezanih s poviješću Svetog Ivana Zeline i okolnih naselja; Determiniranje 102 fotografije iz donacije L. </w:t>
      </w:r>
      <w:proofErr w:type="spellStart"/>
      <w:r w:rsidRPr="00F64688">
        <w:rPr>
          <w:rFonts w:eastAsia="Times New Roman" w:cstheme="minorHAnsi"/>
          <w:sz w:val="18"/>
          <w:szCs w:val="18"/>
          <w:lang w:eastAsia="hr-HR"/>
        </w:rPr>
        <w:t>Pažića</w:t>
      </w:r>
      <w:proofErr w:type="spellEnd"/>
    </w:p>
    <w:p w14:paraId="1386DC12" w14:textId="77777777" w:rsidR="003A6FC8" w:rsidRPr="00F64688" w:rsidRDefault="003A6FC8" w:rsidP="003A6FC8">
      <w:pPr>
        <w:spacing w:after="0"/>
        <w:jc w:val="both"/>
        <w:rPr>
          <w:rFonts w:eastAsia="Times New Roman" w:cstheme="minorHAnsi"/>
          <w:sz w:val="18"/>
          <w:szCs w:val="18"/>
          <w:lang w:eastAsia="hr-HR"/>
        </w:rPr>
      </w:pPr>
      <w:r w:rsidRPr="00F64688">
        <w:rPr>
          <w:rFonts w:eastAsia="Times New Roman" w:cstheme="minorHAnsi"/>
          <w:sz w:val="18"/>
          <w:szCs w:val="18"/>
          <w:lang w:eastAsia="hr-HR"/>
        </w:rPr>
        <w:t>Stručna pomoć i konzultacije: Pružena stručna i konzultacijska pomoć Turističkoj zajednici grada Sveti Ivan Zelina povezana s poviješću kulturne baštine Svetog Ivana Zeline; Obavljeno nekoliko konzultacija/stručne pomoći građanima u determiniranju starosti predmeta koje su donijeli na uvid (fotografije, numizmatika, predmeti svakodnevne uporabe); Provedeno istraživanje povijesti obitelji i genealoškog istraživanja za osobu J.M. koja trenutno živi u inozemstvu</w:t>
      </w:r>
    </w:p>
    <w:p w14:paraId="37B55FA7" w14:textId="77777777" w:rsidR="003A6FC8" w:rsidRPr="00F64688" w:rsidRDefault="003A6FC8" w:rsidP="003A6FC8">
      <w:pPr>
        <w:spacing w:after="0"/>
        <w:jc w:val="both"/>
        <w:rPr>
          <w:rFonts w:eastAsia="Times New Roman" w:cstheme="minorHAnsi"/>
          <w:i/>
          <w:iCs/>
          <w:sz w:val="18"/>
          <w:szCs w:val="18"/>
          <w:lang w:eastAsia="hr-HR"/>
        </w:rPr>
      </w:pPr>
      <w:r w:rsidRPr="00F64688">
        <w:rPr>
          <w:rFonts w:eastAsia="Times New Roman" w:cstheme="minorHAnsi"/>
          <w:sz w:val="18"/>
          <w:szCs w:val="18"/>
          <w:lang w:eastAsia="hr-HR"/>
        </w:rPr>
        <w:t xml:space="preserve">Informatički poslovi muzeja: Obavljana redovita djelatnost održavanja web stranice Muzeja Sveti Ivan Zelina, te Facebook stranice. Na istoj aktivno kreiran sadržaj, prvenstveno novosti i virtualne izložbe. Izravnija i češća komunikacija Muzeja obavljana je putem Facebook stranice. Obje platforme korištene su češće zbog trenutno nemogućnosti Muzeja da djeluje u svom matičnom prostoru. </w:t>
      </w:r>
    </w:p>
    <w:p w14:paraId="44235D96" w14:textId="77777777" w:rsidR="003A6FC8" w:rsidRPr="00F64688" w:rsidRDefault="003A6FC8" w:rsidP="003A6FC8">
      <w:pPr>
        <w:spacing w:after="0"/>
        <w:jc w:val="both"/>
        <w:rPr>
          <w:rFonts w:cstheme="minorHAnsi"/>
          <w:b/>
          <w:bCs/>
          <w:sz w:val="18"/>
          <w:szCs w:val="18"/>
        </w:rPr>
      </w:pPr>
      <w:r>
        <w:rPr>
          <w:rFonts w:cstheme="minorHAnsi"/>
          <w:b/>
          <w:bCs/>
          <w:sz w:val="18"/>
          <w:szCs w:val="18"/>
        </w:rPr>
        <w:t>5</w:t>
      </w:r>
      <w:r w:rsidRPr="00F64688">
        <w:rPr>
          <w:rFonts w:cstheme="minorHAnsi"/>
          <w:b/>
          <w:bCs/>
          <w:sz w:val="18"/>
          <w:szCs w:val="18"/>
        </w:rPr>
        <w:t>. izložbena djelatnost</w:t>
      </w:r>
    </w:p>
    <w:p w14:paraId="1BCA2E1E" w14:textId="77777777" w:rsidR="003A6FC8" w:rsidRPr="00F64688" w:rsidRDefault="003A6FC8" w:rsidP="003A6FC8">
      <w:pPr>
        <w:spacing w:after="0"/>
        <w:jc w:val="both"/>
        <w:rPr>
          <w:rFonts w:eastAsia="Times New Roman" w:cstheme="minorHAnsi"/>
          <w:sz w:val="18"/>
          <w:szCs w:val="18"/>
          <w:lang w:eastAsia="hr-HR"/>
        </w:rPr>
      </w:pPr>
      <w:r w:rsidRPr="00F64688">
        <w:rPr>
          <w:rFonts w:eastAsia="Times New Roman" w:cstheme="minorHAnsi"/>
          <w:sz w:val="18"/>
          <w:szCs w:val="18"/>
          <w:lang w:eastAsia="hr-HR"/>
        </w:rPr>
        <w:t>Valja naglasiti da je Muzej Sveti Ivan Zelina zbog posla na preseljenju cjelokupnih zbirki i Muzeja u potpunosti, bio ograničen s mogućnošću postavljanja i reproduciranja izložbi, prvenstveno na virtualne izložbe i periodične izložbe na otvorenom. Muzej je seljenje svoje građe odrađivao u razdoblju od siječnja do ožujka 2022. godine.</w:t>
      </w:r>
    </w:p>
    <w:p w14:paraId="3657FA95" w14:textId="77777777" w:rsidR="003A6FC8" w:rsidRPr="00F64688" w:rsidRDefault="003A6FC8" w:rsidP="003A6FC8">
      <w:pPr>
        <w:spacing w:after="0"/>
        <w:jc w:val="both"/>
        <w:rPr>
          <w:rFonts w:eastAsia="Times New Roman" w:cstheme="minorHAnsi"/>
          <w:sz w:val="18"/>
          <w:szCs w:val="18"/>
          <w:lang w:eastAsia="hr-HR"/>
        </w:rPr>
      </w:pPr>
      <w:r w:rsidRPr="00F64688">
        <w:rPr>
          <w:rFonts w:eastAsia="Times New Roman" w:cstheme="minorHAnsi"/>
          <w:sz w:val="18"/>
          <w:szCs w:val="18"/>
          <w:lang w:eastAsia="hr-HR"/>
        </w:rPr>
        <w:t>Muzej je u 2022. imao 3 izložbe na mrežnim stranicama Muzeja (''Od Jurjeva do Ivanja''; ''Gdje su kupovali naši stari'' i ''</w:t>
      </w:r>
      <w:proofErr w:type="spellStart"/>
      <w:r w:rsidRPr="00F64688">
        <w:rPr>
          <w:rFonts w:eastAsia="Times New Roman" w:cstheme="minorHAnsi"/>
          <w:sz w:val="18"/>
          <w:szCs w:val="18"/>
          <w:lang w:eastAsia="hr-HR"/>
        </w:rPr>
        <w:t>Došel</w:t>
      </w:r>
      <w:proofErr w:type="spellEnd"/>
      <w:r w:rsidRPr="00F64688">
        <w:rPr>
          <w:rFonts w:eastAsia="Times New Roman" w:cstheme="minorHAnsi"/>
          <w:sz w:val="18"/>
          <w:szCs w:val="18"/>
          <w:lang w:eastAsia="hr-HR"/>
        </w:rPr>
        <w:t xml:space="preserve"> </w:t>
      </w:r>
      <w:proofErr w:type="spellStart"/>
      <w:r w:rsidRPr="00F64688">
        <w:rPr>
          <w:rFonts w:eastAsia="Times New Roman" w:cstheme="minorHAnsi"/>
          <w:sz w:val="18"/>
          <w:szCs w:val="18"/>
          <w:lang w:eastAsia="hr-HR"/>
        </w:rPr>
        <w:t>bu</w:t>
      </w:r>
      <w:proofErr w:type="spellEnd"/>
      <w:r w:rsidRPr="00F64688">
        <w:rPr>
          <w:rFonts w:eastAsia="Times New Roman" w:cstheme="minorHAnsi"/>
          <w:sz w:val="18"/>
          <w:szCs w:val="18"/>
          <w:lang w:eastAsia="hr-HR"/>
        </w:rPr>
        <w:t xml:space="preserve"> </w:t>
      </w:r>
      <w:proofErr w:type="spellStart"/>
      <w:r w:rsidRPr="00F64688">
        <w:rPr>
          <w:rFonts w:eastAsia="Times New Roman" w:cstheme="minorHAnsi"/>
          <w:sz w:val="18"/>
          <w:szCs w:val="18"/>
          <w:lang w:eastAsia="hr-HR"/>
        </w:rPr>
        <w:t>došel</w:t>
      </w:r>
      <w:proofErr w:type="spellEnd"/>
      <w:r w:rsidRPr="00F64688">
        <w:rPr>
          <w:rFonts w:eastAsia="Times New Roman" w:cstheme="minorHAnsi"/>
          <w:sz w:val="18"/>
          <w:szCs w:val="18"/>
          <w:lang w:eastAsia="hr-HR"/>
        </w:rPr>
        <w:t xml:space="preserve"> sveti Martin', jednu izložba na Trgu Ante Starčevića ''Kulturna baština i znamenite osobe Svetog Ivana Zeline'' povodom </w:t>
      </w:r>
      <w:proofErr w:type="spellStart"/>
      <w:r w:rsidRPr="00F64688">
        <w:rPr>
          <w:rFonts w:eastAsia="Times New Roman" w:cstheme="minorHAnsi"/>
          <w:sz w:val="18"/>
          <w:szCs w:val="18"/>
          <w:lang w:eastAsia="hr-HR"/>
        </w:rPr>
        <w:t>Svetoivanjskih</w:t>
      </w:r>
      <w:proofErr w:type="spellEnd"/>
      <w:r w:rsidRPr="00F64688">
        <w:rPr>
          <w:rFonts w:eastAsia="Times New Roman" w:cstheme="minorHAnsi"/>
          <w:sz w:val="18"/>
          <w:szCs w:val="18"/>
          <w:lang w:eastAsia="hr-HR"/>
        </w:rPr>
        <w:t xml:space="preserve"> dana; dvije izložbe u kuriji Omilje (''Martinje u kuriji Omilje'' i ''Kurija Omilje – 200 godina'') te izložbu ''</w:t>
      </w:r>
      <w:proofErr w:type="spellStart"/>
      <w:r w:rsidRPr="00F64688">
        <w:rPr>
          <w:rFonts w:eastAsia="Times New Roman" w:cstheme="minorHAnsi"/>
          <w:sz w:val="18"/>
          <w:szCs w:val="18"/>
          <w:lang w:eastAsia="hr-HR"/>
        </w:rPr>
        <w:t>Hajd</w:t>
      </w:r>
      <w:proofErr w:type="spellEnd"/>
      <w:r w:rsidRPr="00F64688">
        <w:rPr>
          <w:rFonts w:eastAsia="Times New Roman" w:cstheme="minorHAnsi"/>
          <w:sz w:val="18"/>
          <w:szCs w:val="18"/>
          <w:lang w:eastAsia="hr-HR"/>
        </w:rPr>
        <w:t xml:space="preserve">' u školu mili đaci!'' koja je organizirana u OŠ D. Domjanića i OŠ </w:t>
      </w:r>
      <w:proofErr w:type="spellStart"/>
      <w:r w:rsidRPr="00F64688">
        <w:rPr>
          <w:rFonts w:eastAsia="Times New Roman" w:cstheme="minorHAnsi"/>
          <w:sz w:val="18"/>
          <w:szCs w:val="18"/>
          <w:lang w:eastAsia="hr-HR"/>
        </w:rPr>
        <w:t>K.Š.Đalskog</w:t>
      </w:r>
      <w:proofErr w:type="spellEnd"/>
      <w:r w:rsidRPr="00F64688">
        <w:rPr>
          <w:rFonts w:eastAsia="Times New Roman" w:cstheme="minorHAnsi"/>
          <w:sz w:val="18"/>
          <w:szCs w:val="18"/>
          <w:lang w:eastAsia="hr-HR"/>
        </w:rPr>
        <w:t xml:space="preserve">  </w:t>
      </w:r>
    </w:p>
    <w:p w14:paraId="6834FD1E" w14:textId="77777777" w:rsidR="003A6FC8" w:rsidRPr="00F64688" w:rsidRDefault="003A6FC8" w:rsidP="003A6FC8">
      <w:pPr>
        <w:spacing w:after="0"/>
        <w:jc w:val="both"/>
        <w:rPr>
          <w:rFonts w:cstheme="minorHAnsi"/>
          <w:b/>
          <w:bCs/>
          <w:sz w:val="18"/>
          <w:szCs w:val="18"/>
        </w:rPr>
      </w:pPr>
      <w:r>
        <w:rPr>
          <w:rFonts w:cstheme="minorHAnsi"/>
          <w:b/>
          <w:bCs/>
          <w:sz w:val="18"/>
          <w:szCs w:val="18"/>
        </w:rPr>
        <w:t>5</w:t>
      </w:r>
      <w:r w:rsidRPr="00F64688">
        <w:rPr>
          <w:rFonts w:cstheme="minorHAnsi"/>
          <w:b/>
          <w:bCs/>
          <w:sz w:val="18"/>
          <w:szCs w:val="18"/>
        </w:rPr>
        <w:t xml:space="preserve">. izdavačka djelatnost </w:t>
      </w:r>
    </w:p>
    <w:p w14:paraId="53DF63AE" w14:textId="77777777" w:rsidR="003A6FC8" w:rsidRPr="00F64688" w:rsidRDefault="003A6FC8" w:rsidP="003A6FC8">
      <w:pPr>
        <w:spacing w:after="0"/>
        <w:jc w:val="both"/>
        <w:rPr>
          <w:rFonts w:eastAsia="Times New Roman" w:cstheme="minorHAnsi"/>
          <w:sz w:val="18"/>
          <w:szCs w:val="18"/>
          <w:lang w:eastAsia="hr-HR"/>
        </w:rPr>
      </w:pPr>
      <w:r w:rsidRPr="00F64688">
        <w:rPr>
          <w:rFonts w:eastAsia="Times New Roman" w:cstheme="minorHAnsi"/>
          <w:sz w:val="18"/>
          <w:szCs w:val="18"/>
          <w:lang w:eastAsia="hr-HR"/>
        </w:rPr>
        <w:t xml:space="preserve">Tiskovine: </w:t>
      </w:r>
      <w:proofErr w:type="spellStart"/>
      <w:r w:rsidRPr="00F64688">
        <w:rPr>
          <w:rFonts w:eastAsia="Times New Roman" w:cstheme="minorHAnsi"/>
          <w:sz w:val="18"/>
          <w:szCs w:val="18"/>
          <w:lang w:eastAsia="hr-HR"/>
        </w:rPr>
        <w:t>Meštrić</w:t>
      </w:r>
      <w:proofErr w:type="spellEnd"/>
      <w:r w:rsidRPr="00F64688">
        <w:rPr>
          <w:rFonts w:eastAsia="Times New Roman" w:cstheme="minorHAnsi"/>
          <w:sz w:val="18"/>
          <w:szCs w:val="18"/>
          <w:lang w:eastAsia="hr-HR"/>
        </w:rPr>
        <w:t>, V., Pisačić, A., Špoljarić, S., Zrinski, I., 2022. Kurija Omilje 200 godina., Muzej Sveti Ivan Zelina, Tehničar-</w:t>
      </w:r>
      <w:proofErr w:type="spellStart"/>
      <w:r w:rsidRPr="00F64688">
        <w:rPr>
          <w:rFonts w:eastAsia="Times New Roman" w:cstheme="minorHAnsi"/>
          <w:sz w:val="18"/>
          <w:szCs w:val="18"/>
          <w:lang w:eastAsia="hr-HR"/>
        </w:rPr>
        <w:t>copyservis</w:t>
      </w:r>
      <w:proofErr w:type="spellEnd"/>
      <w:r w:rsidRPr="00F64688">
        <w:rPr>
          <w:rFonts w:eastAsia="Times New Roman" w:cstheme="minorHAnsi"/>
          <w:sz w:val="18"/>
          <w:szCs w:val="18"/>
          <w:lang w:eastAsia="hr-HR"/>
        </w:rPr>
        <w:t xml:space="preserve"> d.o.o, Zagreb; Pavičić, Željko., 2022. Emerik., Pučko otvoreno učilište Sv. Ivan Zelina, Muzej Sveti Ivan Zelina., Tiskara Zelina d.d., Sveti Ivan Zelina; Batina, K., Horvat, Z., </w:t>
      </w:r>
      <w:proofErr w:type="spellStart"/>
      <w:r w:rsidRPr="00F64688">
        <w:rPr>
          <w:rFonts w:eastAsia="Times New Roman" w:cstheme="minorHAnsi"/>
          <w:sz w:val="18"/>
          <w:szCs w:val="18"/>
          <w:lang w:eastAsia="hr-HR"/>
        </w:rPr>
        <w:t>Houška</w:t>
      </w:r>
      <w:proofErr w:type="spellEnd"/>
      <w:r w:rsidRPr="00F64688">
        <w:rPr>
          <w:rFonts w:eastAsia="Times New Roman" w:cstheme="minorHAnsi"/>
          <w:sz w:val="18"/>
          <w:szCs w:val="18"/>
          <w:lang w:eastAsia="hr-HR"/>
        </w:rPr>
        <w:t xml:space="preserve">, M., Stanko, </w:t>
      </w:r>
      <w:proofErr w:type="spellStart"/>
      <w:r w:rsidRPr="00F64688">
        <w:rPr>
          <w:rFonts w:eastAsia="Times New Roman" w:cstheme="minorHAnsi"/>
          <w:sz w:val="18"/>
          <w:szCs w:val="18"/>
          <w:lang w:eastAsia="hr-HR"/>
        </w:rPr>
        <w:t>Lj</w:t>
      </w:r>
      <w:proofErr w:type="spellEnd"/>
      <w:r w:rsidRPr="00F64688">
        <w:rPr>
          <w:rFonts w:eastAsia="Times New Roman" w:cstheme="minorHAnsi"/>
          <w:sz w:val="18"/>
          <w:szCs w:val="18"/>
          <w:lang w:eastAsia="hr-HR"/>
        </w:rPr>
        <w:t xml:space="preserve">., Zrinski, I., 2022., Zelinski zbornik., Tiskara Zelina d.d., Sveti Ivan Zelina; Zrinski, Igor., 2022., </w:t>
      </w:r>
      <w:proofErr w:type="spellStart"/>
      <w:r w:rsidRPr="00F64688">
        <w:rPr>
          <w:rFonts w:eastAsia="Times New Roman" w:cstheme="minorHAnsi"/>
          <w:sz w:val="18"/>
          <w:szCs w:val="18"/>
          <w:lang w:eastAsia="hr-HR"/>
        </w:rPr>
        <w:t>Hajd</w:t>
      </w:r>
      <w:proofErr w:type="spellEnd"/>
      <w:r w:rsidRPr="00F64688">
        <w:rPr>
          <w:rFonts w:eastAsia="Times New Roman" w:cstheme="minorHAnsi"/>
          <w:sz w:val="18"/>
          <w:szCs w:val="18"/>
          <w:lang w:eastAsia="hr-HR"/>
        </w:rPr>
        <w:t>` u školu, mili đaci!, Muzej Sveti Ivan Zelina., Tiskara Zelina d.d., Sveti Ivan Zelina</w:t>
      </w:r>
    </w:p>
    <w:p w14:paraId="3BFFE6BF" w14:textId="77777777" w:rsidR="003A6FC8" w:rsidRPr="00F64688" w:rsidRDefault="003A6FC8" w:rsidP="003A6FC8">
      <w:pPr>
        <w:spacing w:after="0"/>
        <w:jc w:val="both"/>
        <w:rPr>
          <w:rFonts w:cstheme="minorHAnsi"/>
          <w:b/>
          <w:sz w:val="18"/>
          <w:szCs w:val="18"/>
        </w:rPr>
      </w:pPr>
      <w:r>
        <w:rPr>
          <w:rFonts w:cstheme="minorHAnsi"/>
          <w:b/>
          <w:sz w:val="18"/>
          <w:szCs w:val="18"/>
        </w:rPr>
        <w:t>6</w:t>
      </w:r>
      <w:r w:rsidRPr="00F64688">
        <w:rPr>
          <w:rFonts w:cstheme="minorHAnsi"/>
          <w:b/>
          <w:sz w:val="18"/>
          <w:szCs w:val="18"/>
        </w:rPr>
        <w:t xml:space="preserve">. broj posjetitelja </w:t>
      </w:r>
    </w:p>
    <w:p w14:paraId="634413BD" w14:textId="77777777" w:rsidR="003A6FC8" w:rsidRPr="00F64688" w:rsidRDefault="003A6FC8" w:rsidP="003A6FC8">
      <w:pPr>
        <w:spacing w:after="0"/>
        <w:jc w:val="both"/>
        <w:rPr>
          <w:rFonts w:cstheme="minorHAnsi"/>
          <w:sz w:val="18"/>
          <w:szCs w:val="18"/>
        </w:rPr>
      </w:pPr>
      <w:r w:rsidRPr="00F64688">
        <w:rPr>
          <w:rFonts w:cstheme="minorHAnsi"/>
          <w:sz w:val="18"/>
          <w:szCs w:val="18"/>
        </w:rPr>
        <w:t xml:space="preserve">Broj fizičkih posjetitelja je tijekom  2022. godine se nije brojao, pošto Muzej nije djelovao unutar vlastitog prostora, ali je on-line broj posjetitelja mrežnih stranica Muzeja bio 10325 korisnika, Facebook stranica imala je 12415 posjeta od toga 689 pratitelja, 1540 lajkova, 112 komentara i 92 dijeljenja sadržaja. Na </w:t>
      </w:r>
      <w:proofErr w:type="spellStart"/>
      <w:r w:rsidRPr="00F64688">
        <w:rPr>
          <w:rFonts w:cstheme="minorHAnsi"/>
          <w:sz w:val="18"/>
          <w:szCs w:val="18"/>
        </w:rPr>
        <w:t>Youtube</w:t>
      </w:r>
      <w:proofErr w:type="spellEnd"/>
      <w:r w:rsidRPr="00F64688">
        <w:rPr>
          <w:rFonts w:cstheme="minorHAnsi"/>
          <w:sz w:val="18"/>
          <w:szCs w:val="18"/>
        </w:rPr>
        <w:t xml:space="preserve"> kanalu bilo je 447 pregleda. </w:t>
      </w:r>
    </w:p>
    <w:p w14:paraId="45B61825" w14:textId="77777777" w:rsidR="003A6FC8" w:rsidRPr="00F64688" w:rsidRDefault="003A6FC8" w:rsidP="003A6FC8">
      <w:pPr>
        <w:jc w:val="both"/>
        <w:rPr>
          <w:rFonts w:cstheme="minorHAnsi"/>
          <w:sz w:val="18"/>
          <w:szCs w:val="18"/>
        </w:rPr>
      </w:pPr>
    </w:p>
    <w:p w14:paraId="75C91F27" w14:textId="60C9A0C1" w:rsidR="003A6FC8" w:rsidRDefault="003A6FC8" w:rsidP="003A6FC8">
      <w:pPr>
        <w:jc w:val="both"/>
        <w:rPr>
          <w:rFonts w:cstheme="minorHAnsi"/>
          <w:b/>
          <w:bCs/>
        </w:rPr>
      </w:pPr>
      <w:r w:rsidRPr="003A6FC8">
        <w:rPr>
          <w:rFonts w:cstheme="minorHAnsi"/>
          <w:b/>
          <w:bCs/>
        </w:rPr>
        <w:t>Pučko otvoreno učilište</w:t>
      </w:r>
    </w:p>
    <w:p w14:paraId="757615F0" w14:textId="77777777" w:rsidR="003A6FC8" w:rsidRPr="007F3EDE" w:rsidRDefault="003A6FC8" w:rsidP="003A6FC8">
      <w:pPr>
        <w:shd w:val="clear" w:color="auto" w:fill="FFFFFF"/>
        <w:rPr>
          <w:rFonts w:cstheme="minorHAnsi"/>
          <w:color w:val="000000"/>
          <w:sz w:val="18"/>
          <w:szCs w:val="18"/>
        </w:rPr>
      </w:pPr>
      <w:r w:rsidRPr="007F3EDE">
        <w:rPr>
          <w:rFonts w:cstheme="minorHAnsi"/>
          <w:color w:val="000000"/>
          <w:sz w:val="18"/>
          <w:szCs w:val="18"/>
        </w:rPr>
        <w:t>2022.g. Pučko otvoreno učilište Sveti Ivan Zelina realiziralo je slijedeće programe:</w:t>
      </w:r>
    </w:p>
    <w:p w14:paraId="4E347DF1" w14:textId="77777777" w:rsidR="003A6FC8" w:rsidRPr="007F3EDE" w:rsidRDefault="003A6FC8" w:rsidP="003A6FC8">
      <w:pPr>
        <w:jc w:val="both"/>
        <w:rPr>
          <w:rFonts w:cstheme="minorHAnsi"/>
          <w:sz w:val="18"/>
          <w:szCs w:val="18"/>
        </w:rPr>
      </w:pPr>
      <w:r w:rsidRPr="007F3EDE">
        <w:rPr>
          <w:rFonts w:cstheme="minorHAnsi"/>
          <w:b/>
          <w:bCs/>
          <w:sz w:val="18"/>
          <w:szCs w:val="18"/>
        </w:rPr>
        <w:t>Recital suvremenog kajkavskog pjesništva „Dragutin Domjanić</w:t>
      </w:r>
      <w:r w:rsidRPr="007F3EDE">
        <w:rPr>
          <w:rFonts w:cstheme="minorHAnsi"/>
          <w:sz w:val="18"/>
          <w:szCs w:val="18"/>
        </w:rPr>
        <w:t xml:space="preserve">“ – u sklopu manifestacije </w:t>
      </w:r>
      <w:r w:rsidRPr="007F3EDE">
        <w:rPr>
          <w:rFonts w:cstheme="minorHAnsi"/>
          <w:b/>
          <w:bCs/>
          <w:sz w:val="18"/>
          <w:szCs w:val="18"/>
        </w:rPr>
        <w:t>Kaj v Zelini,</w:t>
      </w:r>
      <w:r w:rsidRPr="007F3EDE">
        <w:rPr>
          <w:rFonts w:cstheme="minorHAnsi"/>
          <w:sz w:val="18"/>
          <w:szCs w:val="18"/>
        </w:rPr>
        <w:t>  tradicionalna je godišnja književno-nakladnička manifestacija sa zadaćom poticanja, njegovanja i oplemenjivanja suvremenog kajkavskog pjesničkog stvaralaštva. Održava se u Svetom Ivanu Zelini od 1970. g, središnja i najmjerodavnija je pjesnička kajkavska manifestacija u Hrvatskoj. U 2022. godini na natječaj se javilo 106 pjesnika s 401 pjesmom. Stalni pokrovitelji ove manifestacije su Ministarstvo kulture, Zagrebačka županija, a već drugu godinu za redom pokroviteljstvo je prihvatio i Predsjednik RH.</w:t>
      </w:r>
    </w:p>
    <w:tbl>
      <w:tblPr>
        <w:tblW w:w="8762" w:type="dxa"/>
        <w:tblInd w:w="-10" w:type="dxa"/>
        <w:tblLayout w:type="fixed"/>
        <w:tblLook w:val="04A0" w:firstRow="1" w:lastRow="0" w:firstColumn="1" w:lastColumn="0" w:noHBand="0" w:noVBand="1"/>
      </w:tblPr>
      <w:tblGrid>
        <w:gridCol w:w="1709"/>
        <w:gridCol w:w="1835"/>
        <w:gridCol w:w="826"/>
        <w:gridCol w:w="1262"/>
        <w:gridCol w:w="1281"/>
        <w:gridCol w:w="1003"/>
        <w:gridCol w:w="846"/>
      </w:tblGrid>
      <w:tr w:rsidR="00FF4D3A" w:rsidRPr="007F3EDE" w14:paraId="787346F1" w14:textId="77777777" w:rsidTr="00FF4D3A">
        <w:trPr>
          <w:trHeight w:val="881"/>
        </w:trPr>
        <w:tc>
          <w:tcPr>
            <w:tcW w:w="1709" w:type="dxa"/>
            <w:tcBorders>
              <w:top w:val="single" w:sz="8" w:space="0" w:color="000000"/>
              <w:left w:val="single" w:sz="8" w:space="0" w:color="000000"/>
              <w:bottom w:val="single" w:sz="8" w:space="0" w:color="000000"/>
              <w:right w:val="single" w:sz="8" w:space="0" w:color="000000"/>
            </w:tcBorders>
            <w:vAlign w:val="center"/>
          </w:tcPr>
          <w:p w14:paraId="292BC3BA"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Definicija programa</w:t>
            </w:r>
          </w:p>
        </w:tc>
        <w:tc>
          <w:tcPr>
            <w:tcW w:w="1835" w:type="dxa"/>
            <w:tcBorders>
              <w:top w:val="single" w:sz="8" w:space="0" w:color="000000"/>
              <w:bottom w:val="single" w:sz="8" w:space="0" w:color="000000"/>
              <w:right w:val="single" w:sz="8" w:space="0" w:color="000000"/>
            </w:tcBorders>
            <w:vAlign w:val="center"/>
          </w:tcPr>
          <w:p w14:paraId="0F0091C3" w14:textId="77777777" w:rsidR="00FF4D3A" w:rsidRPr="007F3EDE" w:rsidRDefault="00FF4D3A" w:rsidP="00C766A8">
            <w:pPr>
              <w:widowControl w:val="0"/>
              <w:rPr>
                <w:rFonts w:cstheme="minorHAnsi"/>
                <w:b/>
                <w:bCs/>
                <w:sz w:val="18"/>
                <w:szCs w:val="18"/>
              </w:rPr>
            </w:pPr>
            <w:r w:rsidRPr="007F3EDE">
              <w:rPr>
                <w:rFonts w:cstheme="minorHAnsi"/>
                <w:b/>
                <w:bCs/>
                <w:sz w:val="18"/>
                <w:szCs w:val="18"/>
              </w:rPr>
              <w:t>Jedinica uspješnosti</w:t>
            </w:r>
          </w:p>
        </w:tc>
        <w:tc>
          <w:tcPr>
            <w:tcW w:w="826" w:type="dxa"/>
            <w:tcBorders>
              <w:top w:val="single" w:sz="8" w:space="0" w:color="000000"/>
              <w:bottom w:val="single" w:sz="8" w:space="0" w:color="000000"/>
              <w:right w:val="single" w:sz="8" w:space="0" w:color="000000"/>
            </w:tcBorders>
          </w:tcPr>
          <w:p w14:paraId="23E49B7E"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Polazna vrijednost 2019.</w:t>
            </w:r>
          </w:p>
        </w:tc>
        <w:tc>
          <w:tcPr>
            <w:tcW w:w="1262" w:type="dxa"/>
            <w:tcBorders>
              <w:top w:val="single" w:sz="8" w:space="0" w:color="000000"/>
              <w:bottom w:val="single" w:sz="8" w:space="0" w:color="000000"/>
              <w:right w:val="single" w:sz="8" w:space="0" w:color="000000"/>
            </w:tcBorders>
          </w:tcPr>
          <w:p w14:paraId="142DE65A"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Polazna vrijednost 2020.</w:t>
            </w:r>
          </w:p>
        </w:tc>
        <w:tc>
          <w:tcPr>
            <w:tcW w:w="1281" w:type="dxa"/>
            <w:tcBorders>
              <w:top w:val="single" w:sz="8" w:space="0" w:color="000000"/>
              <w:bottom w:val="single" w:sz="8" w:space="0" w:color="000000"/>
              <w:right w:val="single" w:sz="8" w:space="0" w:color="000000"/>
            </w:tcBorders>
          </w:tcPr>
          <w:p w14:paraId="2AD39810" w14:textId="0C52AB6F" w:rsidR="00FF4D3A" w:rsidRPr="007F3EDE" w:rsidRDefault="00FF4D3A" w:rsidP="003D6EB3">
            <w:pPr>
              <w:widowControl w:val="0"/>
              <w:jc w:val="center"/>
              <w:rPr>
                <w:rFonts w:cstheme="minorHAnsi"/>
                <w:b/>
                <w:bCs/>
                <w:sz w:val="18"/>
                <w:szCs w:val="18"/>
              </w:rPr>
            </w:pPr>
            <w:r w:rsidRPr="007F3EDE">
              <w:rPr>
                <w:rFonts w:cstheme="minorHAnsi"/>
                <w:b/>
                <w:bCs/>
                <w:sz w:val="18"/>
                <w:szCs w:val="18"/>
              </w:rPr>
              <w:t>Polazna</w:t>
            </w:r>
            <w:r w:rsidR="003D6EB3">
              <w:rPr>
                <w:rFonts w:cstheme="minorHAnsi"/>
                <w:b/>
                <w:bCs/>
                <w:sz w:val="18"/>
                <w:szCs w:val="18"/>
              </w:rPr>
              <w:t xml:space="preserve"> </w:t>
            </w:r>
            <w:r w:rsidRPr="007F3EDE">
              <w:rPr>
                <w:rFonts w:cstheme="minorHAnsi"/>
                <w:b/>
                <w:bCs/>
                <w:sz w:val="18"/>
                <w:szCs w:val="18"/>
              </w:rPr>
              <w:t>vrijednost 2021.</w:t>
            </w:r>
          </w:p>
        </w:tc>
        <w:tc>
          <w:tcPr>
            <w:tcW w:w="1003" w:type="dxa"/>
            <w:tcBorders>
              <w:top w:val="single" w:sz="8" w:space="0" w:color="000000"/>
              <w:bottom w:val="single" w:sz="8" w:space="0" w:color="000000"/>
              <w:right w:val="single" w:sz="4" w:space="0" w:color="auto"/>
            </w:tcBorders>
            <w:tcMar>
              <w:left w:w="10" w:type="dxa"/>
              <w:right w:w="10" w:type="dxa"/>
            </w:tcMar>
          </w:tcPr>
          <w:p w14:paraId="7238F547" w14:textId="7F969949" w:rsidR="00FF4D3A" w:rsidRPr="007F3EDE" w:rsidRDefault="00FF4D3A" w:rsidP="003D6EB3">
            <w:pPr>
              <w:widowControl w:val="0"/>
              <w:jc w:val="center"/>
              <w:rPr>
                <w:rFonts w:cstheme="minorHAnsi"/>
                <w:b/>
                <w:bCs/>
                <w:sz w:val="18"/>
                <w:szCs w:val="18"/>
              </w:rPr>
            </w:pPr>
            <w:r w:rsidRPr="007F3EDE">
              <w:rPr>
                <w:rFonts w:cstheme="minorHAnsi"/>
                <w:b/>
                <w:bCs/>
                <w:sz w:val="18"/>
                <w:szCs w:val="18"/>
              </w:rPr>
              <w:t>Ciljana</w:t>
            </w:r>
            <w:r w:rsidR="003D6EB3">
              <w:rPr>
                <w:rFonts w:cstheme="minorHAnsi"/>
                <w:b/>
                <w:bCs/>
                <w:sz w:val="18"/>
                <w:szCs w:val="18"/>
              </w:rPr>
              <w:t xml:space="preserve"> </w:t>
            </w:r>
            <w:r w:rsidRPr="007F3EDE">
              <w:rPr>
                <w:rFonts w:cstheme="minorHAnsi"/>
                <w:b/>
                <w:bCs/>
                <w:sz w:val="18"/>
                <w:szCs w:val="18"/>
              </w:rPr>
              <w:t xml:space="preserve">vrijednost 2022. </w:t>
            </w:r>
          </w:p>
        </w:tc>
        <w:tc>
          <w:tcPr>
            <w:tcW w:w="846" w:type="dxa"/>
            <w:tcBorders>
              <w:top w:val="single" w:sz="8" w:space="0" w:color="000000"/>
              <w:left w:val="single" w:sz="4" w:space="0" w:color="auto"/>
              <w:bottom w:val="single" w:sz="8" w:space="0" w:color="000000"/>
              <w:right w:val="single" w:sz="8" w:space="0" w:color="000000"/>
            </w:tcBorders>
            <w:tcMar>
              <w:left w:w="10" w:type="dxa"/>
              <w:right w:w="10" w:type="dxa"/>
            </w:tcMar>
          </w:tcPr>
          <w:p w14:paraId="40E0503F" w14:textId="6EF9F8E5" w:rsidR="00FF4D3A" w:rsidRPr="007F3EDE" w:rsidRDefault="00FF4D3A" w:rsidP="003D6EB3">
            <w:pPr>
              <w:widowControl w:val="0"/>
              <w:jc w:val="center"/>
              <w:rPr>
                <w:rFonts w:cstheme="minorHAnsi"/>
                <w:b/>
                <w:bCs/>
                <w:sz w:val="18"/>
                <w:szCs w:val="18"/>
              </w:rPr>
            </w:pPr>
            <w:r w:rsidRPr="007F3EDE">
              <w:rPr>
                <w:rFonts w:cstheme="minorHAnsi"/>
                <w:b/>
                <w:bCs/>
                <w:sz w:val="18"/>
                <w:szCs w:val="18"/>
              </w:rPr>
              <w:t>Ostvarena vrijednost 2022.</w:t>
            </w:r>
          </w:p>
        </w:tc>
      </w:tr>
      <w:tr w:rsidR="00FF4D3A" w:rsidRPr="007F3EDE" w14:paraId="1CFE87C4" w14:textId="77777777" w:rsidTr="00FF4D3A">
        <w:trPr>
          <w:trHeight w:val="687"/>
        </w:trPr>
        <w:tc>
          <w:tcPr>
            <w:tcW w:w="1709" w:type="dxa"/>
            <w:vMerge w:val="restart"/>
            <w:tcBorders>
              <w:left w:val="single" w:sz="8" w:space="0" w:color="000000"/>
              <w:bottom w:val="single" w:sz="8" w:space="0" w:color="000000"/>
              <w:right w:val="single" w:sz="8" w:space="0" w:color="000000"/>
            </w:tcBorders>
            <w:vAlign w:val="center"/>
          </w:tcPr>
          <w:p w14:paraId="79758562" w14:textId="77777777" w:rsidR="00FF4D3A" w:rsidRPr="007F3EDE" w:rsidRDefault="00FF4D3A" w:rsidP="00C766A8">
            <w:pPr>
              <w:widowControl w:val="0"/>
              <w:rPr>
                <w:rFonts w:cstheme="minorHAnsi"/>
                <w:sz w:val="18"/>
                <w:szCs w:val="18"/>
              </w:rPr>
            </w:pPr>
            <w:r w:rsidRPr="007F3EDE">
              <w:rPr>
                <w:rFonts w:cstheme="minorHAnsi"/>
                <w:sz w:val="18"/>
                <w:szCs w:val="18"/>
              </w:rPr>
              <w:t xml:space="preserve">Kaj v Zelini - </w:t>
            </w:r>
          </w:p>
          <w:p w14:paraId="2C8AE7EE" w14:textId="77777777" w:rsidR="00FF4D3A" w:rsidRPr="007F3EDE" w:rsidRDefault="00FF4D3A" w:rsidP="00C766A8">
            <w:pPr>
              <w:widowControl w:val="0"/>
              <w:rPr>
                <w:rFonts w:cstheme="minorHAnsi"/>
                <w:sz w:val="18"/>
                <w:szCs w:val="18"/>
              </w:rPr>
            </w:pPr>
            <w:r w:rsidRPr="007F3EDE">
              <w:rPr>
                <w:rFonts w:cstheme="minorHAnsi"/>
                <w:sz w:val="18"/>
                <w:szCs w:val="18"/>
              </w:rPr>
              <w:t xml:space="preserve">Recital suvremenoga </w:t>
            </w:r>
          </w:p>
          <w:p w14:paraId="67F05B84" w14:textId="77777777" w:rsidR="00FF4D3A" w:rsidRPr="007F3EDE" w:rsidRDefault="00FF4D3A" w:rsidP="00C766A8">
            <w:pPr>
              <w:widowControl w:val="0"/>
              <w:rPr>
                <w:rFonts w:cstheme="minorHAnsi"/>
                <w:sz w:val="18"/>
                <w:szCs w:val="18"/>
              </w:rPr>
            </w:pPr>
            <w:r w:rsidRPr="007F3EDE">
              <w:rPr>
                <w:rFonts w:cstheme="minorHAnsi"/>
                <w:sz w:val="18"/>
                <w:szCs w:val="18"/>
              </w:rPr>
              <w:lastRenderedPageBreak/>
              <w:t xml:space="preserve">kajkavskog pjesništva „Dragutin Domjanić“ </w:t>
            </w:r>
          </w:p>
          <w:p w14:paraId="0AF3D0CA" w14:textId="77777777" w:rsidR="00FF4D3A" w:rsidRPr="007F3EDE" w:rsidRDefault="00FF4D3A" w:rsidP="00C766A8">
            <w:pPr>
              <w:pStyle w:val="Odlomakpopisa"/>
              <w:widowControl w:val="0"/>
              <w:spacing w:after="0" w:line="240" w:lineRule="auto"/>
              <w:rPr>
                <w:rFonts w:cstheme="minorHAnsi"/>
                <w:sz w:val="18"/>
                <w:szCs w:val="18"/>
              </w:rPr>
            </w:pPr>
          </w:p>
        </w:tc>
        <w:tc>
          <w:tcPr>
            <w:tcW w:w="1835" w:type="dxa"/>
            <w:tcBorders>
              <w:bottom w:val="single" w:sz="8" w:space="0" w:color="000000"/>
              <w:right w:val="single" w:sz="8" w:space="0" w:color="000000"/>
            </w:tcBorders>
            <w:vAlign w:val="center"/>
          </w:tcPr>
          <w:p w14:paraId="469D9632" w14:textId="77777777" w:rsidR="00FF4D3A" w:rsidRPr="007F3EDE" w:rsidRDefault="00FF4D3A" w:rsidP="00C766A8">
            <w:pPr>
              <w:widowControl w:val="0"/>
              <w:rPr>
                <w:rFonts w:cstheme="minorHAnsi"/>
                <w:sz w:val="18"/>
                <w:szCs w:val="18"/>
              </w:rPr>
            </w:pPr>
            <w:r w:rsidRPr="007F3EDE">
              <w:rPr>
                <w:rFonts w:cstheme="minorHAnsi"/>
                <w:color w:val="000000"/>
                <w:sz w:val="18"/>
                <w:szCs w:val="18"/>
              </w:rPr>
              <w:lastRenderedPageBreak/>
              <w:t>Broj pjesnika koji se javljaju na natječaj</w:t>
            </w:r>
          </w:p>
        </w:tc>
        <w:tc>
          <w:tcPr>
            <w:tcW w:w="826" w:type="dxa"/>
            <w:tcBorders>
              <w:bottom w:val="single" w:sz="8" w:space="0" w:color="000000"/>
              <w:right w:val="single" w:sz="8" w:space="0" w:color="000000"/>
            </w:tcBorders>
            <w:vAlign w:val="center"/>
          </w:tcPr>
          <w:p w14:paraId="2697DA93" w14:textId="77777777" w:rsidR="00FF4D3A" w:rsidRPr="007F3EDE" w:rsidRDefault="00FF4D3A" w:rsidP="00C766A8">
            <w:pPr>
              <w:widowControl w:val="0"/>
              <w:jc w:val="center"/>
              <w:rPr>
                <w:rFonts w:cstheme="minorHAnsi"/>
                <w:sz w:val="18"/>
                <w:szCs w:val="18"/>
              </w:rPr>
            </w:pPr>
            <w:r w:rsidRPr="007F3EDE">
              <w:rPr>
                <w:rFonts w:cstheme="minorHAnsi"/>
                <w:sz w:val="18"/>
                <w:szCs w:val="18"/>
              </w:rPr>
              <w:t>111</w:t>
            </w:r>
          </w:p>
        </w:tc>
        <w:tc>
          <w:tcPr>
            <w:tcW w:w="1262" w:type="dxa"/>
            <w:tcBorders>
              <w:bottom w:val="single" w:sz="8" w:space="0" w:color="000000"/>
              <w:right w:val="single" w:sz="8" w:space="0" w:color="000000"/>
            </w:tcBorders>
            <w:vAlign w:val="center"/>
          </w:tcPr>
          <w:p w14:paraId="2AA90E26" w14:textId="77777777" w:rsidR="00FF4D3A" w:rsidRPr="007F3EDE" w:rsidRDefault="00FF4D3A" w:rsidP="00C766A8">
            <w:pPr>
              <w:widowControl w:val="0"/>
              <w:jc w:val="center"/>
              <w:rPr>
                <w:rFonts w:cstheme="minorHAnsi"/>
                <w:sz w:val="18"/>
                <w:szCs w:val="18"/>
              </w:rPr>
            </w:pPr>
            <w:r w:rsidRPr="007F3EDE">
              <w:rPr>
                <w:rFonts w:cstheme="minorHAnsi"/>
                <w:sz w:val="18"/>
                <w:szCs w:val="18"/>
              </w:rPr>
              <w:t>106</w:t>
            </w:r>
          </w:p>
        </w:tc>
        <w:tc>
          <w:tcPr>
            <w:tcW w:w="1281" w:type="dxa"/>
            <w:tcBorders>
              <w:bottom w:val="single" w:sz="8" w:space="0" w:color="000000"/>
              <w:right w:val="single" w:sz="4" w:space="0" w:color="auto"/>
            </w:tcBorders>
            <w:vAlign w:val="center"/>
          </w:tcPr>
          <w:p w14:paraId="32908BFE" w14:textId="77777777" w:rsidR="00FF4D3A" w:rsidRPr="007F3EDE" w:rsidRDefault="00FF4D3A" w:rsidP="00C766A8">
            <w:pPr>
              <w:widowControl w:val="0"/>
              <w:jc w:val="center"/>
              <w:rPr>
                <w:rFonts w:cstheme="minorHAnsi"/>
                <w:sz w:val="18"/>
                <w:szCs w:val="18"/>
              </w:rPr>
            </w:pPr>
            <w:r w:rsidRPr="007F3EDE">
              <w:rPr>
                <w:rFonts w:cstheme="minorHAnsi"/>
                <w:sz w:val="18"/>
                <w:szCs w:val="18"/>
              </w:rPr>
              <w:t>109</w:t>
            </w:r>
          </w:p>
        </w:tc>
        <w:tc>
          <w:tcPr>
            <w:tcW w:w="1003" w:type="dxa"/>
            <w:tcBorders>
              <w:top w:val="single" w:sz="8" w:space="0" w:color="000000"/>
              <w:left w:val="single" w:sz="4" w:space="0" w:color="auto"/>
              <w:bottom w:val="single" w:sz="8" w:space="0" w:color="000000"/>
              <w:right w:val="single" w:sz="4" w:space="0" w:color="auto"/>
            </w:tcBorders>
            <w:tcMar>
              <w:left w:w="10" w:type="dxa"/>
              <w:right w:w="10" w:type="dxa"/>
            </w:tcMar>
            <w:vAlign w:val="center"/>
          </w:tcPr>
          <w:p w14:paraId="6E574DFC" w14:textId="77777777" w:rsidR="00FF4D3A" w:rsidRPr="007F3EDE" w:rsidRDefault="00FF4D3A" w:rsidP="00C766A8">
            <w:pPr>
              <w:widowControl w:val="0"/>
              <w:jc w:val="center"/>
              <w:rPr>
                <w:rFonts w:cstheme="minorHAnsi"/>
                <w:sz w:val="18"/>
                <w:szCs w:val="18"/>
              </w:rPr>
            </w:pPr>
            <w:r w:rsidRPr="007F3EDE">
              <w:rPr>
                <w:rFonts w:cstheme="minorHAnsi"/>
                <w:sz w:val="18"/>
                <w:szCs w:val="18"/>
              </w:rPr>
              <w:t>125</w:t>
            </w:r>
          </w:p>
        </w:tc>
        <w:tc>
          <w:tcPr>
            <w:tcW w:w="846" w:type="dxa"/>
            <w:tcBorders>
              <w:left w:val="single" w:sz="4" w:space="0" w:color="auto"/>
              <w:bottom w:val="single" w:sz="8" w:space="0" w:color="000000"/>
              <w:right w:val="single" w:sz="8" w:space="0" w:color="000000"/>
            </w:tcBorders>
            <w:tcMar>
              <w:left w:w="10" w:type="dxa"/>
              <w:right w:w="10" w:type="dxa"/>
            </w:tcMar>
            <w:vAlign w:val="center"/>
          </w:tcPr>
          <w:p w14:paraId="0F21C13A" w14:textId="77777777" w:rsidR="00FF4D3A" w:rsidRPr="007F3EDE" w:rsidRDefault="00FF4D3A" w:rsidP="00C766A8">
            <w:pPr>
              <w:widowControl w:val="0"/>
              <w:jc w:val="center"/>
              <w:rPr>
                <w:rFonts w:cstheme="minorHAnsi"/>
                <w:sz w:val="18"/>
                <w:szCs w:val="18"/>
              </w:rPr>
            </w:pPr>
            <w:r w:rsidRPr="007F3EDE">
              <w:rPr>
                <w:rFonts w:cstheme="minorHAnsi"/>
                <w:sz w:val="18"/>
                <w:szCs w:val="18"/>
              </w:rPr>
              <w:t>106</w:t>
            </w:r>
          </w:p>
        </w:tc>
      </w:tr>
      <w:tr w:rsidR="00FF4D3A" w:rsidRPr="007F3EDE" w14:paraId="7CE251B2" w14:textId="77777777" w:rsidTr="00FF4D3A">
        <w:trPr>
          <w:trHeight w:val="493"/>
        </w:trPr>
        <w:tc>
          <w:tcPr>
            <w:tcW w:w="1709" w:type="dxa"/>
            <w:vMerge/>
            <w:tcBorders>
              <w:left w:val="single" w:sz="8" w:space="0" w:color="000000"/>
              <w:bottom w:val="single" w:sz="8" w:space="0" w:color="000000"/>
              <w:right w:val="single" w:sz="8" w:space="0" w:color="000000"/>
            </w:tcBorders>
            <w:tcMar>
              <w:left w:w="10" w:type="dxa"/>
              <w:right w:w="10" w:type="dxa"/>
            </w:tcMar>
            <w:vAlign w:val="center"/>
          </w:tcPr>
          <w:p w14:paraId="6BAB3ECB" w14:textId="77777777" w:rsidR="00FF4D3A" w:rsidRPr="007F3EDE" w:rsidRDefault="00FF4D3A" w:rsidP="00C766A8">
            <w:pPr>
              <w:widowControl w:val="0"/>
              <w:rPr>
                <w:rFonts w:cstheme="minorHAnsi"/>
                <w:sz w:val="18"/>
                <w:szCs w:val="18"/>
              </w:rPr>
            </w:pPr>
          </w:p>
        </w:tc>
        <w:tc>
          <w:tcPr>
            <w:tcW w:w="1835" w:type="dxa"/>
            <w:tcBorders>
              <w:bottom w:val="single" w:sz="8" w:space="0" w:color="000000"/>
              <w:right w:val="single" w:sz="8" w:space="0" w:color="000000"/>
            </w:tcBorders>
            <w:vAlign w:val="center"/>
          </w:tcPr>
          <w:p w14:paraId="2394F4B9" w14:textId="77777777" w:rsidR="00FF4D3A" w:rsidRPr="007F3EDE" w:rsidRDefault="00FF4D3A" w:rsidP="00C766A8">
            <w:pPr>
              <w:widowControl w:val="0"/>
              <w:rPr>
                <w:rFonts w:cstheme="minorHAnsi"/>
                <w:color w:val="000000"/>
                <w:sz w:val="18"/>
                <w:szCs w:val="18"/>
              </w:rPr>
            </w:pPr>
            <w:r w:rsidRPr="007F3EDE">
              <w:rPr>
                <w:rFonts w:cstheme="minorHAnsi"/>
                <w:color w:val="000000"/>
                <w:sz w:val="18"/>
                <w:szCs w:val="18"/>
              </w:rPr>
              <w:t xml:space="preserve">Broj radova pristiglih </w:t>
            </w:r>
            <w:r w:rsidRPr="007F3EDE">
              <w:rPr>
                <w:rFonts w:cstheme="minorHAnsi"/>
                <w:color w:val="000000"/>
                <w:sz w:val="18"/>
                <w:szCs w:val="18"/>
              </w:rPr>
              <w:lastRenderedPageBreak/>
              <w:t>na natječaj</w:t>
            </w:r>
          </w:p>
        </w:tc>
        <w:tc>
          <w:tcPr>
            <w:tcW w:w="826" w:type="dxa"/>
            <w:tcBorders>
              <w:bottom w:val="single" w:sz="8" w:space="0" w:color="000000"/>
              <w:right w:val="single" w:sz="8" w:space="0" w:color="000000"/>
            </w:tcBorders>
            <w:vAlign w:val="center"/>
          </w:tcPr>
          <w:p w14:paraId="247D242B" w14:textId="77777777" w:rsidR="00FF4D3A" w:rsidRPr="007F3EDE" w:rsidRDefault="00FF4D3A" w:rsidP="00C766A8">
            <w:pPr>
              <w:widowControl w:val="0"/>
              <w:jc w:val="center"/>
              <w:rPr>
                <w:rFonts w:cstheme="minorHAnsi"/>
                <w:color w:val="000000"/>
                <w:sz w:val="18"/>
                <w:szCs w:val="18"/>
              </w:rPr>
            </w:pPr>
            <w:r w:rsidRPr="007F3EDE">
              <w:rPr>
                <w:rFonts w:cstheme="minorHAnsi"/>
                <w:color w:val="000000"/>
                <w:sz w:val="18"/>
                <w:szCs w:val="18"/>
              </w:rPr>
              <w:lastRenderedPageBreak/>
              <w:t>451</w:t>
            </w:r>
          </w:p>
        </w:tc>
        <w:tc>
          <w:tcPr>
            <w:tcW w:w="1262" w:type="dxa"/>
            <w:tcBorders>
              <w:bottom w:val="single" w:sz="8" w:space="0" w:color="000000"/>
              <w:right w:val="single" w:sz="8" w:space="0" w:color="000000"/>
            </w:tcBorders>
            <w:vAlign w:val="center"/>
          </w:tcPr>
          <w:p w14:paraId="6FE1399E" w14:textId="77777777" w:rsidR="00FF4D3A" w:rsidRPr="007F3EDE" w:rsidRDefault="00FF4D3A" w:rsidP="00C766A8">
            <w:pPr>
              <w:widowControl w:val="0"/>
              <w:jc w:val="center"/>
              <w:rPr>
                <w:rFonts w:cstheme="minorHAnsi"/>
                <w:color w:val="000000"/>
                <w:sz w:val="18"/>
                <w:szCs w:val="18"/>
              </w:rPr>
            </w:pPr>
            <w:r w:rsidRPr="007F3EDE">
              <w:rPr>
                <w:rFonts w:cstheme="minorHAnsi"/>
                <w:sz w:val="18"/>
                <w:szCs w:val="18"/>
              </w:rPr>
              <w:t>433</w:t>
            </w:r>
          </w:p>
        </w:tc>
        <w:tc>
          <w:tcPr>
            <w:tcW w:w="1281" w:type="dxa"/>
            <w:tcBorders>
              <w:bottom w:val="single" w:sz="8" w:space="0" w:color="000000"/>
              <w:right w:val="single" w:sz="4" w:space="0" w:color="auto"/>
            </w:tcBorders>
            <w:vAlign w:val="center"/>
          </w:tcPr>
          <w:p w14:paraId="2E6C64DA" w14:textId="77777777" w:rsidR="00FF4D3A" w:rsidRPr="007F3EDE" w:rsidRDefault="00FF4D3A" w:rsidP="00C766A8">
            <w:pPr>
              <w:widowControl w:val="0"/>
              <w:jc w:val="center"/>
              <w:rPr>
                <w:rFonts w:cstheme="minorHAnsi"/>
                <w:sz w:val="18"/>
                <w:szCs w:val="18"/>
              </w:rPr>
            </w:pPr>
            <w:r w:rsidRPr="007F3EDE">
              <w:rPr>
                <w:rFonts w:cstheme="minorHAnsi"/>
                <w:sz w:val="18"/>
                <w:szCs w:val="18"/>
              </w:rPr>
              <w:t>466</w:t>
            </w:r>
          </w:p>
        </w:tc>
        <w:tc>
          <w:tcPr>
            <w:tcW w:w="1003" w:type="dxa"/>
            <w:tcBorders>
              <w:top w:val="single" w:sz="8" w:space="0" w:color="000000"/>
              <w:left w:val="single" w:sz="4" w:space="0" w:color="auto"/>
              <w:bottom w:val="single" w:sz="8" w:space="0" w:color="000000"/>
              <w:right w:val="single" w:sz="4" w:space="0" w:color="auto"/>
            </w:tcBorders>
            <w:tcMar>
              <w:left w:w="10" w:type="dxa"/>
              <w:right w:w="10" w:type="dxa"/>
            </w:tcMar>
            <w:vAlign w:val="center"/>
          </w:tcPr>
          <w:p w14:paraId="0F65BBD1" w14:textId="77777777" w:rsidR="00FF4D3A" w:rsidRPr="007F3EDE" w:rsidRDefault="00FF4D3A" w:rsidP="00C766A8">
            <w:pPr>
              <w:widowControl w:val="0"/>
              <w:jc w:val="center"/>
              <w:rPr>
                <w:rFonts w:cstheme="minorHAnsi"/>
                <w:sz w:val="18"/>
                <w:szCs w:val="18"/>
              </w:rPr>
            </w:pPr>
            <w:r w:rsidRPr="007F3EDE">
              <w:rPr>
                <w:rFonts w:cstheme="minorHAnsi"/>
                <w:sz w:val="18"/>
                <w:szCs w:val="18"/>
              </w:rPr>
              <w:t>470</w:t>
            </w:r>
          </w:p>
        </w:tc>
        <w:tc>
          <w:tcPr>
            <w:tcW w:w="846" w:type="dxa"/>
            <w:tcBorders>
              <w:left w:val="single" w:sz="4" w:space="0" w:color="auto"/>
              <w:bottom w:val="single" w:sz="8" w:space="0" w:color="000000"/>
              <w:right w:val="single" w:sz="8" w:space="0" w:color="000000"/>
            </w:tcBorders>
            <w:tcMar>
              <w:left w:w="10" w:type="dxa"/>
              <w:right w:w="10" w:type="dxa"/>
            </w:tcMar>
            <w:vAlign w:val="center"/>
          </w:tcPr>
          <w:p w14:paraId="39794895" w14:textId="77777777" w:rsidR="00FF4D3A" w:rsidRPr="007F3EDE" w:rsidRDefault="00FF4D3A" w:rsidP="00C766A8">
            <w:pPr>
              <w:widowControl w:val="0"/>
              <w:jc w:val="center"/>
              <w:rPr>
                <w:rFonts w:cstheme="minorHAnsi"/>
                <w:sz w:val="18"/>
                <w:szCs w:val="18"/>
              </w:rPr>
            </w:pPr>
            <w:r w:rsidRPr="007F3EDE">
              <w:rPr>
                <w:rFonts w:cstheme="minorHAnsi"/>
                <w:sz w:val="18"/>
                <w:szCs w:val="18"/>
              </w:rPr>
              <w:t>401</w:t>
            </w:r>
          </w:p>
        </w:tc>
      </w:tr>
      <w:tr w:rsidR="00FF4D3A" w:rsidRPr="007F3EDE" w14:paraId="2CBB1E7D" w14:textId="77777777" w:rsidTr="00FF4D3A">
        <w:trPr>
          <w:trHeight w:val="366"/>
        </w:trPr>
        <w:tc>
          <w:tcPr>
            <w:tcW w:w="1709" w:type="dxa"/>
            <w:vMerge/>
            <w:tcBorders>
              <w:left w:val="single" w:sz="8" w:space="0" w:color="000000"/>
              <w:bottom w:val="single" w:sz="8" w:space="0" w:color="000000"/>
              <w:right w:val="single" w:sz="8" w:space="0" w:color="000000"/>
            </w:tcBorders>
            <w:tcMar>
              <w:left w:w="10" w:type="dxa"/>
              <w:right w:w="10" w:type="dxa"/>
            </w:tcMar>
            <w:vAlign w:val="center"/>
          </w:tcPr>
          <w:p w14:paraId="11650424" w14:textId="77777777" w:rsidR="00FF4D3A" w:rsidRPr="007F3EDE" w:rsidRDefault="00FF4D3A" w:rsidP="00C766A8">
            <w:pPr>
              <w:widowControl w:val="0"/>
              <w:rPr>
                <w:rFonts w:cstheme="minorHAnsi"/>
                <w:sz w:val="18"/>
                <w:szCs w:val="18"/>
              </w:rPr>
            </w:pPr>
          </w:p>
        </w:tc>
        <w:tc>
          <w:tcPr>
            <w:tcW w:w="1835" w:type="dxa"/>
            <w:tcBorders>
              <w:bottom w:val="single" w:sz="8" w:space="0" w:color="000000"/>
              <w:right w:val="single" w:sz="8" w:space="0" w:color="000000"/>
            </w:tcBorders>
            <w:vAlign w:val="center"/>
          </w:tcPr>
          <w:p w14:paraId="6B5C90E6" w14:textId="77777777" w:rsidR="00FF4D3A" w:rsidRPr="007F3EDE" w:rsidRDefault="00FF4D3A" w:rsidP="00C766A8">
            <w:pPr>
              <w:widowControl w:val="0"/>
              <w:rPr>
                <w:rFonts w:cstheme="minorHAnsi"/>
                <w:sz w:val="18"/>
                <w:szCs w:val="18"/>
              </w:rPr>
            </w:pPr>
            <w:r w:rsidRPr="007F3EDE">
              <w:rPr>
                <w:rFonts w:cstheme="minorHAnsi"/>
                <w:sz w:val="18"/>
                <w:szCs w:val="18"/>
              </w:rPr>
              <w:t>Broj posjetitelja</w:t>
            </w:r>
          </w:p>
        </w:tc>
        <w:tc>
          <w:tcPr>
            <w:tcW w:w="826" w:type="dxa"/>
            <w:tcBorders>
              <w:bottom w:val="single" w:sz="8" w:space="0" w:color="000000"/>
              <w:right w:val="single" w:sz="8" w:space="0" w:color="000000"/>
            </w:tcBorders>
            <w:vAlign w:val="center"/>
          </w:tcPr>
          <w:p w14:paraId="592FADC1" w14:textId="77777777" w:rsidR="00FF4D3A" w:rsidRPr="007F3EDE" w:rsidRDefault="00FF4D3A" w:rsidP="00C766A8">
            <w:pPr>
              <w:widowControl w:val="0"/>
              <w:jc w:val="center"/>
              <w:rPr>
                <w:rFonts w:cstheme="minorHAnsi"/>
                <w:sz w:val="18"/>
                <w:szCs w:val="18"/>
              </w:rPr>
            </w:pPr>
            <w:r w:rsidRPr="007F3EDE">
              <w:rPr>
                <w:rFonts w:cstheme="minorHAnsi"/>
                <w:sz w:val="18"/>
                <w:szCs w:val="18"/>
              </w:rPr>
              <w:t>280</w:t>
            </w:r>
          </w:p>
        </w:tc>
        <w:tc>
          <w:tcPr>
            <w:tcW w:w="1262" w:type="dxa"/>
            <w:tcBorders>
              <w:bottom w:val="single" w:sz="8" w:space="0" w:color="000000"/>
              <w:right w:val="single" w:sz="8" w:space="0" w:color="000000"/>
            </w:tcBorders>
            <w:vAlign w:val="center"/>
          </w:tcPr>
          <w:p w14:paraId="1529BC07" w14:textId="77777777" w:rsidR="00FF4D3A" w:rsidRPr="007F3EDE" w:rsidRDefault="00FF4D3A" w:rsidP="00C766A8">
            <w:pPr>
              <w:widowControl w:val="0"/>
              <w:jc w:val="center"/>
              <w:rPr>
                <w:rFonts w:cstheme="minorHAnsi"/>
                <w:sz w:val="18"/>
                <w:szCs w:val="18"/>
              </w:rPr>
            </w:pPr>
            <w:r w:rsidRPr="007F3EDE">
              <w:rPr>
                <w:rFonts w:cstheme="minorHAnsi"/>
                <w:sz w:val="18"/>
                <w:szCs w:val="18"/>
              </w:rPr>
              <w:t>50</w:t>
            </w:r>
          </w:p>
        </w:tc>
        <w:tc>
          <w:tcPr>
            <w:tcW w:w="1281" w:type="dxa"/>
            <w:tcBorders>
              <w:bottom w:val="single" w:sz="8" w:space="0" w:color="000000"/>
              <w:right w:val="single" w:sz="4" w:space="0" w:color="auto"/>
            </w:tcBorders>
            <w:vAlign w:val="center"/>
          </w:tcPr>
          <w:p w14:paraId="7D1F1621" w14:textId="77777777" w:rsidR="00FF4D3A" w:rsidRPr="007F3EDE" w:rsidRDefault="00FF4D3A" w:rsidP="00C766A8">
            <w:pPr>
              <w:widowControl w:val="0"/>
              <w:jc w:val="center"/>
              <w:rPr>
                <w:rFonts w:cstheme="minorHAnsi"/>
                <w:sz w:val="18"/>
                <w:szCs w:val="18"/>
              </w:rPr>
            </w:pPr>
            <w:r w:rsidRPr="007F3EDE">
              <w:rPr>
                <w:rFonts w:cstheme="minorHAnsi"/>
                <w:sz w:val="18"/>
                <w:szCs w:val="18"/>
              </w:rPr>
              <w:t>60</w:t>
            </w:r>
          </w:p>
        </w:tc>
        <w:tc>
          <w:tcPr>
            <w:tcW w:w="1003" w:type="dxa"/>
            <w:tcBorders>
              <w:top w:val="single" w:sz="8" w:space="0" w:color="000000"/>
              <w:left w:val="single" w:sz="4" w:space="0" w:color="auto"/>
              <w:bottom w:val="single" w:sz="8" w:space="0" w:color="000000"/>
              <w:right w:val="single" w:sz="4" w:space="0" w:color="auto"/>
            </w:tcBorders>
            <w:tcMar>
              <w:left w:w="10" w:type="dxa"/>
              <w:right w:w="10" w:type="dxa"/>
            </w:tcMar>
            <w:vAlign w:val="center"/>
          </w:tcPr>
          <w:p w14:paraId="2CA0FC08" w14:textId="77777777" w:rsidR="00FF4D3A" w:rsidRPr="007F3EDE" w:rsidRDefault="00FF4D3A" w:rsidP="00C766A8">
            <w:pPr>
              <w:widowControl w:val="0"/>
              <w:jc w:val="center"/>
              <w:rPr>
                <w:rFonts w:cstheme="minorHAnsi"/>
                <w:sz w:val="18"/>
                <w:szCs w:val="18"/>
              </w:rPr>
            </w:pPr>
            <w:r w:rsidRPr="007F3EDE">
              <w:rPr>
                <w:rFonts w:cstheme="minorHAnsi"/>
                <w:sz w:val="18"/>
                <w:szCs w:val="18"/>
              </w:rPr>
              <w:t>60</w:t>
            </w:r>
          </w:p>
        </w:tc>
        <w:tc>
          <w:tcPr>
            <w:tcW w:w="846" w:type="dxa"/>
            <w:tcBorders>
              <w:left w:val="single" w:sz="4" w:space="0" w:color="auto"/>
              <w:bottom w:val="single" w:sz="8" w:space="0" w:color="000000"/>
              <w:right w:val="single" w:sz="8" w:space="0" w:color="000000"/>
            </w:tcBorders>
            <w:tcMar>
              <w:left w:w="10" w:type="dxa"/>
              <w:right w:w="10" w:type="dxa"/>
            </w:tcMar>
            <w:vAlign w:val="center"/>
          </w:tcPr>
          <w:p w14:paraId="6A8C8AF1" w14:textId="77777777" w:rsidR="00FF4D3A" w:rsidRPr="007F3EDE" w:rsidRDefault="00FF4D3A" w:rsidP="00C766A8">
            <w:pPr>
              <w:widowControl w:val="0"/>
              <w:jc w:val="center"/>
              <w:rPr>
                <w:rFonts w:cstheme="minorHAnsi"/>
                <w:sz w:val="18"/>
                <w:szCs w:val="18"/>
              </w:rPr>
            </w:pPr>
            <w:r w:rsidRPr="007F3EDE">
              <w:rPr>
                <w:rFonts w:cstheme="minorHAnsi"/>
                <w:sz w:val="18"/>
                <w:szCs w:val="18"/>
              </w:rPr>
              <w:t>70</w:t>
            </w:r>
          </w:p>
        </w:tc>
      </w:tr>
      <w:tr w:rsidR="00FF4D3A" w:rsidRPr="007F3EDE" w14:paraId="0FD40B3E" w14:textId="77777777" w:rsidTr="00FF4D3A">
        <w:trPr>
          <w:trHeight w:val="739"/>
        </w:trPr>
        <w:tc>
          <w:tcPr>
            <w:tcW w:w="1709" w:type="dxa"/>
            <w:vMerge/>
            <w:tcBorders>
              <w:left w:val="single" w:sz="8" w:space="0" w:color="000000"/>
              <w:bottom w:val="single" w:sz="8" w:space="0" w:color="000000"/>
              <w:right w:val="single" w:sz="8" w:space="0" w:color="000000"/>
            </w:tcBorders>
            <w:tcMar>
              <w:left w:w="10" w:type="dxa"/>
              <w:right w:w="10" w:type="dxa"/>
            </w:tcMar>
            <w:vAlign w:val="center"/>
          </w:tcPr>
          <w:p w14:paraId="218D5A35" w14:textId="77777777" w:rsidR="00FF4D3A" w:rsidRPr="007F3EDE" w:rsidRDefault="00FF4D3A" w:rsidP="00C766A8">
            <w:pPr>
              <w:widowControl w:val="0"/>
              <w:rPr>
                <w:rFonts w:cstheme="minorHAnsi"/>
                <w:sz w:val="18"/>
                <w:szCs w:val="18"/>
              </w:rPr>
            </w:pPr>
          </w:p>
        </w:tc>
        <w:tc>
          <w:tcPr>
            <w:tcW w:w="1835" w:type="dxa"/>
            <w:tcBorders>
              <w:bottom w:val="single" w:sz="8" w:space="0" w:color="000000"/>
              <w:right w:val="single" w:sz="8" w:space="0" w:color="000000"/>
            </w:tcBorders>
            <w:vAlign w:val="center"/>
          </w:tcPr>
          <w:p w14:paraId="46CA70F4" w14:textId="73BCE38E" w:rsidR="00FF4D3A" w:rsidRPr="007F3EDE" w:rsidRDefault="00FF4D3A" w:rsidP="00C766A8">
            <w:pPr>
              <w:widowControl w:val="0"/>
              <w:rPr>
                <w:rFonts w:cstheme="minorHAnsi"/>
                <w:sz w:val="18"/>
                <w:szCs w:val="18"/>
              </w:rPr>
            </w:pPr>
            <w:r w:rsidRPr="007F3EDE">
              <w:rPr>
                <w:rFonts w:cstheme="minorHAnsi"/>
                <w:sz w:val="18"/>
                <w:szCs w:val="18"/>
              </w:rPr>
              <w:t>Broj sudionika programa (izvođači posjetitelji)</w:t>
            </w:r>
          </w:p>
        </w:tc>
        <w:tc>
          <w:tcPr>
            <w:tcW w:w="826" w:type="dxa"/>
            <w:tcBorders>
              <w:bottom w:val="single" w:sz="8" w:space="0" w:color="000000"/>
              <w:right w:val="single" w:sz="8" w:space="0" w:color="000000"/>
            </w:tcBorders>
            <w:vAlign w:val="center"/>
          </w:tcPr>
          <w:p w14:paraId="5F5C2857" w14:textId="77777777" w:rsidR="00FF4D3A" w:rsidRPr="007F3EDE" w:rsidRDefault="00FF4D3A" w:rsidP="00C766A8">
            <w:pPr>
              <w:widowControl w:val="0"/>
              <w:jc w:val="center"/>
              <w:rPr>
                <w:rFonts w:cstheme="minorHAnsi"/>
                <w:sz w:val="18"/>
                <w:szCs w:val="18"/>
              </w:rPr>
            </w:pPr>
            <w:r w:rsidRPr="007F3EDE">
              <w:rPr>
                <w:rFonts w:cstheme="minorHAnsi"/>
                <w:sz w:val="18"/>
                <w:szCs w:val="18"/>
              </w:rPr>
              <w:t>320</w:t>
            </w:r>
          </w:p>
        </w:tc>
        <w:tc>
          <w:tcPr>
            <w:tcW w:w="1262" w:type="dxa"/>
            <w:tcBorders>
              <w:bottom w:val="single" w:sz="8" w:space="0" w:color="000000"/>
              <w:right w:val="single" w:sz="8" w:space="0" w:color="000000"/>
            </w:tcBorders>
            <w:vAlign w:val="center"/>
          </w:tcPr>
          <w:p w14:paraId="6D847A6D" w14:textId="77777777" w:rsidR="00FF4D3A" w:rsidRPr="007F3EDE" w:rsidRDefault="00FF4D3A" w:rsidP="00C766A8">
            <w:pPr>
              <w:widowControl w:val="0"/>
              <w:jc w:val="center"/>
              <w:rPr>
                <w:rFonts w:cstheme="minorHAnsi"/>
                <w:sz w:val="18"/>
                <w:szCs w:val="18"/>
              </w:rPr>
            </w:pPr>
            <w:r w:rsidRPr="007F3EDE">
              <w:rPr>
                <w:rFonts w:cstheme="minorHAnsi"/>
                <w:sz w:val="18"/>
                <w:szCs w:val="18"/>
              </w:rPr>
              <w:t>58</w:t>
            </w:r>
          </w:p>
        </w:tc>
        <w:tc>
          <w:tcPr>
            <w:tcW w:w="1281" w:type="dxa"/>
            <w:tcBorders>
              <w:bottom w:val="single" w:sz="8" w:space="0" w:color="000000"/>
              <w:right w:val="single" w:sz="4" w:space="0" w:color="auto"/>
            </w:tcBorders>
            <w:vAlign w:val="center"/>
          </w:tcPr>
          <w:p w14:paraId="0E59AC39" w14:textId="77777777" w:rsidR="00FF4D3A" w:rsidRPr="007F3EDE" w:rsidRDefault="00FF4D3A" w:rsidP="00C766A8">
            <w:pPr>
              <w:widowControl w:val="0"/>
              <w:jc w:val="center"/>
              <w:rPr>
                <w:rFonts w:cstheme="minorHAnsi"/>
                <w:sz w:val="18"/>
                <w:szCs w:val="18"/>
              </w:rPr>
            </w:pPr>
            <w:r w:rsidRPr="007F3EDE">
              <w:rPr>
                <w:rFonts w:cstheme="minorHAnsi"/>
                <w:sz w:val="18"/>
                <w:szCs w:val="18"/>
              </w:rPr>
              <w:t>92</w:t>
            </w:r>
          </w:p>
        </w:tc>
        <w:tc>
          <w:tcPr>
            <w:tcW w:w="1003" w:type="dxa"/>
            <w:tcBorders>
              <w:top w:val="single" w:sz="8" w:space="0" w:color="000000"/>
              <w:left w:val="single" w:sz="4" w:space="0" w:color="auto"/>
              <w:bottom w:val="single" w:sz="8" w:space="0" w:color="000000"/>
              <w:right w:val="single" w:sz="4" w:space="0" w:color="auto"/>
            </w:tcBorders>
            <w:tcMar>
              <w:left w:w="10" w:type="dxa"/>
              <w:right w:w="10" w:type="dxa"/>
            </w:tcMar>
            <w:vAlign w:val="center"/>
          </w:tcPr>
          <w:p w14:paraId="2130CDAB" w14:textId="77777777" w:rsidR="00FF4D3A" w:rsidRPr="007F3EDE" w:rsidRDefault="00FF4D3A" w:rsidP="00C766A8">
            <w:pPr>
              <w:widowControl w:val="0"/>
              <w:jc w:val="center"/>
              <w:rPr>
                <w:rFonts w:cstheme="minorHAnsi"/>
                <w:sz w:val="18"/>
                <w:szCs w:val="18"/>
              </w:rPr>
            </w:pPr>
            <w:r w:rsidRPr="007F3EDE">
              <w:rPr>
                <w:rFonts w:cstheme="minorHAnsi"/>
                <w:sz w:val="18"/>
                <w:szCs w:val="18"/>
              </w:rPr>
              <w:t>95</w:t>
            </w:r>
          </w:p>
        </w:tc>
        <w:tc>
          <w:tcPr>
            <w:tcW w:w="846" w:type="dxa"/>
            <w:tcBorders>
              <w:left w:val="single" w:sz="4" w:space="0" w:color="auto"/>
              <w:bottom w:val="single" w:sz="8" w:space="0" w:color="000000"/>
              <w:right w:val="single" w:sz="8" w:space="0" w:color="000000"/>
            </w:tcBorders>
            <w:tcMar>
              <w:left w:w="10" w:type="dxa"/>
              <w:right w:w="10" w:type="dxa"/>
            </w:tcMar>
            <w:vAlign w:val="center"/>
          </w:tcPr>
          <w:p w14:paraId="321FFA5A" w14:textId="77777777" w:rsidR="00FF4D3A" w:rsidRPr="007F3EDE" w:rsidRDefault="00FF4D3A" w:rsidP="00C766A8">
            <w:pPr>
              <w:widowControl w:val="0"/>
              <w:jc w:val="center"/>
              <w:rPr>
                <w:rFonts w:cstheme="minorHAnsi"/>
                <w:sz w:val="18"/>
                <w:szCs w:val="18"/>
              </w:rPr>
            </w:pPr>
            <w:bookmarkStart w:id="3" w:name="_Hlk21956254"/>
            <w:r w:rsidRPr="007F3EDE">
              <w:rPr>
                <w:rFonts w:cstheme="minorHAnsi"/>
                <w:sz w:val="18"/>
                <w:szCs w:val="18"/>
              </w:rPr>
              <w:t>100</w:t>
            </w:r>
            <w:bookmarkEnd w:id="3"/>
          </w:p>
        </w:tc>
      </w:tr>
    </w:tbl>
    <w:p w14:paraId="2CCD23DF" w14:textId="77777777" w:rsidR="002C5A51" w:rsidRDefault="002C5A51" w:rsidP="003A6FC8">
      <w:pPr>
        <w:jc w:val="both"/>
        <w:rPr>
          <w:rFonts w:cstheme="minorHAnsi"/>
          <w:b/>
          <w:bCs/>
          <w:sz w:val="18"/>
          <w:szCs w:val="18"/>
        </w:rPr>
      </w:pPr>
    </w:p>
    <w:p w14:paraId="30598EFF" w14:textId="1116A539" w:rsidR="003A6FC8" w:rsidRPr="007F3EDE" w:rsidRDefault="003A6FC8" w:rsidP="003A6FC8">
      <w:pPr>
        <w:jc w:val="both"/>
        <w:rPr>
          <w:rFonts w:cstheme="minorHAnsi"/>
          <w:sz w:val="18"/>
          <w:szCs w:val="18"/>
        </w:rPr>
      </w:pPr>
      <w:r w:rsidRPr="007F3EDE">
        <w:rPr>
          <w:rFonts w:cstheme="minorHAnsi"/>
          <w:b/>
          <w:bCs/>
          <w:sz w:val="18"/>
          <w:szCs w:val="18"/>
        </w:rPr>
        <w:t>Smotra dječjega kajkavskog pjesništva „Dragutin Domjanić</w:t>
      </w:r>
      <w:r w:rsidRPr="007F3EDE">
        <w:rPr>
          <w:rFonts w:cstheme="minorHAnsi"/>
          <w:sz w:val="18"/>
          <w:szCs w:val="18"/>
        </w:rPr>
        <w:t>“  je tradicionalno književno-prosvjetno događanje, održava se u Svetom Ivanu Zelini od 1971. g. sa zadaćom poticanja sustavnog rada s pjesnički nadarenom djecom u osnovnim školama. Sudjeluju škole s čitavog kajkavskog govornog područja. 2022. godine prijavile su se 62 osnovne škole s 345 učeničkih radova. Stalni pokrovitelji ove manifestacije su Ministarstvo kulture i Ministarstvo znanosti i obrazovanja, Zagrebačka županija i Grad Sveti Ivan Zelina.</w:t>
      </w:r>
    </w:p>
    <w:tbl>
      <w:tblPr>
        <w:tblW w:w="8931" w:type="dxa"/>
        <w:tblInd w:w="-10" w:type="dxa"/>
        <w:tblLayout w:type="fixed"/>
        <w:tblLook w:val="04A0" w:firstRow="1" w:lastRow="0" w:firstColumn="1" w:lastColumn="0" w:noHBand="0" w:noVBand="1"/>
      </w:tblPr>
      <w:tblGrid>
        <w:gridCol w:w="2029"/>
        <w:gridCol w:w="1515"/>
        <w:gridCol w:w="1025"/>
        <w:gridCol w:w="1208"/>
        <w:gridCol w:w="1222"/>
        <w:gridCol w:w="979"/>
        <w:gridCol w:w="953"/>
      </w:tblGrid>
      <w:tr w:rsidR="00FF4D3A" w:rsidRPr="007F3EDE" w14:paraId="63169740" w14:textId="77777777" w:rsidTr="00FF4D3A">
        <w:trPr>
          <w:trHeight w:val="193"/>
        </w:trPr>
        <w:tc>
          <w:tcPr>
            <w:tcW w:w="2029" w:type="dxa"/>
            <w:tcBorders>
              <w:top w:val="single" w:sz="8" w:space="0" w:color="000000"/>
              <w:left w:val="single" w:sz="8" w:space="0" w:color="000000"/>
              <w:bottom w:val="single" w:sz="8" w:space="0" w:color="000000"/>
              <w:right w:val="single" w:sz="8" w:space="0" w:color="000000"/>
            </w:tcBorders>
            <w:vAlign w:val="center"/>
          </w:tcPr>
          <w:p w14:paraId="1477E76C"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Definicija programa</w:t>
            </w:r>
          </w:p>
        </w:tc>
        <w:tc>
          <w:tcPr>
            <w:tcW w:w="1515" w:type="dxa"/>
            <w:tcBorders>
              <w:top w:val="single" w:sz="8" w:space="0" w:color="000000"/>
              <w:bottom w:val="single" w:sz="8" w:space="0" w:color="000000"/>
              <w:right w:val="single" w:sz="8" w:space="0" w:color="000000"/>
            </w:tcBorders>
            <w:vAlign w:val="center"/>
          </w:tcPr>
          <w:p w14:paraId="56F5D14E" w14:textId="77777777" w:rsidR="00FF4D3A" w:rsidRPr="007F3EDE" w:rsidRDefault="00FF4D3A" w:rsidP="00C766A8">
            <w:pPr>
              <w:widowControl w:val="0"/>
              <w:rPr>
                <w:rFonts w:cstheme="minorHAnsi"/>
                <w:b/>
                <w:bCs/>
                <w:sz w:val="18"/>
                <w:szCs w:val="18"/>
              </w:rPr>
            </w:pPr>
            <w:r w:rsidRPr="007F3EDE">
              <w:rPr>
                <w:rFonts w:cstheme="minorHAnsi"/>
                <w:b/>
                <w:bCs/>
                <w:sz w:val="18"/>
                <w:szCs w:val="18"/>
              </w:rPr>
              <w:t>Jedinica uspješnosti</w:t>
            </w:r>
          </w:p>
        </w:tc>
        <w:tc>
          <w:tcPr>
            <w:tcW w:w="1025" w:type="dxa"/>
            <w:tcBorders>
              <w:top w:val="single" w:sz="8" w:space="0" w:color="000000"/>
              <w:bottom w:val="single" w:sz="8" w:space="0" w:color="000000"/>
              <w:right w:val="single" w:sz="8" w:space="0" w:color="000000"/>
            </w:tcBorders>
          </w:tcPr>
          <w:p w14:paraId="2F6B8A95"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Polazna vrijednost 2019.</w:t>
            </w:r>
          </w:p>
        </w:tc>
        <w:tc>
          <w:tcPr>
            <w:tcW w:w="1208" w:type="dxa"/>
            <w:tcBorders>
              <w:top w:val="single" w:sz="8" w:space="0" w:color="000000"/>
              <w:bottom w:val="single" w:sz="8" w:space="0" w:color="000000"/>
              <w:right w:val="single" w:sz="8" w:space="0" w:color="000000"/>
            </w:tcBorders>
          </w:tcPr>
          <w:p w14:paraId="4BB04986"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Polazna vrijednost 2020.</w:t>
            </w:r>
          </w:p>
        </w:tc>
        <w:tc>
          <w:tcPr>
            <w:tcW w:w="1222" w:type="dxa"/>
            <w:tcBorders>
              <w:top w:val="single" w:sz="8" w:space="0" w:color="000000"/>
              <w:bottom w:val="single" w:sz="8" w:space="0" w:color="000000"/>
              <w:right w:val="single" w:sz="8" w:space="0" w:color="000000"/>
            </w:tcBorders>
          </w:tcPr>
          <w:p w14:paraId="64ADDBFE" w14:textId="2EE9DF5C" w:rsidR="00FF4D3A" w:rsidRPr="007F3EDE" w:rsidRDefault="00FF4D3A" w:rsidP="003D6EB3">
            <w:pPr>
              <w:widowControl w:val="0"/>
              <w:jc w:val="center"/>
              <w:rPr>
                <w:rFonts w:cstheme="minorHAnsi"/>
                <w:b/>
                <w:bCs/>
                <w:sz w:val="18"/>
                <w:szCs w:val="18"/>
              </w:rPr>
            </w:pPr>
            <w:r w:rsidRPr="007F3EDE">
              <w:rPr>
                <w:rFonts w:cstheme="minorHAnsi"/>
                <w:b/>
                <w:bCs/>
                <w:sz w:val="18"/>
                <w:szCs w:val="18"/>
              </w:rPr>
              <w:t>Polazna vrijednost 2021.</w:t>
            </w:r>
          </w:p>
        </w:tc>
        <w:tc>
          <w:tcPr>
            <w:tcW w:w="979" w:type="dxa"/>
            <w:tcBorders>
              <w:top w:val="single" w:sz="8" w:space="0" w:color="000000"/>
              <w:bottom w:val="single" w:sz="8" w:space="0" w:color="000000"/>
              <w:right w:val="single" w:sz="4" w:space="0" w:color="auto"/>
            </w:tcBorders>
            <w:tcMar>
              <w:left w:w="10" w:type="dxa"/>
              <w:right w:w="10" w:type="dxa"/>
            </w:tcMar>
          </w:tcPr>
          <w:p w14:paraId="7CDD9A01"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 xml:space="preserve">Ciljana vrijednost 2022. </w:t>
            </w:r>
          </w:p>
        </w:tc>
        <w:tc>
          <w:tcPr>
            <w:tcW w:w="953" w:type="dxa"/>
            <w:tcBorders>
              <w:top w:val="single" w:sz="8" w:space="0" w:color="000000"/>
              <w:left w:val="single" w:sz="4" w:space="0" w:color="auto"/>
              <w:bottom w:val="single" w:sz="8" w:space="0" w:color="000000"/>
              <w:right w:val="single" w:sz="8" w:space="0" w:color="000000"/>
            </w:tcBorders>
            <w:tcMar>
              <w:left w:w="10" w:type="dxa"/>
              <w:right w:w="10" w:type="dxa"/>
            </w:tcMar>
          </w:tcPr>
          <w:p w14:paraId="6A85A3B8" w14:textId="77777777" w:rsidR="00FF4D3A" w:rsidRPr="00FF4D3A" w:rsidRDefault="00FF4D3A" w:rsidP="00FF4D3A">
            <w:pPr>
              <w:pStyle w:val="Bezproreda"/>
              <w:rPr>
                <w:b/>
                <w:bCs/>
                <w:sz w:val="18"/>
                <w:szCs w:val="18"/>
              </w:rPr>
            </w:pPr>
            <w:r w:rsidRPr="00FF4D3A">
              <w:rPr>
                <w:b/>
                <w:bCs/>
                <w:sz w:val="18"/>
                <w:szCs w:val="18"/>
              </w:rPr>
              <w:t xml:space="preserve">Ostvarena </w:t>
            </w:r>
          </w:p>
          <w:p w14:paraId="23E6AA0E" w14:textId="77777777" w:rsidR="00FF4D3A" w:rsidRPr="007F3EDE" w:rsidRDefault="00FF4D3A" w:rsidP="00FF4D3A">
            <w:pPr>
              <w:pStyle w:val="Bezproreda"/>
            </w:pPr>
            <w:r w:rsidRPr="00FF4D3A">
              <w:rPr>
                <w:b/>
                <w:bCs/>
                <w:sz w:val="18"/>
                <w:szCs w:val="18"/>
              </w:rPr>
              <w:t>vrijednost 2022.</w:t>
            </w:r>
          </w:p>
        </w:tc>
      </w:tr>
      <w:tr w:rsidR="00FF4D3A" w:rsidRPr="007F3EDE" w14:paraId="140B1B33" w14:textId="77777777" w:rsidTr="00FF4D3A">
        <w:trPr>
          <w:trHeight w:val="108"/>
        </w:trPr>
        <w:tc>
          <w:tcPr>
            <w:tcW w:w="2029" w:type="dxa"/>
            <w:vMerge w:val="restart"/>
            <w:tcBorders>
              <w:left w:val="single" w:sz="8" w:space="0" w:color="000000"/>
              <w:bottom w:val="single" w:sz="8" w:space="0" w:color="000000"/>
              <w:right w:val="single" w:sz="8" w:space="0" w:color="000000"/>
            </w:tcBorders>
            <w:vAlign w:val="center"/>
          </w:tcPr>
          <w:p w14:paraId="74B56CFB" w14:textId="77777777" w:rsidR="00FF4D3A" w:rsidRPr="007F3EDE" w:rsidRDefault="00FF4D3A" w:rsidP="00C766A8">
            <w:pPr>
              <w:widowControl w:val="0"/>
              <w:rPr>
                <w:rFonts w:cstheme="minorHAnsi"/>
                <w:sz w:val="18"/>
                <w:szCs w:val="18"/>
              </w:rPr>
            </w:pPr>
            <w:r w:rsidRPr="007F3EDE">
              <w:rPr>
                <w:rFonts w:cstheme="minorHAnsi"/>
                <w:sz w:val="18"/>
                <w:szCs w:val="18"/>
              </w:rPr>
              <w:t xml:space="preserve">Smotra dječjega kajkavskog pjesništva „Dragutin Domjanić“ </w:t>
            </w:r>
          </w:p>
        </w:tc>
        <w:tc>
          <w:tcPr>
            <w:tcW w:w="1515" w:type="dxa"/>
            <w:tcBorders>
              <w:bottom w:val="single" w:sz="8" w:space="0" w:color="000000"/>
              <w:right w:val="single" w:sz="8" w:space="0" w:color="000000"/>
            </w:tcBorders>
            <w:vAlign w:val="center"/>
          </w:tcPr>
          <w:p w14:paraId="6F22C740" w14:textId="77777777" w:rsidR="00FF4D3A" w:rsidRPr="007F3EDE" w:rsidRDefault="00FF4D3A" w:rsidP="00C766A8">
            <w:pPr>
              <w:widowControl w:val="0"/>
              <w:rPr>
                <w:rFonts w:cstheme="minorHAnsi"/>
                <w:sz w:val="18"/>
                <w:szCs w:val="18"/>
              </w:rPr>
            </w:pPr>
            <w:r w:rsidRPr="007F3EDE">
              <w:rPr>
                <w:rFonts w:cstheme="minorHAnsi"/>
                <w:color w:val="000000"/>
                <w:sz w:val="18"/>
                <w:szCs w:val="18"/>
              </w:rPr>
              <w:t>Broj osnovnih škola koje se javljaju na natječaj</w:t>
            </w:r>
          </w:p>
        </w:tc>
        <w:tc>
          <w:tcPr>
            <w:tcW w:w="1025" w:type="dxa"/>
            <w:tcBorders>
              <w:bottom w:val="single" w:sz="8" w:space="0" w:color="000000"/>
              <w:right w:val="single" w:sz="8" w:space="0" w:color="000000"/>
            </w:tcBorders>
            <w:vAlign w:val="center"/>
          </w:tcPr>
          <w:p w14:paraId="2442DC03" w14:textId="77777777" w:rsidR="00FF4D3A" w:rsidRPr="007F3EDE" w:rsidRDefault="00FF4D3A" w:rsidP="00C766A8">
            <w:pPr>
              <w:widowControl w:val="0"/>
              <w:jc w:val="center"/>
              <w:rPr>
                <w:rFonts w:cstheme="minorHAnsi"/>
                <w:sz w:val="18"/>
                <w:szCs w:val="18"/>
              </w:rPr>
            </w:pPr>
            <w:r w:rsidRPr="007F3EDE">
              <w:rPr>
                <w:rFonts w:cstheme="minorHAnsi"/>
                <w:sz w:val="18"/>
                <w:szCs w:val="18"/>
              </w:rPr>
              <w:t>75</w:t>
            </w:r>
          </w:p>
        </w:tc>
        <w:tc>
          <w:tcPr>
            <w:tcW w:w="1208" w:type="dxa"/>
            <w:tcBorders>
              <w:bottom w:val="single" w:sz="8" w:space="0" w:color="000000"/>
              <w:right w:val="single" w:sz="8" w:space="0" w:color="000000"/>
            </w:tcBorders>
            <w:vAlign w:val="center"/>
          </w:tcPr>
          <w:p w14:paraId="33FF1903" w14:textId="77777777" w:rsidR="00FF4D3A" w:rsidRPr="007F3EDE" w:rsidRDefault="00FF4D3A" w:rsidP="00C766A8">
            <w:pPr>
              <w:widowControl w:val="0"/>
              <w:jc w:val="center"/>
              <w:rPr>
                <w:rFonts w:cstheme="minorHAnsi"/>
                <w:sz w:val="18"/>
                <w:szCs w:val="18"/>
              </w:rPr>
            </w:pPr>
            <w:r w:rsidRPr="007F3EDE">
              <w:rPr>
                <w:rFonts w:cstheme="minorHAnsi"/>
                <w:sz w:val="18"/>
                <w:szCs w:val="18"/>
              </w:rPr>
              <w:t>54</w:t>
            </w:r>
          </w:p>
        </w:tc>
        <w:tc>
          <w:tcPr>
            <w:tcW w:w="1222" w:type="dxa"/>
            <w:tcBorders>
              <w:bottom w:val="single" w:sz="8" w:space="0" w:color="000000"/>
              <w:right w:val="single" w:sz="8" w:space="0" w:color="000000"/>
            </w:tcBorders>
            <w:vAlign w:val="center"/>
          </w:tcPr>
          <w:p w14:paraId="5C6F4B39" w14:textId="77777777" w:rsidR="00FF4D3A" w:rsidRPr="007F3EDE" w:rsidRDefault="00FF4D3A" w:rsidP="00C766A8">
            <w:pPr>
              <w:widowControl w:val="0"/>
              <w:jc w:val="center"/>
              <w:rPr>
                <w:rFonts w:cstheme="minorHAnsi"/>
                <w:sz w:val="18"/>
                <w:szCs w:val="18"/>
              </w:rPr>
            </w:pPr>
            <w:r w:rsidRPr="007F3EDE">
              <w:rPr>
                <w:rFonts w:cstheme="minorHAnsi"/>
                <w:sz w:val="18"/>
                <w:szCs w:val="18"/>
              </w:rPr>
              <w:t>61</w:t>
            </w:r>
          </w:p>
        </w:tc>
        <w:tc>
          <w:tcPr>
            <w:tcW w:w="979" w:type="dxa"/>
            <w:tcBorders>
              <w:top w:val="single" w:sz="8" w:space="0" w:color="000000"/>
              <w:bottom w:val="single" w:sz="8" w:space="0" w:color="000000"/>
              <w:right w:val="single" w:sz="4" w:space="0" w:color="auto"/>
            </w:tcBorders>
            <w:tcMar>
              <w:left w:w="10" w:type="dxa"/>
              <w:right w:w="10" w:type="dxa"/>
            </w:tcMar>
            <w:vAlign w:val="center"/>
          </w:tcPr>
          <w:p w14:paraId="34A5C052" w14:textId="77777777" w:rsidR="00FF4D3A" w:rsidRPr="007F3EDE" w:rsidRDefault="00FF4D3A" w:rsidP="00C766A8">
            <w:pPr>
              <w:widowControl w:val="0"/>
              <w:jc w:val="center"/>
              <w:rPr>
                <w:rFonts w:cstheme="minorHAnsi"/>
                <w:sz w:val="18"/>
                <w:szCs w:val="18"/>
              </w:rPr>
            </w:pPr>
            <w:r w:rsidRPr="007F3EDE">
              <w:rPr>
                <w:rFonts w:cstheme="minorHAnsi"/>
                <w:sz w:val="18"/>
                <w:szCs w:val="18"/>
              </w:rPr>
              <w:t>65</w:t>
            </w:r>
          </w:p>
        </w:tc>
        <w:tc>
          <w:tcPr>
            <w:tcW w:w="953" w:type="dxa"/>
            <w:tcBorders>
              <w:left w:val="single" w:sz="4" w:space="0" w:color="auto"/>
              <w:bottom w:val="single" w:sz="8" w:space="0" w:color="000000"/>
              <w:right w:val="single" w:sz="8" w:space="0" w:color="000000"/>
            </w:tcBorders>
            <w:tcMar>
              <w:left w:w="10" w:type="dxa"/>
              <w:right w:w="10" w:type="dxa"/>
            </w:tcMar>
            <w:vAlign w:val="center"/>
          </w:tcPr>
          <w:p w14:paraId="20B327D0" w14:textId="77777777" w:rsidR="00FF4D3A" w:rsidRPr="007F3EDE" w:rsidRDefault="00FF4D3A" w:rsidP="00C766A8">
            <w:pPr>
              <w:widowControl w:val="0"/>
              <w:jc w:val="center"/>
              <w:rPr>
                <w:rFonts w:cstheme="minorHAnsi"/>
                <w:sz w:val="18"/>
                <w:szCs w:val="18"/>
              </w:rPr>
            </w:pPr>
            <w:r w:rsidRPr="007F3EDE">
              <w:rPr>
                <w:rFonts w:cstheme="minorHAnsi"/>
                <w:sz w:val="18"/>
                <w:szCs w:val="18"/>
              </w:rPr>
              <w:t>62</w:t>
            </w:r>
          </w:p>
        </w:tc>
      </w:tr>
      <w:tr w:rsidR="00FF4D3A" w:rsidRPr="007F3EDE" w14:paraId="4904146D" w14:textId="77777777" w:rsidTr="00FF4D3A">
        <w:trPr>
          <w:trHeight w:val="108"/>
        </w:trPr>
        <w:tc>
          <w:tcPr>
            <w:tcW w:w="2029" w:type="dxa"/>
            <w:vMerge/>
            <w:tcBorders>
              <w:left w:val="single" w:sz="8" w:space="0" w:color="000000"/>
              <w:bottom w:val="single" w:sz="8" w:space="0" w:color="000000"/>
              <w:right w:val="single" w:sz="8" w:space="0" w:color="000000"/>
            </w:tcBorders>
            <w:tcMar>
              <w:left w:w="10" w:type="dxa"/>
              <w:right w:w="10" w:type="dxa"/>
            </w:tcMar>
            <w:vAlign w:val="center"/>
          </w:tcPr>
          <w:p w14:paraId="091F35B1" w14:textId="77777777" w:rsidR="00FF4D3A" w:rsidRPr="007F3EDE" w:rsidRDefault="00FF4D3A" w:rsidP="00C766A8">
            <w:pPr>
              <w:widowControl w:val="0"/>
              <w:rPr>
                <w:rFonts w:cstheme="minorHAnsi"/>
                <w:sz w:val="18"/>
                <w:szCs w:val="18"/>
              </w:rPr>
            </w:pPr>
          </w:p>
        </w:tc>
        <w:tc>
          <w:tcPr>
            <w:tcW w:w="1515" w:type="dxa"/>
            <w:tcBorders>
              <w:bottom w:val="single" w:sz="8" w:space="0" w:color="000000"/>
              <w:right w:val="single" w:sz="8" w:space="0" w:color="000000"/>
            </w:tcBorders>
            <w:vAlign w:val="center"/>
          </w:tcPr>
          <w:p w14:paraId="0D5B89B1" w14:textId="77777777" w:rsidR="00FF4D3A" w:rsidRPr="007F3EDE" w:rsidRDefault="00FF4D3A" w:rsidP="00C766A8">
            <w:pPr>
              <w:widowControl w:val="0"/>
              <w:rPr>
                <w:rFonts w:cstheme="minorHAnsi"/>
                <w:color w:val="000000"/>
                <w:sz w:val="18"/>
                <w:szCs w:val="18"/>
              </w:rPr>
            </w:pPr>
            <w:r w:rsidRPr="007F3EDE">
              <w:rPr>
                <w:rFonts w:cstheme="minorHAnsi"/>
                <w:color w:val="000000"/>
                <w:sz w:val="18"/>
                <w:szCs w:val="18"/>
              </w:rPr>
              <w:t>Broj učeničkih radova pristiglih na natječaj</w:t>
            </w:r>
          </w:p>
        </w:tc>
        <w:tc>
          <w:tcPr>
            <w:tcW w:w="1025" w:type="dxa"/>
            <w:tcBorders>
              <w:bottom w:val="single" w:sz="8" w:space="0" w:color="000000"/>
              <w:right w:val="single" w:sz="8" w:space="0" w:color="000000"/>
            </w:tcBorders>
            <w:vAlign w:val="center"/>
          </w:tcPr>
          <w:p w14:paraId="0BBDFC3C" w14:textId="77777777" w:rsidR="00FF4D3A" w:rsidRPr="007F3EDE" w:rsidRDefault="00FF4D3A" w:rsidP="00C766A8">
            <w:pPr>
              <w:widowControl w:val="0"/>
              <w:jc w:val="center"/>
              <w:rPr>
                <w:rFonts w:cstheme="minorHAnsi"/>
                <w:color w:val="000000"/>
                <w:sz w:val="18"/>
                <w:szCs w:val="18"/>
              </w:rPr>
            </w:pPr>
            <w:r w:rsidRPr="007F3EDE">
              <w:rPr>
                <w:rFonts w:cstheme="minorHAnsi"/>
                <w:color w:val="000000"/>
                <w:sz w:val="18"/>
                <w:szCs w:val="18"/>
              </w:rPr>
              <w:t>400</w:t>
            </w:r>
          </w:p>
        </w:tc>
        <w:tc>
          <w:tcPr>
            <w:tcW w:w="1208" w:type="dxa"/>
            <w:tcBorders>
              <w:bottom w:val="single" w:sz="8" w:space="0" w:color="000000"/>
              <w:right w:val="single" w:sz="8" w:space="0" w:color="000000"/>
            </w:tcBorders>
            <w:vAlign w:val="center"/>
          </w:tcPr>
          <w:p w14:paraId="12822E5D" w14:textId="77777777" w:rsidR="00FF4D3A" w:rsidRPr="007F3EDE" w:rsidRDefault="00FF4D3A" w:rsidP="00C766A8">
            <w:pPr>
              <w:widowControl w:val="0"/>
              <w:jc w:val="center"/>
              <w:rPr>
                <w:rFonts w:cstheme="minorHAnsi"/>
                <w:color w:val="000000"/>
                <w:sz w:val="18"/>
                <w:szCs w:val="18"/>
              </w:rPr>
            </w:pPr>
            <w:r w:rsidRPr="007F3EDE">
              <w:rPr>
                <w:rFonts w:cstheme="minorHAnsi"/>
                <w:sz w:val="18"/>
                <w:szCs w:val="18"/>
              </w:rPr>
              <w:t>227</w:t>
            </w:r>
          </w:p>
        </w:tc>
        <w:tc>
          <w:tcPr>
            <w:tcW w:w="1222" w:type="dxa"/>
            <w:tcBorders>
              <w:bottom w:val="single" w:sz="8" w:space="0" w:color="000000"/>
              <w:right w:val="single" w:sz="8" w:space="0" w:color="000000"/>
            </w:tcBorders>
            <w:vAlign w:val="center"/>
          </w:tcPr>
          <w:p w14:paraId="273971D7" w14:textId="77777777" w:rsidR="00FF4D3A" w:rsidRPr="007F3EDE" w:rsidRDefault="00FF4D3A" w:rsidP="00C766A8">
            <w:pPr>
              <w:widowControl w:val="0"/>
              <w:jc w:val="center"/>
              <w:rPr>
                <w:rFonts w:cstheme="minorHAnsi"/>
                <w:sz w:val="18"/>
                <w:szCs w:val="18"/>
              </w:rPr>
            </w:pPr>
            <w:r w:rsidRPr="007F3EDE">
              <w:rPr>
                <w:rFonts w:cstheme="minorHAnsi"/>
                <w:sz w:val="18"/>
                <w:szCs w:val="18"/>
              </w:rPr>
              <w:t>320</w:t>
            </w:r>
          </w:p>
        </w:tc>
        <w:tc>
          <w:tcPr>
            <w:tcW w:w="979" w:type="dxa"/>
            <w:tcBorders>
              <w:top w:val="single" w:sz="8" w:space="0" w:color="000000"/>
              <w:bottom w:val="single" w:sz="8" w:space="0" w:color="000000"/>
              <w:right w:val="single" w:sz="4" w:space="0" w:color="auto"/>
            </w:tcBorders>
            <w:tcMar>
              <w:left w:w="10" w:type="dxa"/>
              <w:right w:w="10" w:type="dxa"/>
            </w:tcMar>
            <w:vAlign w:val="center"/>
          </w:tcPr>
          <w:p w14:paraId="61D10697" w14:textId="77777777" w:rsidR="00FF4D3A" w:rsidRPr="007F3EDE" w:rsidRDefault="00FF4D3A" w:rsidP="00C766A8">
            <w:pPr>
              <w:widowControl w:val="0"/>
              <w:jc w:val="center"/>
              <w:rPr>
                <w:rFonts w:cstheme="minorHAnsi"/>
                <w:sz w:val="18"/>
                <w:szCs w:val="18"/>
              </w:rPr>
            </w:pPr>
            <w:r w:rsidRPr="007F3EDE">
              <w:rPr>
                <w:rFonts w:cstheme="minorHAnsi"/>
                <w:sz w:val="18"/>
                <w:szCs w:val="18"/>
              </w:rPr>
              <w:t>320</w:t>
            </w:r>
          </w:p>
        </w:tc>
        <w:tc>
          <w:tcPr>
            <w:tcW w:w="953" w:type="dxa"/>
            <w:tcBorders>
              <w:left w:val="single" w:sz="4" w:space="0" w:color="auto"/>
              <w:bottom w:val="single" w:sz="8" w:space="0" w:color="000000"/>
              <w:right w:val="single" w:sz="8" w:space="0" w:color="000000"/>
            </w:tcBorders>
            <w:tcMar>
              <w:left w:w="10" w:type="dxa"/>
              <w:right w:w="10" w:type="dxa"/>
            </w:tcMar>
            <w:vAlign w:val="center"/>
          </w:tcPr>
          <w:p w14:paraId="5808146A" w14:textId="77777777" w:rsidR="00FF4D3A" w:rsidRPr="007F3EDE" w:rsidRDefault="00FF4D3A" w:rsidP="00C766A8">
            <w:pPr>
              <w:widowControl w:val="0"/>
              <w:jc w:val="center"/>
              <w:rPr>
                <w:rFonts w:cstheme="minorHAnsi"/>
                <w:sz w:val="18"/>
                <w:szCs w:val="18"/>
              </w:rPr>
            </w:pPr>
            <w:r w:rsidRPr="007F3EDE">
              <w:rPr>
                <w:rFonts w:cstheme="minorHAnsi"/>
                <w:sz w:val="18"/>
                <w:szCs w:val="18"/>
              </w:rPr>
              <w:t>345</w:t>
            </w:r>
          </w:p>
        </w:tc>
      </w:tr>
      <w:tr w:rsidR="00FF4D3A" w:rsidRPr="007F3EDE" w14:paraId="56F4730B" w14:textId="77777777" w:rsidTr="00FF4D3A">
        <w:trPr>
          <w:trHeight w:val="108"/>
        </w:trPr>
        <w:tc>
          <w:tcPr>
            <w:tcW w:w="2029" w:type="dxa"/>
            <w:vMerge/>
            <w:tcBorders>
              <w:left w:val="single" w:sz="8" w:space="0" w:color="000000"/>
              <w:bottom w:val="single" w:sz="8" w:space="0" w:color="000000"/>
              <w:right w:val="single" w:sz="8" w:space="0" w:color="000000"/>
            </w:tcBorders>
            <w:tcMar>
              <w:left w:w="10" w:type="dxa"/>
              <w:right w:w="10" w:type="dxa"/>
            </w:tcMar>
            <w:vAlign w:val="center"/>
          </w:tcPr>
          <w:p w14:paraId="3C908558" w14:textId="77777777" w:rsidR="00FF4D3A" w:rsidRPr="007F3EDE" w:rsidRDefault="00FF4D3A" w:rsidP="00C766A8">
            <w:pPr>
              <w:widowControl w:val="0"/>
              <w:rPr>
                <w:rFonts w:cstheme="minorHAnsi"/>
                <w:sz w:val="18"/>
                <w:szCs w:val="18"/>
              </w:rPr>
            </w:pPr>
          </w:p>
        </w:tc>
        <w:tc>
          <w:tcPr>
            <w:tcW w:w="1515" w:type="dxa"/>
            <w:tcBorders>
              <w:bottom w:val="single" w:sz="8" w:space="0" w:color="000000"/>
              <w:right w:val="single" w:sz="8" w:space="0" w:color="000000"/>
            </w:tcBorders>
            <w:vAlign w:val="center"/>
          </w:tcPr>
          <w:p w14:paraId="0F586274" w14:textId="77777777" w:rsidR="00FF4D3A" w:rsidRPr="007F3EDE" w:rsidRDefault="00FF4D3A" w:rsidP="00C766A8">
            <w:pPr>
              <w:widowControl w:val="0"/>
              <w:rPr>
                <w:rFonts w:cstheme="minorHAnsi"/>
                <w:sz w:val="18"/>
                <w:szCs w:val="18"/>
              </w:rPr>
            </w:pPr>
            <w:r w:rsidRPr="007F3EDE">
              <w:rPr>
                <w:rFonts w:cstheme="minorHAnsi"/>
                <w:sz w:val="18"/>
                <w:szCs w:val="18"/>
              </w:rPr>
              <w:t>Broj posjetitelja</w:t>
            </w:r>
          </w:p>
        </w:tc>
        <w:tc>
          <w:tcPr>
            <w:tcW w:w="1025" w:type="dxa"/>
            <w:tcBorders>
              <w:bottom w:val="single" w:sz="8" w:space="0" w:color="000000"/>
              <w:right w:val="single" w:sz="8" w:space="0" w:color="000000"/>
            </w:tcBorders>
            <w:vAlign w:val="center"/>
          </w:tcPr>
          <w:p w14:paraId="4CC5BBAE" w14:textId="77777777" w:rsidR="00FF4D3A" w:rsidRPr="007F3EDE" w:rsidRDefault="00FF4D3A" w:rsidP="00C766A8">
            <w:pPr>
              <w:widowControl w:val="0"/>
              <w:jc w:val="center"/>
              <w:rPr>
                <w:rFonts w:cstheme="minorHAnsi"/>
                <w:sz w:val="18"/>
                <w:szCs w:val="18"/>
              </w:rPr>
            </w:pPr>
            <w:r w:rsidRPr="007F3EDE">
              <w:rPr>
                <w:rFonts w:cstheme="minorHAnsi"/>
                <w:sz w:val="18"/>
                <w:szCs w:val="18"/>
              </w:rPr>
              <w:t>210</w:t>
            </w:r>
          </w:p>
        </w:tc>
        <w:tc>
          <w:tcPr>
            <w:tcW w:w="1208" w:type="dxa"/>
            <w:tcBorders>
              <w:bottom w:val="single" w:sz="8" w:space="0" w:color="000000"/>
              <w:right w:val="single" w:sz="8" w:space="0" w:color="000000"/>
            </w:tcBorders>
            <w:vAlign w:val="center"/>
          </w:tcPr>
          <w:p w14:paraId="58BDDD3F" w14:textId="77777777" w:rsidR="00FF4D3A" w:rsidRPr="007F3EDE" w:rsidRDefault="00FF4D3A" w:rsidP="00C766A8">
            <w:pPr>
              <w:widowControl w:val="0"/>
              <w:jc w:val="center"/>
              <w:rPr>
                <w:rFonts w:cstheme="minorHAnsi"/>
                <w:sz w:val="18"/>
                <w:szCs w:val="18"/>
              </w:rPr>
            </w:pPr>
            <w:r w:rsidRPr="007F3EDE">
              <w:rPr>
                <w:rFonts w:cstheme="minorHAnsi"/>
                <w:sz w:val="18"/>
                <w:szCs w:val="18"/>
              </w:rPr>
              <w:t>0</w:t>
            </w:r>
          </w:p>
        </w:tc>
        <w:tc>
          <w:tcPr>
            <w:tcW w:w="1222" w:type="dxa"/>
            <w:tcBorders>
              <w:bottom w:val="single" w:sz="8" w:space="0" w:color="000000"/>
              <w:right w:val="single" w:sz="8" w:space="0" w:color="000000"/>
            </w:tcBorders>
            <w:vAlign w:val="center"/>
          </w:tcPr>
          <w:p w14:paraId="06DDAE54" w14:textId="77777777" w:rsidR="00FF4D3A" w:rsidRPr="007F3EDE" w:rsidRDefault="00FF4D3A" w:rsidP="00C766A8">
            <w:pPr>
              <w:widowControl w:val="0"/>
              <w:jc w:val="center"/>
              <w:rPr>
                <w:rFonts w:cstheme="minorHAnsi"/>
                <w:sz w:val="18"/>
                <w:szCs w:val="18"/>
              </w:rPr>
            </w:pPr>
            <w:r w:rsidRPr="007F3EDE">
              <w:rPr>
                <w:rFonts w:cstheme="minorHAnsi"/>
                <w:sz w:val="18"/>
                <w:szCs w:val="18"/>
              </w:rPr>
              <w:t>70</w:t>
            </w:r>
          </w:p>
        </w:tc>
        <w:tc>
          <w:tcPr>
            <w:tcW w:w="979" w:type="dxa"/>
            <w:tcBorders>
              <w:top w:val="single" w:sz="8" w:space="0" w:color="000000"/>
              <w:bottom w:val="single" w:sz="8" w:space="0" w:color="000000"/>
              <w:right w:val="single" w:sz="4" w:space="0" w:color="auto"/>
            </w:tcBorders>
            <w:tcMar>
              <w:left w:w="10" w:type="dxa"/>
              <w:right w:w="10" w:type="dxa"/>
            </w:tcMar>
            <w:vAlign w:val="center"/>
          </w:tcPr>
          <w:p w14:paraId="01758A56" w14:textId="77777777" w:rsidR="00FF4D3A" w:rsidRPr="007F3EDE" w:rsidRDefault="00FF4D3A" w:rsidP="00C766A8">
            <w:pPr>
              <w:widowControl w:val="0"/>
              <w:jc w:val="center"/>
              <w:rPr>
                <w:rFonts w:cstheme="minorHAnsi"/>
                <w:sz w:val="18"/>
                <w:szCs w:val="18"/>
              </w:rPr>
            </w:pPr>
            <w:r w:rsidRPr="007F3EDE">
              <w:rPr>
                <w:rFonts w:cstheme="minorHAnsi"/>
                <w:sz w:val="18"/>
                <w:szCs w:val="18"/>
              </w:rPr>
              <w:t>210</w:t>
            </w:r>
          </w:p>
        </w:tc>
        <w:tc>
          <w:tcPr>
            <w:tcW w:w="953" w:type="dxa"/>
            <w:tcBorders>
              <w:left w:val="single" w:sz="4" w:space="0" w:color="auto"/>
              <w:bottom w:val="single" w:sz="8" w:space="0" w:color="000000"/>
              <w:right w:val="single" w:sz="8" w:space="0" w:color="000000"/>
            </w:tcBorders>
            <w:tcMar>
              <w:left w:w="10" w:type="dxa"/>
              <w:right w:w="10" w:type="dxa"/>
            </w:tcMar>
            <w:vAlign w:val="center"/>
          </w:tcPr>
          <w:p w14:paraId="210BA638" w14:textId="77777777" w:rsidR="00FF4D3A" w:rsidRPr="007F3EDE" w:rsidRDefault="00FF4D3A" w:rsidP="00C766A8">
            <w:pPr>
              <w:widowControl w:val="0"/>
              <w:jc w:val="center"/>
              <w:rPr>
                <w:rFonts w:cstheme="minorHAnsi"/>
                <w:sz w:val="18"/>
                <w:szCs w:val="18"/>
              </w:rPr>
            </w:pPr>
            <w:r w:rsidRPr="007F3EDE">
              <w:rPr>
                <w:rFonts w:cstheme="minorHAnsi"/>
                <w:sz w:val="18"/>
                <w:szCs w:val="18"/>
              </w:rPr>
              <w:t>200</w:t>
            </w:r>
          </w:p>
        </w:tc>
      </w:tr>
      <w:tr w:rsidR="00FF4D3A" w:rsidRPr="007F3EDE" w14:paraId="142A8CE6" w14:textId="77777777" w:rsidTr="00FF4D3A">
        <w:trPr>
          <w:trHeight w:val="108"/>
        </w:trPr>
        <w:tc>
          <w:tcPr>
            <w:tcW w:w="2029" w:type="dxa"/>
            <w:vMerge/>
            <w:tcBorders>
              <w:left w:val="single" w:sz="8" w:space="0" w:color="000000"/>
              <w:bottom w:val="single" w:sz="8" w:space="0" w:color="000000"/>
              <w:right w:val="single" w:sz="8" w:space="0" w:color="000000"/>
            </w:tcBorders>
            <w:tcMar>
              <w:left w:w="10" w:type="dxa"/>
              <w:right w:w="10" w:type="dxa"/>
            </w:tcMar>
            <w:vAlign w:val="center"/>
          </w:tcPr>
          <w:p w14:paraId="7AEE5422" w14:textId="77777777" w:rsidR="00FF4D3A" w:rsidRPr="007F3EDE" w:rsidRDefault="00FF4D3A" w:rsidP="00C766A8">
            <w:pPr>
              <w:widowControl w:val="0"/>
              <w:rPr>
                <w:rFonts w:cstheme="minorHAnsi"/>
                <w:sz w:val="18"/>
                <w:szCs w:val="18"/>
              </w:rPr>
            </w:pPr>
          </w:p>
        </w:tc>
        <w:tc>
          <w:tcPr>
            <w:tcW w:w="1515" w:type="dxa"/>
            <w:tcBorders>
              <w:bottom w:val="single" w:sz="8" w:space="0" w:color="000000"/>
              <w:right w:val="single" w:sz="8" w:space="0" w:color="000000"/>
            </w:tcBorders>
            <w:vAlign w:val="center"/>
          </w:tcPr>
          <w:p w14:paraId="241E8A80" w14:textId="77777777" w:rsidR="00FF4D3A" w:rsidRPr="007F3EDE" w:rsidRDefault="00FF4D3A" w:rsidP="00C766A8">
            <w:pPr>
              <w:widowControl w:val="0"/>
              <w:rPr>
                <w:rFonts w:cstheme="minorHAnsi"/>
                <w:sz w:val="18"/>
                <w:szCs w:val="18"/>
              </w:rPr>
            </w:pPr>
            <w:r w:rsidRPr="007F3EDE">
              <w:rPr>
                <w:rFonts w:cstheme="minorHAnsi"/>
                <w:sz w:val="18"/>
                <w:szCs w:val="18"/>
              </w:rPr>
              <w:t>Broj sudionika programa (izvođači + posjetitelji)</w:t>
            </w:r>
          </w:p>
        </w:tc>
        <w:tc>
          <w:tcPr>
            <w:tcW w:w="1025" w:type="dxa"/>
            <w:tcBorders>
              <w:bottom w:val="single" w:sz="8" w:space="0" w:color="000000"/>
              <w:right w:val="single" w:sz="8" w:space="0" w:color="000000"/>
            </w:tcBorders>
            <w:vAlign w:val="center"/>
          </w:tcPr>
          <w:p w14:paraId="42B40493" w14:textId="77777777" w:rsidR="00FF4D3A" w:rsidRPr="007F3EDE" w:rsidRDefault="00FF4D3A" w:rsidP="00C766A8">
            <w:pPr>
              <w:widowControl w:val="0"/>
              <w:jc w:val="center"/>
              <w:rPr>
                <w:rFonts w:cstheme="minorHAnsi"/>
                <w:sz w:val="18"/>
                <w:szCs w:val="18"/>
              </w:rPr>
            </w:pPr>
            <w:r w:rsidRPr="007F3EDE">
              <w:rPr>
                <w:rFonts w:cstheme="minorHAnsi"/>
                <w:sz w:val="18"/>
                <w:szCs w:val="18"/>
              </w:rPr>
              <w:t>260</w:t>
            </w:r>
          </w:p>
        </w:tc>
        <w:tc>
          <w:tcPr>
            <w:tcW w:w="1208" w:type="dxa"/>
            <w:tcBorders>
              <w:bottom w:val="single" w:sz="8" w:space="0" w:color="000000"/>
              <w:right w:val="single" w:sz="8" w:space="0" w:color="000000"/>
            </w:tcBorders>
            <w:vAlign w:val="center"/>
          </w:tcPr>
          <w:p w14:paraId="0F205E76" w14:textId="77777777" w:rsidR="00FF4D3A" w:rsidRPr="007F3EDE" w:rsidRDefault="00FF4D3A" w:rsidP="00C766A8">
            <w:pPr>
              <w:widowControl w:val="0"/>
              <w:jc w:val="center"/>
              <w:rPr>
                <w:rFonts w:cstheme="minorHAnsi"/>
                <w:sz w:val="18"/>
                <w:szCs w:val="18"/>
              </w:rPr>
            </w:pPr>
            <w:r w:rsidRPr="007F3EDE">
              <w:rPr>
                <w:rFonts w:cstheme="minorHAnsi"/>
                <w:sz w:val="18"/>
                <w:szCs w:val="18"/>
              </w:rPr>
              <w:t>6</w:t>
            </w:r>
          </w:p>
        </w:tc>
        <w:tc>
          <w:tcPr>
            <w:tcW w:w="1222" w:type="dxa"/>
            <w:tcBorders>
              <w:bottom w:val="single" w:sz="8" w:space="0" w:color="000000"/>
              <w:right w:val="single" w:sz="8" w:space="0" w:color="000000"/>
            </w:tcBorders>
            <w:vAlign w:val="center"/>
          </w:tcPr>
          <w:p w14:paraId="67D48D49" w14:textId="77777777" w:rsidR="00FF4D3A" w:rsidRPr="007F3EDE" w:rsidRDefault="00FF4D3A" w:rsidP="00C766A8">
            <w:pPr>
              <w:widowControl w:val="0"/>
              <w:jc w:val="center"/>
              <w:rPr>
                <w:rFonts w:cstheme="minorHAnsi"/>
                <w:sz w:val="18"/>
                <w:szCs w:val="18"/>
              </w:rPr>
            </w:pPr>
            <w:r w:rsidRPr="007F3EDE">
              <w:rPr>
                <w:rFonts w:cstheme="minorHAnsi"/>
                <w:sz w:val="18"/>
                <w:szCs w:val="18"/>
              </w:rPr>
              <w:t>99</w:t>
            </w:r>
          </w:p>
        </w:tc>
        <w:tc>
          <w:tcPr>
            <w:tcW w:w="979" w:type="dxa"/>
            <w:tcBorders>
              <w:top w:val="single" w:sz="8" w:space="0" w:color="000000"/>
              <w:bottom w:val="single" w:sz="8" w:space="0" w:color="000000"/>
              <w:right w:val="single" w:sz="4" w:space="0" w:color="auto"/>
            </w:tcBorders>
            <w:tcMar>
              <w:left w:w="10" w:type="dxa"/>
              <w:right w:w="10" w:type="dxa"/>
            </w:tcMar>
            <w:vAlign w:val="center"/>
          </w:tcPr>
          <w:p w14:paraId="603D211A" w14:textId="77777777" w:rsidR="00FF4D3A" w:rsidRPr="007F3EDE" w:rsidRDefault="00FF4D3A" w:rsidP="00C766A8">
            <w:pPr>
              <w:widowControl w:val="0"/>
              <w:jc w:val="center"/>
              <w:rPr>
                <w:rFonts w:cstheme="minorHAnsi"/>
                <w:sz w:val="18"/>
                <w:szCs w:val="18"/>
              </w:rPr>
            </w:pPr>
            <w:r w:rsidRPr="007F3EDE">
              <w:rPr>
                <w:rFonts w:cstheme="minorHAnsi"/>
                <w:sz w:val="18"/>
                <w:szCs w:val="18"/>
              </w:rPr>
              <w:t>320</w:t>
            </w:r>
          </w:p>
        </w:tc>
        <w:tc>
          <w:tcPr>
            <w:tcW w:w="953" w:type="dxa"/>
            <w:tcBorders>
              <w:left w:val="single" w:sz="4" w:space="0" w:color="auto"/>
              <w:bottom w:val="single" w:sz="8" w:space="0" w:color="000000"/>
              <w:right w:val="single" w:sz="8" w:space="0" w:color="000000"/>
            </w:tcBorders>
            <w:tcMar>
              <w:left w:w="10" w:type="dxa"/>
              <w:right w:w="10" w:type="dxa"/>
            </w:tcMar>
            <w:vAlign w:val="center"/>
          </w:tcPr>
          <w:p w14:paraId="420D52B4" w14:textId="77777777" w:rsidR="00FF4D3A" w:rsidRPr="007F3EDE" w:rsidRDefault="00FF4D3A" w:rsidP="00C766A8">
            <w:pPr>
              <w:widowControl w:val="0"/>
              <w:jc w:val="center"/>
              <w:rPr>
                <w:rFonts w:cstheme="minorHAnsi"/>
                <w:sz w:val="18"/>
                <w:szCs w:val="18"/>
              </w:rPr>
            </w:pPr>
            <w:r w:rsidRPr="007F3EDE">
              <w:rPr>
                <w:rFonts w:cstheme="minorHAnsi"/>
                <w:sz w:val="18"/>
                <w:szCs w:val="18"/>
              </w:rPr>
              <w:t>298</w:t>
            </w:r>
          </w:p>
        </w:tc>
      </w:tr>
    </w:tbl>
    <w:p w14:paraId="124CD64A" w14:textId="77777777" w:rsidR="002C5A51" w:rsidRPr="007F3EDE" w:rsidRDefault="002C5A51" w:rsidP="003A6FC8">
      <w:pPr>
        <w:rPr>
          <w:rFonts w:cstheme="minorHAnsi"/>
          <w:b/>
          <w:bCs/>
          <w:sz w:val="18"/>
          <w:szCs w:val="18"/>
        </w:rPr>
      </w:pPr>
    </w:p>
    <w:p w14:paraId="644A026C" w14:textId="1BBF67C4" w:rsidR="003A6FC8" w:rsidRPr="007F3EDE" w:rsidRDefault="003A6FC8" w:rsidP="003A6FC8">
      <w:pPr>
        <w:spacing w:after="0"/>
        <w:jc w:val="both"/>
        <w:rPr>
          <w:rFonts w:cstheme="minorHAnsi"/>
          <w:sz w:val="18"/>
          <w:szCs w:val="18"/>
        </w:rPr>
      </w:pPr>
      <w:r w:rsidRPr="007F3EDE">
        <w:rPr>
          <w:rFonts w:cstheme="minorHAnsi"/>
          <w:b/>
          <w:bCs/>
          <w:sz w:val="18"/>
          <w:szCs w:val="18"/>
        </w:rPr>
        <w:t>Kazališni amaterizam – Zelinsko amatersko kazalište - „</w:t>
      </w:r>
      <w:proofErr w:type="spellStart"/>
      <w:r w:rsidRPr="007F3EDE">
        <w:rPr>
          <w:rFonts w:cstheme="minorHAnsi"/>
          <w:b/>
          <w:bCs/>
          <w:sz w:val="18"/>
          <w:szCs w:val="18"/>
        </w:rPr>
        <w:t>ZAmKa</w:t>
      </w:r>
      <w:proofErr w:type="spellEnd"/>
      <w:r w:rsidRPr="007F3EDE">
        <w:rPr>
          <w:rFonts w:cstheme="minorHAnsi"/>
          <w:sz w:val="18"/>
          <w:szCs w:val="18"/>
        </w:rPr>
        <w:t xml:space="preserve">“ je 2022. godine s predstavom „Štefek soldat“ pobijedilo na Smotri kazališnih amaterskih skupina Zagrebačke županije koja se održala u Svetom Ivanu Zelini, te predstavljala županiju na 1. Festivalu hrvatske pučke drame u Murskom Središću gdje je proglašena najboljom predstavom, a Mario </w:t>
      </w:r>
      <w:proofErr w:type="spellStart"/>
      <w:r w:rsidRPr="007F3EDE">
        <w:rPr>
          <w:rFonts w:cstheme="minorHAnsi"/>
          <w:sz w:val="18"/>
          <w:szCs w:val="18"/>
        </w:rPr>
        <w:t>Dukarić</w:t>
      </w:r>
      <w:proofErr w:type="spellEnd"/>
      <w:r w:rsidRPr="007F3EDE">
        <w:rPr>
          <w:rFonts w:cstheme="minorHAnsi"/>
          <w:sz w:val="18"/>
          <w:szCs w:val="18"/>
        </w:rPr>
        <w:t xml:space="preserve"> osvojio nagradu za najbolju glavnu mušku ulogu.  </w:t>
      </w:r>
      <w:r w:rsidR="004769D7">
        <w:rPr>
          <w:rFonts w:cstheme="minorHAnsi"/>
          <w:sz w:val="18"/>
          <w:szCs w:val="18"/>
        </w:rPr>
        <w:t>P</w:t>
      </w:r>
      <w:r w:rsidRPr="007F3EDE">
        <w:rPr>
          <w:rFonts w:cstheme="minorHAnsi"/>
          <w:sz w:val="18"/>
          <w:szCs w:val="18"/>
        </w:rPr>
        <w:t>rošle su se godine igrale predstave „Audicija“ s potpuno novom postavom, te  dječja predstava</w:t>
      </w:r>
      <w:r w:rsidR="004769D7">
        <w:rPr>
          <w:rFonts w:cstheme="minorHAnsi"/>
          <w:sz w:val="18"/>
          <w:szCs w:val="18"/>
        </w:rPr>
        <w:t xml:space="preserve"> za Svetog Nikolu</w:t>
      </w:r>
      <w:r w:rsidRPr="007F3EDE">
        <w:rPr>
          <w:rFonts w:cstheme="minorHAnsi"/>
          <w:sz w:val="18"/>
          <w:szCs w:val="18"/>
        </w:rPr>
        <w:t xml:space="preserve">. </w:t>
      </w:r>
    </w:p>
    <w:p w14:paraId="064BDF07" w14:textId="77777777" w:rsidR="003A6FC8" w:rsidRPr="007F3EDE" w:rsidRDefault="003A6FC8" w:rsidP="003A6FC8">
      <w:pPr>
        <w:spacing w:after="0"/>
        <w:jc w:val="both"/>
        <w:rPr>
          <w:rFonts w:cstheme="minorHAnsi"/>
          <w:color w:val="000000"/>
          <w:sz w:val="18"/>
          <w:szCs w:val="18"/>
        </w:rPr>
      </w:pPr>
      <w:r w:rsidRPr="007F3EDE">
        <w:rPr>
          <w:rFonts w:cstheme="minorHAnsi"/>
          <w:color w:val="000000"/>
          <w:sz w:val="18"/>
          <w:szCs w:val="18"/>
        </w:rPr>
        <w:t xml:space="preserve">U sklopu EU projekta „Od 15 do 115“ </w:t>
      </w:r>
      <w:proofErr w:type="spellStart"/>
      <w:r w:rsidRPr="007F3EDE">
        <w:rPr>
          <w:rFonts w:cstheme="minorHAnsi"/>
          <w:color w:val="000000"/>
          <w:sz w:val="18"/>
          <w:szCs w:val="18"/>
        </w:rPr>
        <w:t>ZAmKa</w:t>
      </w:r>
      <w:proofErr w:type="spellEnd"/>
      <w:r w:rsidRPr="007F3EDE">
        <w:rPr>
          <w:rFonts w:cstheme="minorHAnsi"/>
          <w:color w:val="000000"/>
          <w:sz w:val="18"/>
          <w:szCs w:val="18"/>
        </w:rPr>
        <w:t xml:space="preserve"> je pripremila još dvije predstave „Audicija za pjevača crkvenog zbora“ te „Babica se </w:t>
      </w:r>
      <w:proofErr w:type="spellStart"/>
      <w:r w:rsidRPr="007F3EDE">
        <w:rPr>
          <w:rFonts w:cstheme="minorHAnsi"/>
          <w:color w:val="000000"/>
          <w:sz w:val="18"/>
          <w:szCs w:val="18"/>
        </w:rPr>
        <w:t>zdigla</w:t>
      </w:r>
      <w:proofErr w:type="spellEnd"/>
      <w:r w:rsidRPr="007F3EDE">
        <w:rPr>
          <w:rFonts w:cstheme="minorHAnsi"/>
          <w:color w:val="000000"/>
          <w:sz w:val="18"/>
          <w:szCs w:val="18"/>
        </w:rPr>
        <w:t>“.</w:t>
      </w:r>
    </w:p>
    <w:p w14:paraId="27B7B156" w14:textId="77777777" w:rsidR="003A6FC8" w:rsidRPr="007F3EDE" w:rsidRDefault="003A6FC8" w:rsidP="003A6FC8">
      <w:pPr>
        <w:spacing w:after="0"/>
        <w:jc w:val="both"/>
        <w:rPr>
          <w:rFonts w:cstheme="minorHAnsi"/>
          <w:color w:val="000000"/>
          <w:sz w:val="18"/>
          <w:szCs w:val="18"/>
          <w:shd w:val="clear" w:color="auto" w:fill="FFFFFF"/>
        </w:rPr>
      </w:pPr>
      <w:proofErr w:type="spellStart"/>
      <w:r w:rsidRPr="007F3EDE">
        <w:rPr>
          <w:rFonts w:cstheme="minorHAnsi"/>
          <w:color w:val="000000"/>
          <w:sz w:val="18"/>
          <w:szCs w:val="18"/>
          <w:shd w:val="clear" w:color="auto" w:fill="FFFFFF"/>
        </w:rPr>
        <w:t>ZAmKa</w:t>
      </w:r>
      <w:proofErr w:type="spellEnd"/>
      <w:r w:rsidRPr="007F3EDE">
        <w:rPr>
          <w:rFonts w:cstheme="minorHAnsi"/>
          <w:color w:val="000000"/>
          <w:sz w:val="18"/>
          <w:szCs w:val="18"/>
          <w:shd w:val="clear" w:color="auto" w:fill="FFFFFF"/>
        </w:rPr>
        <w:t xml:space="preserve"> je tradicionalni domaćin Noći kazališta, te zajedno s Pučkim otvorenim učilištem i organizator </w:t>
      </w:r>
      <w:proofErr w:type="spellStart"/>
      <w:r w:rsidRPr="007F3EDE">
        <w:rPr>
          <w:rFonts w:cstheme="minorHAnsi"/>
          <w:color w:val="000000"/>
          <w:sz w:val="18"/>
          <w:szCs w:val="18"/>
          <w:shd w:val="clear" w:color="auto" w:fill="FFFFFF"/>
        </w:rPr>
        <w:t>ZAmKa</w:t>
      </w:r>
      <w:proofErr w:type="spellEnd"/>
      <w:r w:rsidRPr="007F3EDE">
        <w:rPr>
          <w:rFonts w:cstheme="minorHAnsi"/>
          <w:color w:val="000000"/>
          <w:sz w:val="18"/>
          <w:szCs w:val="18"/>
          <w:shd w:val="clear" w:color="auto" w:fill="FFFFFF"/>
        </w:rPr>
        <w:t xml:space="preserve"> </w:t>
      </w:r>
      <w:proofErr w:type="spellStart"/>
      <w:r w:rsidRPr="007F3EDE">
        <w:rPr>
          <w:rFonts w:cstheme="minorHAnsi"/>
          <w:color w:val="000000"/>
          <w:sz w:val="18"/>
          <w:szCs w:val="18"/>
          <w:shd w:val="clear" w:color="auto" w:fill="FFFFFF"/>
        </w:rPr>
        <w:t>festa</w:t>
      </w:r>
      <w:proofErr w:type="spellEnd"/>
      <w:r w:rsidRPr="007F3EDE">
        <w:rPr>
          <w:rFonts w:cstheme="minorHAnsi"/>
          <w:color w:val="000000"/>
          <w:sz w:val="18"/>
          <w:szCs w:val="18"/>
          <w:shd w:val="clear" w:color="auto" w:fill="FFFFFF"/>
        </w:rPr>
        <w:t xml:space="preserve">. Ideja o festivalu kazališnih amatera u Svetom Ivanu Zelini pojavila se 2019. godine kad je organizirano 1. </w:t>
      </w:r>
      <w:proofErr w:type="spellStart"/>
      <w:r w:rsidRPr="007F3EDE">
        <w:rPr>
          <w:rFonts w:cstheme="minorHAnsi"/>
          <w:color w:val="000000"/>
          <w:sz w:val="18"/>
          <w:szCs w:val="18"/>
          <w:shd w:val="clear" w:color="auto" w:fill="FFFFFF"/>
        </w:rPr>
        <w:t>Kajkalište</w:t>
      </w:r>
      <w:proofErr w:type="spellEnd"/>
      <w:r w:rsidRPr="007F3EDE">
        <w:rPr>
          <w:rFonts w:cstheme="minorHAnsi"/>
          <w:color w:val="000000"/>
          <w:sz w:val="18"/>
          <w:szCs w:val="18"/>
          <w:shd w:val="clear" w:color="auto" w:fill="FFFFFF"/>
        </w:rPr>
        <w:t xml:space="preserve"> – Revija kazališnih amatera s kajkavskog govornog područja. Kako je </w:t>
      </w:r>
      <w:proofErr w:type="spellStart"/>
      <w:r w:rsidRPr="007F3EDE">
        <w:rPr>
          <w:rFonts w:cstheme="minorHAnsi"/>
          <w:color w:val="000000"/>
          <w:sz w:val="18"/>
          <w:szCs w:val="18"/>
          <w:shd w:val="clear" w:color="auto" w:fill="FFFFFF"/>
        </w:rPr>
        <w:t>Kajkalište</w:t>
      </w:r>
      <w:proofErr w:type="spellEnd"/>
      <w:r w:rsidRPr="007F3EDE">
        <w:rPr>
          <w:rFonts w:cstheme="minorHAnsi"/>
          <w:color w:val="000000"/>
          <w:sz w:val="18"/>
          <w:szCs w:val="18"/>
          <w:shd w:val="clear" w:color="auto" w:fill="FFFFFF"/>
        </w:rPr>
        <w:t xml:space="preserve"> preraslo svoje okvire od 2022. godine postaje </w:t>
      </w:r>
      <w:proofErr w:type="spellStart"/>
      <w:r w:rsidRPr="007F3EDE">
        <w:rPr>
          <w:rFonts w:cstheme="minorHAnsi"/>
          <w:color w:val="000000"/>
          <w:sz w:val="18"/>
          <w:szCs w:val="18"/>
          <w:shd w:val="clear" w:color="auto" w:fill="FFFFFF"/>
        </w:rPr>
        <w:t>ZAmka</w:t>
      </w:r>
      <w:proofErr w:type="spellEnd"/>
      <w:r w:rsidRPr="007F3EDE">
        <w:rPr>
          <w:rFonts w:cstheme="minorHAnsi"/>
          <w:color w:val="000000"/>
          <w:sz w:val="18"/>
          <w:szCs w:val="18"/>
          <w:shd w:val="clear" w:color="auto" w:fill="FFFFFF"/>
        </w:rPr>
        <w:t xml:space="preserve"> fest na kojem su osim domaćih sudjelovala i inozemna amaterska kazališta (Republika Srbija, BiH), a u studenome </w:t>
      </w:r>
      <w:proofErr w:type="spellStart"/>
      <w:r w:rsidRPr="007F3EDE">
        <w:rPr>
          <w:rFonts w:cstheme="minorHAnsi"/>
          <w:color w:val="000000"/>
          <w:sz w:val="18"/>
          <w:szCs w:val="18"/>
          <w:shd w:val="clear" w:color="auto" w:fill="FFFFFF"/>
        </w:rPr>
        <w:t>ZAmKa</w:t>
      </w:r>
      <w:proofErr w:type="spellEnd"/>
      <w:r w:rsidRPr="007F3EDE">
        <w:rPr>
          <w:rFonts w:cstheme="minorHAnsi"/>
          <w:color w:val="000000"/>
          <w:sz w:val="18"/>
          <w:szCs w:val="18"/>
          <w:shd w:val="clear" w:color="auto" w:fill="FFFFFF"/>
        </w:rPr>
        <w:t xml:space="preserve"> je na prijedlog Zagrebačke županije i Makedonsko-hrvatskog društva gostovala u Tetovu (Sjeverna Makedonija).</w:t>
      </w:r>
    </w:p>
    <w:p w14:paraId="4D1B0702" w14:textId="77777777" w:rsidR="003A6FC8" w:rsidRPr="007F3EDE" w:rsidRDefault="003A6FC8" w:rsidP="003A6FC8">
      <w:pPr>
        <w:jc w:val="both"/>
        <w:rPr>
          <w:rFonts w:cstheme="minorHAnsi"/>
          <w:sz w:val="18"/>
          <w:szCs w:val="18"/>
        </w:rPr>
      </w:pPr>
    </w:p>
    <w:tbl>
      <w:tblPr>
        <w:tblW w:w="9077" w:type="dxa"/>
        <w:tblInd w:w="-15" w:type="dxa"/>
        <w:tblLayout w:type="fixed"/>
        <w:tblLook w:val="04A0" w:firstRow="1" w:lastRow="0" w:firstColumn="1" w:lastColumn="0" w:noHBand="0" w:noVBand="1"/>
      </w:tblPr>
      <w:tblGrid>
        <w:gridCol w:w="1621"/>
        <w:gridCol w:w="2052"/>
        <w:gridCol w:w="1120"/>
        <w:gridCol w:w="1122"/>
        <w:gridCol w:w="1151"/>
        <w:gridCol w:w="860"/>
        <w:gridCol w:w="1151"/>
      </w:tblGrid>
      <w:tr w:rsidR="00FF4D3A" w:rsidRPr="007F3EDE" w14:paraId="79EB9194" w14:textId="77777777" w:rsidTr="00FC5A16">
        <w:trPr>
          <w:trHeight w:val="794"/>
        </w:trPr>
        <w:tc>
          <w:tcPr>
            <w:tcW w:w="1621" w:type="dxa"/>
            <w:tcBorders>
              <w:top w:val="single" w:sz="8" w:space="0" w:color="000000"/>
              <w:left w:val="single" w:sz="8" w:space="0" w:color="000000"/>
              <w:bottom w:val="single" w:sz="4" w:space="0" w:color="auto"/>
              <w:right w:val="single" w:sz="8" w:space="0" w:color="000000"/>
            </w:tcBorders>
            <w:vAlign w:val="center"/>
          </w:tcPr>
          <w:p w14:paraId="20E8BE9B"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Definicija programa</w:t>
            </w:r>
          </w:p>
        </w:tc>
        <w:tc>
          <w:tcPr>
            <w:tcW w:w="2052" w:type="dxa"/>
            <w:tcBorders>
              <w:top w:val="single" w:sz="8" w:space="0" w:color="000000"/>
              <w:bottom w:val="single" w:sz="4" w:space="0" w:color="auto"/>
              <w:right w:val="single" w:sz="8" w:space="0" w:color="000000"/>
            </w:tcBorders>
            <w:vAlign w:val="center"/>
          </w:tcPr>
          <w:p w14:paraId="1BE502D9" w14:textId="77777777" w:rsidR="00FF4D3A" w:rsidRPr="007F3EDE" w:rsidRDefault="00FF4D3A" w:rsidP="00C766A8">
            <w:pPr>
              <w:widowControl w:val="0"/>
              <w:rPr>
                <w:rFonts w:cstheme="minorHAnsi"/>
                <w:b/>
                <w:bCs/>
                <w:sz w:val="18"/>
                <w:szCs w:val="18"/>
              </w:rPr>
            </w:pPr>
            <w:r w:rsidRPr="007F3EDE">
              <w:rPr>
                <w:rFonts w:cstheme="minorHAnsi"/>
                <w:b/>
                <w:bCs/>
                <w:sz w:val="18"/>
                <w:szCs w:val="18"/>
              </w:rPr>
              <w:t>Jedinica uspješnosti (dječji + odrasli pogon)</w:t>
            </w:r>
          </w:p>
        </w:tc>
        <w:tc>
          <w:tcPr>
            <w:tcW w:w="1120" w:type="dxa"/>
            <w:tcBorders>
              <w:top w:val="single" w:sz="8" w:space="0" w:color="000000"/>
              <w:bottom w:val="single" w:sz="4" w:space="0" w:color="auto"/>
              <w:right w:val="single" w:sz="8" w:space="0" w:color="000000"/>
            </w:tcBorders>
          </w:tcPr>
          <w:p w14:paraId="3BAAFDB3"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Polazna vrijednost 2019.</w:t>
            </w:r>
          </w:p>
        </w:tc>
        <w:tc>
          <w:tcPr>
            <w:tcW w:w="1122" w:type="dxa"/>
            <w:tcBorders>
              <w:top w:val="single" w:sz="8" w:space="0" w:color="000000"/>
              <w:bottom w:val="single" w:sz="4" w:space="0" w:color="auto"/>
              <w:right w:val="single" w:sz="8" w:space="0" w:color="000000"/>
            </w:tcBorders>
          </w:tcPr>
          <w:p w14:paraId="29D37EB7"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Polazna vrijednost 2020.</w:t>
            </w:r>
          </w:p>
        </w:tc>
        <w:tc>
          <w:tcPr>
            <w:tcW w:w="1151" w:type="dxa"/>
            <w:tcBorders>
              <w:top w:val="single" w:sz="8" w:space="0" w:color="000000"/>
              <w:bottom w:val="single" w:sz="4" w:space="0" w:color="auto"/>
              <w:right w:val="single" w:sz="8" w:space="0" w:color="000000"/>
            </w:tcBorders>
          </w:tcPr>
          <w:p w14:paraId="6E3E4DF6" w14:textId="06CE4F53" w:rsidR="00FF4D3A" w:rsidRPr="007F3EDE" w:rsidRDefault="00FF4D3A" w:rsidP="003D6EB3">
            <w:pPr>
              <w:widowControl w:val="0"/>
              <w:jc w:val="center"/>
              <w:rPr>
                <w:rFonts w:cstheme="minorHAnsi"/>
                <w:b/>
                <w:bCs/>
                <w:sz w:val="18"/>
                <w:szCs w:val="18"/>
              </w:rPr>
            </w:pPr>
            <w:r w:rsidRPr="007F3EDE">
              <w:rPr>
                <w:rFonts w:cstheme="minorHAnsi"/>
                <w:b/>
                <w:bCs/>
                <w:sz w:val="18"/>
                <w:szCs w:val="18"/>
              </w:rPr>
              <w:t>Polazna vrijednost 2021.</w:t>
            </w:r>
          </w:p>
        </w:tc>
        <w:tc>
          <w:tcPr>
            <w:tcW w:w="860" w:type="dxa"/>
            <w:tcBorders>
              <w:top w:val="single" w:sz="8" w:space="0" w:color="000000"/>
              <w:bottom w:val="single" w:sz="4" w:space="0" w:color="auto"/>
              <w:right w:val="single" w:sz="4" w:space="0" w:color="auto"/>
            </w:tcBorders>
            <w:tcMar>
              <w:left w:w="10" w:type="dxa"/>
              <w:right w:w="10" w:type="dxa"/>
            </w:tcMar>
          </w:tcPr>
          <w:p w14:paraId="6741CA47" w14:textId="77777777" w:rsidR="00FF4D3A" w:rsidRPr="007F3EDE" w:rsidRDefault="00FF4D3A" w:rsidP="00C766A8">
            <w:pPr>
              <w:widowControl w:val="0"/>
              <w:jc w:val="center"/>
              <w:rPr>
                <w:rFonts w:cstheme="minorHAnsi"/>
                <w:b/>
                <w:bCs/>
                <w:sz w:val="18"/>
                <w:szCs w:val="18"/>
              </w:rPr>
            </w:pPr>
            <w:r w:rsidRPr="007F3EDE">
              <w:rPr>
                <w:rFonts w:cstheme="minorHAnsi"/>
                <w:b/>
                <w:bCs/>
                <w:sz w:val="18"/>
                <w:szCs w:val="18"/>
              </w:rPr>
              <w:t xml:space="preserve">Ciljana vrijednost 2022. </w:t>
            </w:r>
          </w:p>
        </w:tc>
        <w:tc>
          <w:tcPr>
            <w:tcW w:w="1151" w:type="dxa"/>
            <w:tcBorders>
              <w:top w:val="single" w:sz="8" w:space="0" w:color="000000"/>
              <w:left w:val="single" w:sz="4" w:space="0" w:color="auto"/>
              <w:bottom w:val="single" w:sz="4" w:space="0" w:color="auto"/>
              <w:right w:val="single" w:sz="8" w:space="0" w:color="000000"/>
            </w:tcBorders>
            <w:tcMar>
              <w:left w:w="10" w:type="dxa"/>
              <w:right w:w="10" w:type="dxa"/>
            </w:tcMar>
          </w:tcPr>
          <w:p w14:paraId="4FC4D94F" w14:textId="77777777" w:rsidR="00FF4D3A" w:rsidRPr="007F3EDE" w:rsidRDefault="00FF4D3A" w:rsidP="00FF4D3A">
            <w:pPr>
              <w:widowControl w:val="0"/>
              <w:spacing w:after="0"/>
              <w:jc w:val="center"/>
              <w:rPr>
                <w:rFonts w:cstheme="minorHAnsi"/>
                <w:b/>
                <w:bCs/>
                <w:sz w:val="18"/>
                <w:szCs w:val="18"/>
              </w:rPr>
            </w:pPr>
            <w:r w:rsidRPr="007F3EDE">
              <w:rPr>
                <w:rFonts w:cstheme="minorHAnsi"/>
                <w:b/>
                <w:bCs/>
                <w:sz w:val="18"/>
                <w:szCs w:val="18"/>
              </w:rPr>
              <w:t xml:space="preserve">Ostvarena </w:t>
            </w:r>
          </w:p>
          <w:p w14:paraId="4DD18517" w14:textId="77777777" w:rsidR="00FF4D3A" w:rsidRPr="007F3EDE" w:rsidRDefault="00FF4D3A" w:rsidP="00FF4D3A">
            <w:pPr>
              <w:widowControl w:val="0"/>
              <w:spacing w:after="0"/>
              <w:jc w:val="center"/>
              <w:rPr>
                <w:rFonts w:cstheme="minorHAnsi"/>
                <w:b/>
                <w:bCs/>
                <w:sz w:val="18"/>
                <w:szCs w:val="18"/>
              </w:rPr>
            </w:pPr>
            <w:r w:rsidRPr="007F3EDE">
              <w:rPr>
                <w:rFonts w:cstheme="minorHAnsi"/>
                <w:b/>
                <w:bCs/>
                <w:sz w:val="18"/>
                <w:szCs w:val="18"/>
              </w:rPr>
              <w:t>vrijednost 2022.</w:t>
            </w:r>
          </w:p>
        </w:tc>
      </w:tr>
      <w:tr w:rsidR="00FF4D3A" w:rsidRPr="007F3EDE" w14:paraId="0D787426" w14:textId="77777777" w:rsidTr="00FC5A16">
        <w:trPr>
          <w:trHeight w:val="489"/>
        </w:trPr>
        <w:tc>
          <w:tcPr>
            <w:tcW w:w="1621" w:type="dxa"/>
            <w:vMerge w:val="restart"/>
            <w:tcBorders>
              <w:top w:val="single" w:sz="4" w:space="0" w:color="auto"/>
              <w:left w:val="single" w:sz="4" w:space="0" w:color="auto"/>
              <w:bottom w:val="single" w:sz="4" w:space="0" w:color="auto"/>
              <w:right w:val="single" w:sz="4" w:space="0" w:color="auto"/>
            </w:tcBorders>
            <w:vAlign w:val="center"/>
          </w:tcPr>
          <w:p w14:paraId="5D3CCCE1" w14:textId="77777777" w:rsidR="00FF4D3A" w:rsidRPr="007F3EDE" w:rsidRDefault="00FF4D3A" w:rsidP="00C766A8">
            <w:pPr>
              <w:widowControl w:val="0"/>
              <w:rPr>
                <w:rFonts w:cstheme="minorHAnsi"/>
                <w:sz w:val="18"/>
                <w:szCs w:val="18"/>
              </w:rPr>
            </w:pPr>
            <w:r w:rsidRPr="007F3EDE">
              <w:rPr>
                <w:rFonts w:cstheme="minorHAnsi"/>
                <w:sz w:val="18"/>
                <w:szCs w:val="18"/>
              </w:rPr>
              <w:t xml:space="preserve">Kazališni amaterizam – Zelinsko amatersko </w:t>
            </w:r>
            <w:r w:rsidRPr="007F3EDE">
              <w:rPr>
                <w:rFonts w:cstheme="minorHAnsi"/>
                <w:sz w:val="18"/>
                <w:szCs w:val="18"/>
              </w:rPr>
              <w:lastRenderedPageBreak/>
              <w:t>kazalište „</w:t>
            </w:r>
            <w:proofErr w:type="spellStart"/>
            <w:r w:rsidRPr="007F3EDE">
              <w:rPr>
                <w:rFonts w:cstheme="minorHAnsi"/>
                <w:sz w:val="18"/>
                <w:szCs w:val="18"/>
              </w:rPr>
              <w:t>ZAmKa</w:t>
            </w:r>
            <w:proofErr w:type="spellEnd"/>
            <w:r w:rsidRPr="007F3EDE">
              <w:rPr>
                <w:rFonts w:cstheme="minorHAnsi"/>
                <w:sz w:val="18"/>
                <w:szCs w:val="18"/>
              </w:rPr>
              <w:t>“</w:t>
            </w:r>
          </w:p>
        </w:tc>
        <w:tc>
          <w:tcPr>
            <w:tcW w:w="2052" w:type="dxa"/>
            <w:tcBorders>
              <w:top w:val="single" w:sz="4" w:space="0" w:color="auto"/>
              <w:left w:val="single" w:sz="4" w:space="0" w:color="auto"/>
              <w:bottom w:val="single" w:sz="4" w:space="0" w:color="auto"/>
              <w:right w:val="single" w:sz="4" w:space="0" w:color="auto"/>
            </w:tcBorders>
            <w:vAlign w:val="center"/>
          </w:tcPr>
          <w:p w14:paraId="008CC628" w14:textId="77777777" w:rsidR="00FF4D3A" w:rsidRPr="007F3EDE" w:rsidRDefault="00FF4D3A" w:rsidP="00C766A8">
            <w:pPr>
              <w:widowControl w:val="0"/>
              <w:rPr>
                <w:rFonts w:cstheme="minorHAnsi"/>
                <w:sz w:val="18"/>
                <w:szCs w:val="18"/>
              </w:rPr>
            </w:pPr>
            <w:r w:rsidRPr="007F3EDE">
              <w:rPr>
                <w:rFonts w:cstheme="minorHAnsi"/>
                <w:color w:val="000000"/>
                <w:sz w:val="18"/>
                <w:szCs w:val="18"/>
              </w:rPr>
              <w:lastRenderedPageBreak/>
              <w:t>Broj uprizorenja</w:t>
            </w:r>
          </w:p>
        </w:tc>
        <w:tc>
          <w:tcPr>
            <w:tcW w:w="1120" w:type="dxa"/>
            <w:tcBorders>
              <w:top w:val="single" w:sz="4" w:space="0" w:color="auto"/>
              <w:left w:val="single" w:sz="4" w:space="0" w:color="auto"/>
              <w:bottom w:val="single" w:sz="4" w:space="0" w:color="auto"/>
              <w:right w:val="single" w:sz="4" w:space="0" w:color="auto"/>
            </w:tcBorders>
            <w:vAlign w:val="center"/>
          </w:tcPr>
          <w:p w14:paraId="339AAE05" w14:textId="77777777" w:rsidR="00FF4D3A" w:rsidRPr="007F3EDE" w:rsidRDefault="00FF4D3A" w:rsidP="00C766A8">
            <w:pPr>
              <w:widowControl w:val="0"/>
              <w:jc w:val="center"/>
              <w:rPr>
                <w:rFonts w:cstheme="minorHAnsi"/>
                <w:sz w:val="18"/>
                <w:szCs w:val="18"/>
              </w:rPr>
            </w:pPr>
            <w:r w:rsidRPr="007F3EDE">
              <w:rPr>
                <w:rFonts w:cstheme="minorHAnsi"/>
                <w:sz w:val="18"/>
                <w:szCs w:val="18"/>
              </w:rPr>
              <w:t>16</w:t>
            </w:r>
          </w:p>
        </w:tc>
        <w:tc>
          <w:tcPr>
            <w:tcW w:w="1122" w:type="dxa"/>
            <w:tcBorders>
              <w:top w:val="single" w:sz="4" w:space="0" w:color="auto"/>
              <w:left w:val="single" w:sz="4" w:space="0" w:color="auto"/>
              <w:bottom w:val="single" w:sz="4" w:space="0" w:color="auto"/>
              <w:right w:val="single" w:sz="4" w:space="0" w:color="auto"/>
            </w:tcBorders>
            <w:vAlign w:val="center"/>
          </w:tcPr>
          <w:p w14:paraId="5012C637" w14:textId="77777777" w:rsidR="00FF4D3A" w:rsidRPr="007F3EDE" w:rsidRDefault="00FF4D3A" w:rsidP="00C766A8">
            <w:pPr>
              <w:widowControl w:val="0"/>
              <w:jc w:val="center"/>
              <w:rPr>
                <w:rFonts w:cstheme="minorHAnsi"/>
                <w:sz w:val="18"/>
                <w:szCs w:val="18"/>
              </w:rPr>
            </w:pPr>
            <w:r w:rsidRPr="007F3EDE">
              <w:rPr>
                <w:rFonts w:cstheme="minorHAnsi"/>
                <w:sz w:val="18"/>
                <w:szCs w:val="18"/>
              </w:rPr>
              <w:t>4</w:t>
            </w:r>
          </w:p>
        </w:tc>
        <w:tc>
          <w:tcPr>
            <w:tcW w:w="1151" w:type="dxa"/>
            <w:tcBorders>
              <w:top w:val="single" w:sz="4" w:space="0" w:color="auto"/>
              <w:left w:val="single" w:sz="4" w:space="0" w:color="auto"/>
              <w:bottom w:val="single" w:sz="4" w:space="0" w:color="auto"/>
              <w:right w:val="single" w:sz="4" w:space="0" w:color="auto"/>
            </w:tcBorders>
            <w:vAlign w:val="center"/>
          </w:tcPr>
          <w:p w14:paraId="7B4B0D7F" w14:textId="77777777" w:rsidR="00FF4D3A" w:rsidRPr="007F3EDE" w:rsidRDefault="00FF4D3A" w:rsidP="00C766A8">
            <w:pPr>
              <w:widowControl w:val="0"/>
              <w:jc w:val="center"/>
              <w:rPr>
                <w:rFonts w:cstheme="minorHAnsi"/>
                <w:sz w:val="18"/>
                <w:szCs w:val="18"/>
              </w:rPr>
            </w:pPr>
            <w:r w:rsidRPr="007F3EDE">
              <w:rPr>
                <w:rFonts w:cstheme="minorHAnsi"/>
                <w:sz w:val="18"/>
                <w:szCs w:val="18"/>
              </w:rPr>
              <w:t>8</w:t>
            </w:r>
          </w:p>
        </w:tc>
        <w:tc>
          <w:tcPr>
            <w:tcW w:w="860"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0951BDAC" w14:textId="77777777" w:rsidR="00FF4D3A" w:rsidRPr="007F3EDE" w:rsidRDefault="00FF4D3A" w:rsidP="00C766A8">
            <w:pPr>
              <w:widowControl w:val="0"/>
              <w:jc w:val="center"/>
              <w:rPr>
                <w:rFonts w:cstheme="minorHAnsi"/>
                <w:sz w:val="18"/>
                <w:szCs w:val="18"/>
              </w:rPr>
            </w:pPr>
            <w:r w:rsidRPr="007F3EDE">
              <w:rPr>
                <w:rFonts w:cstheme="minorHAnsi"/>
                <w:sz w:val="18"/>
                <w:szCs w:val="18"/>
              </w:rPr>
              <w:t>15</w:t>
            </w:r>
          </w:p>
        </w:tc>
        <w:tc>
          <w:tcPr>
            <w:tcW w:w="1151"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5A371048" w14:textId="77777777" w:rsidR="00FF4D3A" w:rsidRPr="007F3EDE" w:rsidRDefault="00FF4D3A" w:rsidP="00C766A8">
            <w:pPr>
              <w:widowControl w:val="0"/>
              <w:jc w:val="center"/>
              <w:rPr>
                <w:rFonts w:cstheme="minorHAnsi"/>
                <w:sz w:val="18"/>
                <w:szCs w:val="18"/>
              </w:rPr>
            </w:pPr>
            <w:r w:rsidRPr="007F3EDE">
              <w:rPr>
                <w:rFonts w:cstheme="minorHAnsi"/>
                <w:sz w:val="18"/>
                <w:szCs w:val="18"/>
              </w:rPr>
              <w:t>28</w:t>
            </w:r>
          </w:p>
        </w:tc>
      </w:tr>
      <w:tr w:rsidR="00FF4D3A" w:rsidRPr="007F3EDE" w14:paraId="3F016308" w14:textId="77777777" w:rsidTr="00FC5A16">
        <w:trPr>
          <w:trHeight w:val="489"/>
        </w:trPr>
        <w:tc>
          <w:tcPr>
            <w:tcW w:w="1621" w:type="dxa"/>
            <w:vMerge/>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610C8F0C" w14:textId="77777777" w:rsidR="00FF4D3A" w:rsidRPr="007F3EDE" w:rsidRDefault="00FF4D3A" w:rsidP="00C766A8">
            <w:pPr>
              <w:widowControl w:val="0"/>
              <w:rPr>
                <w:rFonts w:cstheme="minorHAnsi"/>
                <w:sz w:val="18"/>
                <w:szCs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39D8B6DF" w14:textId="77777777" w:rsidR="00FF4D3A" w:rsidRPr="007F3EDE" w:rsidRDefault="00FF4D3A" w:rsidP="00C766A8">
            <w:pPr>
              <w:widowControl w:val="0"/>
              <w:rPr>
                <w:rFonts w:cstheme="minorHAnsi"/>
                <w:color w:val="000000"/>
                <w:sz w:val="18"/>
                <w:szCs w:val="18"/>
              </w:rPr>
            </w:pPr>
            <w:r w:rsidRPr="007F3EDE">
              <w:rPr>
                <w:rFonts w:cstheme="minorHAnsi"/>
                <w:color w:val="000000"/>
                <w:sz w:val="18"/>
                <w:szCs w:val="18"/>
              </w:rPr>
              <w:t>Broj praizvedbi/premijera</w:t>
            </w:r>
          </w:p>
        </w:tc>
        <w:tc>
          <w:tcPr>
            <w:tcW w:w="1120" w:type="dxa"/>
            <w:tcBorders>
              <w:top w:val="single" w:sz="4" w:space="0" w:color="auto"/>
              <w:left w:val="single" w:sz="4" w:space="0" w:color="auto"/>
              <w:bottom w:val="single" w:sz="4" w:space="0" w:color="auto"/>
              <w:right w:val="single" w:sz="4" w:space="0" w:color="auto"/>
            </w:tcBorders>
            <w:vAlign w:val="center"/>
          </w:tcPr>
          <w:p w14:paraId="49EC57FC" w14:textId="77777777" w:rsidR="00FF4D3A" w:rsidRPr="007F3EDE" w:rsidRDefault="00FF4D3A" w:rsidP="00C766A8">
            <w:pPr>
              <w:widowControl w:val="0"/>
              <w:jc w:val="center"/>
              <w:rPr>
                <w:rFonts w:cstheme="minorHAnsi"/>
                <w:color w:val="000000"/>
                <w:sz w:val="18"/>
                <w:szCs w:val="18"/>
              </w:rPr>
            </w:pPr>
            <w:r w:rsidRPr="007F3EDE">
              <w:rPr>
                <w:rFonts w:cstheme="minorHAnsi"/>
                <w:color w:val="000000"/>
                <w:sz w:val="18"/>
                <w:szCs w:val="18"/>
              </w:rPr>
              <w:t>2</w:t>
            </w:r>
          </w:p>
        </w:tc>
        <w:tc>
          <w:tcPr>
            <w:tcW w:w="1122" w:type="dxa"/>
            <w:tcBorders>
              <w:top w:val="single" w:sz="4" w:space="0" w:color="auto"/>
              <w:left w:val="single" w:sz="4" w:space="0" w:color="auto"/>
              <w:bottom w:val="single" w:sz="4" w:space="0" w:color="auto"/>
              <w:right w:val="single" w:sz="4" w:space="0" w:color="auto"/>
            </w:tcBorders>
            <w:vAlign w:val="center"/>
          </w:tcPr>
          <w:p w14:paraId="0AF8499F" w14:textId="77777777" w:rsidR="00FF4D3A" w:rsidRPr="007F3EDE" w:rsidRDefault="00FF4D3A" w:rsidP="00C766A8">
            <w:pPr>
              <w:widowControl w:val="0"/>
              <w:jc w:val="center"/>
              <w:rPr>
                <w:rFonts w:cstheme="minorHAnsi"/>
                <w:color w:val="000000"/>
                <w:sz w:val="18"/>
                <w:szCs w:val="18"/>
              </w:rPr>
            </w:pPr>
            <w:r w:rsidRPr="007F3EDE">
              <w:rPr>
                <w:rFonts w:cstheme="minorHAnsi"/>
                <w:sz w:val="18"/>
                <w:szCs w:val="18"/>
              </w:rPr>
              <w:t>1</w:t>
            </w:r>
          </w:p>
        </w:tc>
        <w:tc>
          <w:tcPr>
            <w:tcW w:w="1151" w:type="dxa"/>
            <w:tcBorders>
              <w:top w:val="single" w:sz="4" w:space="0" w:color="auto"/>
              <w:left w:val="single" w:sz="4" w:space="0" w:color="auto"/>
              <w:bottom w:val="single" w:sz="4" w:space="0" w:color="auto"/>
              <w:right w:val="single" w:sz="4" w:space="0" w:color="auto"/>
            </w:tcBorders>
            <w:vAlign w:val="center"/>
          </w:tcPr>
          <w:p w14:paraId="722D21E4" w14:textId="77777777" w:rsidR="00FF4D3A" w:rsidRPr="007F3EDE" w:rsidRDefault="00FF4D3A" w:rsidP="00C766A8">
            <w:pPr>
              <w:widowControl w:val="0"/>
              <w:jc w:val="center"/>
              <w:rPr>
                <w:rFonts w:cstheme="minorHAnsi"/>
                <w:sz w:val="18"/>
                <w:szCs w:val="18"/>
              </w:rPr>
            </w:pPr>
            <w:r w:rsidRPr="007F3EDE">
              <w:rPr>
                <w:rFonts w:cstheme="minorHAnsi"/>
                <w:sz w:val="18"/>
                <w:szCs w:val="18"/>
              </w:rPr>
              <w:t>2</w:t>
            </w:r>
          </w:p>
        </w:tc>
        <w:tc>
          <w:tcPr>
            <w:tcW w:w="860"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487A0C75" w14:textId="77777777" w:rsidR="00FF4D3A" w:rsidRPr="007F3EDE" w:rsidRDefault="00FF4D3A" w:rsidP="00C766A8">
            <w:pPr>
              <w:widowControl w:val="0"/>
              <w:jc w:val="center"/>
              <w:rPr>
                <w:rFonts w:cstheme="minorHAnsi"/>
                <w:sz w:val="18"/>
                <w:szCs w:val="18"/>
              </w:rPr>
            </w:pPr>
            <w:r w:rsidRPr="007F3EDE">
              <w:rPr>
                <w:rFonts w:cstheme="minorHAnsi"/>
                <w:sz w:val="18"/>
                <w:szCs w:val="18"/>
              </w:rPr>
              <w:t>2</w:t>
            </w:r>
          </w:p>
        </w:tc>
        <w:tc>
          <w:tcPr>
            <w:tcW w:w="1151"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6E0E8B42" w14:textId="77777777" w:rsidR="00FF4D3A" w:rsidRPr="007F3EDE" w:rsidRDefault="00FF4D3A" w:rsidP="00C766A8">
            <w:pPr>
              <w:widowControl w:val="0"/>
              <w:jc w:val="center"/>
              <w:rPr>
                <w:rFonts w:cstheme="minorHAnsi"/>
                <w:sz w:val="18"/>
                <w:szCs w:val="18"/>
              </w:rPr>
            </w:pPr>
            <w:r w:rsidRPr="007F3EDE">
              <w:rPr>
                <w:rFonts w:cstheme="minorHAnsi"/>
                <w:sz w:val="18"/>
                <w:szCs w:val="18"/>
              </w:rPr>
              <w:t>4</w:t>
            </w:r>
          </w:p>
        </w:tc>
      </w:tr>
      <w:tr w:rsidR="00FF4D3A" w:rsidRPr="007F3EDE" w14:paraId="0612ED99" w14:textId="77777777" w:rsidTr="00FC5A16">
        <w:trPr>
          <w:trHeight w:val="489"/>
        </w:trPr>
        <w:tc>
          <w:tcPr>
            <w:tcW w:w="1621" w:type="dxa"/>
            <w:vMerge/>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3340EDB8" w14:textId="77777777" w:rsidR="00FF4D3A" w:rsidRPr="007F3EDE" w:rsidRDefault="00FF4D3A" w:rsidP="00C766A8">
            <w:pPr>
              <w:widowControl w:val="0"/>
              <w:rPr>
                <w:rFonts w:cstheme="minorHAnsi"/>
                <w:sz w:val="18"/>
                <w:szCs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5CEC6E14" w14:textId="77777777" w:rsidR="00FF4D3A" w:rsidRPr="007F3EDE" w:rsidRDefault="00FF4D3A" w:rsidP="00C766A8">
            <w:pPr>
              <w:widowControl w:val="0"/>
              <w:rPr>
                <w:rFonts w:cstheme="minorHAnsi"/>
                <w:sz w:val="18"/>
                <w:szCs w:val="18"/>
              </w:rPr>
            </w:pPr>
            <w:r w:rsidRPr="007F3EDE">
              <w:rPr>
                <w:rFonts w:cstheme="minorHAnsi"/>
                <w:sz w:val="18"/>
                <w:szCs w:val="18"/>
              </w:rPr>
              <w:t>Broj posjetitelja predstava</w:t>
            </w:r>
          </w:p>
        </w:tc>
        <w:tc>
          <w:tcPr>
            <w:tcW w:w="1120" w:type="dxa"/>
            <w:tcBorders>
              <w:top w:val="single" w:sz="4" w:space="0" w:color="auto"/>
              <w:left w:val="single" w:sz="4" w:space="0" w:color="auto"/>
              <w:bottom w:val="single" w:sz="4" w:space="0" w:color="auto"/>
              <w:right w:val="single" w:sz="4" w:space="0" w:color="auto"/>
            </w:tcBorders>
            <w:vAlign w:val="center"/>
          </w:tcPr>
          <w:p w14:paraId="7547E4FB" w14:textId="77777777" w:rsidR="00FF4D3A" w:rsidRPr="007F3EDE" w:rsidRDefault="00FF4D3A" w:rsidP="00C766A8">
            <w:pPr>
              <w:widowControl w:val="0"/>
              <w:jc w:val="center"/>
              <w:rPr>
                <w:rFonts w:cstheme="minorHAnsi"/>
                <w:sz w:val="18"/>
                <w:szCs w:val="18"/>
              </w:rPr>
            </w:pPr>
            <w:r w:rsidRPr="007F3EDE">
              <w:rPr>
                <w:rFonts w:cstheme="minorHAnsi"/>
                <w:sz w:val="18"/>
                <w:szCs w:val="18"/>
              </w:rPr>
              <w:t>2000</w:t>
            </w:r>
          </w:p>
        </w:tc>
        <w:tc>
          <w:tcPr>
            <w:tcW w:w="1122" w:type="dxa"/>
            <w:tcBorders>
              <w:top w:val="single" w:sz="4" w:space="0" w:color="auto"/>
              <w:left w:val="single" w:sz="4" w:space="0" w:color="auto"/>
              <w:bottom w:val="single" w:sz="4" w:space="0" w:color="auto"/>
              <w:right w:val="single" w:sz="4" w:space="0" w:color="auto"/>
            </w:tcBorders>
            <w:vAlign w:val="center"/>
          </w:tcPr>
          <w:p w14:paraId="62286AB7" w14:textId="77777777" w:rsidR="00FF4D3A" w:rsidRPr="007F3EDE" w:rsidRDefault="00FF4D3A" w:rsidP="00C766A8">
            <w:pPr>
              <w:widowControl w:val="0"/>
              <w:jc w:val="center"/>
              <w:rPr>
                <w:rFonts w:cstheme="minorHAnsi"/>
                <w:sz w:val="18"/>
                <w:szCs w:val="18"/>
              </w:rPr>
            </w:pPr>
            <w:r w:rsidRPr="007F3EDE">
              <w:rPr>
                <w:rFonts w:cstheme="minorHAnsi"/>
                <w:sz w:val="18"/>
                <w:szCs w:val="18"/>
              </w:rPr>
              <w:t>250</w:t>
            </w:r>
          </w:p>
        </w:tc>
        <w:tc>
          <w:tcPr>
            <w:tcW w:w="1151" w:type="dxa"/>
            <w:tcBorders>
              <w:top w:val="single" w:sz="4" w:space="0" w:color="auto"/>
              <w:left w:val="single" w:sz="4" w:space="0" w:color="auto"/>
              <w:bottom w:val="single" w:sz="4" w:space="0" w:color="auto"/>
              <w:right w:val="single" w:sz="4" w:space="0" w:color="auto"/>
            </w:tcBorders>
            <w:vAlign w:val="center"/>
          </w:tcPr>
          <w:p w14:paraId="4392E04C" w14:textId="77777777" w:rsidR="00FF4D3A" w:rsidRPr="007F3EDE" w:rsidRDefault="00FF4D3A" w:rsidP="00C766A8">
            <w:pPr>
              <w:widowControl w:val="0"/>
              <w:jc w:val="center"/>
              <w:rPr>
                <w:rFonts w:cstheme="minorHAnsi"/>
                <w:sz w:val="18"/>
                <w:szCs w:val="18"/>
              </w:rPr>
            </w:pPr>
            <w:r w:rsidRPr="007F3EDE">
              <w:rPr>
                <w:rFonts w:cstheme="minorHAnsi"/>
                <w:sz w:val="18"/>
                <w:szCs w:val="18"/>
              </w:rPr>
              <w:t>573</w:t>
            </w:r>
          </w:p>
        </w:tc>
        <w:tc>
          <w:tcPr>
            <w:tcW w:w="860"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74B39A13" w14:textId="77777777" w:rsidR="00FF4D3A" w:rsidRPr="007F3EDE" w:rsidRDefault="00FF4D3A" w:rsidP="00C766A8">
            <w:pPr>
              <w:widowControl w:val="0"/>
              <w:jc w:val="center"/>
              <w:rPr>
                <w:rFonts w:cstheme="minorHAnsi"/>
                <w:sz w:val="18"/>
                <w:szCs w:val="18"/>
              </w:rPr>
            </w:pPr>
            <w:r w:rsidRPr="007F3EDE">
              <w:rPr>
                <w:rFonts w:cstheme="minorHAnsi"/>
                <w:sz w:val="18"/>
                <w:szCs w:val="18"/>
              </w:rPr>
              <w:t>1000</w:t>
            </w:r>
          </w:p>
        </w:tc>
        <w:tc>
          <w:tcPr>
            <w:tcW w:w="1151"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67857629" w14:textId="77777777" w:rsidR="00FF4D3A" w:rsidRPr="007F3EDE" w:rsidRDefault="00FF4D3A" w:rsidP="00C766A8">
            <w:pPr>
              <w:widowControl w:val="0"/>
              <w:jc w:val="center"/>
              <w:rPr>
                <w:rFonts w:cstheme="minorHAnsi"/>
                <w:sz w:val="18"/>
                <w:szCs w:val="18"/>
              </w:rPr>
            </w:pPr>
            <w:r w:rsidRPr="007F3EDE">
              <w:rPr>
                <w:rFonts w:cstheme="minorHAnsi"/>
                <w:sz w:val="18"/>
                <w:szCs w:val="18"/>
              </w:rPr>
              <w:t>1100</w:t>
            </w:r>
          </w:p>
        </w:tc>
      </w:tr>
      <w:tr w:rsidR="00FF4D3A" w:rsidRPr="007F3EDE" w14:paraId="41A67371" w14:textId="77777777" w:rsidTr="00FC5A16">
        <w:trPr>
          <w:trHeight w:val="489"/>
        </w:trPr>
        <w:tc>
          <w:tcPr>
            <w:tcW w:w="1621" w:type="dxa"/>
            <w:vMerge/>
            <w:tcBorders>
              <w:top w:val="single" w:sz="4" w:space="0" w:color="auto"/>
              <w:left w:val="single" w:sz="8" w:space="0" w:color="000000"/>
              <w:bottom w:val="single" w:sz="8" w:space="0" w:color="000000"/>
              <w:right w:val="single" w:sz="8" w:space="0" w:color="000000"/>
            </w:tcBorders>
            <w:tcMar>
              <w:left w:w="10" w:type="dxa"/>
              <w:right w:w="10" w:type="dxa"/>
            </w:tcMar>
            <w:vAlign w:val="center"/>
          </w:tcPr>
          <w:p w14:paraId="1F31ACDF" w14:textId="77777777" w:rsidR="00FF4D3A" w:rsidRPr="007F3EDE" w:rsidRDefault="00FF4D3A" w:rsidP="00C766A8">
            <w:pPr>
              <w:widowControl w:val="0"/>
              <w:rPr>
                <w:rFonts w:cstheme="minorHAnsi"/>
                <w:sz w:val="18"/>
                <w:szCs w:val="18"/>
              </w:rPr>
            </w:pPr>
          </w:p>
        </w:tc>
        <w:tc>
          <w:tcPr>
            <w:tcW w:w="2052" w:type="dxa"/>
            <w:tcBorders>
              <w:top w:val="single" w:sz="4" w:space="0" w:color="auto"/>
              <w:bottom w:val="single" w:sz="8" w:space="0" w:color="000000"/>
              <w:right w:val="single" w:sz="8" w:space="0" w:color="000000"/>
            </w:tcBorders>
            <w:vAlign w:val="center"/>
          </w:tcPr>
          <w:p w14:paraId="4FC1B9E2" w14:textId="77777777" w:rsidR="00FF4D3A" w:rsidRPr="007F3EDE" w:rsidRDefault="00FF4D3A" w:rsidP="00C766A8">
            <w:pPr>
              <w:widowControl w:val="0"/>
              <w:rPr>
                <w:rFonts w:cstheme="minorHAnsi"/>
                <w:sz w:val="18"/>
                <w:szCs w:val="18"/>
              </w:rPr>
            </w:pPr>
            <w:r w:rsidRPr="007F3EDE">
              <w:rPr>
                <w:rFonts w:cstheme="minorHAnsi"/>
                <w:sz w:val="18"/>
                <w:szCs w:val="18"/>
              </w:rPr>
              <w:t xml:space="preserve">Broj aktivnih članova </w:t>
            </w:r>
            <w:proofErr w:type="spellStart"/>
            <w:r w:rsidRPr="007F3EDE">
              <w:rPr>
                <w:rFonts w:cstheme="minorHAnsi"/>
                <w:sz w:val="18"/>
                <w:szCs w:val="18"/>
              </w:rPr>
              <w:t>ZAmKa</w:t>
            </w:r>
            <w:proofErr w:type="spellEnd"/>
            <w:r w:rsidRPr="007F3EDE">
              <w:rPr>
                <w:rFonts w:cstheme="minorHAnsi"/>
                <w:sz w:val="18"/>
                <w:szCs w:val="18"/>
              </w:rPr>
              <w:t>-ina ansambla</w:t>
            </w:r>
          </w:p>
        </w:tc>
        <w:tc>
          <w:tcPr>
            <w:tcW w:w="1120" w:type="dxa"/>
            <w:tcBorders>
              <w:top w:val="single" w:sz="4" w:space="0" w:color="auto"/>
              <w:bottom w:val="single" w:sz="8" w:space="0" w:color="000000"/>
              <w:right w:val="single" w:sz="8" w:space="0" w:color="000000"/>
            </w:tcBorders>
            <w:vAlign w:val="center"/>
          </w:tcPr>
          <w:p w14:paraId="5604E8E5" w14:textId="77777777" w:rsidR="00FF4D3A" w:rsidRPr="007F3EDE" w:rsidRDefault="00FF4D3A" w:rsidP="00C766A8">
            <w:pPr>
              <w:widowControl w:val="0"/>
              <w:jc w:val="center"/>
              <w:rPr>
                <w:rFonts w:cstheme="minorHAnsi"/>
                <w:sz w:val="18"/>
                <w:szCs w:val="18"/>
              </w:rPr>
            </w:pPr>
            <w:r w:rsidRPr="007F3EDE">
              <w:rPr>
                <w:rFonts w:cstheme="minorHAnsi"/>
                <w:sz w:val="18"/>
                <w:szCs w:val="18"/>
              </w:rPr>
              <w:t>25</w:t>
            </w:r>
          </w:p>
        </w:tc>
        <w:tc>
          <w:tcPr>
            <w:tcW w:w="1122" w:type="dxa"/>
            <w:tcBorders>
              <w:top w:val="single" w:sz="4" w:space="0" w:color="auto"/>
              <w:bottom w:val="single" w:sz="8" w:space="0" w:color="000000"/>
              <w:right w:val="single" w:sz="8" w:space="0" w:color="000000"/>
            </w:tcBorders>
            <w:vAlign w:val="center"/>
          </w:tcPr>
          <w:p w14:paraId="15677236" w14:textId="77777777" w:rsidR="00FF4D3A" w:rsidRPr="007F3EDE" w:rsidRDefault="00FF4D3A" w:rsidP="00C766A8">
            <w:pPr>
              <w:widowControl w:val="0"/>
              <w:jc w:val="center"/>
              <w:rPr>
                <w:rFonts w:cstheme="minorHAnsi"/>
                <w:sz w:val="18"/>
                <w:szCs w:val="18"/>
              </w:rPr>
            </w:pPr>
            <w:r w:rsidRPr="007F3EDE">
              <w:rPr>
                <w:rFonts w:cstheme="minorHAnsi"/>
                <w:sz w:val="18"/>
                <w:szCs w:val="18"/>
              </w:rPr>
              <w:t>20</w:t>
            </w:r>
          </w:p>
        </w:tc>
        <w:tc>
          <w:tcPr>
            <w:tcW w:w="1151" w:type="dxa"/>
            <w:tcBorders>
              <w:top w:val="single" w:sz="4" w:space="0" w:color="auto"/>
              <w:bottom w:val="single" w:sz="8" w:space="0" w:color="000000"/>
              <w:right w:val="single" w:sz="8" w:space="0" w:color="000000"/>
            </w:tcBorders>
            <w:vAlign w:val="center"/>
          </w:tcPr>
          <w:p w14:paraId="3C952D00" w14:textId="77777777" w:rsidR="00FF4D3A" w:rsidRPr="007F3EDE" w:rsidRDefault="00FF4D3A" w:rsidP="00C766A8">
            <w:pPr>
              <w:widowControl w:val="0"/>
              <w:jc w:val="center"/>
              <w:rPr>
                <w:rFonts w:cstheme="minorHAnsi"/>
                <w:sz w:val="18"/>
                <w:szCs w:val="18"/>
              </w:rPr>
            </w:pPr>
            <w:r w:rsidRPr="007F3EDE">
              <w:rPr>
                <w:rFonts w:cstheme="minorHAnsi"/>
                <w:sz w:val="18"/>
                <w:szCs w:val="18"/>
              </w:rPr>
              <w:t>25</w:t>
            </w:r>
          </w:p>
        </w:tc>
        <w:tc>
          <w:tcPr>
            <w:tcW w:w="860" w:type="dxa"/>
            <w:tcBorders>
              <w:top w:val="single" w:sz="4" w:space="0" w:color="auto"/>
              <w:bottom w:val="single" w:sz="8" w:space="0" w:color="000000"/>
              <w:right w:val="single" w:sz="4" w:space="0" w:color="auto"/>
            </w:tcBorders>
            <w:tcMar>
              <w:left w:w="10" w:type="dxa"/>
              <w:right w:w="10" w:type="dxa"/>
            </w:tcMar>
            <w:vAlign w:val="center"/>
          </w:tcPr>
          <w:p w14:paraId="41EC395C" w14:textId="77777777" w:rsidR="00FF4D3A" w:rsidRPr="007F3EDE" w:rsidRDefault="00FF4D3A" w:rsidP="00C766A8">
            <w:pPr>
              <w:widowControl w:val="0"/>
              <w:jc w:val="center"/>
              <w:rPr>
                <w:rFonts w:cstheme="minorHAnsi"/>
                <w:sz w:val="18"/>
                <w:szCs w:val="18"/>
              </w:rPr>
            </w:pPr>
            <w:r w:rsidRPr="007F3EDE">
              <w:rPr>
                <w:rFonts w:cstheme="minorHAnsi"/>
                <w:sz w:val="18"/>
                <w:szCs w:val="18"/>
              </w:rPr>
              <w:t>25</w:t>
            </w:r>
          </w:p>
        </w:tc>
        <w:tc>
          <w:tcPr>
            <w:tcW w:w="1151" w:type="dxa"/>
            <w:tcBorders>
              <w:top w:val="single" w:sz="4" w:space="0" w:color="auto"/>
              <w:left w:val="single" w:sz="4" w:space="0" w:color="auto"/>
              <w:bottom w:val="single" w:sz="8" w:space="0" w:color="000000"/>
              <w:right w:val="single" w:sz="8" w:space="0" w:color="000000"/>
            </w:tcBorders>
            <w:tcMar>
              <w:left w:w="10" w:type="dxa"/>
              <w:right w:w="10" w:type="dxa"/>
            </w:tcMar>
            <w:vAlign w:val="center"/>
          </w:tcPr>
          <w:p w14:paraId="15282F2C" w14:textId="77777777" w:rsidR="00FF4D3A" w:rsidRPr="007F3EDE" w:rsidRDefault="00FF4D3A" w:rsidP="00C766A8">
            <w:pPr>
              <w:widowControl w:val="0"/>
              <w:jc w:val="center"/>
              <w:rPr>
                <w:rFonts w:cstheme="minorHAnsi"/>
                <w:sz w:val="18"/>
                <w:szCs w:val="18"/>
              </w:rPr>
            </w:pPr>
            <w:r w:rsidRPr="007F3EDE">
              <w:rPr>
                <w:rFonts w:cstheme="minorHAnsi"/>
                <w:sz w:val="18"/>
                <w:szCs w:val="18"/>
              </w:rPr>
              <w:t>35</w:t>
            </w:r>
          </w:p>
        </w:tc>
      </w:tr>
      <w:tr w:rsidR="00FF4D3A" w:rsidRPr="007F3EDE" w14:paraId="28DE05B7" w14:textId="77777777" w:rsidTr="00BA02B9">
        <w:trPr>
          <w:trHeight w:val="483"/>
        </w:trPr>
        <w:tc>
          <w:tcPr>
            <w:tcW w:w="1621" w:type="dxa"/>
            <w:vMerge w:val="restart"/>
            <w:tcBorders>
              <w:left w:val="single" w:sz="8" w:space="0" w:color="000000"/>
              <w:bottom w:val="single" w:sz="8" w:space="0" w:color="000000"/>
              <w:right w:val="single" w:sz="8" w:space="0" w:color="000000"/>
            </w:tcBorders>
          </w:tcPr>
          <w:p w14:paraId="29A78254" w14:textId="77777777" w:rsidR="00FF4D3A" w:rsidRPr="007F3EDE" w:rsidRDefault="00FF4D3A" w:rsidP="00C766A8">
            <w:pPr>
              <w:widowControl w:val="0"/>
              <w:rPr>
                <w:rFonts w:cstheme="minorHAnsi"/>
                <w:sz w:val="18"/>
                <w:szCs w:val="18"/>
              </w:rPr>
            </w:pPr>
          </w:p>
        </w:tc>
        <w:tc>
          <w:tcPr>
            <w:tcW w:w="2052" w:type="dxa"/>
            <w:tcBorders>
              <w:bottom w:val="single" w:sz="8" w:space="0" w:color="000000"/>
              <w:right w:val="single" w:sz="8" w:space="0" w:color="000000"/>
            </w:tcBorders>
            <w:vAlign w:val="center"/>
          </w:tcPr>
          <w:p w14:paraId="1A3FA6E9" w14:textId="77777777" w:rsidR="00FF4D3A" w:rsidRPr="007F3EDE" w:rsidRDefault="00FF4D3A" w:rsidP="00C766A8">
            <w:pPr>
              <w:widowControl w:val="0"/>
              <w:rPr>
                <w:rFonts w:cstheme="minorHAnsi"/>
                <w:sz w:val="18"/>
                <w:szCs w:val="18"/>
              </w:rPr>
            </w:pPr>
            <w:r w:rsidRPr="007F3EDE">
              <w:rPr>
                <w:rFonts w:cstheme="minorHAnsi"/>
                <w:color w:val="000000"/>
                <w:sz w:val="18"/>
                <w:szCs w:val="18"/>
              </w:rPr>
              <w:t>Broj gostujućih predstava</w:t>
            </w:r>
          </w:p>
        </w:tc>
        <w:tc>
          <w:tcPr>
            <w:tcW w:w="1120" w:type="dxa"/>
            <w:tcBorders>
              <w:bottom w:val="single" w:sz="8" w:space="0" w:color="000000"/>
              <w:right w:val="single" w:sz="8" w:space="0" w:color="000000"/>
            </w:tcBorders>
            <w:vAlign w:val="center"/>
          </w:tcPr>
          <w:p w14:paraId="16F2FCAF" w14:textId="77777777" w:rsidR="00FF4D3A" w:rsidRPr="007F3EDE" w:rsidRDefault="00FF4D3A" w:rsidP="00C766A8">
            <w:pPr>
              <w:widowControl w:val="0"/>
              <w:jc w:val="center"/>
              <w:rPr>
                <w:rFonts w:cstheme="minorHAnsi"/>
                <w:sz w:val="18"/>
                <w:szCs w:val="18"/>
              </w:rPr>
            </w:pPr>
            <w:r w:rsidRPr="007F3EDE">
              <w:rPr>
                <w:rFonts w:cstheme="minorHAnsi"/>
                <w:sz w:val="18"/>
                <w:szCs w:val="18"/>
              </w:rPr>
              <w:t>5</w:t>
            </w:r>
          </w:p>
        </w:tc>
        <w:tc>
          <w:tcPr>
            <w:tcW w:w="1122" w:type="dxa"/>
            <w:tcBorders>
              <w:bottom w:val="single" w:sz="8" w:space="0" w:color="000000"/>
              <w:right w:val="single" w:sz="8" w:space="0" w:color="000000"/>
            </w:tcBorders>
            <w:vAlign w:val="center"/>
          </w:tcPr>
          <w:p w14:paraId="02D4765B" w14:textId="77777777" w:rsidR="00FF4D3A" w:rsidRPr="007F3EDE" w:rsidRDefault="00FF4D3A" w:rsidP="00C766A8">
            <w:pPr>
              <w:widowControl w:val="0"/>
              <w:jc w:val="center"/>
              <w:rPr>
                <w:rFonts w:cstheme="minorHAnsi"/>
                <w:sz w:val="18"/>
                <w:szCs w:val="18"/>
              </w:rPr>
            </w:pPr>
            <w:r w:rsidRPr="007F3EDE">
              <w:rPr>
                <w:rFonts w:cstheme="minorHAnsi"/>
                <w:sz w:val="18"/>
                <w:szCs w:val="18"/>
              </w:rPr>
              <w:t>1</w:t>
            </w:r>
          </w:p>
        </w:tc>
        <w:tc>
          <w:tcPr>
            <w:tcW w:w="1151" w:type="dxa"/>
            <w:tcBorders>
              <w:bottom w:val="single" w:sz="8" w:space="0" w:color="000000"/>
              <w:right w:val="single" w:sz="8" w:space="0" w:color="000000"/>
            </w:tcBorders>
            <w:vAlign w:val="center"/>
          </w:tcPr>
          <w:p w14:paraId="2BCD3E0D" w14:textId="77777777" w:rsidR="00FF4D3A" w:rsidRPr="007F3EDE" w:rsidRDefault="00FF4D3A" w:rsidP="00C766A8">
            <w:pPr>
              <w:widowControl w:val="0"/>
              <w:jc w:val="center"/>
              <w:rPr>
                <w:rFonts w:cstheme="minorHAnsi"/>
                <w:sz w:val="18"/>
                <w:szCs w:val="18"/>
              </w:rPr>
            </w:pPr>
            <w:r w:rsidRPr="007F3EDE">
              <w:rPr>
                <w:rFonts w:cstheme="minorHAnsi"/>
                <w:sz w:val="18"/>
                <w:szCs w:val="18"/>
              </w:rPr>
              <w:t>4</w:t>
            </w:r>
          </w:p>
        </w:tc>
        <w:tc>
          <w:tcPr>
            <w:tcW w:w="860" w:type="dxa"/>
            <w:tcBorders>
              <w:top w:val="single" w:sz="8" w:space="0" w:color="000000"/>
              <w:bottom w:val="single" w:sz="8" w:space="0" w:color="000000"/>
              <w:right w:val="single" w:sz="4" w:space="0" w:color="auto"/>
            </w:tcBorders>
            <w:tcMar>
              <w:left w:w="10" w:type="dxa"/>
              <w:right w:w="10" w:type="dxa"/>
            </w:tcMar>
            <w:vAlign w:val="center"/>
          </w:tcPr>
          <w:p w14:paraId="7BD24D04" w14:textId="77777777" w:rsidR="00FF4D3A" w:rsidRPr="007F3EDE" w:rsidRDefault="00FF4D3A" w:rsidP="00C766A8">
            <w:pPr>
              <w:widowControl w:val="0"/>
              <w:jc w:val="center"/>
              <w:rPr>
                <w:rFonts w:cstheme="minorHAnsi"/>
                <w:sz w:val="18"/>
                <w:szCs w:val="18"/>
              </w:rPr>
            </w:pPr>
            <w:r w:rsidRPr="007F3EDE">
              <w:rPr>
                <w:rFonts w:cstheme="minorHAnsi"/>
                <w:sz w:val="18"/>
                <w:szCs w:val="18"/>
              </w:rPr>
              <w:t>10</w:t>
            </w:r>
          </w:p>
        </w:tc>
        <w:tc>
          <w:tcPr>
            <w:tcW w:w="1151" w:type="dxa"/>
            <w:tcBorders>
              <w:left w:val="single" w:sz="4" w:space="0" w:color="auto"/>
              <w:bottom w:val="single" w:sz="8" w:space="0" w:color="000000"/>
              <w:right w:val="single" w:sz="8" w:space="0" w:color="000000"/>
            </w:tcBorders>
            <w:tcMar>
              <w:left w:w="10" w:type="dxa"/>
              <w:right w:w="10" w:type="dxa"/>
            </w:tcMar>
            <w:vAlign w:val="center"/>
          </w:tcPr>
          <w:p w14:paraId="61738C66" w14:textId="77777777" w:rsidR="00FF4D3A" w:rsidRPr="007F3EDE" w:rsidRDefault="00FF4D3A" w:rsidP="00C766A8">
            <w:pPr>
              <w:widowControl w:val="0"/>
              <w:jc w:val="center"/>
              <w:rPr>
                <w:rFonts w:cstheme="minorHAnsi"/>
                <w:sz w:val="18"/>
                <w:szCs w:val="18"/>
              </w:rPr>
            </w:pPr>
            <w:r w:rsidRPr="007F3EDE">
              <w:rPr>
                <w:rFonts w:cstheme="minorHAnsi"/>
                <w:sz w:val="18"/>
                <w:szCs w:val="18"/>
              </w:rPr>
              <w:t>12</w:t>
            </w:r>
          </w:p>
        </w:tc>
      </w:tr>
      <w:tr w:rsidR="00FF4D3A" w:rsidRPr="007F3EDE" w14:paraId="50E0C1F5" w14:textId="77777777" w:rsidTr="00BA02B9">
        <w:trPr>
          <w:trHeight w:val="483"/>
        </w:trPr>
        <w:tc>
          <w:tcPr>
            <w:tcW w:w="1621" w:type="dxa"/>
            <w:vMerge/>
            <w:tcBorders>
              <w:left w:val="single" w:sz="8" w:space="0" w:color="000000"/>
              <w:bottom w:val="single" w:sz="8" w:space="0" w:color="000000"/>
              <w:right w:val="single" w:sz="8" w:space="0" w:color="000000"/>
            </w:tcBorders>
            <w:tcMar>
              <w:left w:w="10" w:type="dxa"/>
              <w:right w:w="10" w:type="dxa"/>
            </w:tcMar>
            <w:vAlign w:val="center"/>
          </w:tcPr>
          <w:p w14:paraId="688DFD18" w14:textId="77777777" w:rsidR="00FF4D3A" w:rsidRPr="007F3EDE" w:rsidRDefault="00FF4D3A" w:rsidP="00C766A8">
            <w:pPr>
              <w:widowControl w:val="0"/>
              <w:rPr>
                <w:rFonts w:cstheme="minorHAnsi"/>
                <w:sz w:val="18"/>
                <w:szCs w:val="18"/>
              </w:rPr>
            </w:pPr>
          </w:p>
        </w:tc>
        <w:tc>
          <w:tcPr>
            <w:tcW w:w="2052" w:type="dxa"/>
            <w:tcBorders>
              <w:bottom w:val="single" w:sz="8" w:space="0" w:color="000000"/>
              <w:right w:val="single" w:sz="8" w:space="0" w:color="000000"/>
            </w:tcBorders>
            <w:vAlign w:val="center"/>
          </w:tcPr>
          <w:p w14:paraId="2A3363BA" w14:textId="77777777" w:rsidR="00FF4D3A" w:rsidRPr="007F3EDE" w:rsidRDefault="00FF4D3A" w:rsidP="00C766A8">
            <w:pPr>
              <w:widowControl w:val="0"/>
              <w:rPr>
                <w:rFonts w:cstheme="minorHAnsi"/>
                <w:sz w:val="18"/>
                <w:szCs w:val="18"/>
              </w:rPr>
            </w:pPr>
            <w:r w:rsidRPr="007F3EDE">
              <w:rPr>
                <w:rFonts w:cstheme="minorHAnsi"/>
                <w:sz w:val="18"/>
                <w:szCs w:val="18"/>
              </w:rPr>
              <w:t>Broj gledatelja</w:t>
            </w:r>
          </w:p>
        </w:tc>
        <w:tc>
          <w:tcPr>
            <w:tcW w:w="1120" w:type="dxa"/>
            <w:tcBorders>
              <w:bottom w:val="single" w:sz="8" w:space="0" w:color="000000"/>
              <w:right w:val="single" w:sz="8" w:space="0" w:color="000000"/>
            </w:tcBorders>
            <w:vAlign w:val="center"/>
          </w:tcPr>
          <w:p w14:paraId="1085A087" w14:textId="77777777" w:rsidR="00FF4D3A" w:rsidRPr="007F3EDE" w:rsidRDefault="00FF4D3A" w:rsidP="00C766A8">
            <w:pPr>
              <w:widowControl w:val="0"/>
              <w:jc w:val="center"/>
              <w:rPr>
                <w:rFonts w:cstheme="minorHAnsi"/>
                <w:sz w:val="18"/>
                <w:szCs w:val="18"/>
              </w:rPr>
            </w:pPr>
            <w:r w:rsidRPr="007F3EDE">
              <w:rPr>
                <w:rFonts w:cstheme="minorHAnsi"/>
                <w:sz w:val="18"/>
                <w:szCs w:val="18"/>
              </w:rPr>
              <w:t>750</w:t>
            </w:r>
          </w:p>
        </w:tc>
        <w:tc>
          <w:tcPr>
            <w:tcW w:w="1122" w:type="dxa"/>
            <w:tcBorders>
              <w:bottom w:val="single" w:sz="8" w:space="0" w:color="000000"/>
              <w:right w:val="single" w:sz="8" w:space="0" w:color="000000"/>
            </w:tcBorders>
            <w:vAlign w:val="center"/>
          </w:tcPr>
          <w:p w14:paraId="716C193B" w14:textId="77777777" w:rsidR="00FF4D3A" w:rsidRPr="007F3EDE" w:rsidRDefault="00FF4D3A" w:rsidP="00C766A8">
            <w:pPr>
              <w:widowControl w:val="0"/>
              <w:jc w:val="center"/>
              <w:rPr>
                <w:rFonts w:cstheme="minorHAnsi"/>
                <w:sz w:val="18"/>
                <w:szCs w:val="18"/>
              </w:rPr>
            </w:pPr>
            <w:r w:rsidRPr="007F3EDE">
              <w:rPr>
                <w:rFonts w:cstheme="minorHAnsi"/>
                <w:sz w:val="18"/>
                <w:szCs w:val="18"/>
              </w:rPr>
              <w:t>200</w:t>
            </w:r>
          </w:p>
        </w:tc>
        <w:tc>
          <w:tcPr>
            <w:tcW w:w="1151" w:type="dxa"/>
            <w:tcBorders>
              <w:bottom w:val="single" w:sz="8" w:space="0" w:color="000000"/>
              <w:right w:val="single" w:sz="8" w:space="0" w:color="000000"/>
            </w:tcBorders>
            <w:vAlign w:val="center"/>
          </w:tcPr>
          <w:p w14:paraId="5B10E37E" w14:textId="77777777" w:rsidR="00FF4D3A" w:rsidRPr="007F3EDE" w:rsidRDefault="00FF4D3A" w:rsidP="00C766A8">
            <w:pPr>
              <w:widowControl w:val="0"/>
              <w:jc w:val="center"/>
              <w:rPr>
                <w:rFonts w:cstheme="minorHAnsi"/>
                <w:sz w:val="18"/>
                <w:szCs w:val="18"/>
              </w:rPr>
            </w:pPr>
            <w:r w:rsidRPr="007F3EDE">
              <w:rPr>
                <w:rFonts w:cstheme="minorHAnsi"/>
                <w:sz w:val="18"/>
                <w:szCs w:val="18"/>
              </w:rPr>
              <w:t>160</w:t>
            </w:r>
          </w:p>
        </w:tc>
        <w:tc>
          <w:tcPr>
            <w:tcW w:w="860" w:type="dxa"/>
            <w:tcBorders>
              <w:top w:val="single" w:sz="8" w:space="0" w:color="000000"/>
              <w:bottom w:val="single" w:sz="8" w:space="0" w:color="000000"/>
              <w:right w:val="single" w:sz="4" w:space="0" w:color="auto"/>
            </w:tcBorders>
            <w:tcMar>
              <w:left w:w="10" w:type="dxa"/>
              <w:right w:w="10" w:type="dxa"/>
            </w:tcMar>
            <w:vAlign w:val="center"/>
          </w:tcPr>
          <w:p w14:paraId="31F44ABE" w14:textId="77777777" w:rsidR="00FF4D3A" w:rsidRPr="007F3EDE" w:rsidRDefault="00FF4D3A" w:rsidP="00C766A8">
            <w:pPr>
              <w:widowControl w:val="0"/>
              <w:jc w:val="center"/>
              <w:rPr>
                <w:rFonts w:cstheme="minorHAnsi"/>
                <w:sz w:val="18"/>
                <w:szCs w:val="18"/>
              </w:rPr>
            </w:pPr>
            <w:r w:rsidRPr="007F3EDE">
              <w:rPr>
                <w:rFonts w:cstheme="minorHAnsi"/>
                <w:sz w:val="18"/>
                <w:szCs w:val="18"/>
              </w:rPr>
              <w:t>160</w:t>
            </w:r>
          </w:p>
        </w:tc>
        <w:tc>
          <w:tcPr>
            <w:tcW w:w="1151" w:type="dxa"/>
            <w:tcBorders>
              <w:left w:val="single" w:sz="4" w:space="0" w:color="auto"/>
              <w:bottom w:val="single" w:sz="8" w:space="0" w:color="000000"/>
              <w:right w:val="single" w:sz="8" w:space="0" w:color="000000"/>
            </w:tcBorders>
            <w:tcMar>
              <w:left w:w="10" w:type="dxa"/>
              <w:right w:w="10" w:type="dxa"/>
            </w:tcMar>
            <w:vAlign w:val="center"/>
          </w:tcPr>
          <w:p w14:paraId="60A263EF" w14:textId="77777777" w:rsidR="00FF4D3A" w:rsidRPr="007F3EDE" w:rsidRDefault="00FF4D3A" w:rsidP="00C766A8">
            <w:pPr>
              <w:widowControl w:val="0"/>
              <w:jc w:val="center"/>
              <w:rPr>
                <w:rFonts w:cstheme="minorHAnsi"/>
                <w:sz w:val="18"/>
                <w:szCs w:val="18"/>
              </w:rPr>
            </w:pPr>
            <w:r w:rsidRPr="007F3EDE">
              <w:rPr>
                <w:rFonts w:cstheme="minorHAnsi"/>
                <w:sz w:val="18"/>
                <w:szCs w:val="18"/>
              </w:rPr>
              <w:t>170</w:t>
            </w:r>
          </w:p>
        </w:tc>
      </w:tr>
    </w:tbl>
    <w:p w14:paraId="5297B0A5" w14:textId="77777777" w:rsidR="002C5A51" w:rsidRDefault="002C5A51" w:rsidP="003A6FC8">
      <w:pPr>
        <w:jc w:val="both"/>
        <w:rPr>
          <w:rFonts w:cstheme="minorHAnsi"/>
          <w:b/>
          <w:bCs/>
          <w:sz w:val="18"/>
          <w:szCs w:val="18"/>
        </w:rPr>
      </w:pPr>
    </w:p>
    <w:p w14:paraId="2D763B50" w14:textId="3E54B45A" w:rsidR="003A6FC8" w:rsidRPr="007F3EDE" w:rsidRDefault="003A6FC8" w:rsidP="003A6FC8">
      <w:pPr>
        <w:jc w:val="both"/>
        <w:rPr>
          <w:rFonts w:cstheme="minorHAnsi"/>
          <w:sz w:val="18"/>
          <w:szCs w:val="18"/>
        </w:rPr>
      </w:pPr>
      <w:r w:rsidRPr="007F3EDE">
        <w:rPr>
          <w:rFonts w:cstheme="minorHAnsi"/>
          <w:b/>
          <w:bCs/>
          <w:sz w:val="18"/>
          <w:szCs w:val="18"/>
        </w:rPr>
        <w:t>Galerija „</w:t>
      </w:r>
      <w:proofErr w:type="spellStart"/>
      <w:r w:rsidRPr="007F3EDE">
        <w:rPr>
          <w:rFonts w:cstheme="minorHAnsi"/>
          <w:b/>
          <w:bCs/>
          <w:sz w:val="18"/>
          <w:szCs w:val="18"/>
        </w:rPr>
        <w:t>Kraluš</w:t>
      </w:r>
      <w:proofErr w:type="spellEnd"/>
      <w:r w:rsidRPr="007F3EDE">
        <w:rPr>
          <w:rFonts w:cstheme="minorHAnsi"/>
          <w:b/>
          <w:bCs/>
          <w:sz w:val="18"/>
          <w:szCs w:val="18"/>
        </w:rPr>
        <w:t>“</w:t>
      </w:r>
      <w:r w:rsidRPr="007F3EDE">
        <w:rPr>
          <w:rFonts w:cstheme="minorHAnsi"/>
          <w:sz w:val="18"/>
          <w:szCs w:val="18"/>
        </w:rPr>
        <w:t xml:space="preserve"> – galerijsko izlagački program promovira likovnu umjetnost kroz dvije vrste programa, renomirane autore i mlade, neafirmirane te lokalne umjetnike. Galerija je 2022. godine postavila 11 izložbi koje su mogli vidjeti i svi posjetitelji ostalih programa Učilišta.</w:t>
      </w:r>
    </w:p>
    <w:tbl>
      <w:tblPr>
        <w:tblW w:w="9077" w:type="dxa"/>
        <w:tblInd w:w="-15" w:type="dxa"/>
        <w:tblLayout w:type="fixed"/>
        <w:tblLook w:val="04A0" w:firstRow="1" w:lastRow="0" w:firstColumn="1" w:lastColumn="0" w:noHBand="0" w:noVBand="1"/>
      </w:tblPr>
      <w:tblGrid>
        <w:gridCol w:w="2265"/>
        <w:gridCol w:w="1517"/>
        <w:gridCol w:w="1044"/>
        <w:gridCol w:w="1134"/>
        <w:gridCol w:w="1134"/>
        <w:gridCol w:w="993"/>
        <w:gridCol w:w="990"/>
      </w:tblGrid>
      <w:tr w:rsidR="003A6FC8" w:rsidRPr="007F3EDE" w14:paraId="1EC566CD" w14:textId="77777777" w:rsidTr="00C766A8">
        <w:trPr>
          <w:trHeight w:val="772"/>
        </w:trPr>
        <w:tc>
          <w:tcPr>
            <w:tcW w:w="2265" w:type="dxa"/>
            <w:tcBorders>
              <w:top w:val="single" w:sz="8" w:space="0" w:color="000000"/>
              <w:left w:val="single" w:sz="8" w:space="0" w:color="000000"/>
              <w:bottom w:val="single" w:sz="8" w:space="0" w:color="000000"/>
              <w:right w:val="single" w:sz="8" w:space="0" w:color="000000"/>
            </w:tcBorders>
            <w:vAlign w:val="center"/>
          </w:tcPr>
          <w:p w14:paraId="23C11C11" w14:textId="77777777" w:rsidR="003A6FC8" w:rsidRPr="007F3EDE" w:rsidRDefault="003A6FC8" w:rsidP="00C766A8">
            <w:pPr>
              <w:widowControl w:val="0"/>
              <w:jc w:val="center"/>
              <w:rPr>
                <w:rFonts w:cstheme="minorHAnsi"/>
                <w:b/>
                <w:bCs/>
                <w:sz w:val="18"/>
                <w:szCs w:val="18"/>
              </w:rPr>
            </w:pPr>
            <w:r w:rsidRPr="007F3EDE">
              <w:rPr>
                <w:rFonts w:cstheme="minorHAnsi"/>
                <w:b/>
                <w:bCs/>
                <w:sz w:val="18"/>
                <w:szCs w:val="18"/>
              </w:rPr>
              <w:t>Definicija programa</w:t>
            </w:r>
          </w:p>
        </w:tc>
        <w:tc>
          <w:tcPr>
            <w:tcW w:w="1517" w:type="dxa"/>
            <w:tcBorders>
              <w:top w:val="single" w:sz="8" w:space="0" w:color="000000"/>
              <w:bottom w:val="single" w:sz="8" w:space="0" w:color="000000"/>
              <w:right w:val="single" w:sz="8" w:space="0" w:color="000000"/>
            </w:tcBorders>
            <w:vAlign w:val="center"/>
          </w:tcPr>
          <w:p w14:paraId="425E746B" w14:textId="77777777" w:rsidR="003A6FC8" w:rsidRPr="007F3EDE" w:rsidRDefault="003A6FC8" w:rsidP="00C766A8">
            <w:pPr>
              <w:widowControl w:val="0"/>
              <w:rPr>
                <w:rFonts w:cstheme="minorHAnsi"/>
                <w:b/>
                <w:bCs/>
                <w:sz w:val="18"/>
                <w:szCs w:val="18"/>
              </w:rPr>
            </w:pPr>
            <w:r w:rsidRPr="007F3EDE">
              <w:rPr>
                <w:rFonts w:cstheme="minorHAnsi"/>
                <w:b/>
                <w:bCs/>
                <w:sz w:val="18"/>
                <w:szCs w:val="18"/>
              </w:rPr>
              <w:t>Jedinica uspješnosti</w:t>
            </w:r>
          </w:p>
        </w:tc>
        <w:tc>
          <w:tcPr>
            <w:tcW w:w="1044" w:type="dxa"/>
            <w:tcBorders>
              <w:top w:val="single" w:sz="8" w:space="0" w:color="000000"/>
              <w:bottom w:val="single" w:sz="8" w:space="0" w:color="000000"/>
              <w:right w:val="single" w:sz="8" w:space="0" w:color="000000"/>
            </w:tcBorders>
          </w:tcPr>
          <w:p w14:paraId="3CA50836" w14:textId="77777777" w:rsidR="003A6FC8" w:rsidRPr="007F3EDE" w:rsidRDefault="003A6FC8" w:rsidP="00C766A8">
            <w:pPr>
              <w:widowControl w:val="0"/>
              <w:jc w:val="center"/>
              <w:rPr>
                <w:rFonts w:cstheme="minorHAnsi"/>
                <w:b/>
                <w:bCs/>
                <w:sz w:val="18"/>
                <w:szCs w:val="18"/>
              </w:rPr>
            </w:pPr>
            <w:r w:rsidRPr="007F3EDE">
              <w:rPr>
                <w:rFonts w:cstheme="minorHAnsi"/>
                <w:b/>
                <w:bCs/>
                <w:sz w:val="18"/>
                <w:szCs w:val="18"/>
              </w:rPr>
              <w:t>Polazna vrijednost 2019.</w:t>
            </w:r>
          </w:p>
        </w:tc>
        <w:tc>
          <w:tcPr>
            <w:tcW w:w="1134" w:type="dxa"/>
            <w:tcBorders>
              <w:top w:val="single" w:sz="8" w:space="0" w:color="000000"/>
              <w:bottom w:val="single" w:sz="8" w:space="0" w:color="000000"/>
              <w:right w:val="single" w:sz="8" w:space="0" w:color="000000"/>
            </w:tcBorders>
          </w:tcPr>
          <w:p w14:paraId="2238C334" w14:textId="77777777" w:rsidR="003A6FC8" w:rsidRPr="007F3EDE" w:rsidRDefault="003A6FC8" w:rsidP="00C766A8">
            <w:pPr>
              <w:widowControl w:val="0"/>
              <w:jc w:val="center"/>
              <w:rPr>
                <w:rFonts w:cstheme="minorHAnsi"/>
                <w:b/>
                <w:bCs/>
                <w:sz w:val="18"/>
                <w:szCs w:val="18"/>
              </w:rPr>
            </w:pPr>
            <w:r w:rsidRPr="007F3EDE">
              <w:rPr>
                <w:rFonts w:cstheme="minorHAnsi"/>
                <w:b/>
                <w:bCs/>
                <w:sz w:val="18"/>
                <w:szCs w:val="18"/>
              </w:rPr>
              <w:t>Polazna vrijednost 2020.</w:t>
            </w:r>
          </w:p>
        </w:tc>
        <w:tc>
          <w:tcPr>
            <w:tcW w:w="1134" w:type="dxa"/>
            <w:tcBorders>
              <w:top w:val="single" w:sz="8" w:space="0" w:color="000000"/>
              <w:bottom w:val="single" w:sz="8" w:space="0" w:color="000000"/>
              <w:right w:val="single" w:sz="8" w:space="0" w:color="000000"/>
            </w:tcBorders>
          </w:tcPr>
          <w:p w14:paraId="449CD136" w14:textId="35798487" w:rsidR="003A6FC8" w:rsidRPr="007F3EDE" w:rsidRDefault="003A6FC8" w:rsidP="003D6EB3">
            <w:pPr>
              <w:widowControl w:val="0"/>
              <w:jc w:val="center"/>
              <w:rPr>
                <w:rFonts w:cstheme="minorHAnsi"/>
                <w:b/>
                <w:bCs/>
                <w:sz w:val="18"/>
                <w:szCs w:val="18"/>
              </w:rPr>
            </w:pPr>
            <w:r w:rsidRPr="007F3EDE">
              <w:rPr>
                <w:rFonts w:cstheme="minorHAnsi"/>
                <w:b/>
                <w:bCs/>
                <w:sz w:val="18"/>
                <w:szCs w:val="18"/>
              </w:rPr>
              <w:t>Polazna</w:t>
            </w:r>
            <w:r w:rsidR="003D6EB3">
              <w:rPr>
                <w:rFonts w:cstheme="minorHAnsi"/>
                <w:b/>
                <w:bCs/>
                <w:sz w:val="18"/>
                <w:szCs w:val="18"/>
              </w:rPr>
              <w:t xml:space="preserve"> </w:t>
            </w:r>
            <w:r w:rsidRPr="007F3EDE">
              <w:rPr>
                <w:rFonts w:cstheme="minorHAnsi"/>
                <w:b/>
                <w:bCs/>
                <w:sz w:val="18"/>
                <w:szCs w:val="18"/>
              </w:rPr>
              <w:t>vrijednost 2021.</w:t>
            </w:r>
          </w:p>
        </w:tc>
        <w:tc>
          <w:tcPr>
            <w:tcW w:w="993" w:type="dxa"/>
            <w:tcBorders>
              <w:top w:val="single" w:sz="8" w:space="0" w:color="000000"/>
              <w:bottom w:val="single" w:sz="8" w:space="0" w:color="000000"/>
              <w:right w:val="single" w:sz="8" w:space="0" w:color="000000"/>
            </w:tcBorders>
            <w:tcMar>
              <w:left w:w="10" w:type="dxa"/>
              <w:right w:w="10" w:type="dxa"/>
            </w:tcMar>
          </w:tcPr>
          <w:p w14:paraId="4F12D6AA" w14:textId="77777777" w:rsidR="003A6FC8" w:rsidRPr="007F3EDE" w:rsidRDefault="003A6FC8" w:rsidP="00C766A8">
            <w:pPr>
              <w:widowControl w:val="0"/>
              <w:jc w:val="center"/>
              <w:rPr>
                <w:rFonts w:cstheme="minorHAnsi"/>
                <w:b/>
                <w:bCs/>
                <w:sz w:val="18"/>
                <w:szCs w:val="18"/>
              </w:rPr>
            </w:pPr>
            <w:r w:rsidRPr="007F3EDE">
              <w:rPr>
                <w:rFonts w:cstheme="minorHAnsi"/>
                <w:b/>
                <w:bCs/>
                <w:sz w:val="18"/>
                <w:szCs w:val="18"/>
              </w:rPr>
              <w:t xml:space="preserve">Ciljana vrijednost 2022. </w:t>
            </w:r>
          </w:p>
        </w:tc>
        <w:tc>
          <w:tcPr>
            <w:tcW w:w="990" w:type="dxa"/>
            <w:tcBorders>
              <w:top w:val="single" w:sz="8" w:space="0" w:color="000000"/>
              <w:bottom w:val="single" w:sz="8" w:space="0" w:color="000000"/>
              <w:right w:val="single" w:sz="8" w:space="0" w:color="000000"/>
            </w:tcBorders>
            <w:tcMar>
              <w:left w:w="10" w:type="dxa"/>
              <w:right w:w="10" w:type="dxa"/>
            </w:tcMar>
          </w:tcPr>
          <w:p w14:paraId="4F91931C" w14:textId="5D2A8B6F" w:rsidR="003A6FC8" w:rsidRPr="007F3EDE" w:rsidRDefault="003A6FC8" w:rsidP="003D6EB3">
            <w:pPr>
              <w:widowControl w:val="0"/>
              <w:jc w:val="center"/>
              <w:rPr>
                <w:rFonts w:cstheme="minorHAnsi"/>
                <w:b/>
                <w:bCs/>
                <w:sz w:val="18"/>
                <w:szCs w:val="18"/>
              </w:rPr>
            </w:pPr>
            <w:r w:rsidRPr="007F3EDE">
              <w:rPr>
                <w:rFonts w:cstheme="minorHAnsi"/>
                <w:b/>
                <w:bCs/>
                <w:sz w:val="18"/>
                <w:szCs w:val="18"/>
              </w:rPr>
              <w:t>Ostvarena vrijednost 2022.</w:t>
            </w:r>
          </w:p>
        </w:tc>
      </w:tr>
      <w:tr w:rsidR="003A6FC8" w:rsidRPr="007F3EDE" w14:paraId="3DC827A2" w14:textId="77777777" w:rsidTr="00C766A8">
        <w:trPr>
          <w:trHeight w:val="477"/>
        </w:trPr>
        <w:tc>
          <w:tcPr>
            <w:tcW w:w="2265" w:type="dxa"/>
            <w:vMerge w:val="restart"/>
            <w:tcBorders>
              <w:left w:val="single" w:sz="8" w:space="0" w:color="000000"/>
              <w:bottom w:val="single" w:sz="8" w:space="0" w:color="000000"/>
              <w:right w:val="single" w:sz="8" w:space="0" w:color="000000"/>
            </w:tcBorders>
            <w:vAlign w:val="center"/>
          </w:tcPr>
          <w:p w14:paraId="160580D8" w14:textId="77777777" w:rsidR="003A6FC8" w:rsidRPr="007F3EDE" w:rsidRDefault="003A6FC8" w:rsidP="00C766A8">
            <w:pPr>
              <w:widowControl w:val="0"/>
              <w:rPr>
                <w:rFonts w:cstheme="minorHAnsi"/>
                <w:sz w:val="18"/>
                <w:szCs w:val="18"/>
              </w:rPr>
            </w:pPr>
            <w:r w:rsidRPr="007F3EDE">
              <w:rPr>
                <w:rFonts w:cstheme="minorHAnsi"/>
                <w:sz w:val="18"/>
                <w:szCs w:val="18"/>
              </w:rPr>
              <w:t>Galerija „</w:t>
            </w:r>
            <w:proofErr w:type="spellStart"/>
            <w:r w:rsidRPr="007F3EDE">
              <w:rPr>
                <w:rFonts w:cstheme="minorHAnsi"/>
                <w:sz w:val="18"/>
                <w:szCs w:val="18"/>
              </w:rPr>
              <w:t>Kraluš</w:t>
            </w:r>
            <w:proofErr w:type="spellEnd"/>
            <w:r w:rsidRPr="007F3EDE">
              <w:rPr>
                <w:rFonts w:cstheme="minorHAnsi"/>
                <w:sz w:val="18"/>
                <w:szCs w:val="18"/>
              </w:rPr>
              <w:t>“ – Galerijsko-izlagački program</w:t>
            </w:r>
          </w:p>
        </w:tc>
        <w:tc>
          <w:tcPr>
            <w:tcW w:w="1517" w:type="dxa"/>
            <w:tcBorders>
              <w:bottom w:val="single" w:sz="8" w:space="0" w:color="000000"/>
              <w:right w:val="single" w:sz="8" w:space="0" w:color="000000"/>
            </w:tcBorders>
            <w:vAlign w:val="center"/>
          </w:tcPr>
          <w:p w14:paraId="6C2CA50D" w14:textId="77777777" w:rsidR="003A6FC8" w:rsidRPr="007F3EDE" w:rsidRDefault="003A6FC8" w:rsidP="00C766A8">
            <w:pPr>
              <w:widowControl w:val="0"/>
              <w:rPr>
                <w:rFonts w:cstheme="minorHAnsi"/>
                <w:sz w:val="18"/>
                <w:szCs w:val="18"/>
              </w:rPr>
            </w:pPr>
            <w:r w:rsidRPr="007F3EDE">
              <w:rPr>
                <w:rFonts w:cstheme="minorHAnsi"/>
                <w:color w:val="000000"/>
                <w:sz w:val="18"/>
                <w:szCs w:val="18"/>
              </w:rPr>
              <w:t>Broj postavljenih izložbi</w:t>
            </w:r>
          </w:p>
        </w:tc>
        <w:tc>
          <w:tcPr>
            <w:tcW w:w="1044" w:type="dxa"/>
            <w:tcBorders>
              <w:bottom w:val="single" w:sz="8" w:space="0" w:color="000000"/>
              <w:right w:val="single" w:sz="8" w:space="0" w:color="000000"/>
            </w:tcBorders>
            <w:vAlign w:val="center"/>
          </w:tcPr>
          <w:p w14:paraId="07C4C19D" w14:textId="77777777" w:rsidR="003A6FC8" w:rsidRPr="007F3EDE" w:rsidRDefault="003A6FC8" w:rsidP="00C766A8">
            <w:pPr>
              <w:widowControl w:val="0"/>
              <w:jc w:val="center"/>
              <w:rPr>
                <w:rFonts w:cstheme="minorHAnsi"/>
                <w:sz w:val="18"/>
                <w:szCs w:val="18"/>
              </w:rPr>
            </w:pPr>
            <w:r w:rsidRPr="007F3EDE">
              <w:rPr>
                <w:rFonts w:cstheme="minorHAnsi"/>
                <w:sz w:val="18"/>
                <w:szCs w:val="18"/>
              </w:rPr>
              <w:t>8</w:t>
            </w:r>
          </w:p>
        </w:tc>
        <w:tc>
          <w:tcPr>
            <w:tcW w:w="1134" w:type="dxa"/>
            <w:tcBorders>
              <w:bottom w:val="single" w:sz="8" w:space="0" w:color="000000"/>
              <w:right w:val="single" w:sz="8" w:space="0" w:color="000000"/>
            </w:tcBorders>
            <w:vAlign w:val="center"/>
          </w:tcPr>
          <w:p w14:paraId="22444814" w14:textId="77777777" w:rsidR="003A6FC8" w:rsidRPr="007F3EDE" w:rsidRDefault="003A6FC8" w:rsidP="00C766A8">
            <w:pPr>
              <w:widowControl w:val="0"/>
              <w:jc w:val="center"/>
              <w:rPr>
                <w:rFonts w:cstheme="minorHAnsi"/>
                <w:sz w:val="18"/>
                <w:szCs w:val="18"/>
              </w:rPr>
            </w:pPr>
            <w:r w:rsidRPr="007F3EDE">
              <w:rPr>
                <w:rFonts w:cstheme="minorHAnsi"/>
                <w:sz w:val="18"/>
                <w:szCs w:val="18"/>
              </w:rPr>
              <w:t>7</w:t>
            </w:r>
          </w:p>
        </w:tc>
        <w:tc>
          <w:tcPr>
            <w:tcW w:w="1134" w:type="dxa"/>
            <w:tcBorders>
              <w:bottom w:val="single" w:sz="8" w:space="0" w:color="000000"/>
              <w:right w:val="single" w:sz="8" w:space="0" w:color="000000"/>
            </w:tcBorders>
            <w:vAlign w:val="center"/>
          </w:tcPr>
          <w:p w14:paraId="308DE8E7" w14:textId="77777777" w:rsidR="003A6FC8" w:rsidRPr="007F3EDE" w:rsidRDefault="003A6FC8" w:rsidP="00C766A8">
            <w:pPr>
              <w:widowControl w:val="0"/>
              <w:jc w:val="center"/>
              <w:rPr>
                <w:rFonts w:cstheme="minorHAnsi"/>
                <w:sz w:val="18"/>
                <w:szCs w:val="18"/>
              </w:rPr>
            </w:pPr>
            <w:r w:rsidRPr="007F3EDE">
              <w:rPr>
                <w:rFonts w:cstheme="minorHAnsi"/>
                <w:sz w:val="18"/>
                <w:szCs w:val="18"/>
              </w:rPr>
              <w:t>11</w:t>
            </w:r>
          </w:p>
        </w:tc>
        <w:tc>
          <w:tcPr>
            <w:tcW w:w="993" w:type="dxa"/>
            <w:tcBorders>
              <w:bottom w:val="single" w:sz="8" w:space="0" w:color="000000"/>
              <w:right w:val="single" w:sz="8" w:space="0" w:color="000000"/>
            </w:tcBorders>
            <w:tcMar>
              <w:left w:w="10" w:type="dxa"/>
              <w:right w:w="10" w:type="dxa"/>
            </w:tcMar>
            <w:vAlign w:val="center"/>
          </w:tcPr>
          <w:p w14:paraId="4F2CC441" w14:textId="77777777" w:rsidR="003A6FC8" w:rsidRPr="007F3EDE" w:rsidRDefault="003A6FC8" w:rsidP="00C766A8">
            <w:pPr>
              <w:widowControl w:val="0"/>
              <w:jc w:val="center"/>
              <w:rPr>
                <w:rFonts w:cstheme="minorHAnsi"/>
                <w:sz w:val="18"/>
                <w:szCs w:val="18"/>
              </w:rPr>
            </w:pPr>
            <w:r w:rsidRPr="007F3EDE">
              <w:rPr>
                <w:rFonts w:cstheme="minorHAnsi"/>
                <w:sz w:val="18"/>
                <w:szCs w:val="18"/>
              </w:rPr>
              <w:t>11</w:t>
            </w:r>
          </w:p>
        </w:tc>
        <w:tc>
          <w:tcPr>
            <w:tcW w:w="990" w:type="dxa"/>
            <w:tcBorders>
              <w:bottom w:val="single" w:sz="8" w:space="0" w:color="000000"/>
              <w:right w:val="single" w:sz="8" w:space="0" w:color="000000"/>
            </w:tcBorders>
            <w:tcMar>
              <w:left w:w="10" w:type="dxa"/>
              <w:right w:w="10" w:type="dxa"/>
            </w:tcMar>
            <w:vAlign w:val="center"/>
          </w:tcPr>
          <w:p w14:paraId="0371BF65" w14:textId="77777777" w:rsidR="003A6FC8" w:rsidRPr="007F3EDE" w:rsidRDefault="003A6FC8" w:rsidP="00C766A8">
            <w:pPr>
              <w:widowControl w:val="0"/>
              <w:jc w:val="center"/>
              <w:rPr>
                <w:rFonts w:cstheme="minorHAnsi"/>
                <w:sz w:val="18"/>
                <w:szCs w:val="18"/>
              </w:rPr>
            </w:pPr>
            <w:r w:rsidRPr="007F3EDE">
              <w:rPr>
                <w:rFonts w:cstheme="minorHAnsi"/>
                <w:sz w:val="18"/>
                <w:szCs w:val="18"/>
              </w:rPr>
              <w:t>11</w:t>
            </w:r>
          </w:p>
        </w:tc>
      </w:tr>
      <w:tr w:rsidR="003A6FC8" w:rsidRPr="007F3EDE" w14:paraId="093BF3C7" w14:textId="77777777" w:rsidTr="00C766A8">
        <w:trPr>
          <w:trHeight w:val="477"/>
        </w:trPr>
        <w:tc>
          <w:tcPr>
            <w:tcW w:w="2265" w:type="dxa"/>
            <w:vMerge/>
            <w:tcBorders>
              <w:left w:val="single" w:sz="8" w:space="0" w:color="000000"/>
              <w:bottom w:val="single" w:sz="8" w:space="0" w:color="000000"/>
              <w:right w:val="single" w:sz="8" w:space="0" w:color="000000"/>
            </w:tcBorders>
            <w:tcMar>
              <w:left w:w="10" w:type="dxa"/>
              <w:right w:w="10" w:type="dxa"/>
            </w:tcMar>
            <w:vAlign w:val="center"/>
          </w:tcPr>
          <w:p w14:paraId="42A5568E" w14:textId="77777777" w:rsidR="003A6FC8" w:rsidRPr="007F3EDE" w:rsidRDefault="003A6FC8" w:rsidP="00C766A8">
            <w:pPr>
              <w:widowControl w:val="0"/>
              <w:rPr>
                <w:rFonts w:cstheme="minorHAnsi"/>
                <w:sz w:val="18"/>
                <w:szCs w:val="18"/>
              </w:rPr>
            </w:pPr>
          </w:p>
        </w:tc>
        <w:tc>
          <w:tcPr>
            <w:tcW w:w="1517" w:type="dxa"/>
            <w:tcBorders>
              <w:bottom w:val="single" w:sz="8" w:space="0" w:color="000000"/>
              <w:right w:val="single" w:sz="8" w:space="0" w:color="000000"/>
            </w:tcBorders>
            <w:vAlign w:val="center"/>
          </w:tcPr>
          <w:p w14:paraId="5BF66438" w14:textId="77777777" w:rsidR="003A6FC8" w:rsidRPr="007F3EDE" w:rsidRDefault="003A6FC8" w:rsidP="00C766A8">
            <w:pPr>
              <w:widowControl w:val="0"/>
              <w:rPr>
                <w:rFonts w:cstheme="minorHAnsi"/>
                <w:sz w:val="18"/>
                <w:szCs w:val="18"/>
              </w:rPr>
            </w:pPr>
            <w:r w:rsidRPr="007F3EDE">
              <w:rPr>
                <w:rFonts w:cstheme="minorHAnsi"/>
                <w:sz w:val="18"/>
                <w:szCs w:val="18"/>
              </w:rPr>
              <w:t>Broj posjetitelja</w:t>
            </w:r>
          </w:p>
        </w:tc>
        <w:tc>
          <w:tcPr>
            <w:tcW w:w="1044" w:type="dxa"/>
            <w:tcBorders>
              <w:bottom w:val="single" w:sz="8" w:space="0" w:color="000000"/>
              <w:right w:val="single" w:sz="8" w:space="0" w:color="000000"/>
            </w:tcBorders>
            <w:vAlign w:val="center"/>
          </w:tcPr>
          <w:p w14:paraId="166FA1FF" w14:textId="77777777" w:rsidR="003A6FC8" w:rsidRPr="007F3EDE" w:rsidRDefault="003A6FC8" w:rsidP="00C766A8">
            <w:pPr>
              <w:widowControl w:val="0"/>
              <w:jc w:val="center"/>
              <w:rPr>
                <w:rFonts w:cstheme="minorHAnsi"/>
                <w:sz w:val="18"/>
                <w:szCs w:val="18"/>
              </w:rPr>
            </w:pPr>
            <w:r w:rsidRPr="007F3EDE">
              <w:rPr>
                <w:rFonts w:cstheme="minorHAnsi"/>
                <w:sz w:val="18"/>
                <w:szCs w:val="18"/>
              </w:rPr>
              <w:t>160</w:t>
            </w:r>
          </w:p>
        </w:tc>
        <w:tc>
          <w:tcPr>
            <w:tcW w:w="1134" w:type="dxa"/>
            <w:tcBorders>
              <w:bottom w:val="single" w:sz="8" w:space="0" w:color="000000"/>
              <w:right w:val="single" w:sz="8" w:space="0" w:color="000000"/>
            </w:tcBorders>
            <w:vAlign w:val="center"/>
          </w:tcPr>
          <w:p w14:paraId="53A66B75" w14:textId="77777777" w:rsidR="003A6FC8" w:rsidRPr="007F3EDE" w:rsidRDefault="003A6FC8" w:rsidP="00C766A8">
            <w:pPr>
              <w:widowControl w:val="0"/>
              <w:jc w:val="center"/>
              <w:rPr>
                <w:rFonts w:cstheme="minorHAnsi"/>
                <w:sz w:val="18"/>
                <w:szCs w:val="18"/>
              </w:rPr>
            </w:pPr>
            <w:r w:rsidRPr="007F3EDE">
              <w:rPr>
                <w:rFonts w:cstheme="minorHAnsi"/>
                <w:sz w:val="18"/>
                <w:szCs w:val="18"/>
              </w:rPr>
              <w:t>100</w:t>
            </w:r>
          </w:p>
        </w:tc>
        <w:tc>
          <w:tcPr>
            <w:tcW w:w="1134" w:type="dxa"/>
            <w:tcBorders>
              <w:bottom w:val="single" w:sz="8" w:space="0" w:color="000000"/>
              <w:right w:val="single" w:sz="8" w:space="0" w:color="000000"/>
            </w:tcBorders>
            <w:vAlign w:val="center"/>
          </w:tcPr>
          <w:p w14:paraId="32754DB5" w14:textId="77777777" w:rsidR="003A6FC8" w:rsidRPr="007F3EDE" w:rsidRDefault="003A6FC8" w:rsidP="00C766A8">
            <w:pPr>
              <w:widowControl w:val="0"/>
              <w:jc w:val="center"/>
              <w:rPr>
                <w:rFonts w:cstheme="minorHAnsi"/>
                <w:sz w:val="18"/>
                <w:szCs w:val="18"/>
              </w:rPr>
            </w:pPr>
            <w:r w:rsidRPr="007F3EDE">
              <w:rPr>
                <w:rFonts w:cstheme="minorHAnsi"/>
                <w:sz w:val="18"/>
                <w:szCs w:val="18"/>
              </w:rPr>
              <w:t>220</w:t>
            </w:r>
          </w:p>
        </w:tc>
        <w:tc>
          <w:tcPr>
            <w:tcW w:w="993" w:type="dxa"/>
            <w:tcBorders>
              <w:bottom w:val="single" w:sz="8" w:space="0" w:color="000000"/>
              <w:right w:val="single" w:sz="8" w:space="0" w:color="000000"/>
            </w:tcBorders>
            <w:tcMar>
              <w:left w:w="10" w:type="dxa"/>
              <w:right w:w="10" w:type="dxa"/>
            </w:tcMar>
            <w:vAlign w:val="center"/>
          </w:tcPr>
          <w:p w14:paraId="5932E94D" w14:textId="77777777" w:rsidR="003A6FC8" w:rsidRPr="007F3EDE" w:rsidRDefault="003A6FC8" w:rsidP="00C766A8">
            <w:pPr>
              <w:widowControl w:val="0"/>
              <w:jc w:val="center"/>
              <w:rPr>
                <w:rFonts w:cstheme="minorHAnsi"/>
                <w:sz w:val="18"/>
                <w:szCs w:val="18"/>
              </w:rPr>
            </w:pPr>
            <w:r w:rsidRPr="007F3EDE">
              <w:rPr>
                <w:rFonts w:cstheme="minorHAnsi"/>
                <w:sz w:val="18"/>
                <w:szCs w:val="18"/>
              </w:rPr>
              <w:t>220</w:t>
            </w:r>
          </w:p>
        </w:tc>
        <w:tc>
          <w:tcPr>
            <w:tcW w:w="990" w:type="dxa"/>
            <w:tcBorders>
              <w:bottom w:val="single" w:sz="8" w:space="0" w:color="000000"/>
              <w:right w:val="single" w:sz="8" w:space="0" w:color="000000"/>
            </w:tcBorders>
            <w:tcMar>
              <w:left w:w="10" w:type="dxa"/>
              <w:right w:w="10" w:type="dxa"/>
            </w:tcMar>
            <w:vAlign w:val="center"/>
          </w:tcPr>
          <w:p w14:paraId="112D12EE" w14:textId="77777777" w:rsidR="003A6FC8" w:rsidRPr="007F3EDE" w:rsidRDefault="003A6FC8" w:rsidP="00C766A8">
            <w:pPr>
              <w:widowControl w:val="0"/>
              <w:jc w:val="center"/>
              <w:rPr>
                <w:rFonts w:cstheme="minorHAnsi"/>
                <w:sz w:val="18"/>
                <w:szCs w:val="18"/>
              </w:rPr>
            </w:pPr>
            <w:r w:rsidRPr="007F3EDE">
              <w:rPr>
                <w:rFonts w:cstheme="minorHAnsi"/>
                <w:sz w:val="18"/>
                <w:szCs w:val="18"/>
              </w:rPr>
              <w:t>300</w:t>
            </w:r>
          </w:p>
        </w:tc>
      </w:tr>
    </w:tbl>
    <w:p w14:paraId="5C03DF6D" w14:textId="77777777" w:rsidR="003A6FC8" w:rsidRPr="007F3EDE" w:rsidRDefault="003A6FC8" w:rsidP="003A6FC8">
      <w:pPr>
        <w:jc w:val="both"/>
        <w:rPr>
          <w:rFonts w:cstheme="minorHAnsi"/>
          <w:sz w:val="18"/>
          <w:szCs w:val="18"/>
        </w:rPr>
      </w:pPr>
    </w:p>
    <w:p w14:paraId="4575C353" w14:textId="77777777" w:rsidR="003A6FC8" w:rsidRPr="007F3EDE" w:rsidRDefault="003A6FC8" w:rsidP="003A6FC8">
      <w:pPr>
        <w:jc w:val="both"/>
        <w:rPr>
          <w:rFonts w:cstheme="minorHAnsi"/>
          <w:sz w:val="18"/>
          <w:szCs w:val="18"/>
        </w:rPr>
      </w:pPr>
      <w:r w:rsidRPr="007F3EDE">
        <w:rPr>
          <w:rFonts w:cstheme="minorHAnsi"/>
          <w:b/>
          <w:bCs/>
          <w:sz w:val="18"/>
          <w:szCs w:val="18"/>
        </w:rPr>
        <w:t>Izdavačka djelatnost i održavanje web-stranica</w:t>
      </w:r>
      <w:r w:rsidRPr="007F3EDE">
        <w:rPr>
          <w:rFonts w:cstheme="minorHAnsi"/>
          <w:sz w:val="18"/>
          <w:szCs w:val="18"/>
        </w:rPr>
        <w:t xml:space="preserve"> – izdavačka djelatnost POU Sv. I. Zelina ostvaruje se knjižnim i elektroničkim putem. U Maloj biblioteci „Dragutin Domjanić“  do sada je objavljeno 115 knjiga, sva nova izdanja dostupna su u digitalnom obliku na mrežnim stranicama Učilišta. 2022. godine izdano je 5 novih knjižnih naslova.</w:t>
      </w:r>
    </w:p>
    <w:tbl>
      <w:tblPr>
        <w:tblW w:w="9077" w:type="dxa"/>
        <w:tblInd w:w="-15" w:type="dxa"/>
        <w:tblLayout w:type="fixed"/>
        <w:tblLook w:val="04A0" w:firstRow="1" w:lastRow="0" w:firstColumn="1" w:lastColumn="0" w:noHBand="0" w:noVBand="1"/>
      </w:tblPr>
      <w:tblGrid>
        <w:gridCol w:w="1877"/>
        <w:gridCol w:w="1456"/>
        <w:gridCol w:w="1203"/>
        <w:gridCol w:w="1204"/>
        <w:gridCol w:w="1209"/>
        <w:gridCol w:w="996"/>
        <w:gridCol w:w="1132"/>
      </w:tblGrid>
      <w:tr w:rsidR="003A6FC8" w:rsidRPr="007F3EDE" w14:paraId="0EC35FBC" w14:textId="77777777" w:rsidTr="00C766A8">
        <w:trPr>
          <w:trHeight w:val="679"/>
        </w:trPr>
        <w:tc>
          <w:tcPr>
            <w:tcW w:w="1877" w:type="dxa"/>
            <w:tcBorders>
              <w:top w:val="single" w:sz="8" w:space="0" w:color="000000"/>
              <w:left w:val="single" w:sz="8" w:space="0" w:color="000000"/>
              <w:bottom w:val="single" w:sz="8" w:space="0" w:color="000000"/>
              <w:right w:val="single" w:sz="8" w:space="0" w:color="000000"/>
            </w:tcBorders>
            <w:vAlign w:val="center"/>
          </w:tcPr>
          <w:p w14:paraId="2C633969" w14:textId="77777777" w:rsidR="003A6FC8" w:rsidRPr="007F3EDE" w:rsidRDefault="003A6FC8" w:rsidP="00C766A8">
            <w:pPr>
              <w:widowControl w:val="0"/>
              <w:jc w:val="center"/>
              <w:rPr>
                <w:rFonts w:cstheme="minorHAnsi"/>
                <w:b/>
                <w:bCs/>
                <w:sz w:val="18"/>
                <w:szCs w:val="18"/>
              </w:rPr>
            </w:pPr>
            <w:r w:rsidRPr="007F3EDE">
              <w:rPr>
                <w:rFonts w:cstheme="minorHAnsi"/>
                <w:b/>
                <w:bCs/>
                <w:sz w:val="18"/>
                <w:szCs w:val="18"/>
              </w:rPr>
              <w:t>Definicija programa</w:t>
            </w:r>
          </w:p>
        </w:tc>
        <w:tc>
          <w:tcPr>
            <w:tcW w:w="1456" w:type="dxa"/>
            <w:tcBorders>
              <w:top w:val="single" w:sz="8" w:space="0" w:color="000000"/>
              <w:bottom w:val="single" w:sz="8" w:space="0" w:color="000000"/>
              <w:right w:val="single" w:sz="8" w:space="0" w:color="000000"/>
            </w:tcBorders>
            <w:vAlign w:val="center"/>
          </w:tcPr>
          <w:p w14:paraId="759E4716" w14:textId="77777777" w:rsidR="003A6FC8" w:rsidRPr="007F3EDE" w:rsidRDefault="003A6FC8" w:rsidP="00C766A8">
            <w:pPr>
              <w:widowControl w:val="0"/>
              <w:rPr>
                <w:rFonts w:cstheme="minorHAnsi"/>
                <w:b/>
                <w:bCs/>
                <w:sz w:val="18"/>
                <w:szCs w:val="18"/>
              </w:rPr>
            </w:pPr>
            <w:r w:rsidRPr="007F3EDE">
              <w:rPr>
                <w:rFonts w:cstheme="minorHAnsi"/>
                <w:b/>
                <w:bCs/>
                <w:sz w:val="18"/>
                <w:szCs w:val="18"/>
              </w:rPr>
              <w:t>Jedinica uspješnosti</w:t>
            </w:r>
          </w:p>
        </w:tc>
        <w:tc>
          <w:tcPr>
            <w:tcW w:w="1203" w:type="dxa"/>
            <w:tcBorders>
              <w:top w:val="single" w:sz="8" w:space="0" w:color="000000"/>
              <w:bottom w:val="single" w:sz="8" w:space="0" w:color="000000"/>
              <w:right w:val="single" w:sz="8" w:space="0" w:color="000000"/>
            </w:tcBorders>
          </w:tcPr>
          <w:p w14:paraId="5419FDF1" w14:textId="77777777" w:rsidR="003A6FC8" w:rsidRPr="007F3EDE" w:rsidRDefault="003A6FC8" w:rsidP="00C766A8">
            <w:pPr>
              <w:widowControl w:val="0"/>
              <w:jc w:val="center"/>
              <w:rPr>
                <w:rFonts w:cstheme="minorHAnsi"/>
                <w:b/>
                <w:bCs/>
                <w:sz w:val="18"/>
                <w:szCs w:val="18"/>
              </w:rPr>
            </w:pPr>
            <w:r w:rsidRPr="007F3EDE">
              <w:rPr>
                <w:rFonts w:cstheme="minorHAnsi"/>
                <w:b/>
                <w:bCs/>
                <w:sz w:val="18"/>
                <w:szCs w:val="18"/>
              </w:rPr>
              <w:t>Polazna vrijednost 2019.</w:t>
            </w:r>
          </w:p>
        </w:tc>
        <w:tc>
          <w:tcPr>
            <w:tcW w:w="1204" w:type="dxa"/>
            <w:tcBorders>
              <w:top w:val="single" w:sz="8" w:space="0" w:color="000000"/>
              <w:bottom w:val="single" w:sz="8" w:space="0" w:color="000000"/>
              <w:right w:val="single" w:sz="8" w:space="0" w:color="000000"/>
            </w:tcBorders>
          </w:tcPr>
          <w:p w14:paraId="042FF693" w14:textId="77777777" w:rsidR="003A6FC8" w:rsidRPr="007F3EDE" w:rsidRDefault="003A6FC8" w:rsidP="00C766A8">
            <w:pPr>
              <w:widowControl w:val="0"/>
              <w:jc w:val="center"/>
              <w:rPr>
                <w:rFonts w:cstheme="minorHAnsi"/>
                <w:b/>
                <w:bCs/>
                <w:sz w:val="18"/>
                <w:szCs w:val="18"/>
              </w:rPr>
            </w:pPr>
            <w:r w:rsidRPr="007F3EDE">
              <w:rPr>
                <w:rFonts w:cstheme="minorHAnsi"/>
                <w:b/>
                <w:bCs/>
                <w:sz w:val="18"/>
                <w:szCs w:val="18"/>
              </w:rPr>
              <w:t>Polazna vrijednost 2020.</w:t>
            </w:r>
          </w:p>
        </w:tc>
        <w:tc>
          <w:tcPr>
            <w:tcW w:w="1209" w:type="dxa"/>
            <w:tcBorders>
              <w:top w:val="single" w:sz="8" w:space="0" w:color="000000"/>
              <w:bottom w:val="single" w:sz="8" w:space="0" w:color="000000"/>
              <w:right w:val="single" w:sz="8" w:space="0" w:color="000000"/>
            </w:tcBorders>
          </w:tcPr>
          <w:p w14:paraId="581BFF06" w14:textId="30C51FDA" w:rsidR="003A6FC8" w:rsidRPr="007F3EDE" w:rsidRDefault="003A6FC8" w:rsidP="003D6EB3">
            <w:pPr>
              <w:widowControl w:val="0"/>
              <w:jc w:val="center"/>
              <w:rPr>
                <w:rFonts w:cstheme="minorHAnsi"/>
                <w:b/>
                <w:bCs/>
                <w:sz w:val="18"/>
                <w:szCs w:val="18"/>
              </w:rPr>
            </w:pPr>
            <w:r w:rsidRPr="007F3EDE">
              <w:rPr>
                <w:rFonts w:cstheme="minorHAnsi"/>
                <w:b/>
                <w:bCs/>
                <w:sz w:val="18"/>
                <w:szCs w:val="18"/>
              </w:rPr>
              <w:t>Polazna vrijednost 2021.</w:t>
            </w:r>
          </w:p>
        </w:tc>
        <w:tc>
          <w:tcPr>
            <w:tcW w:w="996" w:type="dxa"/>
            <w:tcBorders>
              <w:top w:val="single" w:sz="8" w:space="0" w:color="000000"/>
              <w:bottom w:val="single" w:sz="8" w:space="0" w:color="000000"/>
              <w:right w:val="single" w:sz="8" w:space="0" w:color="000000"/>
            </w:tcBorders>
            <w:tcMar>
              <w:left w:w="10" w:type="dxa"/>
              <w:right w:w="10" w:type="dxa"/>
            </w:tcMar>
          </w:tcPr>
          <w:p w14:paraId="45137992" w14:textId="77777777" w:rsidR="003A6FC8" w:rsidRPr="007F3EDE" w:rsidRDefault="003A6FC8" w:rsidP="00C766A8">
            <w:pPr>
              <w:widowControl w:val="0"/>
              <w:jc w:val="center"/>
              <w:rPr>
                <w:rFonts w:cstheme="minorHAnsi"/>
                <w:b/>
                <w:bCs/>
                <w:sz w:val="18"/>
                <w:szCs w:val="18"/>
              </w:rPr>
            </w:pPr>
            <w:r w:rsidRPr="007F3EDE">
              <w:rPr>
                <w:rFonts w:cstheme="minorHAnsi"/>
                <w:b/>
                <w:bCs/>
                <w:sz w:val="18"/>
                <w:szCs w:val="18"/>
              </w:rPr>
              <w:t xml:space="preserve">Ciljana vrijednost 2022. </w:t>
            </w:r>
          </w:p>
        </w:tc>
        <w:tc>
          <w:tcPr>
            <w:tcW w:w="1132" w:type="dxa"/>
            <w:tcBorders>
              <w:top w:val="single" w:sz="8" w:space="0" w:color="000000"/>
              <w:bottom w:val="single" w:sz="8" w:space="0" w:color="000000"/>
              <w:right w:val="single" w:sz="8" w:space="0" w:color="000000"/>
            </w:tcBorders>
            <w:tcMar>
              <w:left w:w="10" w:type="dxa"/>
              <w:right w:w="10" w:type="dxa"/>
            </w:tcMar>
          </w:tcPr>
          <w:p w14:paraId="04AD7DE5" w14:textId="1563C0D8" w:rsidR="003A6FC8" w:rsidRPr="007F3EDE" w:rsidRDefault="003A6FC8" w:rsidP="003D6EB3">
            <w:pPr>
              <w:widowControl w:val="0"/>
              <w:jc w:val="center"/>
              <w:rPr>
                <w:rFonts w:cstheme="minorHAnsi"/>
                <w:b/>
                <w:bCs/>
                <w:sz w:val="18"/>
                <w:szCs w:val="18"/>
              </w:rPr>
            </w:pPr>
            <w:r w:rsidRPr="007F3EDE">
              <w:rPr>
                <w:rFonts w:cstheme="minorHAnsi"/>
                <w:b/>
                <w:bCs/>
                <w:sz w:val="18"/>
                <w:szCs w:val="18"/>
              </w:rPr>
              <w:t>Ostvarena vrijednost 2022.</w:t>
            </w:r>
          </w:p>
        </w:tc>
      </w:tr>
      <w:tr w:rsidR="003A6FC8" w:rsidRPr="007F3EDE" w14:paraId="05D5517B" w14:textId="77777777" w:rsidTr="00C766A8">
        <w:trPr>
          <w:trHeight w:val="419"/>
        </w:trPr>
        <w:tc>
          <w:tcPr>
            <w:tcW w:w="1877" w:type="dxa"/>
            <w:vMerge w:val="restart"/>
            <w:tcBorders>
              <w:left w:val="single" w:sz="8" w:space="0" w:color="000000"/>
              <w:bottom w:val="single" w:sz="8" w:space="0" w:color="000000"/>
              <w:right w:val="single" w:sz="8" w:space="0" w:color="000000"/>
            </w:tcBorders>
            <w:vAlign w:val="center"/>
          </w:tcPr>
          <w:p w14:paraId="783C62D8" w14:textId="77777777" w:rsidR="003A6FC8" w:rsidRPr="007F3EDE" w:rsidRDefault="003A6FC8" w:rsidP="00C766A8">
            <w:pPr>
              <w:widowControl w:val="0"/>
              <w:rPr>
                <w:rFonts w:cstheme="minorHAnsi"/>
                <w:sz w:val="18"/>
                <w:szCs w:val="18"/>
              </w:rPr>
            </w:pPr>
            <w:r w:rsidRPr="007F3EDE">
              <w:rPr>
                <w:rFonts w:cstheme="minorHAnsi"/>
                <w:sz w:val="18"/>
                <w:szCs w:val="18"/>
              </w:rPr>
              <w:t>Izdavačka djelatnost i održavanje web-stranica</w:t>
            </w:r>
          </w:p>
        </w:tc>
        <w:tc>
          <w:tcPr>
            <w:tcW w:w="1456" w:type="dxa"/>
            <w:tcBorders>
              <w:bottom w:val="single" w:sz="8" w:space="0" w:color="000000"/>
              <w:right w:val="single" w:sz="8" w:space="0" w:color="000000"/>
            </w:tcBorders>
            <w:vAlign w:val="center"/>
          </w:tcPr>
          <w:p w14:paraId="3FA8F779" w14:textId="77777777" w:rsidR="003A6FC8" w:rsidRPr="007F3EDE" w:rsidRDefault="003A6FC8" w:rsidP="00C766A8">
            <w:pPr>
              <w:widowControl w:val="0"/>
              <w:rPr>
                <w:rFonts w:cstheme="minorHAnsi"/>
                <w:sz w:val="18"/>
                <w:szCs w:val="18"/>
              </w:rPr>
            </w:pPr>
            <w:r w:rsidRPr="007F3EDE">
              <w:rPr>
                <w:rFonts w:cstheme="minorHAnsi"/>
                <w:color w:val="000000"/>
                <w:sz w:val="18"/>
                <w:szCs w:val="18"/>
              </w:rPr>
              <w:t>Broj novih knjižnih naslova</w:t>
            </w:r>
          </w:p>
        </w:tc>
        <w:tc>
          <w:tcPr>
            <w:tcW w:w="1203" w:type="dxa"/>
            <w:tcBorders>
              <w:bottom w:val="single" w:sz="8" w:space="0" w:color="000000"/>
              <w:right w:val="single" w:sz="8" w:space="0" w:color="000000"/>
            </w:tcBorders>
            <w:vAlign w:val="center"/>
          </w:tcPr>
          <w:p w14:paraId="502AB24D" w14:textId="77777777" w:rsidR="003A6FC8" w:rsidRPr="007F3EDE" w:rsidRDefault="003A6FC8" w:rsidP="00C766A8">
            <w:pPr>
              <w:widowControl w:val="0"/>
              <w:jc w:val="center"/>
              <w:rPr>
                <w:rFonts w:cstheme="minorHAnsi"/>
                <w:sz w:val="18"/>
                <w:szCs w:val="18"/>
              </w:rPr>
            </w:pPr>
            <w:r w:rsidRPr="007F3EDE">
              <w:rPr>
                <w:rFonts w:cstheme="minorHAnsi"/>
                <w:sz w:val="18"/>
                <w:szCs w:val="18"/>
              </w:rPr>
              <w:t>6</w:t>
            </w:r>
          </w:p>
        </w:tc>
        <w:tc>
          <w:tcPr>
            <w:tcW w:w="1204" w:type="dxa"/>
            <w:tcBorders>
              <w:bottom w:val="single" w:sz="8" w:space="0" w:color="000000"/>
              <w:right w:val="single" w:sz="8" w:space="0" w:color="000000"/>
            </w:tcBorders>
            <w:vAlign w:val="center"/>
          </w:tcPr>
          <w:p w14:paraId="1107098B" w14:textId="77777777" w:rsidR="003A6FC8" w:rsidRPr="007F3EDE" w:rsidRDefault="003A6FC8" w:rsidP="00C766A8">
            <w:pPr>
              <w:widowControl w:val="0"/>
              <w:jc w:val="center"/>
              <w:rPr>
                <w:rFonts w:cstheme="minorHAnsi"/>
                <w:sz w:val="18"/>
                <w:szCs w:val="18"/>
              </w:rPr>
            </w:pPr>
            <w:r w:rsidRPr="007F3EDE">
              <w:rPr>
                <w:rFonts w:cstheme="minorHAnsi"/>
                <w:sz w:val="18"/>
                <w:szCs w:val="18"/>
              </w:rPr>
              <w:t>5</w:t>
            </w:r>
          </w:p>
        </w:tc>
        <w:tc>
          <w:tcPr>
            <w:tcW w:w="1209" w:type="dxa"/>
            <w:tcBorders>
              <w:bottom w:val="single" w:sz="8" w:space="0" w:color="000000"/>
              <w:right w:val="single" w:sz="8" w:space="0" w:color="000000"/>
            </w:tcBorders>
            <w:vAlign w:val="center"/>
          </w:tcPr>
          <w:p w14:paraId="5605DD9B" w14:textId="77777777" w:rsidR="003A6FC8" w:rsidRPr="007F3EDE" w:rsidRDefault="003A6FC8" w:rsidP="00C766A8">
            <w:pPr>
              <w:widowControl w:val="0"/>
              <w:jc w:val="center"/>
              <w:rPr>
                <w:rFonts w:cstheme="minorHAnsi"/>
                <w:sz w:val="18"/>
                <w:szCs w:val="18"/>
              </w:rPr>
            </w:pPr>
            <w:r w:rsidRPr="007F3EDE">
              <w:rPr>
                <w:rFonts w:cstheme="minorHAnsi"/>
                <w:sz w:val="18"/>
                <w:szCs w:val="18"/>
              </w:rPr>
              <w:t>6</w:t>
            </w:r>
          </w:p>
        </w:tc>
        <w:tc>
          <w:tcPr>
            <w:tcW w:w="996" w:type="dxa"/>
            <w:tcBorders>
              <w:bottom w:val="single" w:sz="8" w:space="0" w:color="000000"/>
              <w:right w:val="single" w:sz="8" w:space="0" w:color="000000"/>
            </w:tcBorders>
            <w:tcMar>
              <w:left w:w="10" w:type="dxa"/>
              <w:right w:w="10" w:type="dxa"/>
            </w:tcMar>
            <w:vAlign w:val="center"/>
          </w:tcPr>
          <w:p w14:paraId="3A13616B" w14:textId="77777777" w:rsidR="003A6FC8" w:rsidRPr="007F3EDE" w:rsidRDefault="003A6FC8" w:rsidP="00C766A8">
            <w:pPr>
              <w:widowControl w:val="0"/>
              <w:jc w:val="center"/>
              <w:rPr>
                <w:rFonts w:cstheme="minorHAnsi"/>
                <w:sz w:val="18"/>
                <w:szCs w:val="18"/>
              </w:rPr>
            </w:pPr>
            <w:r w:rsidRPr="007F3EDE">
              <w:rPr>
                <w:rFonts w:cstheme="minorHAnsi"/>
                <w:sz w:val="18"/>
                <w:szCs w:val="18"/>
              </w:rPr>
              <w:t>5</w:t>
            </w:r>
          </w:p>
        </w:tc>
        <w:tc>
          <w:tcPr>
            <w:tcW w:w="1132" w:type="dxa"/>
            <w:tcBorders>
              <w:bottom w:val="single" w:sz="8" w:space="0" w:color="000000"/>
              <w:right w:val="single" w:sz="8" w:space="0" w:color="000000"/>
            </w:tcBorders>
            <w:tcMar>
              <w:left w:w="10" w:type="dxa"/>
              <w:right w:w="10" w:type="dxa"/>
            </w:tcMar>
            <w:vAlign w:val="center"/>
          </w:tcPr>
          <w:p w14:paraId="148D251C" w14:textId="77777777" w:rsidR="003A6FC8" w:rsidRPr="007F3EDE" w:rsidRDefault="003A6FC8" w:rsidP="00C766A8">
            <w:pPr>
              <w:widowControl w:val="0"/>
              <w:jc w:val="center"/>
              <w:rPr>
                <w:rFonts w:cstheme="minorHAnsi"/>
                <w:sz w:val="18"/>
                <w:szCs w:val="18"/>
              </w:rPr>
            </w:pPr>
            <w:r w:rsidRPr="007F3EDE">
              <w:rPr>
                <w:rFonts w:cstheme="minorHAnsi"/>
                <w:sz w:val="18"/>
                <w:szCs w:val="18"/>
              </w:rPr>
              <w:t>5</w:t>
            </w:r>
          </w:p>
        </w:tc>
      </w:tr>
      <w:tr w:rsidR="003A6FC8" w:rsidRPr="007F3EDE" w14:paraId="499CC2EB" w14:textId="77777777" w:rsidTr="00C766A8">
        <w:trPr>
          <w:trHeight w:val="419"/>
        </w:trPr>
        <w:tc>
          <w:tcPr>
            <w:tcW w:w="1877" w:type="dxa"/>
            <w:vMerge/>
            <w:tcBorders>
              <w:left w:val="single" w:sz="8" w:space="0" w:color="000000"/>
              <w:bottom w:val="single" w:sz="8" w:space="0" w:color="000000"/>
              <w:right w:val="single" w:sz="8" w:space="0" w:color="000000"/>
            </w:tcBorders>
            <w:tcMar>
              <w:left w:w="10" w:type="dxa"/>
              <w:right w:w="10" w:type="dxa"/>
            </w:tcMar>
            <w:vAlign w:val="center"/>
          </w:tcPr>
          <w:p w14:paraId="63A398E6" w14:textId="77777777" w:rsidR="003A6FC8" w:rsidRPr="007F3EDE" w:rsidRDefault="003A6FC8" w:rsidP="00C766A8">
            <w:pPr>
              <w:widowControl w:val="0"/>
              <w:rPr>
                <w:rFonts w:cstheme="minorHAnsi"/>
                <w:sz w:val="18"/>
                <w:szCs w:val="18"/>
              </w:rPr>
            </w:pPr>
          </w:p>
        </w:tc>
        <w:tc>
          <w:tcPr>
            <w:tcW w:w="1456" w:type="dxa"/>
            <w:tcBorders>
              <w:bottom w:val="single" w:sz="8" w:space="0" w:color="000000"/>
              <w:right w:val="single" w:sz="8" w:space="0" w:color="000000"/>
            </w:tcBorders>
            <w:vAlign w:val="center"/>
          </w:tcPr>
          <w:p w14:paraId="162D98C2" w14:textId="77777777" w:rsidR="003A6FC8" w:rsidRPr="007F3EDE" w:rsidRDefault="003A6FC8" w:rsidP="00C766A8">
            <w:pPr>
              <w:widowControl w:val="0"/>
              <w:rPr>
                <w:rFonts w:cstheme="minorHAnsi"/>
                <w:sz w:val="18"/>
                <w:szCs w:val="18"/>
              </w:rPr>
            </w:pPr>
            <w:r w:rsidRPr="007F3EDE">
              <w:rPr>
                <w:rFonts w:cstheme="minorHAnsi"/>
                <w:sz w:val="18"/>
                <w:szCs w:val="18"/>
              </w:rPr>
              <w:t>Broj posjetitelja na promocijama novih izdanja</w:t>
            </w:r>
          </w:p>
        </w:tc>
        <w:tc>
          <w:tcPr>
            <w:tcW w:w="1203" w:type="dxa"/>
            <w:tcBorders>
              <w:bottom w:val="single" w:sz="8" w:space="0" w:color="000000"/>
              <w:right w:val="single" w:sz="8" w:space="0" w:color="000000"/>
            </w:tcBorders>
            <w:vAlign w:val="center"/>
          </w:tcPr>
          <w:p w14:paraId="6E49FED9" w14:textId="77777777" w:rsidR="003A6FC8" w:rsidRPr="007F3EDE" w:rsidRDefault="003A6FC8" w:rsidP="00C766A8">
            <w:pPr>
              <w:widowControl w:val="0"/>
              <w:jc w:val="center"/>
              <w:rPr>
                <w:rFonts w:cstheme="minorHAnsi"/>
                <w:sz w:val="18"/>
                <w:szCs w:val="18"/>
              </w:rPr>
            </w:pPr>
            <w:r w:rsidRPr="007F3EDE">
              <w:rPr>
                <w:rFonts w:cstheme="minorHAnsi"/>
                <w:sz w:val="18"/>
                <w:szCs w:val="18"/>
              </w:rPr>
              <w:t>400</w:t>
            </w:r>
          </w:p>
        </w:tc>
        <w:tc>
          <w:tcPr>
            <w:tcW w:w="1204" w:type="dxa"/>
            <w:tcBorders>
              <w:bottom w:val="single" w:sz="8" w:space="0" w:color="000000"/>
              <w:right w:val="single" w:sz="8" w:space="0" w:color="000000"/>
            </w:tcBorders>
            <w:vAlign w:val="center"/>
          </w:tcPr>
          <w:p w14:paraId="27C2C9C3" w14:textId="77777777" w:rsidR="003A6FC8" w:rsidRPr="007F3EDE" w:rsidRDefault="003A6FC8" w:rsidP="00C766A8">
            <w:pPr>
              <w:widowControl w:val="0"/>
              <w:jc w:val="center"/>
              <w:rPr>
                <w:rFonts w:cstheme="minorHAnsi"/>
                <w:sz w:val="18"/>
                <w:szCs w:val="18"/>
              </w:rPr>
            </w:pPr>
            <w:r w:rsidRPr="007F3EDE">
              <w:rPr>
                <w:rFonts w:cstheme="minorHAnsi"/>
                <w:sz w:val="18"/>
                <w:szCs w:val="18"/>
              </w:rPr>
              <w:t>150</w:t>
            </w:r>
          </w:p>
        </w:tc>
        <w:tc>
          <w:tcPr>
            <w:tcW w:w="1209" w:type="dxa"/>
            <w:tcBorders>
              <w:bottom w:val="single" w:sz="8" w:space="0" w:color="000000"/>
              <w:right w:val="single" w:sz="8" w:space="0" w:color="000000"/>
            </w:tcBorders>
            <w:vAlign w:val="center"/>
          </w:tcPr>
          <w:p w14:paraId="76C30C49" w14:textId="77777777" w:rsidR="003A6FC8" w:rsidRPr="007F3EDE" w:rsidRDefault="003A6FC8" w:rsidP="00C766A8">
            <w:pPr>
              <w:widowControl w:val="0"/>
              <w:jc w:val="center"/>
              <w:rPr>
                <w:rFonts w:cstheme="minorHAnsi"/>
                <w:sz w:val="18"/>
                <w:szCs w:val="18"/>
              </w:rPr>
            </w:pPr>
            <w:r w:rsidRPr="007F3EDE">
              <w:rPr>
                <w:rFonts w:cstheme="minorHAnsi"/>
                <w:sz w:val="18"/>
                <w:szCs w:val="18"/>
              </w:rPr>
              <w:t>250</w:t>
            </w:r>
          </w:p>
        </w:tc>
        <w:tc>
          <w:tcPr>
            <w:tcW w:w="996" w:type="dxa"/>
            <w:tcBorders>
              <w:bottom w:val="single" w:sz="8" w:space="0" w:color="000000"/>
              <w:right w:val="single" w:sz="8" w:space="0" w:color="000000"/>
            </w:tcBorders>
            <w:tcMar>
              <w:left w:w="10" w:type="dxa"/>
              <w:right w:w="10" w:type="dxa"/>
            </w:tcMar>
            <w:vAlign w:val="center"/>
          </w:tcPr>
          <w:p w14:paraId="33BB538B" w14:textId="77777777" w:rsidR="003A6FC8" w:rsidRPr="007F3EDE" w:rsidRDefault="003A6FC8" w:rsidP="00C766A8">
            <w:pPr>
              <w:widowControl w:val="0"/>
              <w:jc w:val="center"/>
              <w:rPr>
                <w:rFonts w:cstheme="minorHAnsi"/>
                <w:sz w:val="18"/>
                <w:szCs w:val="18"/>
              </w:rPr>
            </w:pPr>
            <w:r w:rsidRPr="007F3EDE">
              <w:rPr>
                <w:rFonts w:cstheme="minorHAnsi"/>
                <w:sz w:val="18"/>
                <w:szCs w:val="18"/>
              </w:rPr>
              <w:t>310</w:t>
            </w:r>
          </w:p>
        </w:tc>
        <w:tc>
          <w:tcPr>
            <w:tcW w:w="1132" w:type="dxa"/>
            <w:tcBorders>
              <w:bottom w:val="single" w:sz="8" w:space="0" w:color="000000"/>
              <w:right w:val="single" w:sz="8" w:space="0" w:color="000000"/>
            </w:tcBorders>
            <w:tcMar>
              <w:left w:w="10" w:type="dxa"/>
              <w:right w:w="10" w:type="dxa"/>
            </w:tcMar>
            <w:vAlign w:val="center"/>
          </w:tcPr>
          <w:p w14:paraId="3480BB43" w14:textId="77777777" w:rsidR="003A6FC8" w:rsidRPr="007F3EDE" w:rsidRDefault="003A6FC8" w:rsidP="00C766A8">
            <w:pPr>
              <w:widowControl w:val="0"/>
              <w:jc w:val="center"/>
              <w:rPr>
                <w:rFonts w:cstheme="minorHAnsi"/>
                <w:sz w:val="18"/>
                <w:szCs w:val="18"/>
              </w:rPr>
            </w:pPr>
            <w:r w:rsidRPr="007F3EDE">
              <w:rPr>
                <w:rFonts w:cstheme="minorHAnsi"/>
                <w:sz w:val="18"/>
                <w:szCs w:val="18"/>
              </w:rPr>
              <w:t>350</w:t>
            </w:r>
          </w:p>
        </w:tc>
      </w:tr>
    </w:tbl>
    <w:p w14:paraId="1DEE9973" w14:textId="77777777" w:rsidR="003A6FC8" w:rsidRPr="007F3EDE" w:rsidRDefault="003A6FC8" w:rsidP="003A6FC8">
      <w:pPr>
        <w:jc w:val="both"/>
        <w:rPr>
          <w:rFonts w:cstheme="minorHAnsi"/>
          <w:sz w:val="18"/>
          <w:szCs w:val="18"/>
        </w:rPr>
      </w:pPr>
    </w:p>
    <w:p w14:paraId="00BDAA2F" w14:textId="77777777" w:rsidR="003A6FC8" w:rsidRPr="007F3EDE" w:rsidRDefault="003A6FC8" w:rsidP="003A6FC8">
      <w:pPr>
        <w:jc w:val="both"/>
        <w:rPr>
          <w:rFonts w:cstheme="minorHAnsi"/>
          <w:sz w:val="18"/>
          <w:szCs w:val="18"/>
        </w:rPr>
      </w:pPr>
      <w:r w:rsidRPr="007F3EDE">
        <w:rPr>
          <w:rFonts w:cstheme="minorHAnsi"/>
          <w:b/>
          <w:bCs/>
          <w:sz w:val="18"/>
          <w:szCs w:val="18"/>
        </w:rPr>
        <w:t>Diverzije – Festival kratkometražnog filma</w:t>
      </w:r>
      <w:r w:rsidRPr="007F3EDE">
        <w:rPr>
          <w:rFonts w:cstheme="minorHAnsi"/>
          <w:sz w:val="18"/>
          <w:szCs w:val="18"/>
        </w:rPr>
        <w:t xml:space="preserve"> – jedan je od načina umjetničke promocije domaće i strane kratko-filmske produkcije. Festival je mjesto na kojem se autori filmova predstavljaju filmskoj publici. 2022. godine od 200 prijavljenih, bila su prikazana  23 kratka filma.</w:t>
      </w:r>
    </w:p>
    <w:p w14:paraId="073687E6" w14:textId="77777777" w:rsidR="003A6FC8" w:rsidRPr="007F3EDE" w:rsidRDefault="003A6FC8" w:rsidP="002C5A51">
      <w:pPr>
        <w:spacing w:after="0"/>
        <w:jc w:val="both"/>
        <w:rPr>
          <w:rFonts w:cstheme="minorHAnsi"/>
          <w:sz w:val="18"/>
          <w:szCs w:val="18"/>
        </w:rPr>
      </w:pPr>
    </w:p>
    <w:tbl>
      <w:tblPr>
        <w:tblW w:w="9077" w:type="dxa"/>
        <w:tblInd w:w="-15" w:type="dxa"/>
        <w:tblLayout w:type="fixed"/>
        <w:tblLook w:val="04A0" w:firstRow="1" w:lastRow="0" w:firstColumn="1" w:lastColumn="0" w:noHBand="0" w:noVBand="1"/>
      </w:tblPr>
      <w:tblGrid>
        <w:gridCol w:w="2308"/>
        <w:gridCol w:w="1274"/>
        <w:gridCol w:w="1098"/>
        <w:gridCol w:w="1133"/>
        <w:gridCol w:w="1134"/>
        <w:gridCol w:w="949"/>
        <w:gridCol w:w="1181"/>
      </w:tblGrid>
      <w:tr w:rsidR="00BA02B9" w:rsidRPr="007F3EDE" w14:paraId="17323DB3" w14:textId="77777777" w:rsidTr="00BA02B9">
        <w:trPr>
          <w:trHeight w:val="778"/>
        </w:trPr>
        <w:tc>
          <w:tcPr>
            <w:tcW w:w="2308" w:type="dxa"/>
            <w:tcBorders>
              <w:top w:val="single" w:sz="8" w:space="0" w:color="000000"/>
              <w:left w:val="single" w:sz="8" w:space="0" w:color="000000"/>
              <w:bottom w:val="single" w:sz="8" w:space="0" w:color="000000"/>
              <w:right w:val="single" w:sz="8" w:space="0" w:color="000000"/>
            </w:tcBorders>
            <w:vAlign w:val="center"/>
          </w:tcPr>
          <w:p w14:paraId="52082639" w14:textId="77777777" w:rsidR="00BA02B9" w:rsidRPr="007F3EDE" w:rsidRDefault="00BA02B9" w:rsidP="00C766A8">
            <w:pPr>
              <w:widowControl w:val="0"/>
              <w:jc w:val="center"/>
              <w:rPr>
                <w:rFonts w:cstheme="minorHAnsi"/>
                <w:b/>
                <w:bCs/>
                <w:sz w:val="18"/>
                <w:szCs w:val="18"/>
              </w:rPr>
            </w:pPr>
            <w:r w:rsidRPr="007F3EDE">
              <w:rPr>
                <w:rFonts w:cstheme="minorHAnsi"/>
                <w:b/>
                <w:bCs/>
                <w:sz w:val="18"/>
                <w:szCs w:val="18"/>
              </w:rPr>
              <w:t>Definicija programa</w:t>
            </w:r>
          </w:p>
        </w:tc>
        <w:tc>
          <w:tcPr>
            <w:tcW w:w="1274" w:type="dxa"/>
            <w:tcBorders>
              <w:top w:val="single" w:sz="8" w:space="0" w:color="000000"/>
              <w:bottom w:val="single" w:sz="8" w:space="0" w:color="000000"/>
              <w:right w:val="single" w:sz="8" w:space="0" w:color="000000"/>
            </w:tcBorders>
            <w:vAlign w:val="center"/>
          </w:tcPr>
          <w:p w14:paraId="1DAF295F" w14:textId="77777777" w:rsidR="00BA02B9" w:rsidRPr="007F3EDE" w:rsidRDefault="00BA02B9" w:rsidP="00C766A8">
            <w:pPr>
              <w:widowControl w:val="0"/>
              <w:rPr>
                <w:rFonts w:cstheme="minorHAnsi"/>
                <w:b/>
                <w:bCs/>
                <w:sz w:val="18"/>
                <w:szCs w:val="18"/>
              </w:rPr>
            </w:pPr>
            <w:r w:rsidRPr="007F3EDE">
              <w:rPr>
                <w:rFonts w:cstheme="minorHAnsi"/>
                <w:b/>
                <w:bCs/>
                <w:sz w:val="18"/>
                <w:szCs w:val="18"/>
              </w:rPr>
              <w:t>Jedinica uspješnosti</w:t>
            </w:r>
          </w:p>
        </w:tc>
        <w:tc>
          <w:tcPr>
            <w:tcW w:w="1098" w:type="dxa"/>
            <w:tcBorders>
              <w:top w:val="single" w:sz="8" w:space="0" w:color="000000"/>
              <w:bottom w:val="single" w:sz="8" w:space="0" w:color="000000"/>
              <w:right w:val="single" w:sz="8" w:space="0" w:color="000000"/>
            </w:tcBorders>
          </w:tcPr>
          <w:p w14:paraId="63D2D669" w14:textId="77777777" w:rsidR="00BA02B9" w:rsidRPr="007F3EDE" w:rsidRDefault="00BA02B9" w:rsidP="00C766A8">
            <w:pPr>
              <w:widowControl w:val="0"/>
              <w:jc w:val="center"/>
              <w:rPr>
                <w:rFonts w:cstheme="minorHAnsi"/>
                <w:b/>
                <w:bCs/>
                <w:sz w:val="18"/>
                <w:szCs w:val="18"/>
              </w:rPr>
            </w:pPr>
            <w:r w:rsidRPr="007F3EDE">
              <w:rPr>
                <w:rFonts w:cstheme="minorHAnsi"/>
                <w:b/>
                <w:bCs/>
                <w:sz w:val="18"/>
                <w:szCs w:val="18"/>
              </w:rPr>
              <w:t>Polazna vrijednost 2019.</w:t>
            </w:r>
          </w:p>
        </w:tc>
        <w:tc>
          <w:tcPr>
            <w:tcW w:w="1133" w:type="dxa"/>
            <w:tcBorders>
              <w:top w:val="single" w:sz="8" w:space="0" w:color="000000"/>
              <w:bottom w:val="single" w:sz="8" w:space="0" w:color="000000"/>
              <w:right w:val="single" w:sz="8" w:space="0" w:color="000000"/>
            </w:tcBorders>
          </w:tcPr>
          <w:p w14:paraId="2A785D20" w14:textId="77777777" w:rsidR="00BA02B9" w:rsidRPr="007F3EDE" w:rsidRDefault="00BA02B9" w:rsidP="00C766A8">
            <w:pPr>
              <w:widowControl w:val="0"/>
              <w:jc w:val="center"/>
              <w:rPr>
                <w:rFonts w:cstheme="minorHAnsi"/>
                <w:b/>
                <w:bCs/>
                <w:sz w:val="18"/>
                <w:szCs w:val="18"/>
              </w:rPr>
            </w:pPr>
            <w:r w:rsidRPr="007F3EDE">
              <w:rPr>
                <w:rFonts w:cstheme="minorHAnsi"/>
                <w:b/>
                <w:bCs/>
                <w:sz w:val="18"/>
                <w:szCs w:val="18"/>
              </w:rPr>
              <w:t>Polazna vrijednost 2020.</w:t>
            </w:r>
          </w:p>
        </w:tc>
        <w:tc>
          <w:tcPr>
            <w:tcW w:w="1134" w:type="dxa"/>
            <w:tcBorders>
              <w:top w:val="single" w:sz="8" w:space="0" w:color="000000"/>
              <w:bottom w:val="single" w:sz="8" w:space="0" w:color="000000"/>
              <w:right w:val="single" w:sz="8" w:space="0" w:color="000000"/>
            </w:tcBorders>
          </w:tcPr>
          <w:p w14:paraId="66996C70" w14:textId="77777777" w:rsidR="00BA02B9" w:rsidRPr="007F3EDE" w:rsidRDefault="00BA02B9" w:rsidP="00BA02B9">
            <w:pPr>
              <w:widowControl w:val="0"/>
              <w:spacing w:after="0"/>
              <w:jc w:val="center"/>
              <w:rPr>
                <w:rFonts w:cstheme="minorHAnsi"/>
                <w:b/>
                <w:bCs/>
                <w:sz w:val="18"/>
                <w:szCs w:val="18"/>
              </w:rPr>
            </w:pPr>
            <w:r w:rsidRPr="007F3EDE">
              <w:rPr>
                <w:rFonts w:cstheme="minorHAnsi"/>
                <w:b/>
                <w:bCs/>
                <w:sz w:val="18"/>
                <w:szCs w:val="18"/>
              </w:rPr>
              <w:t xml:space="preserve">Polazna </w:t>
            </w:r>
          </w:p>
          <w:p w14:paraId="26E20065" w14:textId="77777777" w:rsidR="00BA02B9" w:rsidRPr="007F3EDE" w:rsidRDefault="00BA02B9" w:rsidP="00BA02B9">
            <w:pPr>
              <w:widowControl w:val="0"/>
              <w:spacing w:after="0"/>
              <w:jc w:val="center"/>
              <w:rPr>
                <w:rFonts w:cstheme="minorHAnsi"/>
                <w:b/>
                <w:bCs/>
                <w:sz w:val="18"/>
                <w:szCs w:val="18"/>
              </w:rPr>
            </w:pPr>
            <w:r w:rsidRPr="007F3EDE">
              <w:rPr>
                <w:rFonts w:cstheme="minorHAnsi"/>
                <w:b/>
                <w:bCs/>
                <w:sz w:val="18"/>
                <w:szCs w:val="18"/>
              </w:rPr>
              <w:t>vrijednost 2021.</w:t>
            </w:r>
          </w:p>
        </w:tc>
        <w:tc>
          <w:tcPr>
            <w:tcW w:w="949" w:type="dxa"/>
            <w:tcBorders>
              <w:top w:val="single" w:sz="8" w:space="0" w:color="000000"/>
              <w:bottom w:val="single" w:sz="8" w:space="0" w:color="000000"/>
              <w:right w:val="single" w:sz="4" w:space="0" w:color="auto"/>
            </w:tcBorders>
            <w:tcMar>
              <w:left w:w="10" w:type="dxa"/>
              <w:right w:w="10" w:type="dxa"/>
            </w:tcMar>
          </w:tcPr>
          <w:p w14:paraId="4735F842" w14:textId="77777777" w:rsidR="00BA02B9" w:rsidRPr="007F3EDE" w:rsidRDefault="00BA02B9" w:rsidP="00C766A8">
            <w:pPr>
              <w:widowControl w:val="0"/>
              <w:jc w:val="center"/>
              <w:rPr>
                <w:rFonts w:cstheme="minorHAnsi"/>
                <w:b/>
                <w:bCs/>
                <w:sz w:val="18"/>
                <w:szCs w:val="18"/>
              </w:rPr>
            </w:pPr>
            <w:r w:rsidRPr="007F3EDE">
              <w:rPr>
                <w:rFonts w:cstheme="minorHAnsi"/>
                <w:b/>
                <w:bCs/>
                <w:sz w:val="18"/>
                <w:szCs w:val="18"/>
              </w:rPr>
              <w:t xml:space="preserve">Ciljana vrijednost 2022. </w:t>
            </w:r>
          </w:p>
        </w:tc>
        <w:tc>
          <w:tcPr>
            <w:tcW w:w="1181" w:type="dxa"/>
            <w:tcBorders>
              <w:top w:val="single" w:sz="8" w:space="0" w:color="000000"/>
              <w:left w:val="single" w:sz="4" w:space="0" w:color="auto"/>
              <w:bottom w:val="single" w:sz="8" w:space="0" w:color="000000"/>
              <w:right w:val="single" w:sz="8" w:space="0" w:color="000000"/>
            </w:tcBorders>
            <w:tcMar>
              <w:left w:w="10" w:type="dxa"/>
              <w:right w:w="10" w:type="dxa"/>
            </w:tcMar>
          </w:tcPr>
          <w:p w14:paraId="1E72A7E4" w14:textId="77777777" w:rsidR="00BA02B9" w:rsidRPr="007F3EDE" w:rsidRDefault="00BA02B9" w:rsidP="00BA02B9">
            <w:pPr>
              <w:widowControl w:val="0"/>
              <w:spacing w:after="0"/>
              <w:jc w:val="center"/>
              <w:rPr>
                <w:rFonts w:cstheme="minorHAnsi"/>
                <w:b/>
                <w:bCs/>
                <w:sz w:val="18"/>
                <w:szCs w:val="18"/>
              </w:rPr>
            </w:pPr>
            <w:r w:rsidRPr="007F3EDE">
              <w:rPr>
                <w:rFonts w:cstheme="minorHAnsi"/>
                <w:b/>
                <w:bCs/>
                <w:sz w:val="18"/>
                <w:szCs w:val="18"/>
              </w:rPr>
              <w:t xml:space="preserve">Ostvarena </w:t>
            </w:r>
          </w:p>
          <w:p w14:paraId="2F9F8EB3" w14:textId="77777777" w:rsidR="00BA02B9" w:rsidRPr="007F3EDE" w:rsidRDefault="00BA02B9" w:rsidP="00BA02B9">
            <w:pPr>
              <w:widowControl w:val="0"/>
              <w:spacing w:after="0"/>
              <w:jc w:val="center"/>
              <w:rPr>
                <w:rFonts w:cstheme="minorHAnsi"/>
                <w:b/>
                <w:bCs/>
                <w:sz w:val="18"/>
                <w:szCs w:val="18"/>
              </w:rPr>
            </w:pPr>
            <w:r w:rsidRPr="007F3EDE">
              <w:rPr>
                <w:rFonts w:cstheme="minorHAnsi"/>
                <w:b/>
                <w:bCs/>
                <w:sz w:val="18"/>
                <w:szCs w:val="18"/>
              </w:rPr>
              <w:t>vrijednost 2022.</w:t>
            </w:r>
          </w:p>
        </w:tc>
      </w:tr>
      <w:tr w:rsidR="00BA02B9" w:rsidRPr="007F3EDE" w14:paraId="2328AE46" w14:textId="77777777" w:rsidTr="00BA02B9">
        <w:trPr>
          <w:trHeight w:val="480"/>
        </w:trPr>
        <w:tc>
          <w:tcPr>
            <w:tcW w:w="2308" w:type="dxa"/>
            <w:vMerge w:val="restart"/>
            <w:tcBorders>
              <w:left w:val="single" w:sz="8" w:space="0" w:color="000000"/>
              <w:bottom w:val="single" w:sz="8" w:space="0" w:color="000000"/>
              <w:right w:val="single" w:sz="8" w:space="0" w:color="000000"/>
            </w:tcBorders>
            <w:vAlign w:val="center"/>
          </w:tcPr>
          <w:p w14:paraId="7D75B93E" w14:textId="77777777" w:rsidR="00BA02B9" w:rsidRPr="007F3EDE" w:rsidRDefault="00BA02B9" w:rsidP="00C766A8">
            <w:pPr>
              <w:widowControl w:val="0"/>
              <w:rPr>
                <w:rFonts w:cstheme="minorHAnsi"/>
                <w:sz w:val="18"/>
                <w:szCs w:val="18"/>
              </w:rPr>
            </w:pPr>
            <w:r w:rsidRPr="007F3EDE">
              <w:rPr>
                <w:rFonts w:cstheme="minorHAnsi"/>
                <w:sz w:val="18"/>
                <w:szCs w:val="18"/>
              </w:rPr>
              <w:t>Diverzije – Festival kratkometražnog filma (bivši Kratki na brzinu)</w:t>
            </w:r>
          </w:p>
        </w:tc>
        <w:tc>
          <w:tcPr>
            <w:tcW w:w="1274" w:type="dxa"/>
            <w:tcBorders>
              <w:bottom w:val="single" w:sz="8" w:space="0" w:color="000000"/>
              <w:right w:val="single" w:sz="8" w:space="0" w:color="000000"/>
            </w:tcBorders>
            <w:vAlign w:val="center"/>
          </w:tcPr>
          <w:p w14:paraId="285068B9" w14:textId="77777777" w:rsidR="00BA02B9" w:rsidRPr="007F3EDE" w:rsidRDefault="00BA02B9" w:rsidP="00C766A8">
            <w:pPr>
              <w:widowControl w:val="0"/>
              <w:rPr>
                <w:rFonts w:cstheme="minorHAnsi"/>
                <w:sz w:val="18"/>
                <w:szCs w:val="18"/>
              </w:rPr>
            </w:pPr>
            <w:r w:rsidRPr="007F3EDE">
              <w:rPr>
                <w:rFonts w:cstheme="minorHAnsi"/>
                <w:color w:val="000000"/>
                <w:sz w:val="18"/>
                <w:szCs w:val="18"/>
              </w:rPr>
              <w:t>Broj filmova u programu</w:t>
            </w:r>
          </w:p>
        </w:tc>
        <w:tc>
          <w:tcPr>
            <w:tcW w:w="1098" w:type="dxa"/>
            <w:tcBorders>
              <w:bottom w:val="single" w:sz="8" w:space="0" w:color="000000"/>
              <w:right w:val="single" w:sz="8" w:space="0" w:color="000000"/>
            </w:tcBorders>
            <w:vAlign w:val="center"/>
          </w:tcPr>
          <w:p w14:paraId="2FCE5BF2" w14:textId="77777777" w:rsidR="00BA02B9" w:rsidRPr="007F3EDE" w:rsidRDefault="00BA02B9" w:rsidP="00C766A8">
            <w:pPr>
              <w:widowControl w:val="0"/>
              <w:jc w:val="center"/>
              <w:rPr>
                <w:rFonts w:cstheme="minorHAnsi"/>
                <w:sz w:val="18"/>
                <w:szCs w:val="18"/>
              </w:rPr>
            </w:pPr>
            <w:r w:rsidRPr="007F3EDE">
              <w:rPr>
                <w:rFonts w:cstheme="minorHAnsi"/>
                <w:sz w:val="18"/>
                <w:szCs w:val="18"/>
              </w:rPr>
              <w:t>70</w:t>
            </w:r>
          </w:p>
        </w:tc>
        <w:tc>
          <w:tcPr>
            <w:tcW w:w="1133" w:type="dxa"/>
            <w:tcBorders>
              <w:bottom w:val="single" w:sz="8" w:space="0" w:color="000000"/>
              <w:right w:val="single" w:sz="8" w:space="0" w:color="000000"/>
            </w:tcBorders>
            <w:vAlign w:val="center"/>
          </w:tcPr>
          <w:p w14:paraId="1AAA2B7B" w14:textId="77777777" w:rsidR="00BA02B9" w:rsidRPr="007F3EDE" w:rsidRDefault="00BA02B9" w:rsidP="00C766A8">
            <w:pPr>
              <w:widowControl w:val="0"/>
              <w:jc w:val="center"/>
              <w:rPr>
                <w:rFonts w:cstheme="minorHAnsi"/>
                <w:sz w:val="18"/>
                <w:szCs w:val="18"/>
              </w:rPr>
            </w:pPr>
            <w:r w:rsidRPr="007F3EDE">
              <w:rPr>
                <w:rFonts w:cstheme="minorHAnsi"/>
                <w:sz w:val="18"/>
                <w:szCs w:val="18"/>
              </w:rPr>
              <w:t>44</w:t>
            </w:r>
          </w:p>
        </w:tc>
        <w:tc>
          <w:tcPr>
            <w:tcW w:w="1134" w:type="dxa"/>
            <w:tcBorders>
              <w:bottom w:val="single" w:sz="8" w:space="0" w:color="000000"/>
              <w:right w:val="single" w:sz="8" w:space="0" w:color="000000"/>
            </w:tcBorders>
            <w:vAlign w:val="center"/>
          </w:tcPr>
          <w:p w14:paraId="0D52DBFD" w14:textId="77777777" w:rsidR="00BA02B9" w:rsidRPr="007F3EDE" w:rsidRDefault="00BA02B9" w:rsidP="00C766A8">
            <w:pPr>
              <w:widowControl w:val="0"/>
              <w:jc w:val="center"/>
              <w:rPr>
                <w:rFonts w:cstheme="minorHAnsi"/>
                <w:sz w:val="18"/>
                <w:szCs w:val="18"/>
              </w:rPr>
            </w:pPr>
            <w:r w:rsidRPr="007F3EDE">
              <w:rPr>
                <w:rFonts w:cstheme="minorHAnsi"/>
                <w:sz w:val="18"/>
                <w:szCs w:val="18"/>
              </w:rPr>
              <w:t>26</w:t>
            </w:r>
          </w:p>
        </w:tc>
        <w:tc>
          <w:tcPr>
            <w:tcW w:w="949" w:type="dxa"/>
            <w:tcBorders>
              <w:top w:val="single" w:sz="8" w:space="0" w:color="000000"/>
              <w:bottom w:val="single" w:sz="8" w:space="0" w:color="000000"/>
              <w:right w:val="single" w:sz="4" w:space="0" w:color="auto"/>
            </w:tcBorders>
            <w:tcMar>
              <w:left w:w="10" w:type="dxa"/>
              <w:right w:w="10" w:type="dxa"/>
            </w:tcMar>
            <w:vAlign w:val="center"/>
          </w:tcPr>
          <w:p w14:paraId="3ECE2545" w14:textId="77777777" w:rsidR="00BA02B9" w:rsidRPr="007F3EDE" w:rsidRDefault="00BA02B9" w:rsidP="00C766A8">
            <w:pPr>
              <w:widowControl w:val="0"/>
              <w:jc w:val="center"/>
              <w:rPr>
                <w:rFonts w:cstheme="minorHAnsi"/>
                <w:sz w:val="18"/>
                <w:szCs w:val="18"/>
              </w:rPr>
            </w:pPr>
            <w:r w:rsidRPr="007F3EDE">
              <w:rPr>
                <w:rFonts w:cstheme="minorHAnsi"/>
                <w:sz w:val="18"/>
                <w:szCs w:val="18"/>
              </w:rPr>
              <w:t>55</w:t>
            </w:r>
          </w:p>
        </w:tc>
        <w:tc>
          <w:tcPr>
            <w:tcW w:w="1181" w:type="dxa"/>
            <w:tcBorders>
              <w:left w:val="single" w:sz="4" w:space="0" w:color="auto"/>
              <w:bottom w:val="single" w:sz="8" w:space="0" w:color="000000"/>
              <w:right w:val="single" w:sz="8" w:space="0" w:color="000000"/>
            </w:tcBorders>
            <w:tcMar>
              <w:left w:w="10" w:type="dxa"/>
              <w:right w:w="10" w:type="dxa"/>
            </w:tcMar>
            <w:vAlign w:val="center"/>
          </w:tcPr>
          <w:p w14:paraId="7D3631FD" w14:textId="77777777" w:rsidR="00BA02B9" w:rsidRPr="007F3EDE" w:rsidRDefault="00BA02B9" w:rsidP="00C766A8">
            <w:pPr>
              <w:widowControl w:val="0"/>
              <w:jc w:val="center"/>
              <w:rPr>
                <w:rFonts w:cstheme="minorHAnsi"/>
                <w:sz w:val="18"/>
                <w:szCs w:val="18"/>
              </w:rPr>
            </w:pPr>
            <w:r w:rsidRPr="007F3EDE">
              <w:rPr>
                <w:rFonts w:cstheme="minorHAnsi"/>
                <w:sz w:val="18"/>
                <w:szCs w:val="18"/>
              </w:rPr>
              <w:t>23</w:t>
            </w:r>
          </w:p>
        </w:tc>
      </w:tr>
      <w:tr w:rsidR="00BA02B9" w:rsidRPr="007F3EDE" w14:paraId="3FC77B68" w14:textId="77777777" w:rsidTr="00FC5A16">
        <w:trPr>
          <w:trHeight w:val="480"/>
        </w:trPr>
        <w:tc>
          <w:tcPr>
            <w:tcW w:w="2308" w:type="dxa"/>
            <w:vMerge/>
            <w:tcBorders>
              <w:left w:val="single" w:sz="8" w:space="0" w:color="000000"/>
              <w:bottom w:val="single" w:sz="4" w:space="0" w:color="auto"/>
              <w:right w:val="single" w:sz="8" w:space="0" w:color="000000"/>
            </w:tcBorders>
            <w:tcMar>
              <w:left w:w="10" w:type="dxa"/>
              <w:right w:w="10" w:type="dxa"/>
            </w:tcMar>
            <w:vAlign w:val="center"/>
          </w:tcPr>
          <w:p w14:paraId="6AB2748A" w14:textId="77777777" w:rsidR="00BA02B9" w:rsidRPr="007F3EDE" w:rsidRDefault="00BA02B9" w:rsidP="00C766A8">
            <w:pPr>
              <w:widowControl w:val="0"/>
              <w:rPr>
                <w:rFonts w:cstheme="minorHAnsi"/>
                <w:sz w:val="18"/>
                <w:szCs w:val="18"/>
              </w:rPr>
            </w:pPr>
          </w:p>
        </w:tc>
        <w:tc>
          <w:tcPr>
            <w:tcW w:w="1274" w:type="dxa"/>
            <w:tcBorders>
              <w:bottom w:val="single" w:sz="4" w:space="0" w:color="auto"/>
              <w:right w:val="single" w:sz="8" w:space="0" w:color="000000"/>
            </w:tcBorders>
            <w:vAlign w:val="center"/>
          </w:tcPr>
          <w:p w14:paraId="5B2DCC6A" w14:textId="77777777" w:rsidR="00BA02B9" w:rsidRPr="007F3EDE" w:rsidRDefault="00BA02B9" w:rsidP="00C766A8">
            <w:pPr>
              <w:widowControl w:val="0"/>
              <w:rPr>
                <w:rFonts w:cstheme="minorHAnsi"/>
                <w:color w:val="000000"/>
                <w:sz w:val="18"/>
                <w:szCs w:val="18"/>
              </w:rPr>
            </w:pPr>
            <w:r w:rsidRPr="007F3EDE">
              <w:rPr>
                <w:rFonts w:cstheme="minorHAnsi"/>
                <w:color w:val="000000"/>
                <w:sz w:val="18"/>
                <w:szCs w:val="18"/>
              </w:rPr>
              <w:t>Broj posjetitelja filmskog programa</w:t>
            </w:r>
          </w:p>
        </w:tc>
        <w:tc>
          <w:tcPr>
            <w:tcW w:w="1098" w:type="dxa"/>
            <w:tcBorders>
              <w:bottom w:val="single" w:sz="4" w:space="0" w:color="auto"/>
              <w:right w:val="single" w:sz="8" w:space="0" w:color="000000"/>
            </w:tcBorders>
            <w:vAlign w:val="center"/>
          </w:tcPr>
          <w:p w14:paraId="0707E922" w14:textId="77777777" w:rsidR="00BA02B9" w:rsidRPr="007F3EDE" w:rsidRDefault="00BA02B9" w:rsidP="00C766A8">
            <w:pPr>
              <w:widowControl w:val="0"/>
              <w:jc w:val="center"/>
              <w:rPr>
                <w:rFonts w:cstheme="minorHAnsi"/>
                <w:color w:val="000000"/>
                <w:sz w:val="18"/>
                <w:szCs w:val="18"/>
              </w:rPr>
            </w:pPr>
            <w:r w:rsidRPr="007F3EDE">
              <w:rPr>
                <w:rFonts w:cstheme="minorHAnsi"/>
                <w:color w:val="000000"/>
                <w:sz w:val="18"/>
                <w:szCs w:val="18"/>
              </w:rPr>
              <w:t>150</w:t>
            </w:r>
          </w:p>
        </w:tc>
        <w:tc>
          <w:tcPr>
            <w:tcW w:w="1133" w:type="dxa"/>
            <w:tcBorders>
              <w:bottom w:val="single" w:sz="4" w:space="0" w:color="auto"/>
              <w:right w:val="single" w:sz="8" w:space="0" w:color="000000"/>
            </w:tcBorders>
            <w:vAlign w:val="center"/>
          </w:tcPr>
          <w:p w14:paraId="55878309" w14:textId="77777777" w:rsidR="00BA02B9" w:rsidRPr="007F3EDE" w:rsidRDefault="00BA02B9" w:rsidP="00C766A8">
            <w:pPr>
              <w:widowControl w:val="0"/>
              <w:jc w:val="center"/>
              <w:rPr>
                <w:rFonts w:cstheme="minorHAnsi"/>
                <w:color w:val="000000"/>
                <w:sz w:val="18"/>
                <w:szCs w:val="18"/>
              </w:rPr>
            </w:pPr>
            <w:r w:rsidRPr="007F3EDE">
              <w:rPr>
                <w:rFonts w:cstheme="minorHAnsi"/>
                <w:sz w:val="18"/>
                <w:szCs w:val="18"/>
              </w:rPr>
              <w:t>80</w:t>
            </w:r>
          </w:p>
        </w:tc>
        <w:tc>
          <w:tcPr>
            <w:tcW w:w="1134" w:type="dxa"/>
            <w:tcBorders>
              <w:bottom w:val="single" w:sz="4" w:space="0" w:color="auto"/>
              <w:right w:val="single" w:sz="8" w:space="0" w:color="000000"/>
            </w:tcBorders>
            <w:vAlign w:val="center"/>
          </w:tcPr>
          <w:p w14:paraId="4ABAC743" w14:textId="77777777" w:rsidR="00BA02B9" w:rsidRPr="007F3EDE" w:rsidRDefault="00BA02B9" w:rsidP="00C766A8">
            <w:pPr>
              <w:widowControl w:val="0"/>
              <w:jc w:val="center"/>
              <w:rPr>
                <w:rFonts w:cstheme="minorHAnsi"/>
                <w:sz w:val="18"/>
                <w:szCs w:val="18"/>
              </w:rPr>
            </w:pPr>
            <w:r w:rsidRPr="007F3EDE">
              <w:rPr>
                <w:rFonts w:cstheme="minorHAnsi"/>
                <w:sz w:val="18"/>
                <w:szCs w:val="18"/>
              </w:rPr>
              <w:t>315</w:t>
            </w:r>
          </w:p>
        </w:tc>
        <w:tc>
          <w:tcPr>
            <w:tcW w:w="949" w:type="dxa"/>
            <w:tcBorders>
              <w:top w:val="single" w:sz="8" w:space="0" w:color="000000"/>
              <w:bottom w:val="single" w:sz="4" w:space="0" w:color="auto"/>
              <w:right w:val="single" w:sz="4" w:space="0" w:color="auto"/>
            </w:tcBorders>
            <w:tcMar>
              <w:left w:w="10" w:type="dxa"/>
              <w:right w:w="10" w:type="dxa"/>
            </w:tcMar>
            <w:vAlign w:val="center"/>
          </w:tcPr>
          <w:p w14:paraId="7A7B2AC1" w14:textId="77777777" w:rsidR="00BA02B9" w:rsidRPr="007F3EDE" w:rsidRDefault="00BA02B9" w:rsidP="00C766A8">
            <w:pPr>
              <w:widowControl w:val="0"/>
              <w:jc w:val="center"/>
              <w:rPr>
                <w:rFonts w:cstheme="minorHAnsi"/>
                <w:sz w:val="18"/>
                <w:szCs w:val="18"/>
              </w:rPr>
            </w:pPr>
            <w:r w:rsidRPr="007F3EDE">
              <w:rPr>
                <w:rFonts w:cstheme="minorHAnsi"/>
                <w:sz w:val="18"/>
                <w:szCs w:val="18"/>
              </w:rPr>
              <w:t>1000</w:t>
            </w:r>
          </w:p>
        </w:tc>
        <w:tc>
          <w:tcPr>
            <w:tcW w:w="1181" w:type="dxa"/>
            <w:tcBorders>
              <w:left w:val="single" w:sz="4" w:space="0" w:color="auto"/>
              <w:bottom w:val="single" w:sz="4" w:space="0" w:color="auto"/>
              <w:right w:val="single" w:sz="8" w:space="0" w:color="000000"/>
            </w:tcBorders>
            <w:tcMar>
              <w:left w:w="10" w:type="dxa"/>
              <w:right w:w="10" w:type="dxa"/>
            </w:tcMar>
            <w:vAlign w:val="center"/>
          </w:tcPr>
          <w:p w14:paraId="21792685" w14:textId="77777777" w:rsidR="00BA02B9" w:rsidRPr="007F3EDE" w:rsidRDefault="00BA02B9" w:rsidP="00C766A8">
            <w:pPr>
              <w:widowControl w:val="0"/>
              <w:jc w:val="center"/>
              <w:rPr>
                <w:rFonts w:cstheme="minorHAnsi"/>
                <w:sz w:val="18"/>
                <w:szCs w:val="18"/>
              </w:rPr>
            </w:pPr>
            <w:r w:rsidRPr="007F3EDE">
              <w:rPr>
                <w:rFonts w:cstheme="minorHAnsi"/>
                <w:sz w:val="18"/>
                <w:szCs w:val="18"/>
              </w:rPr>
              <w:t>1000</w:t>
            </w:r>
          </w:p>
        </w:tc>
      </w:tr>
      <w:tr w:rsidR="00BA02B9" w:rsidRPr="007F3EDE" w14:paraId="4BEE40A3" w14:textId="77777777" w:rsidTr="00FC5A16">
        <w:trPr>
          <w:trHeight w:val="480"/>
        </w:trPr>
        <w:tc>
          <w:tcPr>
            <w:tcW w:w="2308" w:type="dxa"/>
            <w:vMerge/>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62D61C5F" w14:textId="77777777" w:rsidR="00BA02B9" w:rsidRPr="007F3EDE" w:rsidRDefault="00BA02B9" w:rsidP="00C766A8">
            <w:pPr>
              <w:widowControl w:val="0"/>
              <w:rPr>
                <w:rFonts w:cstheme="minorHAnsi"/>
                <w:sz w:val="18"/>
                <w:szCs w:val="18"/>
              </w:rPr>
            </w:pPr>
          </w:p>
        </w:tc>
        <w:tc>
          <w:tcPr>
            <w:tcW w:w="1274" w:type="dxa"/>
            <w:tcBorders>
              <w:top w:val="single" w:sz="4" w:space="0" w:color="auto"/>
              <w:left w:val="single" w:sz="4" w:space="0" w:color="auto"/>
              <w:bottom w:val="single" w:sz="4" w:space="0" w:color="auto"/>
              <w:right w:val="single" w:sz="4" w:space="0" w:color="auto"/>
            </w:tcBorders>
            <w:vAlign w:val="center"/>
          </w:tcPr>
          <w:p w14:paraId="4B0B4F50" w14:textId="77777777" w:rsidR="00BA02B9" w:rsidRPr="007F3EDE" w:rsidRDefault="00BA02B9" w:rsidP="00C766A8">
            <w:pPr>
              <w:widowControl w:val="0"/>
              <w:rPr>
                <w:rFonts w:cstheme="minorHAnsi"/>
                <w:sz w:val="18"/>
                <w:szCs w:val="18"/>
              </w:rPr>
            </w:pPr>
            <w:r w:rsidRPr="007F3EDE">
              <w:rPr>
                <w:rFonts w:cstheme="minorHAnsi"/>
                <w:sz w:val="18"/>
                <w:szCs w:val="18"/>
              </w:rPr>
              <w:t xml:space="preserve">Broj posjetitelja popratnih programa </w:t>
            </w:r>
          </w:p>
        </w:tc>
        <w:tc>
          <w:tcPr>
            <w:tcW w:w="1098" w:type="dxa"/>
            <w:tcBorders>
              <w:top w:val="single" w:sz="4" w:space="0" w:color="auto"/>
              <w:left w:val="single" w:sz="4" w:space="0" w:color="auto"/>
              <w:bottom w:val="single" w:sz="4" w:space="0" w:color="auto"/>
              <w:right w:val="single" w:sz="4" w:space="0" w:color="auto"/>
            </w:tcBorders>
            <w:vAlign w:val="center"/>
          </w:tcPr>
          <w:p w14:paraId="0BEE91FF" w14:textId="77777777" w:rsidR="00BA02B9" w:rsidRPr="007F3EDE" w:rsidRDefault="00BA02B9" w:rsidP="00C766A8">
            <w:pPr>
              <w:widowControl w:val="0"/>
              <w:jc w:val="center"/>
              <w:rPr>
                <w:rFonts w:cstheme="minorHAnsi"/>
                <w:sz w:val="18"/>
                <w:szCs w:val="18"/>
              </w:rPr>
            </w:pPr>
            <w:r w:rsidRPr="007F3EDE">
              <w:rPr>
                <w:rFonts w:cstheme="minorHAnsi"/>
                <w:sz w:val="18"/>
                <w:szCs w:val="18"/>
              </w:rPr>
              <w:t>200</w:t>
            </w:r>
          </w:p>
        </w:tc>
        <w:tc>
          <w:tcPr>
            <w:tcW w:w="1133" w:type="dxa"/>
            <w:tcBorders>
              <w:top w:val="single" w:sz="4" w:space="0" w:color="auto"/>
              <w:left w:val="single" w:sz="4" w:space="0" w:color="auto"/>
              <w:bottom w:val="single" w:sz="4" w:space="0" w:color="auto"/>
              <w:right w:val="single" w:sz="4" w:space="0" w:color="auto"/>
            </w:tcBorders>
            <w:vAlign w:val="center"/>
          </w:tcPr>
          <w:p w14:paraId="5A63A69F" w14:textId="77777777" w:rsidR="00BA02B9" w:rsidRPr="007F3EDE" w:rsidRDefault="00BA02B9" w:rsidP="00C766A8">
            <w:pPr>
              <w:widowControl w:val="0"/>
              <w:jc w:val="center"/>
              <w:rPr>
                <w:rFonts w:cstheme="minorHAnsi"/>
                <w:sz w:val="18"/>
                <w:szCs w:val="18"/>
              </w:rPr>
            </w:pPr>
            <w:r w:rsidRPr="007F3EDE">
              <w:rPr>
                <w:rFonts w:cstheme="minorHAnsi"/>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3BFC0A70" w14:textId="77777777" w:rsidR="00BA02B9" w:rsidRPr="007F3EDE" w:rsidRDefault="00BA02B9" w:rsidP="00C766A8">
            <w:pPr>
              <w:widowControl w:val="0"/>
              <w:jc w:val="center"/>
              <w:rPr>
                <w:rFonts w:cstheme="minorHAnsi"/>
                <w:sz w:val="18"/>
                <w:szCs w:val="18"/>
              </w:rPr>
            </w:pPr>
            <w:r w:rsidRPr="007F3EDE">
              <w:rPr>
                <w:rFonts w:cstheme="minorHAnsi"/>
                <w:sz w:val="18"/>
                <w:szCs w:val="18"/>
              </w:rPr>
              <w:t>70</w:t>
            </w:r>
          </w:p>
        </w:tc>
        <w:tc>
          <w:tcPr>
            <w:tcW w:w="949"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4F293B03" w14:textId="77777777" w:rsidR="00BA02B9" w:rsidRPr="007F3EDE" w:rsidRDefault="00BA02B9" w:rsidP="00C766A8">
            <w:pPr>
              <w:widowControl w:val="0"/>
              <w:jc w:val="center"/>
              <w:rPr>
                <w:rFonts w:cstheme="minorHAnsi"/>
                <w:sz w:val="18"/>
                <w:szCs w:val="18"/>
              </w:rPr>
            </w:pPr>
            <w:r w:rsidRPr="007F3EDE">
              <w:rPr>
                <w:rFonts w:cstheme="minorHAnsi"/>
                <w:sz w:val="18"/>
                <w:szCs w:val="18"/>
              </w:rPr>
              <w:t>200</w:t>
            </w:r>
          </w:p>
        </w:tc>
        <w:tc>
          <w:tcPr>
            <w:tcW w:w="1181"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039D7DC2" w14:textId="77777777" w:rsidR="00BA02B9" w:rsidRPr="007F3EDE" w:rsidRDefault="00BA02B9" w:rsidP="00C766A8">
            <w:pPr>
              <w:widowControl w:val="0"/>
              <w:jc w:val="center"/>
              <w:rPr>
                <w:rFonts w:cstheme="minorHAnsi"/>
                <w:sz w:val="18"/>
                <w:szCs w:val="18"/>
              </w:rPr>
            </w:pPr>
            <w:r w:rsidRPr="007F3EDE">
              <w:rPr>
                <w:rFonts w:cstheme="minorHAnsi"/>
                <w:sz w:val="18"/>
                <w:szCs w:val="18"/>
              </w:rPr>
              <w:t>100</w:t>
            </w:r>
          </w:p>
        </w:tc>
      </w:tr>
    </w:tbl>
    <w:p w14:paraId="0E3279CC" w14:textId="77777777" w:rsidR="003A6FC8" w:rsidRPr="007F3EDE" w:rsidRDefault="003A6FC8" w:rsidP="003A6FC8">
      <w:pPr>
        <w:jc w:val="both"/>
        <w:rPr>
          <w:rFonts w:cstheme="minorHAnsi"/>
          <w:sz w:val="18"/>
          <w:szCs w:val="18"/>
        </w:rPr>
      </w:pPr>
    </w:p>
    <w:p w14:paraId="13F8B639" w14:textId="77777777" w:rsidR="003A6FC8" w:rsidRPr="007F3EDE" w:rsidRDefault="003A6FC8" w:rsidP="003A6FC8">
      <w:pPr>
        <w:jc w:val="both"/>
        <w:rPr>
          <w:rFonts w:cstheme="minorHAnsi"/>
          <w:sz w:val="18"/>
          <w:szCs w:val="18"/>
        </w:rPr>
      </w:pPr>
      <w:r w:rsidRPr="007F3EDE">
        <w:rPr>
          <w:rFonts w:cstheme="minorHAnsi"/>
          <w:b/>
          <w:bCs/>
          <w:sz w:val="18"/>
          <w:szCs w:val="18"/>
        </w:rPr>
        <w:t xml:space="preserve">Redovna </w:t>
      </w:r>
      <w:proofErr w:type="spellStart"/>
      <w:r w:rsidRPr="007F3EDE">
        <w:rPr>
          <w:rFonts w:cstheme="minorHAnsi"/>
          <w:b/>
          <w:bCs/>
          <w:sz w:val="18"/>
          <w:szCs w:val="18"/>
        </w:rPr>
        <w:t>kinoprikazivačka</w:t>
      </w:r>
      <w:proofErr w:type="spellEnd"/>
      <w:r w:rsidRPr="007F3EDE">
        <w:rPr>
          <w:rFonts w:cstheme="minorHAnsi"/>
          <w:b/>
          <w:bCs/>
          <w:sz w:val="18"/>
          <w:szCs w:val="18"/>
        </w:rPr>
        <w:t xml:space="preserve"> djelatnost</w:t>
      </w:r>
      <w:r w:rsidRPr="007F3EDE">
        <w:rPr>
          <w:rFonts w:cstheme="minorHAnsi"/>
          <w:sz w:val="18"/>
          <w:szCs w:val="18"/>
        </w:rPr>
        <w:t xml:space="preserve"> je najstabilnija djelatnost kojom se Učilište bavi. U 2022. godini prikazano je 95 filmskih naslova, koje je vidjelo 5000 ljudi. Glavnina programa odnosi se na aktualne filmske naslove. Međutim, Kino Zelina je kao član Kino mreže te kao obveznik ugovora s Hrvatskim audiovizualnim centrom prilikom nabave digitalnog projektora, dužno promovirati hrvatsku, europsku i preostalu globalnu umjetničku kinematografiju.</w:t>
      </w:r>
    </w:p>
    <w:p w14:paraId="47735AFC" w14:textId="77777777" w:rsidR="003A6FC8" w:rsidRPr="007F3EDE" w:rsidRDefault="003A6FC8" w:rsidP="002C5A51">
      <w:pPr>
        <w:spacing w:after="0"/>
        <w:jc w:val="both"/>
        <w:rPr>
          <w:rFonts w:cstheme="minorHAnsi"/>
          <w:sz w:val="18"/>
          <w:szCs w:val="18"/>
        </w:rPr>
      </w:pPr>
    </w:p>
    <w:tbl>
      <w:tblPr>
        <w:tblW w:w="9077" w:type="dxa"/>
        <w:tblInd w:w="-15" w:type="dxa"/>
        <w:tblLayout w:type="fixed"/>
        <w:tblLook w:val="04A0" w:firstRow="1" w:lastRow="0" w:firstColumn="1" w:lastColumn="0" w:noHBand="0" w:noVBand="1"/>
      </w:tblPr>
      <w:tblGrid>
        <w:gridCol w:w="2243"/>
        <w:gridCol w:w="1378"/>
        <w:gridCol w:w="1143"/>
        <w:gridCol w:w="1145"/>
        <w:gridCol w:w="1149"/>
        <w:gridCol w:w="848"/>
        <w:gridCol w:w="1171"/>
      </w:tblGrid>
      <w:tr w:rsidR="003D6EB3" w:rsidRPr="007F3EDE" w14:paraId="42DD23E1" w14:textId="77777777" w:rsidTr="003D6EB3">
        <w:trPr>
          <w:trHeight w:val="714"/>
        </w:trPr>
        <w:tc>
          <w:tcPr>
            <w:tcW w:w="2243" w:type="dxa"/>
            <w:tcBorders>
              <w:top w:val="single" w:sz="8" w:space="0" w:color="000000"/>
              <w:left w:val="single" w:sz="8" w:space="0" w:color="000000"/>
              <w:bottom w:val="single" w:sz="8" w:space="0" w:color="000000"/>
              <w:right w:val="single" w:sz="8" w:space="0" w:color="000000"/>
            </w:tcBorders>
            <w:vAlign w:val="center"/>
          </w:tcPr>
          <w:p w14:paraId="2F764AD1" w14:textId="77777777" w:rsidR="003D6EB3" w:rsidRPr="007F3EDE" w:rsidRDefault="003D6EB3" w:rsidP="00C766A8">
            <w:pPr>
              <w:widowControl w:val="0"/>
              <w:jc w:val="center"/>
              <w:rPr>
                <w:rFonts w:cstheme="minorHAnsi"/>
                <w:b/>
                <w:bCs/>
                <w:sz w:val="18"/>
                <w:szCs w:val="18"/>
              </w:rPr>
            </w:pPr>
            <w:r w:rsidRPr="007F3EDE">
              <w:rPr>
                <w:rFonts w:cstheme="minorHAnsi"/>
                <w:b/>
                <w:bCs/>
                <w:sz w:val="18"/>
                <w:szCs w:val="18"/>
              </w:rPr>
              <w:t>Definicija programa</w:t>
            </w:r>
          </w:p>
        </w:tc>
        <w:tc>
          <w:tcPr>
            <w:tcW w:w="1378" w:type="dxa"/>
            <w:tcBorders>
              <w:top w:val="single" w:sz="8" w:space="0" w:color="000000"/>
              <w:bottom w:val="single" w:sz="8" w:space="0" w:color="000000"/>
              <w:right w:val="single" w:sz="8" w:space="0" w:color="000000"/>
            </w:tcBorders>
            <w:vAlign w:val="center"/>
          </w:tcPr>
          <w:p w14:paraId="68210286" w14:textId="77777777" w:rsidR="003D6EB3" w:rsidRPr="007F3EDE" w:rsidRDefault="003D6EB3" w:rsidP="00C766A8">
            <w:pPr>
              <w:widowControl w:val="0"/>
              <w:rPr>
                <w:rFonts w:cstheme="minorHAnsi"/>
                <w:b/>
                <w:bCs/>
                <w:sz w:val="18"/>
                <w:szCs w:val="18"/>
              </w:rPr>
            </w:pPr>
            <w:r w:rsidRPr="007F3EDE">
              <w:rPr>
                <w:rFonts w:cstheme="minorHAnsi"/>
                <w:b/>
                <w:bCs/>
                <w:sz w:val="18"/>
                <w:szCs w:val="18"/>
              </w:rPr>
              <w:t>Jedinica uspješnosti</w:t>
            </w:r>
          </w:p>
        </w:tc>
        <w:tc>
          <w:tcPr>
            <w:tcW w:w="1143" w:type="dxa"/>
            <w:tcBorders>
              <w:top w:val="single" w:sz="8" w:space="0" w:color="000000"/>
              <w:bottom w:val="single" w:sz="8" w:space="0" w:color="000000"/>
              <w:right w:val="single" w:sz="8" w:space="0" w:color="000000"/>
            </w:tcBorders>
          </w:tcPr>
          <w:p w14:paraId="556ABD46" w14:textId="77777777" w:rsidR="003D6EB3" w:rsidRPr="007F3EDE" w:rsidRDefault="003D6EB3" w:rsidP="00C766A8">
            <w:pPr>
              <w:widowControl w:val="0"/>
              <w:jc w:val="center"/>
              <w:rPr>
                <w:rFonts w:cstheme="minorHAnsi"/>
                <w:b/>
                <w:bCs/>
                <w:sz w:val="18"/>
                <w:szCs w:val="18"/>
              </w:rPr>
            </w:pPr>
            <w:r w:rsidRPr="007F3EDE">
              <w:rPr>
                <w:rFonts w:cstheme="minorHAnsi"/>
                <w:b/>
                <w:bCs/>
                <w:sz w:val="18"/>
                <w:szCs w:val="18"/>
              </w:rPr>
              <w:t>Polazna vrijednost 2019.</w:t>
            </w:r>
          </w:p>
        </w:tc>
        <w:tc>
          <w:tcPr>
            <w:tcW w:w="1145" w:type="dxa"/>
            <w:tcBorders>
              <w:top w:val="single" w:sz="8" w:space="0" w:color="000000"/>
              <w:bottom w:val="single" w:sz="8" w:space="0" w:color="000000"/>
              <w:right w:val="single" w:sz="8" w:space="0" w:color="000000"/>
            </w:tcBorders>
          </w:tcPr>
          <w:p w14:paraId="7AEC0429" w14:textId="77777777" w:rsidR="003D6EB3" w:rsidRPr="007F3EDE" w:rsidRDefault="003D6EB3" w:rsidP="00C766A8">
            <w:pPr>
              <w:widowControl w:val="0"/>
              <w:jc w:val="center"/>
              <w:rPr>
                <w:rFonts w:cstheme="minorHAnsi"/>
                <w:b/>
                <w:bCs/>
                <w:sz w:val="18"/>
                <w:szCs w:val="18"/>
              </w:rPr>
            </w:pPr>
            <w:r w:rsidRPr="007F3EDE">
              <w:rPr>
                <w:rFonts w:cstheme="minorHAnsi"/>
                <w:b/>
                <w:bCs/>
                <w:sz w:val="18"/>
                <w:szCs w:val="18"/>
              </w:rPr>
              <w:t>Polazna vrijednost 2020.</w:t>
            </w:r>
          </w:p>
        </w:tc>
        <w:tc>
          <w:tcPr>
            <w:tcW w:w="1149" w:type="dxa"/>
            <w:tcBorders>
              <w:top w:val="single" w:sz="8" w:space="0" w:color="000000"/>
              <w:bottom w:val="single" w:sz="8" w:space="0" w:color="000000"/>
              <w:right w:val="single" w:sz="4" w:space="0" w:color="auto"/>
            </w:tcBorders>
          </w:tcPr>
          <w:p w14:paraId="4B68A203" w14:textId="77777777" w:rsidR="003D6EB3" w:rsidRPr="007F3EDE" w:rsidRDefault="003D6EB3" w:rsidP="00BA02B9">
            <w:pPr>
              <w:widowControl w:val="0"/>
              <w:spacing w:after="0"/>
              <w:jc w:val="center"/>
              <w:rPr>
                <w:rFonts w:cstheme="minorHAnsi"/>
                <w:b/>
                <w:bCs/>
                <w:sz w:val="18"/>
                <w:szCs w:val="18"/>
              </w:rPr>
            </w:pPr>
            <w:r w:rsidRPr="007F3EDE">
              <w:rPr>
                <w:rFonts w:cstheme="minorHAnsi"/>
                <w:b/>
                <w:bCs/>
                <w:sz w:val="18"/>
                <w:szCs w:val="18"/>
              </w:rPr>
              <w:t xml:space="preserve">Polazna </w:t>
            </w:r>
          </w:p>
          <w:p w14:paraId="081C3685" w14:textId="77777777" w:rsidR="003D6EB3" w:rsidRPr="007F3EDE" w:rsidRDefault="003D6EB3" w:rsidP="00BA02B9">
            <w:pPr>
              <w:widowControl w:val="0"/>
              <w:spacing w:after="0"/>
              <w:jc w:val="center"/>
              <w:rPr>
                <w:rFonts w:cstheme="minorHAnsi"/>
                <w:b/>
                <w:bCs/>
                <w:sz w:val="18"/>
                <w:szCs w:val="18"/>
              </w:rPr>
            </w:pPr>
            <w:r w:rsidRPr="007F3EDE">
              <w:rPr>
                <w:rFonts w:cstheme="minorHAnsi"/>
                <w:b/>
                <w:bCs/>
                <w:sz w:val="18"/>
                <w:szCs w:val="18"/>
              </w:rPr>
              <w:t>vrijednost 2021.</w:t>
            </w:r>
          </w:p>
        </w:tc>
        <w:tc>
          <w:tcPr>
            <w:tcW w:w="848" w:type="dxa"/>
            <w:tcBorders>
              <w:top w:val="single" w:sz="4" w:space="0" w:color="auto"/>
              <w:left w:val="single" w:sz="4" w:space="0" w:color="auto"/>
              <w:bottom w:val="single" w:sz="4" w:space="0" w:color="auto"/>
              <w:right w:val="single" w:sz="4" w:space="0" w:color="auto"/>
            </w:tcBorders>
            <w:tcMar>
              <w:left w:w="10" w:type="dxa"/>
              <w:right w:w="10" w:type="dxa"/>
            </w:tcMar>
          </w:tcPr>
          <w:p w14:paraId="3D642F3C" w14:textId="77777777" w:rsidR="003D6EB3" w:rsidRPr="007F3EDE" w:rsidRDefault="003D6EB3" w:rsidP="00C766A8">
            <w:pPr>
              <w:widowControl w:val="0"/>
              <w:jc w:val="center"/>
              <w:rPr>
                <w:rFonts w:cstheme="minorHAnsi"/>
                <w:b/>
                <w:bCs/>
                <w:sz w:val="18"/>
                <w:szCs w:val="18"/>
              </w:rPr>
            </w:pPr>
            <w:r w:rsidRPr="007F3EDE">
              <w:rPr>
                <w:rFonts w:cstheme="minorHAnsi"/>
                <w:b/>
                <w:bCs/>
                <w:sz w:val="18"/>
                <w:szCs w:val="18"/>
              </w:rPr>
              <w:t xml:space="preserve">Ciljana vrijednost 2022. </w:t>
            </w:r>
          </w:p>
        </w:tc>
        <w:tc>
          <w:tcPr>
            <w:tcW w:w="1171" w:type="dxa"/>
            <w:tcBorders>
              <w:top w:val="single" w:sz="4" w:space="0" w:color="auto"/>
              <w:left w:val="single" w:sz="4" w:space="0" w:color="auto"/>
              <w:bottom w:val="single" w:sz="4" w:space="0" w:color="auto"/>
              <w:right w:val="single" w:sz="4" w:space="0" w:color="auto"/>
            </w:tcBorders>
            <w:tcMar>
              <w:left w:w="10" w:type="dxa"/>
              <w:right w:w="10" w:type="dxa"/>
            </w:tcMar>
          </w:tcPr>
          <w:p w14:paraId="1A68D5C2" w14:textId="288FD402" w:rsidR="003D6EB3" w:rsidRPr="007F3EDE" w:rsidRDefault="003D6EB3" w:rsidP="003D6EB3">
            <w:pPr>
              <w:widowControl w:val="0"/>
              <w:jc w:val="center"/>
              <w:rPr>
                <w:rFonts w:cstheme="minorHAnsi"/>
                <w:b/>
                <w:bCs/>
                <w:sz w:val="18"/>
                <w:szCs w:val="18"/>
              </w:rPr>
            </w:pPr>
            <w:r w:rsidRPr="007F3EDE">
              <w:rPr>
                <w:rFonts w:cstheme="minorHAnsi"/>
                <w:b/>
                <w:bCs/>
                <w:sz w:val="18"/>
                <w:szCs w:val="18"/>
              </w:rPr>
              <w:t>Ostvarena vrijednost 2022</w:t>
            </w:r>
            <w:r w:rsidRPr="007F3EDE">
              <w:rPr>
                <w:rFonts w:cstheme="minorHAnsi"/>
                <w:sz w:val="18"/>
                <w:szCs w:val="18"/>
              </w:rPr>
              <w:t>.</w:t>
            </w:r>
          </w:p>
        </w:tc>
      </w:tr>
      <w:tr w:rsidR="003D6EB3" w:rsidRPr="007F3EDE" w14:paraId="2D37A170" w14:textId="77777777" w:rsidTr="003D6EB3">
        <w:trPr>
          <w:trHeight w:val="441"/>
        </w:trPr>
        <w:tc>
          <w:tcPr>
            <w:tcW w:w="2243" w:type="dxa"/>
            <w:vMerge w:val="restart"/>
            <w:tcBorders>
              <w:left w:val="single" w:sz="8" w:space="0" w:color="000000"/>
              <w:bottom w:val="single" w:sz="8" w:space="0" w:color="000000"/>
              <w:right w:val="single" w:sz="8" w:space="0" w:color="000000"/>
            </w:tcBorders>
            <w:vAlign w:val="center"/>
          </w:tcPr>
          <w:p w14:paraId="38B6559E" w14:textId="77777777" w:rsidR="003D6EB3" w:rsidRPr="007F3EDE" w:rsidRDefault="003D6EB3" w:rsidP="00C766A8">
            <w:pPr>
              <w:widowControl w:val="0"/>
              <w:rPr>
                <w:rFonts w:cstheme="minorHAnsi"/>
                <w:sz w:val="18"/>
                <w:szCs w:val="18"/>
              </w:rPr>
            </w:pPr>
            <w:r w:rsidRPr="007F3EDE">
              <w:rPr>
                <w:rFonts w:cstheme="minorHAnsi"/>
                <w:sz w:val="18"/>
                <w:szCs w:val="18"/>
              </w:rPr>
              <w:t xml:space="preserve">Redovna </w:t>
            </w:r>
            <w:proofErr w:type="spellStart"/>
            <w:r w:rsidRPr="007F3EDE">
              <w:rPr>
                <w:rFonts w:cstheme="minorHAnsi"/>
                <w:sz w:val="18"/>
                <w:szCs w:val="18"/>
              </w:rPr>
              <w:t>kinoprikazivačka</w:t>
            </w:r>
            <w:proofErr w:type="spellEnd"/>
            <w:r w:rsidRPr="007F3EDE">
              <w:rPr>
                <w:rFonts w:cstheme="minorHAnsi"/>
                <w:sz w:val="18"/>
                <w:szCs w:val="18"/>
              </w:rPr>
              <w:t xml:space="preserve"> djelatnost</w:t>
            </w:r>
          </w:p>
        </w:tc>
        <w:tc>
          <w:tcPr>
            <w:tcW w:w="1378" w:type="dxa"/>
            <w:tcBorders>
              <w:bottom w:val="single" w:sz="8" w:space="0" w:color="000000"/>
              <w:right w:val="single" w:sz="8" w:space="0" w:color="000000"/>
            </w:tcBorders>
            <w:vAlign w:val="center"/>
          </w:tcPr>
          <w:p w14:paraId="45FF50EF" w14:textId="77777777" w:rsidR="003D6EB3" w:rsidRPr="007F3EDE" w:rsidRDefault="003D6EB3" w:rsidP="00C766A8">
            <w:pPr>
              <w:widowControl w:val="0"/>
              <w:rPr>
                <w:rFonts w:cstheme="minorHAnsi"/>
                <w:sz w:val="18"/>
                <w:szCs w:val="18"/>
              </w:rPr>
            </w:pPr>
            <w:r w:rsidRPr="007F3EDE">
              <w:rPr>
                <w:rFonts w:cstheme="minorHAnsi"/>
                <w:color w:val="000000"/>
                <w:sz w:val="18"/>
                <w:szCs w:val="18"/>
              </w:rPr>
              <w:t xml:space="preserve">Broj prikazanih novih i </w:t>
            </w:r>
            <w:proofErr w:type="spellStart"/>
            <w:r w:rsidRPr="007F3EDE">
              <w:rPr>
                <w:rFonts w:cstheme="minorHAnsi"/>
                <w:color w:val="000000"/>
                <w:sz w:val="18"/>
                <w:szCs w:val="18"/>
              </w:rPr>
              <w:t>kinotečnih</w:t>
            </w:r>
            <w:proofErr w:type="spellEnd"/>
            <w:r w:rsidRPr="007F3EDE">
              <w:rPr>
                <w:rFonts w:cstheme="minorHAnsi"/>
                <w:color w:val="000000"/>
                <w:sz w:val="18"/>
                <w:szCs w:val="18"/>
              </w:rPr>
              <w:t xml:space="preserve"> naslova</w:t>
            </w:r>
          </w:p>
        </w:tc>
        <w:tc>
          <w:tcPr>
            <w:tcW w:w="1143" w:type="dxa"/>
            <w:tcBorders>
              <w:bottom w:val="single" w:sz="8" w:space="0" w:color="000000"/>
              <w:right w:val="single" w:sz="8" w:space="0" w:color="000000"/>
            </w:tcBorders>
            <w:vAlign w:val="center"/>
          </w:tcPr>
          <w:p w14:paraId="6ED0C60D" w14:textId="77777777" w:rsidR="003D6EB3" w:rsidRPr="007F3EDE" w:rsidRDefault="003D6EB3" w:rsidP="00C766A8">
            <w:pPr>
              <w:widowControl w:val="0"/>
              <w:jc w:val="center"/>
              <w:rPr>
                <w:rFonts w:cstheme="minorHAnsi"/>
                <w:sz w:val="18"/>
                <w:szCs w:val="18"/>
              </w:rPr>
            </w:pPr>
            <w:r w:rsidRPr="007F3EDE">
              <w:rPr>
                <w:rFonts w:cstheme="minorHAnsi"/>
                <w:sz w:val="18"/>
                <w:szCs w:val="18"/>
              </w:rPr>
              <w:t>120</w:t>
            </w:r>
          </w:p>
        </w:tc>
        <w:tc>
          <w:tcPr>
            <w:tcW w:w="1145" w:type="dxa"/>
            <w:tcBorders>
              <w:bottom w:val="single" w:sz="8" w:space="0" w:color="000000"/>
              <w:right w:val="single" w:sz="8" w:space="0" w:color="000000"/>
            </w:tcBorders>
            <w:vAlign w:val="center"/>
          </w:tcPr>
          <w:p w14:paraId="5A4AC9C5" w14:textId="77777777" w:rsidR="003D6EB3" w:rsidRPr="007F3EDE" w:rsidRDefault="003D6EB3" w:rsidP="00C766A8">
            <w:pPr>
              <w:widowControl w:val="0"/>
              <w:jc w:val="center"/>
              <w:rPr>
                <w:rFonts w:cstheme="minorHAnsi"/>
                <w:sz w:val="18"/>
                <w:szCs w:val="18"/>
              </w:rPr>
            </w:pPr>
            <w:r w:rsidRPr="007F3EDE">
              <w:rPr>
                <w:rFonts w:cstheme="minorHAnsi"/>
                <w:sz w:val="18"/>
                <w:szCs w:val="18"/>
              </w:rPr>
              <w:t>61</w:t>
            </w:r>
          </w:p>
        </w:tc>
        <w:tc>
          <w:tcPr>
            <w:tcW w:w="1149" w:type="dxa"/>
            <w:tcBorders>
              <w:bottom w:val="single" w:sz="8" w:space="0" w:color="000000"/>
              <w:right w:val="single" w:sz="4" w:space="0" w:color="auto"/>
            </w:tcBorders>
            <w:vAlign w:val="center"/>
          </w:tcPr>
          <w:p w14:paraId="022B7DE3" w14:textId="77777777" w:rsidR="003D6EB3" w:rsidRPr="007F3EDE" w:rsidRDefault="003D6EB3" w:rsidP="00C766A8">
            <w:pPr>
              <w:widowControl w:val="0"/>
              <w:jc w:val="center"/>
              <w:rPr>
                <w:rFonts w:cstheme="minorHAnsi"/>
                <w:sz w:val="18"/>
                <w:szCs w:val="18"/>
              </w:rPr>
            </w:pPr>
            <w:r w:rsidRPr="007F3EDE">
              <w:rPr>
                <w:rFonts w:cstheme="minorHAnsi"/>
                <w:sz w:val="18"/>
                <w:szCs w:val="18"/>
              </w:rPr>
              <w:t>94</w:t>
            </w:r>
          </w:p>
        </w:tc>
        <w:tc>
          <w:tcPr>
            <w:tcW w:w="848"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59890F7B" w14:textId="77777777" w:rsidR="003D6EB3" w:rsidRPr="007F3EDE" w:rsidRDefault="003D6EB3" w:rsidP="00C766A8">
            <w:pPr>
              <w:widowControl w:val="0"/>
              <w:jc w:val="center"/>
              <w:rPr>
                <w:rFonts w:cstheme="minorHAnsi"/>
                <w:sz w:val="18"/>
                <w:szCs w:val="18"/>
              </w:rPr>
            </w:pPr>
            <w:r w:rsidRPr="007F3EDE">
              <w:rPr>
                <w:rFonts w:cstheme="minorHAnsi"/>
                <w:sz w:val="18"/>
                <w:szCs w:val="18"/>
              </w:rPr>
              <w:t>100</w:t>
            </w:r>
          </w:p>
        </w:tc>
        <w:tc>
          <w:tcPr>
            <w:tcW w:w="1171"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4A8A0D93" w14:textId="77777777" w:rsidR="003D6EB3" w:rsidRPr="007F3EDE" w:rsidRDefault="003D6EB3" w:rsidP="00C766A8">
            <w:pPr>
              <w:widowControl w:val="0"/>
              <w:jc w:val="center"/>
              <w:rPr>
                <w:rFonts w:cstheme="minorHAnsi"/>
                <w:sz w:val="18"/>
                <w:szCs w:val="18"/>
              </w:rPr>
            </w:pPr>
            <w:r w:rsidRPr="007F3EDE">
              <w:rPr>
                <w:rFonts w:cstheme="minorHAnsi"/>
                <w:sz w:val="18"/>
                <w:szCs w:val="18"/>
              </w:rPr>
              <w:t>95</w:t>
            </w:r>
          </w:p>
        </w:tc>
      </w:tr>
      <w:tr w:rsidR="003D6EB3" w:rsidRPr="007F3EDE" w14:paraId="5C13D9D4" w14:textId="77777777" w:rsidTr="00472D26">
        <w:trPr>
          <w:trHeight w:val="441"/>
        </w:trPr>
        <w:tc>
          <w:tcPr>
            <w:tcW w:w="2243" w:type="dxa"/>
            <w:vMerge/>
            <w:tcBorders>
              <w:left w:val="single" w:sz="8" w:space="0" w:color="000000"/>
              <w:bottom w:val="single" w:sz="4" w:space="0" w:color="auto"/>
              <w:right w:val="single" w:sz="8" w:space="0" w:color="000000"/>
            </w:tcBorders>
            <w:tcMar>
              <w:left w:w="10" w:type="dxa"/>
              <w:right w:w="10" w:type="dxa"/>
            </w:tcMar>
            <w:vAlign w:val="center"/>
          </w:tcPr>
          <w:p w14:paraId="4A3901C8" w14:textId="77777777" w:rsidR="003D6EB3" w:rsidRPr="007F3EDE" w:rsidRDefault="003D6EB3" w:rsidP="00C766A8">
            <w:pPr>
              <w:widowControl w:val="0"/>
              <w:rPr>
                <w:rFonts w:cstheme="minorHAnsi"/>
                <w:sz w:val="18"/>
                <w:szCs w:val="18"/>
              </w:rPr>
            </w:pPr>
          </w:p>
        </w:tc>
        <w:tc>
          <w:tcPr>
            <w:tcW w:w="1378" w:type="dxa"/>
            <w:tcBorders>
              <w:bottom w:val="single" w:sz="4" w:space="0" w:color="auto"/>
              <w:right w:val="single" w:sz="8" w:space="0" w:color="000000"/>
            </w:tcBorders>
            <w:vAlign w:val="center"/>
          </w:tcPr>
          <w:p w14:paraId="08062310" w14:textId="77777777" w:rsidR="003D6EB3" w:rsidRPr="007F3EDE" w:rsidRDefault="003D6EB3" w:rsidP="00C766A8">
            <w:pPr>
              <w:widowControl w:val="0"/>
              <w:rPr>
                <w:rFonts w:cstheme="minorHAnsi"/>
                <w:sz w:val="18"/>
                <w:szCs w:val="18"/>
              </w:rPr>
            </w:pPr>
            <w:r w:rsidRPr="007F3EDE">
              <w:rPr>
                <w:rFonts w:cstheme="minorHAnsi"/>
                <w:sz w:val="18"/>
                <w:szCs w:val="18"/>
              </w:rPr>
              <w:t>Broj posjetitelja na promocijama novih izdanja</w:t>
            </w:r>
          </w:p>
        </w:tc>
        <w:tc>
          <w:tcPr>
            <w:tcW w:w="1143" w:type="dxa"/>
            <w:tcBorders>
              <w:bottom w:val="single" w:sz="4" w:space="0" w:color="auto"/>
              <w:right w:val="single" w:sz="8" w:space="0" w:color="000000"/>
            </w:tcBorders>
            <w:vAlign w:val="center"/>
          </w:tcPr>
          <w:p w14:paraId="6E7BC246" w14:textId="77777777" w:rsidR="003D6EB3" w:rsidRPr="007F3EDE" w:rsidRDefault="003D6EB3" w:rsidP="00C766A8">
            <w:pPr>
              <w:widowControl w:val="0"/>
              <w:jc w:val="center"/>
              <w:rPr>
                <w:rFonts w:cstheme="minorHAnsi"/>
                <w:sz w:val="18"/>
                <w:szCs w:val="18"/>
              </w:rPr>
            </w:pPr>
            <w:r w:rsidRPr="007F3EDE">
              <w:rPr>
                <w:rFonts w:cstheme="minorHAnsi"/>
                <w:sz w:val="18"/>
                <w:szCs w:val="18"/>
              </w:rPr>
              <w:t>7800</w:t>
            </w:r>
          </w:p>
        </w:tc>
        <w:tc>
          <w:tcPr>
            <w:tcW w:w="1145" w:type="dxa"/>
            <w:tcBorders>
              <w:bottom w:val="single" w:sz="4" w:space="0" w:color="auto"/>
              <w:right w:val="single" w:sz="8" w:space="0" w:color="000000"/>
            </w:tcBorders>
            <w:vAlign w:val="center"/>
          </w:tcPr>
          <w:p w14:paraId="1CD8F0BE" w14:textId="77777777" w:rsidR="003D6EB3" w:rsidRPr="007F3EDE" w:rsidRDefault="003D6EB3" w:rsidP="00C766A8">
            <w:pPr>
              <w:widowControl w:val="0"/>
              <w:jc w:val="center"/>
              <w:rPr>
                <w:rFonts w:cstheme="minorHAnsi"/>
                <w:sz w:val="18"/>
                <w:szCs w:val="18"/>
              </w:rPr>
            </w:pPr>
            <w:r w:rsidRPr="007F3EDE">
              <w:rPr>
                <w:rFonts w:cstheme="minorHAnsi"/>
                <w:sz w:val="18"/>
                <w:szCs w:val="18"/>
              </w:rPr>
              <w:t>2313</w:t>
            </w:r>
          </w:p>
        </w:tc>
        <w:tc>
          <w:tcPr>
            <w:tcW w:w="1149" w:type="dxa"/>
            <w:tcBorders>
              <w:bottom w:val="single" w:sz="4" w:space="0" w:color="auto"/>
              <w:right w:val="single" w:sz="4" w:space="0" w:color="auto"/>
            </w:tcBorders>
            <w:vAlign w:val="center"/>
          </w:tcPr>
          <w:p w14:paraId="49985F7F" w14:textId="77777777" w:rsidR="003D6EB3" w:rsidRPr="007F3EDE" w:rsidRDefault="003D6EB3" w:rsidP="00C766A8">
            <w:pPr>
              <w:widowControl w:val="0"/>
              <w:jc w:val="center"/>
              <w:rPr>
                <w:rFonts w:cstheme="minorHAnsi"/>
                <w:sz w:val="18"/>
                <w:szCs w:val="18"/>
              </w:rPr>
            </w:pPr>
            <w:r w:rsidRPr="007F3EDE">
              <w:rPr>
                <w:rFonts w:cstheme="minorHAnsi"/>
                <w:sz w:val="18"/>
                <w:szCs w:val="18"/>
              </w:rPr>
              <w:t>4000</w:t>
            </w:r>
          </w:p>
        </w:tc>
        <w:tc>
          <w:tcPr>
            <w:tcW w:w="848"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759466FF" w14:textId="77777777" w:rsidR="003D6EB3" w:rsidRPr="007F3EDE" w:rsidRDefault="003D6EB3" w:rsidP="00C766A8">
            <w:pPr>
              <w:widowControl w:val="0"/>
              <w:jc w:val="center"/>
              <w:rPr>
                <w:rFonts w:cstheme="minorHAnsi"/>
                <w:sz w:val="18"/>
                <w:szCs w:val="18"/>
              </w:rPr>
            </w:pPr>
            <w:r w:rsidRPr="007F3EDE">
              <w:rPr>
                <w:rFonts w:cstheme="minorHAnsi"/>
                <w:sz w:val="18"/>
                <w:szCs w:val="18"/>
              </w:rPr>
              <w:t>7000</w:t>
            </w:r>
          </w:p>
        </w:tc>
        <w:tc>
          <w:tcPr>
            <w:tcW w:w="1171"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0FD7924A" w14:textId="77777777" w:rsidR="003D6EB3" w:rsidRPr="007F3EDE" w:rsidRDefault="003D6EB3" w:rsidP="00C766A8">
            <w:pPr>
              <w:widowControl w:val="0"/>
              <w:jc w:val="center"/>
              <w:rPr>
                <w:rFonts w:cstheme="minorHAnsi"/>
                <w:sz w:val="18"/>
                <w:szCs w:val="18"/>
              </w:rPr>
            </w:pPr>
            <w:r w:rsidRPr="007F3EDE">
              <w:rPr>
                <w:rFonts w:cstheme="minorHAnsi"/>
                <w:sz w:val="18"/>
                <w:szCs w:val="18"/>
              </w:rPr>
              <w:t>5000</w:t>
            </w:r>
          </w:p>
        </w:tc>
      </w:tr>
      <w:tr w:rsidR="003D6EB3" w:rsidRPr="007F3EDE" w14:paraId="5A6F76CD" w14:textId="77777777" w:rsidTr="00472D26">
        <w:trPr>
          <w:trHeight w:val="441"/>
        </w:trPr>
        <w:tc>
          <w:tcPr>
            <w:tcW w:w="2243" w:type="dxa"/>
            <w:vMerge/>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009875A8" w14:textId="77777777" w:rsidR="003D6EB3" w:rsidRPr="007F3EDE" w:rsidRDefault="003D6EB3" w:rsidP="00C766A8">
            <w:pPr>
              <w:widowControl w:val="0"/>
              <w:rPr>
                <w:rFonts w:cstheme="minorHAnsi"/>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14:paraId="73E66720" w14:textId="77777777" w:rsidR="003D6EB3" w:rsidRPr="007F3EDE" w:rsidRDefault="003D6EB3" w:rsidP="00C766A8">
            <w:pPr>
              <w:widowControl w:val="0"/>
              <w:rPr>
                <w:rFonts w:cstheme="minorHAnsi"/>
                <w:sz w:val="18"/>
                <w:szCs w:val="18"/>
              </w:rPr>
            </w:pPr>
            <w:r w:rsidRPr="007F3EDE">
              <w:rPr>
                <w:rFonts w:cstheme="minorHAnsi"/>
                <w:sz w:val="18"/>
                <w:szCs w:val="18"/>
              </w:rPr>
              <w:t>Prosječan broj posjetitelja po naslovu</w:t>
            </w:r>
          </w:p>
        </w:tc>
        <w:tc>
          <w:tcPr>
            <w:tcW w:w="1143" w:type="dxa"/>
            <w:tcBorders>
              <w:top w:val="single" w:sz="4" w:space="0" w:color="auto"/>
              <w:left w:val="single" w:sz="4" w:space="0" w:color="auto"/>
              <w:bottom w:val="single" w:sz="4" w:space="0" w:color="auto"/>
              <w:right w:val="single" w:sz="4" w:space="0" w:color="auto"/>
            </w:tcBorders>
            <w:vAlign w:val="center"/>
          </w:tcPr>
          <w:p w14:paraId="690F2033" w14:textId="77777777" w:rsidR="003D6EB3" w:rsidRPr="007F3EDE" w:rsidRDefault="003D6EB3" w:rsidP="00C766A8">
            <w:pPr>
              <w:widowControl w:val="0"/>
              <w:jc w:val="center"/>
              <w:rPr>
                <w:rFonts w:cstheme="minorHAnsi"/>
                <w:sz w:val="18"/>
                <w:szCs w:val="18"/>
              </w:rPr>
            </w:pPr>
            <w:r w:rsidRPr="007F3EDE">
              <w:rPr>
                <w:rFonts w:cstheme="minorHAnsi"/>
                <w:sz w:val="18"/>
                <w:szCs w:val="18"/>
              </w:rPr>
              <w:t>65</w:t>
            </w:r>
          </w:p>
        </w:tc>
        <w:tc>
          <w:tcPr>
            <w:tcW w:w="1145" w:type="dxa"/>
            <w:tcBorders>
              <w:top w:val="single" w:sz="4" w:space="0" w:color="auto"/>
              <w:left w:val="single" w:sz="4" w:space="0" w:color="auto"/>
              <w:bottom w:val="single" w:sz="4" w:space="0" w:color="auto"/>
              <w:right w:val="single" w:sz="4" w:space="0" w:color="auto"/>
            </w:tcBorders>
            <w:vAlign w:val="center"/>
          </w:tcPr>
          <w:p w14:paraId="0453275D" w14:textId="77777777" w:rsidR="003D6EB3" w:rsidRPr="007F3EDE" w:rsidRDefault="003D6EB3" w:rsidP="00C766A8">
            <w:pPr>
              <w:widowControl w:val="0"/>
              <w:jc w:val="center"/>
              <w:rPr>
                <w:rFonts w:cstheme="minorHAnsi"/>
                <w:sz w:val="18"/>
                <w:szCs w:val="18"/>
              </w:rPr>
            </w:pPr>
            <w:r w:rsidRPr="007F3EDE">
              <w:rPr>
                <w:rFonts w:cstheme="minorHAnsi"/>
                <w:sz w:val="18"/>
                <w:szCs w:val="18"/>
              </w:rPr>
              <w:t>37</w:t>
            </w:r>
          </w:p>
        </w:tc>
        <w:tc>
          <w:tcPr>
            <w:tcW w:w="1149" w:type="dxa"/>
            <w:tcBorders>
              <w:top w:val="single" w:sz="4" w:space="0" w:color="auto"/>
              <w:left w:val="single" w:sz="4" w:space="0" w:color="auto"/>
              <w:bottom w:val="single" w:sz="4" w:space="0" w:color="auto"/>
              <w:right w:val="single" w:sz="4" w:space="0" w:color="auto"/>
            </w:tcBorders>
            <w:vAlign w:val="center"/>
          </w:tcPr>
          <w:p w14:paraId="0519BE4E" w14:textId="77777777" w:rsidR="003D6EB3" w:rsidRPr="007F3EDE" w:rsidRDefault="003D6EB3" w:rsidP="00C766A8">
            <w:pPr>
              <w:widowControl w:val="0"/>
              <w:jc w:val="center"/>
              <w:rPr>
                <w:rFonts w:cstheme="minorHAnsi"/>
                <w:sz w:val="18"/>
                <w:szCs w:val="18"/>
              </w:rPr>
            </w:pPr>
            <w:r w:rsidRPr="007F3EDE">
              <w:rPr>
                <w:rFonts w:cstheme="minorHAnsi"/>
                <w:sz w:val="18"/>
                <w:szCs w:val="18"/>
              </w:rPr>
              <w:t>43</w:t>
            </w:r>
          </w:p>
        </w:tc>
        <w:tc>
          <w:tcPr>
            <w:tcW w:w="848"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47A66D8F" w14:textId="77777777" w:rsidR="003D6EB3" w:rsidRPr="007F3EDE" w:rsidRDefault="003D6EB3" w:rsidP="00C766A8">
            <w:pPr>
              <w:widowControl w:val="0"/>
              <w:jc w:val="center"/>
              <w:rPr>
                <w:rFonts w:cstheme="minorHAnsi"/>
                <w:sz w:val="18"/>
                <w:szCs w:val="18"/>
              </w:rPr>
            </w:pPr>
            <w:r w:rsidRPr="007F3EDE">
              <w:rPr>
                <w:rFonts w:cstheme="minorHAnsi"/>
                <w:sz w:val="18"/>
                <w:szCs w:val="18"/>
              </w:rPr>
              <w:t>70</w:t>
            </w:r>
          </w:p>
        </w:tc>
        <w:tc>
          <w:tcPr>
            <w:tcW w:w="1171" w:type="dxa"/>
            <w:tcBorders>
              <w:top w:val="single" w:sz="4" w:space="0" w:color="auto"/>
              <w:left w:val="single" w:sz="4" w:space="0" w:color="auto"/>
              <w:bottom w:val="single" w:sz="4" w:space="0" w:color="auto"/>
              <w:right w:val="single" w:sz="4" w:space="0" w:color="auto"/>
            </w:tcBorders>
            <w:tcMar>
              <w:left w:w="10" w:type="dxa"/>
              <w:right w:w="10" w:type="dxa"/>
            </w:tcMar>
            <w:vAlign w:val="center"/>
          </w:tcPr>
          <w:p w14:paraId="7F8CDFB7" w14:textId="77777777" w:rsidR="003D6EB3" w:rsidRPr="007F3EDE" w:rsidRDefault="003D6EB3" w:rsidP="00C766A8">
            <w:pPr>
              <w:widowControl w:val="0"/>
              <w:jc w:val="center"/>
              <w:rPr>
                <w:rFonts w:cstheme="minorHAnsi"/>
                <w:sz w:val="18"/>
                <w:szCs w:val="18"/>
              </w:rPr>
            </w:pPr>
            <w:r w:rsidRPr="007F3EDE">
              <w:rPr>
                <w:rFonts w:cstheme="minorHAnsi"/>
                <w:sz w:val="18"/>
                <w:szCs w:val="18"/>
              </w:rPr>
              <w:t>53</w:t>
            </w:r>
          </w:p>
        </w:tc>
      </w:tr>
    </w:tbl>
    <w:p w14:paraId="012D721D" w14:textId="77777777" w:rsidR="003A6FC8" w:rsidRPr="007F3EDE" w:rsidRDefault="003A6FC8" w:rsidP="003A6FC8">
      <w:pPr>
        <w:jc w:val="both"/>
        <w:rPr>
          <w:rFonts w:cstheme="minorHAnsi"/>
          <w:sz w:val="18"/>
          <w:szCs w:val="18"/>
        </w:rPr>
      </w:pPr>
    </w:p>
    <w:p w14:paraId="1A73D180" w14:textId="77777777" w:rsidR="00013D3D" w:rsidRDefault="003A6FC8" w:rsidP="00013D3D">
      <w:pPr>
        <w:spacing w:after="0"/>
        <w:jc w:val="both"/>
        <w:rPr>
          <w:rFonts w:cstheme="minorHAnsi"/>
          <w:sz w:val="18"/>
          <w:szCs w:val="18"/>
        </w:rPr>
      </w:pPr>
      <w:r w:rsidRPr="007F3EDE">
        <w:rPr>
          <w:rFonts w:cstheme="minorHAnsi"/>
          <w:b/>
          <w:bCs/>
          <w:sz w:val="18"/>
          <w:szCs w:val="18"/>
        </w:rPr>
        <w:t>Obrazovni programi učilišta</w:t>
      </w:r>
      <w:r w:rsidRPr="007F3EDE">
        <w:rPr>
          <w:rFonts w:cstheme="minorHAnsi"/>
          <w:sz w:val="18"/>
          <w:szCs w:val="18"/>
        </w:rPr>
        <w:t xml:space="preserve"> – iako Učilište nudi 5 programa osposobljavanja odraslih osoba – odobrenih od strane Agencije za strukovno obrazovanje odraslih osoba – u 2022. godini programi nisu provođeni, ponajprije, zato što je održavanje tih i takovih programa bilo predviđeno u sklopu projekta „Od 15 do 115“. </w:t>
      </w:r>
    </w:p>
    <w:p w14:paraId="31692D15" w14:textId="3FEDA230" w:rsidR="003A6FC8" w:rsidRDefault="003A6FC8" w:rsidP="00013D3D">
      <w:pPr>
        <w:spacing w:after="0"/>
        <w:jc w:val="both"/>
        <w:rPr>
          <w:rFonts w:cstheme="minorHAnsi"/>
          <w:sz w:val="18"/>
          <w:szCs w:val="18"/>
        </w:rPr>
      </w:pPr>
      <w:r w:rsidRPr="007F3EDE">
        <w:rPr>
          <w:rFonts w:cstheme="minorHAnsi"/>
          <w:sz w:val="18"/>
          <w:szCs w:val="18"/>
        </w:rPr>
        <w:t xml:space="preserve">Učilište je 2022. godine nastavilo obuku po programu osposobljavanja za </w:t>
      </w:r>
      <w:r w:rsidRPr="007F3EDE">
        <w:rPr>
          <w:rFonts w:cstheme="minorHAnsi"/>
          <w:b/>
          <w:bCs/>
          <w:sz w:val="18"/>
          <w:szCs w:val="18"/>
        </w:rPr>
        <w:t>održivu uporabu pesticida</w:t>
      </w:r>
      <w:r w:rsidRPr="007F3EDE">
        <w:rPr>
          <w:rFonts w:cstheme="minorHAnsi"/>
          <w:sz w:val="18"/>
          <w:szCs w:val="18"/>
        </w:rPr>
        <w:t xml:space="preserve"> za polaznike koji obnavljaju certifikat (dopunska izobrazba). </w:t>
      </w:r>
    </w:p>
    <w:p w14:paraId="525C9EDF" w14:textId="77777777" w:rsidR="003A6FC8" w:rsidRPr="007F3EDE" w:rsidRDefault="003A6FC8" w:rsidP="003A6FC8">
      <w:pPr>
        <w:pStyle w:val="Default"/>
        <w:jc w:val="both"/>
        <w:rPr>
          <w:rFonts w:cstheme="minorHAnsi"/>
          <w:color w:val="auto"/>
          <w:sz w:val="18"/>
          <w:szCs w:val="18"/>
        </w:rPr>
      </w:pPr>
      <w:r w:rsidRPr="007F3EDE">
        <w:rPr>
          <w:rFonts w:cstheme="minorHAnsi"/>
          <w:b/>
          <w:bCs/>
          <w:color w:val="auto"/>
          <w:sz w:val="18"/>
          <w:szCs w:val="18"/>
        </w:rPr>
        <w:t>„Od 15 do 115”</w:t>
      </w:r>
      <w:r w:rsidRPr="007F3EDE">
        <w:rPr>
          <w:rFonts w:cstheme="minorHAnsi"/>
          <w:color w:val="auto"/>
          <w:sz w:val="18"/>
          <w:szCs w:val="18"/>
        </w:rPr>
        <w:t xml:space="preserve"> - program socijalnog uključivanja mladih i osoba starijih od 54 godine na području Grada Sveti Ivan Zelina provodio se i tijekom cijele 2022. godine. Dok je 2021. godine, uglavnom, provođena nabava opreme, 2022. je godina obilježena provedbom brojnih aktivnosti.</w:t>
      </w:r>
    </w:p>
    <w:p w14:paraId="4647B4BE" w14:textId="77777777" w:rsidR="003A6FC8" w:rsidRPr="007F3EDE" w:rsidRDefault="003A6FC8" w:rsidP="003A6FC8">
      <w:pPr>
        <w:pStyle w:val="Default"/>
        <w:jc w:val="both"/>
        <w:rPr>
          <w:rFonts w:cstheme="minorHAnsi"/>
          <w:color w:val="auto"/>
          <w:sz w:val="18"/>
          <w:szCs w:val="18"/>
        </w:rPr>
      </w:pPr>
      <w:r w:rsidRPr="007F3EDE">
        <w:rPr>
          <w:rFonts w:cstheme="minorHAnsi"/>
          <w:color w:val="auto"/>
          <w:sz w:val="18"/>
          <w:szCs w:val="18"/>
        </w:rPr>
        <w:t>Cilj projekta je omogućiti socijalno uključivanje mladih osoba i osobe slabijeg imovinskog stanja, osoba s invaliditetom i dugotrajno nezaposlenih osobe razvojem i provedbom programa socijalnog uključivanja na području Grada Svetog Ivana Zeline i okolnih ruralnih naselja te su tako i organizirane aktivnosti prilagođene tim dobnim i socijalnim skupinama.</w:t>
      </w:r>
    </w:p>
    <w:p w14:paraId="47EDADCC" w14:textId="02DEDE09" w:rsidR="003A6FC8" w:rsidRPr="007F3EDE" w:rsidRDefault="003A6FC8" w:rsidP="003A6FC8">
      <w:pPr>
        <w:pStyle w:val="Default"/>
        <w:jc w:val="both"/>
        <w:rPr>
          <w:rFonts w:cstheme="minorHAnsi"/>
          <w:color w:val="auto"/>
          <w:sz w:val="18"/>
          <w:szCs w:val="18"/>
        </w:rPr>
      </w:pPr>
      <w:r w:rsidRPr="007F3EDE">
        <w:rPr>
          <w:rFonts w:cstheme="minorHAnsi"/>
          <w:color w:val="auto"/>
          <w:sz w:val="18"/>
          <w:szCs w:val="18"/>
        </w:rPr>
        <w:t>Dugotrajno nezaposlene osobe (registrirane i neregistrirane u HZZ-u) uključene su u aktivnosti razvoja zapošl</w:t>
      </w:r>
      <w:r w:rsidR="002C5A51">
        <w:rPr>
          <w:rFonts w:cstheme="minorHAnsi"/>
          <w:color w:val="auto"/>
          <w:sz w:val="18"/>
          <w:szCs w:val="18"/>
        </w:rPr>
        <w:t>javanja</w:t>
      </w:r>
      <w:r w:rsidRPr="007F3EDE">
        <w:rPr>
          <w:rFonts w:cstheme="minorHAnsi"/>
          <w:color w:val="auto"/>
          <w:sz w:val="18"/>
          <w:szCs w:val="18"/>
        </w:rPr>
        <w:t xml:space="preserve"> poput vještina aktivnog traženja posla i podrške u uključivanju na tržište rada, dok su ostali zainteresirani pripadnici ciljanih skupina, zajedno s njima, bili uključeni u nekoliko programa socijalnog uključivanja: klub za mlade, obrazovanje, kultura, sport, zapošljavanje, međugeneracijska suradnja, volontiranje, prijevoz.</w:t>
      </w:r>
    </w:p>
    <w:p w14:paraId="4C0116D3" w14:textId="77777777" w:rsidR="002C5A51" w:rsidRDefault="003A6FC8" w:rsidP="002C5A51">
      <w:pPr>
        <w:spacing w:after="0"/>
        <w:jc w:val="both"/>
        <w:rPr>
          <w:rFonts w:cstheme="minorHAnsi"/>
          <w:sz w:val="18"/>
          <w:szCs w:val="18"/>
          <w:lang w:eastAsia="hr-HR"/>
        </w:rPr>
      </w:pPr>
      <w:r w:rsidRPr="007F3EDE">
        <w:rPr>
          <w:rFonts w:cstheme="minorHAnsi"/>
          <w:sz w:val="18"/>
          <w:szCs w:val="18"/>
          <w:lang w:eastAsia="hr-HR"/>
        </w:rPr>
        <w:t xml:space="preserve">Aktivnosti u sklopu projekta uključivale su razne radionice, tečajeve i predavanja, informatičke tečajeve,  tečajeve stranih jezika, predavanja za treću životnu dob, kreativne tečajeve, pripreme za maturu, tečaj keramike, likovnu radionicu. Također tu su i plesne radionice, „Dramska klinika“ – dramska radionica, </w:t>
      </w:r>
      <w:proofErr w:type="spellStart"/>
      <w:r w:rsidRPr="007F3EDE">
        <w:rPr>
          <w:rFonts w:cstheme="minorHAnsi"/>
          <w:sz w:val="18"/>
          <w:szCs w:val="18"/>
          <w:lang w:eastAsia="hr-HR"/>
        </w:rPr>
        <w:t>ZAmKa</w:t>
      </w:r>
      <w:proofErr w:type="spellEnd"/>
      <w:r w:rsidRPr="007F3EDE">
        <w:rPr>
          <w:rFonts w:cstheme="minorHAnsi"/>
          <w:sz w:val="18"/>
          <w:szCs w:val="18"/>
          <w:lang w:eastAsia="hr-HR"/>
        </w:rPr>
        <w:t xml:space="preserve"> - amatersko kazalište, fotografski tečaj, filmski tečaj te tjelovježbe. </w:t>
      </w:r>
    </w:p>
    <w:p w14:paraId="79C38D61" w14:textId="1EB2CA21" w:rsidR="003A6FC8" w:rsidRPr="007F3EDE" w:rsidRDefault="003A6FC8" w:rsidP="002C5A51">
      <w:pPr>
        <w:spacing w:after="0"/>
        <w:jc w:val="both"/>
        <w:rPr>
          <w:rFonts w:cstheme="minorHAnsi"/>
          <w:sz w:val="18"/>
          <w:szCs w:val="18"/>
        </w:rPr>
      </w:pPr>
      <w:r w:rsidRPr="007F3EDE">
        <w:rPr>
          <w:rFonts w:cstheme="minorHAnsi"/>
          <w:sz w:val="18"/>
          <w:szCs w:val="18"/>
          <w:lang w:eastAsia="hr-HR"/>
        </w:rPr>
        <w:t xml:space="preserve">Osim navedenog, provodio se i sportski dio projekta koji je podrazumijevao pokrivanje troška članarina u lokalnim sportskim klubovima mladim osobama kojima se sudjelovanje u sportskim aktivnostima učinilo pristupačnijim. </w:t>
      </w:r>
    </w:p>
    <w:p w14:paraId="5E13B88C" w14:textId="77777777" w:rsidR="003A6FC8" w:rsidRPr="007F3EDE" w:rsidRDefault="003A6FC8" w:rsidP="002C5A51">
      <w:pPr>
        <w:spacing w:after="0"/>
        <w:jc w:val="both"/>
        <w:rPr>
          <w:rFonts w:cstheme="minorHAnsi"/>
          <w:sz w:val="18"/>
          <w:szCs w:val="18"/>
        </w:rPr>
      </w:pPr>
      <w:r w:rsidRPr="007F3EDE">
        <w:rPr>
          <w:rFonts w:cstheme="minorHAnsi"/>
          <w:sz w:val="18"/>
          <w:szCs w:val="18"/>
          <w:lang w:eastAsia="hr-HR"/>
        </w:rPr>
        <w:t xml:space="preserve">Volonterske aktivnosti bile su, također, dio projekta. Poticanje volontiranja i volonterskih akcija s ciljem međugeneracijske suradnje, ekološke osviještenosti i društvenog povezivanja još je jedno od postignuća provedbe ovog projekta. </w:t>
      </w:r>
    </w:p>
    <w:p w14:paraId="34E8EAE7" w14:textId="77777777" w:rsidR="003A6FC8" w:rsidRDefault="003A6FC8" w:rsidP="002C5A51">
      <w:pPr>
        <w:spacing w:after="0"/>
        <w:jc w:val="both"/>
        <w:rPr>
          <w:rFonts w:cstheme="minorHAnsi"/>
          <w:sz w:val="18"/>
          <w:szCs w:val="18"/>
          <w:lang w:eastAsia="hr-HR"/>
        </w:rPr>
      </w:pPr>
      <w:r w:rsidRPr="007F3EDE">
        <w:rPr>
          <w:rFonts w:cstheme="minorHAnsi"/>
          <w:sz w:val="18"/>
          <w:szCs w:val="18"/>
          <w:lang w:eastAsia="hr-HR"/>
        </w:rPr>
        <w:t xml:space="preserve">Krajnji projektni ciljevi kao što su: osiguravanje adekvatnih, kvalitetnih i dostupnih aktivnosti i usluga u zajednici, osiguravanje preduvjeta za sudjelovanje osoba s ruralnog područja, unaprjeđenje kvalitete života, razvoj društvene mreže, uključivanje u aktivnosti zajednice, povećanje socijalne uključenosti mladih i starijih osoba slabijeg imovinskog stanja te osoba s invaliditetom i dugotrajno nezaposlenih osoba s područja Svetog Ivana Zeline, nedvojbeno su postignuti. </w:t>
      </w:r>
    </w:p>
    <w:p w14:paraId="7D2057C1" w14:textId="77777777" w:rsidR="002C5A51" w:rsidRDefault="002C5A51" w:rsidP="002C5A51">
      <w:pPr>
        <w:spacing w:after="0"/>
        <w:jc w:val="both"/>
        <w:rPr>
          <w:rFonts w:cstheme="minorHAnsi"/>
          <w:sz w:val="18"/>
          <w:szCs w:val="18"/>
          <w:lang w:eastAsia="hr-HR"/>
        </w:rPr>
      </w:pPr>
    </w:p>
    <w:p w14:paraId="66E27A94" w14:textId="77777777" w:rsidR="00FC5A16" w:rsidRDefault="00FC5A16" w:rsidP="002C5A51">
      <w:pPr>
        <w:spacing w:after="0"/>
        <w:jc w:val="both"/>
        <w:rPr>
          <w:rFonts w:cstheme="minorHAnsi"/>
          <w:sz w:val="18"/>
          <w:szCs w:val="18"/>
          <w:lang w:eastAsia="hr-HR"/>
        </w:rPr>
      </w:pPr>
    </w:p>
    <w:p w14:paraId="6780AFAE" w14:textId="0094222C" w:rsidR="002C5A51" w:rsidRPr="00FC5A16" w:rsidRDefault="00FC5A16" w:rsidP="00FC5A16">
      <w:pPr>
        <w:spacing w:after="0"/>
        <w:jc w:val="center"/>
        <w:rPr>
          <w:rFonts w:cstheme="minorHAnsi"/>
          <w:b/>
          <w:bCs/>
          <w:sz w:val="18"/>
          <w:szCs w:val="18"/>
          <w:lang w:eastAsia="hr-HR"/>
        </w:rPr>
      </w:pPr>
      <w:r w:rsidRPr="00FC5A16">
        <w:rPr>
          <w:rFonts w:cstheme="minorHAnsi"/>
          <w:b/>
          <w:bCs/>
          <w:sz w:val="18"/>
          <w:szCs w:val="18"/>
          <w:lang w:eastAsia="hr-HR"/>
        </w:rPr>
        <w:lastRenderedPageBreak/>
        <w:t>III ZAVRŠNE ODREDBE</w:t>
      </w:r>
    </w:p>
    <w:p w14:paraId="7D27377C" w14:textId="77777777" w:rsidR="00FC5A16" w:rsidRPr="00FC5A16" w:rsidRDefault="00FC5A16" w:rsidP="002C5A51">
      <w:pPr>
        <w:spacing w:after="0"/>
        <w:jc w:val="both"/>
        <w:rPr>
          <w:rFonts w:cstheme="minorHAnsi"/>
          <w:b/>
          <w:bCs/>
          <w:sz w:val="18"/>
          <w:szCs w:val="18"/>
          <w:lang w:eastAsia="hr-HR"/>
        </w:rPr>
      </w:pPr>
    </w:p>
    <w:p w14:paraId="676309CA" w14:textId="6BBA2180" w:rsidR="00FC5A16" w:rsidRPr="00FC5A16" w:rsidRDefault="00FC5A16" w:rsidP="00FC5A16">
      <w:pPr>
        <w:spacing w:after="0"/>
        <w:jc w:val="center"/>
        <w:rPr>
          <w:rFonts w:cstheme="minorHAnsi"/>
          <w:b/>
          <w:bCs/>
          <w:sz w:val="18"/>
          <w:szCs w:val="18"/>
          <w:lang w:eastAsia="hr-HR"/>
        </w:rPr>
      </w:pPr>
      <w:r w:rsidRPr="00FC5A16">
        <w:rPr>
          <w:rFonts w:cstheme="minorHAnsi"/>
          <w:b/>
          <w:bCs/>
          <w:sz w:val="18"/>
          <w:szCs w:val="18"/>
          <w:lang w:eastAsia="hr-HR"/>
        </w:rPr>
        <w:t>Članak 4.</w:t>
      </w:r>
    </w:p>
    <w:p w14:paraId="5A27D5D4" w14:textId="77777777" w:rsidR="00FC5A16" w:rsidRDefault="00FC5A16" w:rsidP="002C5A51">
      <w:pPr>
        <w:spacing w:after="0"/>
        <w:jc w:val="both"/>
        <w:rPr>
          <w:rFonts w:cstheme="minorHAnsi"/>
          <w:sz w:val="18"/>
          <w:szCs w:val="18"/>
          <w:lang w:eastAsia="hr-HR"/>
        </w:rPr>
      </w:pPr>
    </w:p>
    <w:p w14:paraId="3AC233AA" w14:textId="4A23932A" w:rsidR="00FC5A16" w:rsidRDefault="00FC5A16" w:rsidP="002C5A51">
      <w:pPr>
        <w:spacing w:after="0"/>
        <w:jc w:val="both"/>
        <w:rPr>
          <w:rFonts w:cstheme="minorHAnsi"/>
          <w:sz w:val="18"/>
          <w:szCs w:val="18"/>
          <w:lang w:eastAsia="hr-HR"/>
        </w:rPr>
      </w:pPr>
      <w:r>
        <w:rPr>
          <w:rFonts w:cstheme="minorHAnsi"/>
          <w:sz w:val="18"/>
          <w:szCs w:val="18"/>
          <w:lang w:eastAsia="hr-HR"/>
        </w:rPr>
        <w:t>Godišnji izvještaj o izvršenju Proračuna Grada Svetog Ivana Zeline za 2022. godinu objaviti će se u „Zelinskim novinama“ službenom glasilu Grada Svetog Ivana Zeline.</w:t>
      </w:r>
    </w:p>
    <w:p w14:paraId="71DB2B84" w14:textId="77777777" w:rsidR="00FC5A16" w:rsidRDefault="00FC5A16" w:rsidP="002C5A51">
      <w:pPr>
        <w:spacing w:after="0"/>
        <w:jc w:val="both"/>
        <w:rPr>
          <w:rFonts w:cstheme="minorHAnsi"/>
          <w:sz w:val="18"/>
          <w:szCs w:val="18"/>
          <w:lang w:eastAsia="hr-HR"/>
        </w:rPr>
      </w:pPr>
    </w:p>
    <w:p w14:paraId="0F2D5981" w14:textId="77777777" w:rsidR="00FC5A16" w:rsidRDefault="00FC5A16" w:rsidP="002C5A51">
      <w:pPr>
        <w:spacing w:after="0"/>
        <w:jc w:val="both"/>
        <w:rPr>
          <w:rFonts w:cstheme="minorHAnsi"/>
          <w:sz w:val="18"/>
          <w:szCs w:val="18"/>
          <w:lang w:eastAsia="hr-HR"/>
        </w:rPr>
      </w:pPr>
    </w:p>
    <w:p w14:paraId="021D3137" w14:textId="4E533CBF" w:rsidR="00FC5A16" w:rsidRDefault="00FC5A16" w:rsidP="002C5A51">
      <w:pPr>
        <w:spacing w:after="0"/>
        <w:jc w:val="both"/>
        <w:rPr>
          <w:rFonts w:cstheme="minorHAnsi"/>
          <w:sz w:val="18"/>
          <w:szCs w:val="18"/>
          <w:lang w:eastAsia="hr-HR"/>
        </w:rPr>
      </w:pP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sidR="00EB5E0E">
        <w:rPr>
          <w:rFonts w:cstheme="minorHAnsi"/>
          <w:sz w:val="18"/>
          <w:szCs w:val="18"/>
          <w:lang w:eastAsia="hr-HR"/>
        </w:rPr>
        <w:tab/>
        <w:t xml:space="preserve"> </w:t>
      </w:r>
      <w:r w:rsidR="001E0B78">
        <w:rPr>
          <w:rFonts w:cstheme="minorHAnsi"/>
          <w:sz w:val="18"/>
          <w:szCs w:val="18"/>
          <w:lang w:eastAsia="hr-HR"/>
        </w:rPr>
        <w:t xml:space="preserve">    </w:t>
      </w:r>
      <w:r>
        <w:rPr>
          <w:rFonts w:cstheme="minorHAnsi"/>
          <w:sz w:val="18"/>
          <w:szCs w:val="18"/>
          <w:lang w:eastAsia="hr-HR"/>
        </w:rPr>
        <w:t>PREDSJEDNIK GRADSKOG VIJEĆA</w:t>
      </w:r>
    </w:p>
    <w:p w14:paraId="5E526787" w14:textId="5C2AEE8E" w:rsidR="00FC5A16" w:rsidRDefault="00FC5A16" w:rsidP="002C5A51">
      <w:pPr>
        <w:spacing w:after="0"/>
        <w:jc w:val="both"/>
        <w:rPr>
          <w:rFonts w:cstheme="minorHAnsi"/>
          <w:sz w:val="18"/>
          <w:szCs w:val="18"/>
          <w:lang w:eastAsia="hr-HR"/>
        </w:rPr>
      </w:pP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t xml:space="preserve">  </w:t>
      </w:r>
      <w:r w:rsidR="00EB5E0E">
        <w:rPr>
          <w:rFonts w:cstheme="minorHAnsi"/>
          <w:sz w:val="18"/>
          <w:szCs w:val="18"/>
          <w:lang w:eastAsia="hr-HR"/>
        </w:rPr>
        <w:tab/>
        <w:t xml:space="preserve">   </w:t>
      </w:r>
      <w:r w:rsidR="001E0B78">
        <w:rPr>
          <w:rFonts w:cstheme="minorHAnsi"/>
          <w:sz w:val="18"/>
          <w:szCs w:val="18"/>
          <w:lang w:eastAsia="hr-HR"/>
        </w:rPr>
        <w:t xml:space="preserve">    </w:t>
      </w:r>
      <w:r>
        <w:rPr>
          <w:rFonts w:cstheme="minorHAnsi"/>
          <w:sz w:val="18"/>
          <w:szCs w:val="18"/>
          <w:lang w:eastAsia="hr-HR"/>
        </w:rPr>
        <w:t>GRADA SVETOG IVANA ZELINE</w:t>
      </w:r>
    </w:p>
    <w:p w14:paraId="0055FAFB" w14:textId="77777777" w:rsidR="00FC5A16" w:rsidRDefault="00FC5A16" w:rsidP="002C5A51">
      <w:pPr>
        <w:spacing w:after="0"/>
        <w:jc w:val="both"/>
        <w:rPr>
          <w:rFonts w:cstheme="minorHAnsi"/>
          <w:sz w:val="18"/>
          <w:szCs w:val="18"/>
          <w:lang w:eastAsia="hr-HR"/>
        </w:rPr>
      </w:pPr>
    </w:p>
    <w:p w14:paraId="3591B3E4" w14:textId="6058C83C" w:rsidR="00FC5A16" w:rsidRDefault="00FC5A16" w:rsidP="002C5A51">
      <w:pPr>
        <w:spacing w:after="0"/>
        <w:jc w:val="both"/>
        <w:rPr>
          <w:rFonts w:cstheme="minorHAnsi"/>
          <w:sz w:val="18"/>
          <w:szCs w:val="18"/>
          <w:lang w:eastAsia="hr-HR"/>
        </w:rPr>
      </w:pP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r>
      <w:r>
        <w:rPr>
          <w:rFonts w:cstheme="minorHAnsi"/>
          <w:sz w:val="18"/>
          <w:szCs w:val="18"/>
          <w:lang w:eastAsia="hr-HR"/>
        </w:rPr>
        <w:tab/>
        <w:t xml:space="preserve">                </w:t>
      </w:r>
      <w:r w:rsidR="00EB5E0E">
        <w:rPr>
          <w:rFonts w:cstheme="minorHAnsi"/>
          <w:sz w:val="18"/>
          <w:szCs w:val="18"/>
          <w:lang w:eastAsia="hr-HR"/>
        </w:rPr>
        <w:tab/>
      </w:r>
      <w:r w:rsidR="00EB5E0E">
        <w:rPr>
          <w:rFonts w:cstheme="minorHAnsi"/>
          <w:sz w:val="18"/>
          <w:szCs w:val="18"/>
          <w:lang w:eastAsia="hr-HR"/>
        </w:rPr>
        <w:tab/>
      </w:r>
      <w:r>
        <w:rPr>
          <w:rFonts w:cstheme="minorHAnsi"/>
          <w:sz w:val="18"/>
          <w:szCs w:val="18"/>
          <w:lang w:eastAsia="hr-HR"/>
        </w:rPr>
        <w:t xml:space="preserve">Darko Bistrički, </w:t>
      </w:r>
      <w:proofErr w:type="spellStart"/>
      <w:r>
        <w:rPr>
          <w:rFonts w:cstheme="minorHAnsi"/>
          <w:sz w:val="18"/>
          <w:szCs w:val="18"/>
          <w:lang w:eastAsia="hr-HR"/>
        </w:rPr>
        <w:t>struc.spec.ing.građ</w:t>
      </w:r>
      <w:proofErr w:type="spellEnd"/>
      <w:r>
        <w:rPr>
          <w:rFonts w:cstheme="minorHAnsi"/>
          <w:sz w:val="18"/>
          <w:szCs w:val="18"/>
          <w:lang w:eastAsia="hr-HR"/>
        </w:rPr>
        <w:t>.</w:t>
      </w:r>
      <w:r w:rsidR="001E0B78">
        <w:rPr>
          <w:rFonts w:cstheme="minorHAnsi"/>
          <w:sz w:val="18"/>
          <w:szCs w:val="18"/>
          <w:lang w:eastAsia="hr-HR"/>
        </w:rPr>
        <w:t>, v.r.</w:t>
      </w:r>
    </w:p>
    <w:sectPr w:rsidR="00FC5A16" w:rsidSect="00472D26">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BDFF" w14:textId="77777777" w:rsidR="00BB2673" w:rsidRDefault="00BB2673" w:rsidP="00C55C5C">
      <w:pPr>
        <w:spacing w:after="0" w:line="240" w:lineRule="auto"/>
      </w:pPr>
      <w:r>
        <w:separator/>
      </w:r>
    </w:p>
  </w:endnote>
  <w:endnote w:type="continuationSeparator" w:id="0">
    <w:p w14:paraId="5D08F7F8" w14:textId="77777777" w:rsidR="00BB2673" w:rsidRDefault="00BB2673" w:rsidP="00C55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339C" w14:textId="77777777" w:rsidR="00BB2673" w:rsidRDefault="00BB2673" w:rsidP="00C55C5C">
      <w:pPr>
        <w:spacing w:after="0" w:line="240" w:lineRule="auto"/>
      </w:pPr>
      <w:r>
        <w:separator/>
      </w:r>
    </w:p>
  </w:footnote>
  <w:footnote w:type="continuationSeparator" w:id="0">
    <w:p w14:paraId="20B0CE74" w14:textId="77777777" w:rsidR="00BB2673" w:rsidRDefault="00BB2673" w:rsidP="00C55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78E"/>
    <w:multiLevelType w:val="hybridMultilevel"/>
    <w:tmpl w:val="2156208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AA5E0D"/>
    <w:multiLevelType w:val="hybridMultilevel"/>
    <w:tmpl w:val="C472FFDC"/>
    <w:lvl w:ilvl="0" w:tplc="0640255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1085995"/>
    <w:multiLevelType w:val="hybridMultilevel"/>
    <w:tmpl w:val="E0F84FC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2FA5B58"/>
    <w:multiLevelType w:val="multilevel"/>
    <w:tmpl w:val="041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53906F6"/>
    <w:multiLevelType w:val="hybridMultilevel"/>
    <w:tmpl w:val="B0E4A3AA"/>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CA91651"/>
    <w:multiLevelType w:val="hybridMultilevel"/>
    <w:tmpl w:val="163C5B9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63405F6D"/>
    <w:multiLevelType w:val="hybridMultilevel"/>
    <w:tmpl w:val="1E60D216"/>
    <w:lvl w:ilvl="0" w:tplc="397CBB2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58E3293"/>
    <w:multiLevelType w:val="hybridMultilevel"/>
    <w:tmpl w:val="192E48F4"/>
    <w:lvl w:ilvl="0" w:tplc="041A000B">
      <w:start w:val="1"/>
      <w:numFmt w:val="bullet"/>
      <w:lvlText w:val=""/>
      <w:lvlJc w:val="left"/>
      <w:pPr>
        <w:ind w:left="436" w:hanging="360"/>
      </w:pPr>
      <w:rPr>
        <w:rFonts w:ascii="Wingdings" w:hAnsi="Wingdings"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8" w15:restartNumberingAfterBreak="0">
    <w:nsid w:val="7AAD007E"/>
    <w:multiLevelType w:val="hybridMultilevel"/>
    <w:tmpl w:val="BDB2DA1E"/>
    <w:lvl w:ilvl="0" w:tplc="EE1E78B2">
      <w:start w:val="8"/>
      <w:numFmt w:val="bullet"/>
      <w:lvlText w:val="-"/>
      <w:lvlJc w:val="left"/>
      <w:pPr>
        <w:ind w:left="-66" w:hanging="360"/>
      </w:pPr>
      <w:rPr>
        <w:rFonts w:ascii="Arial" w:eastAsiaTheme="minorHAnsi" w:hAnsi="Arial" w:cs="Arial"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num w:numId="1" w16cid:durableId="378405697">
    <w:abstractNumId w:val="3"/>
  </w:num>
  <w:num w:numId="2" w16cid:durableId="216740920">
    <w:abstractNumId w:val="0"/>
  </w:num>
  <w:num w:numId="3" w16cid:durableId="242839616">
    <w:abstractNumId w:val="2"/>
  </w:num>
  <w:num w:numId="4" w16cid:durableId="706873748">
    <w:abstractNumId w:val="8"/>
  </w:num>
  <w:num w:numId="5" w16cid:durableId="1151992292">
    <w:abstractNumId w:val="4"/>
  </w:num>
  <w:num w:numId="6" w16cid:durableId="1229651968">
    <w:abstractNumId w:val="7"/>
  </w:num>
  <w:num w:numId="7" w16cid:durableId="957373572">
    <w:abstractNumId w:val="5"/>
  </w:num>
  <w:num w:numId="8" w16cid:durableId="1611475790">
    <w:abstractNumId w:val="6"/>
  </w:num>
  <w:num w:numId="9" w16cid:durableId="18241546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7D"/>
    <w:rsid w:val="000027D0"/>
    <w:rsid w:val="00011D97"/>
    <w:rsid w:val="0001283A"/>
    <w:rsid w:val="00013D3D"/>
    <w:rsid w:val="00023626"/>
    <w:rsid w:val="0004102F"/>
    <w:rsid w:val="00047925"/>
    <w:rsid w:val="000677A2"/>
    <w:rsid w:val="00075FBF"/>
    <w:rsid w:val="000939F3"/>
    <w:rsid w:val="0009776C"/>
    <w:rsid w:val="000A2E80"/>
    <w:rsid w:val="000A46C4"/>
    <w:rsid w:val="000C516D"/>
    <w:rsid w:val="000E13F2"/>
    <w:rsid w:val="000F3A20"/>
    <w:rsid w:val="000F7703"/>
    <w:rsid w:val="00100C7E"/>
    <w:rsid w:val="00105026"/>
    <w:rsid w:val="0011128B"/>
    <w:rsid w:val="001119FE"/>
    <w:rsid w:val="00111E17"/>
    <w:rsid w:val="001215EF"/>
    <w:rsid w:val="0012487A"/>
    <w:rsid w:val="00124D28"/>
    <w:rsid w:val="00130AAA"/>
    <w:rsid w:val="00141070"/>
    <w:rsid w:val="00143ED1"/>
    <w:rsid w:val="00147496"/>
    <w:rsid w:val="001479D3"/>
    <w:rsid w:val="0016339F"/>
    <w:rsid w:val="00164A68"/>
    <w:rsid w:val="00165CA7"/>
    <w:rsid w:val="0018197F"/>
    <w:rsid w:val="001962F2"/>
    <w:rsid w:val="001A11C5"/>
    <w:rsid w:val="001A48A1"/>
    <w:rsid w:val="001A623F"/>
    <w:rsid w:val="001B15DE"/>
    <w:rsid w:val="001B192E"/>
    <w:rsid w:val="001C329B"/>
    <w:rsid w:val="001D0D7F"/>
    <w:rsid w:val="001D1C16"/>
    <w:rsid w:val="001D280A"/>
    <w:rsid w:val="001D7ED4"/>
    <w:rsid w:val="001E0B78"/>
    <w:rsid w:val="001E4C01"/>
    <w:rsid w:val="00200EF7"/>
    <w:rsid w:val="002079C0"/>
    <w:rsid w:val="00211E0D"/>
    <w:rsid w:val="0021223A"/>
    <w:rsid w:val="00217E6C"/>
    <w:rsid w:val="002211FC"/>
    <w:rsid w:val="00223756"/>
    <w:rsid w:val="002241B1"/>
    <w:rsid w:val="00232CE2"/>
    <w:rsid w:val="00232D46"/>
    <w:rsid w:val="00237DB7"/>
    <w:rsid w:val="00242230"/>
    <w:rsid w:val="0025331E"/>
    <w:rsid w:val="00254889"/>
    <w:rsid w:val="00260B89"/>
    <w:rsid w:val="0026696B"/>
    <w:rsid w:val="00267F68"/>
    <w:rsid w:val="00271379"/>
    <w:rsid w:val="00276EBC"/>
    <w:rsid w:val="00292ABE"/>
    <w:rsid w:val="002952DF"/>
    <w:rsid w:val="002B072D"/>
    <w:rsid w:val="002C011F"/>
    <w:rsid w:val="002C5A51"/>
    <w:rsid w:val="002E2BC5"/>
    <w:rsid w:val="002E41D3"/>
    <w:rsid w:val="002E48AA"/>
    <w:rsid w:val="002F38F3"/>
    <w:rsid w:val="0030374B"/>
    <w:rsid w:val="003047DF"/>
    <w:rsid w:val="00313A5D"/>
    <w:rsid w:val="00314B1E"/>
    <w:rsid w:val="00317770"/>
    <w:rsid w:val="00323E73"/>
    <w:rsid w:val="003371E3"/>
    <w:rsid w:val="0034397D"/>
    <w:rsid w:val="00343B13"/>
    <w:rsid w:val="00355A77"/>
    <w:rsid w:val="00356AE5"/>
    <w:rsid w:val="00360B3A"/>
    <w:rsid w:val="00361D89"/>
    <w:rsid w:val="00370529"/>
    <w:rsid w:val="00371D6A"/>
    <w:rsid w:val="00380ABC"/>
    <w:rsid w:val="00395ADF"/>
    <w:rsid w:val="0039712D"/>
    <w:rsid w:val="003A6897"/>
    <w:rsid w:val="003A6FC8"/>
    <w:rsid w:val="003C03FB"/>
    <w:rsid w:val="003C5B1D"/>
    <w:rsid w:val="003C7D95"/>
    <w:rsid w:val="003D6EB3"/>
    <w:rsid w:val="003D7784"/>
    <w:rsid w:val="003F53FF"/>
    <w:rsid w:val="00403ABF"/>
    <w:rsid w:val="00422414"/>
    <w:rsid w:val="004314CC"/>
    <w:rsid w:val="00445485"/>
    <w:rsid w:val="00445FA4"/>
    <w:rsid w:val="00451173"/>
    <w:rsid w:val="00451F2A"/>
    <w:rsid w:val="004537B1"/>
    <w:rsid w:val="00464EB1"/>
    <w:rsid w:val="00464ED8"/>
    <w:rsid w:val="004703B7"/>
    <w:rsid w:val="00472729"/>
    <w:rsid w:val="00472D26"/>
    <w:rsid w:val="004769D7"/>
    <w:rsid w:val="00481093"/>
    <w:rsid w:val="00486580"/>
    <w:rsid w:val="004A3605"/>
    <w:rsid w:val="004A455E"/>
    <w:rsid w:val="004A77D2"/>
    <w:rsid w:val="004B0596"/>
    <w:rsid w:val="004B3727"/>
    <w:rsid w:val="004C150A"/>
    <w:rsid w:val="004C1EB6"/>
    <w:rsid w:val="004C48E5"/>
    <w:rsid w:val="004D2901"/>
    <w:rsid w:val="004E2647"/>
    <w:rsid w:val="004F0D20"/>
    <w:rsid w:val="004F5679"/>
    <w:rsid w:val="00502BF7"/>
    <w:rsid w:val="0050463F"/>
    <w:rsid w:val="00505D32"/>
    <w:rsid w:val="0051269C"/>
    <w:rsid w:val="00564EAA"/>
    <w:rsid w:val="005735D7"/>
    <w:rsid w:val="00574B5C"/>
    <w:rsid w:val="005A2020"/>
    <w:rsid w:val="005A383F"/>
    <w:rsid w:val="005A4742"/>
    <w:rsid w:val="005C0DCF"/>
    <w:rsid w:val="005E263D"/>
    <w:rsid w:val="005E7E1D"/>
    <w:rsid w:val="005F65B7"/>
    <w:rsid w:val="00602407"/>
    <w:rsid w:val="00604D9A"/>
    <w:rsid w:val="00611A55"/>
    <w:rsid w:val="00625332"/>
    <w:rsid w:val="00627A92"/>
    <w:rsid w:val="00642E54"/>
    <w:rsid w:val="00650F93"/>
    <w:rsid w:val="00674BAA"/>
    <w:rsid w:val="0068327E"/>
    <w:rsid w:val="00683EFB"/>
    <w:rsid w:val="00686FA2"/>
    <w:rsid w:val="006A3701"/>
    <w:rsid w:val="006B16CE"/>
    <w:rsid w:val="006B7F5F"/>
    <w:rsid w:val="006F3312"/>
    <w:rsid w:val="006F7DCF"/>
    <w:rsid w:val="00703927"/>
    <w:rsid w:val="0070594A"/>
    <w:rsid w:val="0071646B"/>
    <w:rsid w:val="0072250F"/>
    <w:rsid w:val="00737A29"/>
    <w:rsid w:val="00740DE0"/>
    <w:rsid w:val="0074733B"/>
    <w:rsid w:val="007606E5"/>
    <w:rsid w:val="0077392F"/>
    <w:rsid w:val="00783CC9"/>
    <w:rsid w:val="00787019"/>
    <w:rsid w:val="00790207"/>
    <w:rsid w:val="00790D7D"/>
    <w:rsid w:val="00791C90"/>
    <w:rsid w:val="00793ADC"/>
    <w:rsid w:val="00796469"/>
    <w:rsid w:val="007A10FA"/>
    <w:rsid w:val="007A2290"/>
    <w:rsid w:val="007A27DA"/>
    <w:rsid w:val="007A5712"/>
    <w:rsid w:val="007B0B68"/>
    <w:rsid w:val="007B1777"/>
    <w:rsid w:val="007E2887"/>
    <w:rsid w:val="0080211E"/>
    <w:rsid w:val="008041F6"/>
    <w:rsid w:val="00805F81"/>
    <w:rsid w:val="00806A18"/>
    <w:rsid w:val="00824F47"/>
    <w:rsid w:val="008270CD"/>
    <w:rsid w:val="008331DE"/>
    <w:rsid w:val="00841AFA"/>
    <w:rsid w:val="00842C46"/>
    <w:rsid w:val="008505BB"/>
    <w:rsid w:val="008526CA"/>
    <w:rsid w:val="00867F67"/>
    <w:rsid w:val="00873B1A"/>
    <w:rsid w:val="00874A5E"/>
    <w:rsid w:val="00881794"/>
    <w:rsid w:val="00886584"/>
    <w:rsid w:val="00892C9F"/>
    <w:rsid w:val="00893B0C"/>
    <w:rsid w:val="008A6CB8"/>
    <w:rsid w:val="008B45E9"/>
    <w:rsid w:val="008B60A9"/>
    <w:rsid w:val="008B7733"/>
    <w:rsid w:val="008C4EC1"/>
    <w:rsid w:val="008C6575"/>
    <w:rsid w:val="008D00E4"/>
    <w:rsid w:val="008D2747"/>
    <w:rsid w:val="008D4053"/>
    <w:rsid w:val="008D60B4"/>
    <w:rsid w:val="008F6378"/>
    <w:rsid w:val="00904A25"/>
    <w:rsid w:val="0090527A"/>
    <w:rsid w:val="009072C5"/>
    <w:rsid w:val="0091781B"/>
    <w:rsid w:val="009240A4"/>
    <w:rsid w:val="0093795A"/>
    <w:rsid w:val="0094203A"/>
    <w:rsid w:val="00951156"/>
    <w:rsid w:val="00961257"/>
    <w:rsid w:val="00966A7E"/>
    <w:rsid w:val="00971BA9"/>
    <w:rsid w:val="009801D9"/>
    <w:rsid w:val="0098467A"/>
    <w:rsid w:val="009863CD"/>
    <w:rsid w:val="00997F15"/>
    <w:rsid w:val="009A250E"/>
    <w:rsid w:val="009B5A6B"/>
    <w:rsid w:val="009B71AF"/>
    <w:rsid w:val="009C5FE2"/>
    <w:rsid w:val="009D3B0C"/>
    <w:rsid w:val="009E5841"/>
    <w:rsid w:val="009F7ADA"/>
    <w:rsid w:val="00A010CA"/>
    <w:rsid w:val="00A22A77"/>
    <w:rsid w:val="00A37E87"/>
    <w:rsid w:val="00A400AD"/>
    <w:rsid w:val="00A430B1"/>
    <w:rsid w:val="00A47B8E"/>
    <w:rsid w:val="00A567F3"/>
    <w:rsid w:val="00A56AD8"/>
    <w:rsid w:val="00A665B8"/>
    <w:rsid w:val="00A71090"/>
    <w:rsid w:val="00A7698D"/>
    <w:rsid w:val="00A83BD1"/>
    <w:rsid w:val="00A919BC"/>
    <w:rsid w:val="00A950CB"/>
    <w:rsid w:val="00AA0F3D"/>
    <w:rsid w:val="00AA4E3D"/>
    <w:rsid w:val="00AB1261"/>
    <w:rsid w:val="00AB541D"/>
    <w:rsid w:val="00AC5F40"/>
    <w:rsid w:val="00AE19E9"/>
    <w:rsid w:val="00AE4580"/>
    <w:rsid w:val="00AF1ED4"/>
    <w:rsid w:val="00B10C2C"/>
    <w:rsid w:val="00B1426E"/>
    <w:rsid w:val="00B20E98"/>
    <w:rsid w:val="00B24080"/>
    <w:rsid w:val="00B243D7"/>
    <w:rsid w:val="00B3657B"/>
    <w:rsid w:val="00B40CAD"/>
    <w:rsid w:val="00B45C20"/>
    <w:rsid w:val="00B808CD"/>
    <w:rsid w:val="00B91AE2"/>
    <w:rsid w:val="00B91DD0"/>
    <w:rsid w:val="00B95424"/>
    <w:rsid w:val="00BA02B9"/>
    <w:rsid w:val="00BB2673"/>
    <w:rsid w:val="00BB4073"/>
    <w:rsid w:val="00BC2C52"/>
    <w:rsid w:val="00BD7BD5"/>
    <w:rsid w:val="00BE450D"/>
    <w:rsid w:val="00C00C12"/>
    <w:rsid w:val="00C02770"/>
    <w:rsid w:val="00C2296C"/>
    <w:rsid w:val="00C44204"/>
    <w:rsid w:val="00C55C5C"/>
    <w:rsid w:val="00C56277"/>
    <w:rsid w:val="00C564B9"/>
    <w:rsid w:val="00C567A7"/>
    <w:rsid w:val="00C60DCB"/>
    <w:rsid w:val="00C6237A"/>
    <w:rsid w:val="00C62B12"/>
    <w:rsid w:val="00C83DA7"/>
    <w:rsid w:val="00C85CE1"/>
    <w:rsid w:val="00C866DA"/>
    <w:rsid w:val="00C938A7"/>
    <w:rsid w:val="00CA19A4"/>
    <w:rsid w:val="00CA292C"/>
    <w:rsid w:val="00CA5C9F"/>
    <w:rsid w:val="00CB4311"/>
    <w:rsid w:val="00CC676B"/>
    <w:rsid w:val="00CF1543"/>
    <w:rsid w:val="00D0195F"/>
    <w:rsid w:val="00D12573"/>
    <w:rsid w:val="00D22AEA"/>
    <w:rsid w:val="00D3036E"/>
    <w:rsid w:val="00D403C5"/>
    <w:rsid w:val="00D42234"/>
    <w:rsid w:val="00D64261"/>
    <w:rsid w:val="00D725CD"/>
    <w:rsid w:val="00D748D6"/>
    <w:rsid w:val="00D83276"/>
    <w:rsid w:val="00D924C9"/>
    <w:rsid w:val="00DB6B77"/>
    <w:rsid w:val="00DC277B"/>
    <w:rsid w:val="00DE254C"/>
    <w:rsid w:val="00DF59B5"/>
    <w:rsid w:val="00DF5A4C"/>
    <w:rsid w:val="00DF6699"/>
    <w:rsid w:val="00DF795E"/>
    <w:rsid w:val="00E00F31"/>
    <w:rsid w:val="00E01149"/>
    <w:rsid w:val="00E040E1"/>
    <w:rsid w:val="00E12B7C"/>
    <w:rsid w:val="00E1370B"/>
    <w:rsid w:val="00E20CC6"/>
    <w:rsid w:val="00E23705"/>
    <w:rsid w:val="00E23AD3"/>
    <w:rsid w:val="00E3341F"/>
    <w:rsid w:val="00E41CFB"/>
    <w:rsid w:val="00E51353"/>
    <w:rsid w:val="00E67665"/>
    <w:rsid w:val="00E70020"/>
    <w:rsid w:val="00E77E9A"/>
    <w:rsid w:val="00E826A5"/>
    <w:rsid w:val="00EA5E1A"/>
    <w:rsid w:val="00EB31EB"/>
    <w:rsid w:val="00EB5E0E"/>
    <w:rsid w:val="00EC4673"/>
    <w:rsid w:val="00EC4797"/>
    <w:rsid w:val="00ED487B"/>
    <w:rsid w:val="00ED6AA7"/>
    <w:rsid w:val="00EE27EC"/>
    <w:rsid w:val="00EE3D62"/>
    <w:rsid w:val="00EF189C"/>
    <w:rsid w:val="00F064B4"/>
    <w:rsid w:val="00F11B67"/>
    <w:rsid w:val="00F35492"/>
    <w:rsid w:val="00F441E3"/>
    <w:rsid w:val="00F54182"/>
    <w:rsid w:val="00F61246"/>
    <w:rsid w:val="00F8390A"/>
    <w:rsid w:val="00F90AD1"/>
    <w:rsid w:val="00F91218"/>
    <w:rsid w:val="00FA133E"/>
    <w:rsid w:val="00FC3BF7"/>
    <w:rsid w:val="00FC5A16"/>
    <w:rsid w:val="00FE77AF"/>
    <w:rsid w:val="00FF3FAF"/>
    <w:rsid w:val="00FF4D3A"/>
    <w:rsid w:val="00FF5B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2CC2"/>
  <w15:chartTrackingRefBased/>
  <w15:docId w15:val="{1CB41979-446F-4C51-91CA-21D281A6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353"/>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90D7D"/>
    <w:pPr>
      <w:ind w:left="720"/>
      <w:contextualSpacing/>
    </w:pPr>
  </w:style>
  <w:style w:type="character" w:styleId="Hiperveza">
    <w:name w:val="Hyperlink"/>
    <w:basedOn w:val="Zadanifontodlomka"/>
    <w:uiPriority w:val="99"/>
    <w:semiHidden/>
    <w:unhideWhenUsed/>
    <w:rsid w:val="00CC676B"/>
    <w:rPr>
      <w:color w:val="0563C1"/>
      <w:u w:val="single"/>
    </w:rPr>
  </w:style>
  <w:style w:type="character" w:styleId="SlijeenaHiperveza">
    <w:name w:val="FollowedHyperlink"/>
    <w:basedOn w:val="Zadanifontodlomka"/>
    <w:uiPriority w:val="99"/>
    <w:semiHidden/>
    <w:unhideWhenUsed/>
    <w:rsid w:val="00CC676B"/>
    <w:rPr>
      <w:color w:val="954F72"/>
      <w:u w:val="single"/>
    </w:rPr>
  </w:style>
  <w:style w:type="paragraph" w:customStyle="1" w:styleId="msonormal0">
    <w:name w:val="msonormal"/>
    <w:basedOn w:val="Normal"/>
    <w:rsid w:val="00CC676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CC676B"/>
    <w:pPr>
      <w:shd w:val="clear" w:color="000000" w:fill="969696"/>
      <w:spacing w:before="100" w:beforeAutospacing="1" w:after="100" w:afterAutospacing="1" w:line="240" w:lineRule="auto"/>
      <w:jc w:val="center"/>
    </w:pPr>
    <w:rPr>
      <w:rFonts w:ascii="Calibri" w:eastAsia="Times New Roman" w:hAnsi="Calibri" w:cs="Calibri"/>
      <w:b/>
      <w:bCs/>
      <w:sz w:val="18"/>
      <w:szCs w:val="18"/>
      <w:lang w:eastAsia="hr-HR"/>
    </w:rPr>
  </w:style>
  <w:style w:type="paragraph" w:customStyle="1" w:styleId="xl66">
    <w:name w:val="xl66"/>
    <w:basedOn w:val="Normal"/>
    <w:rsid w:val="00CC676B"/>
    <w:pPr>
      <w:spacing w:before="100" w:beforeAutospacing="1" w:after="100" w:afterAutospacing="1" w:line="240" w:lineRule="auto"/>
    </w:pPr>
    <w:rPr>
      <w:rFonts w:ascii="Calibri" w:eastAsia="Times New Roman" w:hAnsi="Calibri" w:cs="Calibri"/>
      <w:sz w:val="18"/>
      <w:szCs w:val="18"/>
      <w:lang w:eastAsia="hr-HR"/>
    </w:rPr>
  </w:style>
  <w:style w:type="paragraph" w:customStyle="1" w:styleId="xl67">
    <w:name w:val="xl67"/>
    <w:basedOn w:val="Normal"/>
    <w:rsid w:val="00CC676B"/>
    <w:pPr>
      <w:shd w:val="clear" w:color="000000" w:fill="969696"/>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68">
    <w:name w:val="xl68"/>
    <w:basedOn w:val="Normal"/>
    <w:rsid w:val="00CC676B"/>
    <w:pPr>
      <w:shd w:val="clear" w:color="000000" w:fill="auto"/>
      <w:spacing w:before="100" w:beforeAutospacing="1" w:after="100" w:afterAutospacing="1" w:line="240" w:lineRule="auto"/>
    </w:pPr>
    <w:rPr>
      <w:rFonts w:ascii="Calibri" w:eastAsia="Times New Roman" w:hAnsi="Calibri" w:cs="Calibri"/>
      <w:b/>
      <w:bCs/>
      <w:color w:val="FFFFFF"/>
      <w:sz w:val="18"/>
      <w:szCs w:val="18"/>
      <w:lang w:eastAsia="hr-HR"/>
    </w:rPr>
  </w:style>
  <w:style w:type="paragraph" w:customStyle="1" w:styleId="xl69">
    <w:name w:val="xl69"/>
    <w:basedOn w:val="Normal"/>
    <w:rsid w:val="00CC676B"/>
    <w:pPr>
      <w:shd w:val="clear" w:color="000000" w:fill="auto"/>
      <w:spacing w:before="100" w:beforeAutospacing="1" w:after="100" w:afterAutospacing="1" w:line="240" w:lineRule="auto"/>
    </w:pPr>
    <w:rPr>
      <w:rFonts w:ascii="Calibri" w:eastAsia="Times New Roman" w:hAnsi="Calibri" w:cs="Calibri"/>
      <w:b/>
      <w:bCs/>
      <w:color w:val="000000"/>
      <w:sz w:val="18"/>
      <w:szCs w:val="18"/>
      <w:lang w:eastAsia="hr-HR"/>
    </w:rPr>
  </w:style>
  <w:style w:type="paragraph" w:customStyle="1" w:styleId="xl70">
    <w:name w:val="xl70"/>
    <w:basedOn w:val="Normal"/>
    <w:rsid w:val="00CC676B"/>
    <w:pPr>
      <w:spacing w:before="100" w:beforeAutospacing="1" w:after="100" w:afterAutospacing="1" w:line="240" w:lineRule="auto"/>
    </w:pPr>
    <w:rPr>
      <w:rFonts w:ascii="Calibri" w:eastAsia="Times New Roman" w:hAnsi="Calibri" w:cs="Calibri"/>
      <w:b/>
      <w:bCs/>
      <w:color w:val="000000"/>
      <w:sz w:val="18"/>
      <w:szCs w:val="18"/>
      <w:lang w:eastAsia="hr-HR"/>
    </w:rPr>
  </w:style>
  <w:style w:type="paragraph" w:customStyle="1" w:styleId="xl71">
    <w:name w:val="xl71"/>
    <w:basedOn w:val="Normal"/>
    <w:rsid w:val="00CC676B"/>
    <w:pPr>
      <w:shd w:val="clear" w:color="000000" w:fill="auto"/>
      <w:spacing w:before="100" w:beforeAutospacing="1" w:after="100" w:afterAutospacing="1" w:line="240" w:lineRule="auto"/>
      <w:jc w:val="right"/>
    </w:pPr>
    <w:rPr>
      <w:rFonts w:ascii="Calibri" w:eastAsia="Times New Roman" w:hAnsi="Calibri" w:cs="Calibri"/>
      <w:b/>
      <w:bCs/>
      <w:color w:val="000000"/>
      <w:sz w:val="18"/>
      <w:szCs w:val="18"/>
      <w:lang w:eastAsia="hr-HR"/>
    </w:rPr>
  </w:style>
  <w:style w:type="paragraph" w:customStyle="1" w:styleId="xl72">
    <w:name w:val="xl72"/>
    <w:basedOn w:val="Normal"/>
    <w:rsid w:val="00CC676B"/>
    <w:pPr>
      <w:shd w:val="clear" w:color="000000" w:fill="auto"/>
      <w:spacing w:before="100" w:beforeAutospacing="1" w:after="100" w:afterAutospacing="1" w:line="240" w:lineRule="auto"/>
      <w:jc w:val="right"/>
    </w:pPr>
    <w:rPr>
      <w:rFonts w:ascii="Calibri" w:eastAsia="Times New Roman" w:hAnsi="Calibri" w:cs="Calibri"/>
      <w:b/>
      <w:bCs/>
      <w:color w:val="000000"/>
      <w:sz w:val="18"/>
      <w:szCs w:val="18"/>
      <w:lang w:eastAsia="hr-HR"/>
    </w:rPr>
  </w:style>
  <w:style w:type="paragraph" w:customStyle="1" w:styleId="xl73">
    <w:name w:val="xl73"/>
    <w:basedOn w:val="Normal"/>
    <w:rsid w:val="00CC676B"/>
    <w:pPr>
      <w:shd w:val="clear" w:color="000000" w:fill="9999FF"/>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74">
    <w:name w:val="xl74"/>
    <w:basedOn w:val="Normal"/>
    <w:rsid w:val="00CC676B"/>
    <w:pPr>
      <w:shd w:val="clear" w:color="000000" w:fill="9999FF"/>
      <w:spacing w:before="100" w:beforeAutospacing="1" w:after="100" w:afterAutospacing="1" w:line="240" w:lineRule="auto"/>
      <w:jc w:val="right"/>
    </w:pPr>
    <w:rPr>
      <w:rFonts w:ascii="Calibri" w:eastAsia="Times New Roman" w:hAnsi="Calibri" w:cs="Calibri"/>
      <w:b/>
      <w:bCs/>
      <w:sz w:val="18"/>
      <w:szCs w:val="18"/>
      <w:lang w:eastAsia="hr-HR"/>
    </w:rPr>
  </w:style>
  <w:style w:type="paragraph" w:customStyle="1" w:styleId="xl75">
    <w:name w:val="xl75"/>
    <w:basedOn w:val="Normal"/>
    <w:rsid w:val="00CC676B"/>
    <w:pPr>
      <w:shd w:val="clear" w:color="000000" w:fill="9999FF"/>
      <w:spacing w:before="100" w:beforeAutospacing="1" w:after="100" w:afterAutospacing="1" w:line="240" w:lineRule="auto"/>
      <w:jc w:val="right"/>
    </w:pPr>
    <w:rPr>
      <w:rFonts w:ascii="Calibri" w:eastAsia="Times New Roman" w:hAnsi="Calibri" w:cs="Calibri"/>
      <w:b/>
      <w:bCs/>
      <w:sz w:val="18"/>
      <w:szCs w:val="18"/>
      <w:lang w:eastAsia="hr-HR"/>
    </w:rPr>
  </w:style>
  <w:style w:type="paragraph" w:customStyle="1" w:styleId="xl76">
    <w:name w:val="xl76"/>
    <w:basedOn w:val="Normal"/>
    <w:rsid w:val="00CC676B"/>
    <w:pPr>
      <w:shd w:val="clear" w:color="000000" w:fill="CCCCFF"/>
      <w:spacing w:before="100" w:beforeAutospacing="1" w:after="100" w:afterAutospacing="1" w:line="240" w:lineRule="auto"/>
    </w:pPr>
    <w:rPr>
      <w:rFonts w:ascii="Calibri" w:eastAsia="Times New Roman" w:hAnsi="Calibri" w:cs="Calibri"/>
      <w:b/>
      <w:bCs/>
      <w:color w:val="333333"/>
      <w:sz w:val="18"/>
      <w:szCs w:val="18"/>
      <w:lang w:eastAsia="hr-HR"/>
    </w:rPr>
  </w:style>
  <w:style w:type="paragraph" w:customStyle="1" w:styleId="xl77">
    <w:name w:val="xl77"/>
    <w:basedOn w:val="Normal"/>
    <w:rsid w:val="00CC676B"/>
    <w:pPr>
      <w:shd w:val="clear" w:color="000000" w:fill="CCCCFF"/>
      <w:spacing w:before="100" w:beforeAutospacing="1" w:after="100" w:afterAutospacing="1" w:line="240" w:lineRule="auto"/>
      <w:jc w:val="right"/>
    </w:pPr>
    <w:rPr>
      <w:rFonts w:ascii="Calibri" w:eastAsia="Times New Roman" w:hAnsi="Calibri" w:cs="Calibri"/>
      <w:b/>
      <w:bCs/>
      <w:color w:val="333333"/>
      <w:sz w:val="18"/>
      <w:szCs w:val="18"/>
      <w:lang w:eastAsia="hr-HR"/>
    </w:rPr>
  </w:style>
  <w:style w:type="paragraph" w:customStyle="1" w:styleId="xl78">
    <w:name w:val="xl78"/>
    <w:basedOn w:val="Normal"/>
    <w:rsid w:val="00CC676B"/>
    <w:pPr>
      <w:shd w:val="clear" w:color="000000" w:fill="CCCCFF"/>
      <w:spacing w:before="100" w:beforeAutospacing="1" w:after="100" w:afterAutospacing="1" w:line="240" w:lineRule="auto"/>
      <w:jc w:val="right"/>
    </w:pPr>
    <w:rPr>
      <w:rFonts w:ascii="Calibri" w:eastAsia="Times New Roman" w:hAnsi="Calibri" w:cs="Calibri"/>
      <w:b/>
      <w:bCs/>
      <w:color w:val="333333"/>
      <w:sz w:val="18"/>
      <w:szCs w:val="18"/>
      <w:lang w:eastAsia="hr-HR"/>
    </w:rPr>
  </w:style>
  <w:style w:type="paragraph" w:customStyle="1" w:styleId="xl79">
    <w:name w:val="xl79"/>
    <w:basedOn w:val="Normal"/>
    <w:rsid w:val="00CC676B"/>
    <w:pPr>
      <w:shd w:val="clear" w:color="000000" w:fill="FF9900"/>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80">
    <w:name w:val="xl80"/>
    <w:basedOn w:val="Normal"/>
    <w:rsid w:val="00CC676B"/>
    <w:pPr>
      <w:shd w:val="clear" w:color="000000" w:fill="FF9900"/>
      <w:spacing w:before="100" w:beforeAutospacing="1" w:after="100" w:afterAutospacing="1" w:line="240" w:lineRule="auto"/>
      <w:jc w:val="right"/>
    </w:pPr>
    <w:rPr>
      <w:rFonts w:ascii="Calibri" w:eastAsia="Times New Roman" w:hAnsi="Calibri" w:cs="Calibri"/>
      <w:b/>
      <w:bCs/>
      <w:sz w:val="18"/>
      <w:szCs w:val="18"/>
      <w:lang w:eastAsia="hr-HR"/>
    </w:rPr>
  </w:style>
  <w:style w:type="paragraph" w:customStyle="1" w:styleId="xl81">
    <w:name w:val="xl81"/>
    <w:basedOn w:val="Normal"/>
    <w:rsid w:val="00CC676B"/>
    <w:pPr>
      <w:shd w:val="clear" w:color="000000" w:fill="FF9900"/>
      <w:spacing w:before="100" w:beforeAutospacing="1" w:after="100" w:afterAutospacing="1" w:line="240" w:lineRule="auto"/>
      <w:jc w:val="right"/>
    </w:pPr>
    <w:rPr>
      <w:rFonts w:ascii="Calibri" w:eastAsia="Times New Roman" w:hAnsi="Calibri" w:cs="Calibri"/>
      <w:b/>
      <w:bCs/>
      <w:sz w:val="18"/>
      <w:szCs w:val="18"/>
      <w:lang w:eastAsia="hr-HR"/>
    </w:rPr>
  </w:style>
  <w:style w:type="paragraph" w:customStyle="1" w:styleId="xl82">
    <w:name w:val="xl82"/>
    <w:basedOn w:val="Normal"/>
    <w:rsid w:val="00CC676B"/>
    <w:pPr>
      <w:shd w:val="clear" w:color="000000" w:fill="FFFF99"/>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83">
    <w:name w:val="xl83"/>
    <w:basedOn w:val="Normal"/>
    <w:rsid w:val="00CC676B"/>
    <w:pPr>
      <w:shd w:val="clear" w:color="000000" w:fill="FFFF99"/>
      <w:spacing w:before="100" w:beforeAutospacing="1" w:after="100" w:afterAutospacing="1" w:line="240" w:lineRule="auto"/>
      <w:jc w:val="right"/>
    </w:pPr>
    <w:rPr>
      <w:rFonts w:ascii="Calibri" w:eastAsia="Times New Roman" w:hAnsi="Calibri" w:cs="Calibri"/>
      <w:b/>
      <w:bCs/>
      <w:sz w:val="18"/>
      <w:szCs w:val="18"/>
      <w:lang w:eastAsia="hr-HR"/>
    </w:rPr>
  </w:style>
  <w:style w:type="paragraph" w:customStyle="1" w:styleId="xl84">
    <w:name w:val="xl84"/>
    <w:basedOn w:val="Normal"/>
    <w:rsid w:val="00CC676B"/>
    <w:pPr>
      <w:shd w:val="clear" w:color="000000" w:fill="FFFF99"/>
      <w:spacing w:before="100" w:beforeAutospacing="1" w:after="100" w:afterAutospacing="1" w:line="240" w:lineRule="auto"/>
      <w:jc w:val="right"/>
    </w:pPr>
    <w:rPr>
      <w:rFonts w:ascii="Calibri" w:eastAsia="Times New Roman" w:hAnsi="Calibri" w:cs="Calibri"/>
      <w:b/>
      <w:bCs/>
      <w:sz w:val="18"/>
      <w:szCs w:val="18"/>
      <w:lang w:eastAsia="hr-HR"/>
    </w:rPr>
  </w:style>
  <w:style w:type="paragraph" w:customStyle="1" w:styleId="xl85">
    <w:name w:val="xl85"/>
    <w:basedOn w:val="Normal"/>
    <w:rsid w:val="00CC676B"/>
    <w:pPr>
      <w:spacing w:before="100" w:beforeAutospacing="1" w:after="100" w:afterAutospacing="1" w:line="240" w:lineRule="auto"/>
    </w:pPr>
    <w:rPr>
      <w:rFonts w:ascii="Calibri" w:eastAsia="Times New Roman" w:hAnsi="Calibri" w:cs="Calibri"/>
      <w:b/>
      <w:bCs/>
      <w:sz w:val="18"/>
      <w:szCs w:val="18"/>
      <w:lang w:eastAsia="hr-HR"/>
    </w:rPr>
  </w:style>
  <w:style w:type="paragraph" w:customStyle="1" w:styleId="xl86">
    <w:name w:val="xl86"/>
    <w:basedOn w:val="Normal"/>
    <w:rsid w:val="00CC676B"/>
    <w:pPr>
      <w:spacing w:before="100" w:beforeAutospacing="1" w:after="100" w:afterAutospacing="1" w:line="240" w:lineRule="auto"/>
      <w:jc w:val="right"/>
    </w:pPr>
    <w:rPr>
      <w:rFonts w:ascii="Calibri" w:eastAsia="Times New Roman" w:hAnsi="Calibri" w:cs="Calibri"/>
      <w:b/>
      <w:bCs/>
      <w:sz w:val="18"/>
      <w:szCs w:val="18"/>
      <w:lang w:eastAsia="hr-HR"/>
    </w:rPr>
  </w:style>
  <w:style w:type="paragraph" w:customStyle="1" w:styleId="xl87">
    <w:name w:val="xl87"/>
    <w:basedOn w:val="Normal"/>
    <w:rsid w:val="00CC676B"/>
    <w:pPr>
      <w:spacing w:before="100" w:beforeAutospacing="1" w:after="100" w:afterAutospacing="1" w:line="240" w:lineRule="auto"/>
      <w:jc w:val="right"/>
    </w:pPr>
    <w:rPr>
      <w:rFonts w:ascii="Calibri" w:eastAsia="Times New Roman" w:hAnsi="Calibri" w:cs="Calibri"/>
      <w:b/>
      <w:bCs/>
      <w:sz w:val="18"/>
      <w:szCs w:val="18"/>
      <w:lang w:eastAsia="hr-HR"/>
    </w:rPr>
  </w:style>
  <w:style w:type="paragraph" w:customStyle="1" w:styleId="xl88">
    <w:name w:val="xl88"/>
    <w:basedOn w:val="Normal"/>
    <w:rsid w:val="00CC676B"/>
    <w:pPr>
      <w:spacing w:before="100" w:beforeAutospacing="1" w:after="100" w:afterAutospacing="1" w:line="240" w:lineRule="auto"/>
    </w:pPr>
    <w:rPr>
      <w:rFonts w:ascii="Calibri" w:eastAsia="Times New Roman" w:hAnsi="Calibri" w:cs="Calibri"/>
      <w:sz w:val="18"/>
      <w:szCs w:val="18"/>
      <w:lang w:eastAsia="hr-HR"/>
    </w:rPr>
  </w:style>
  <w:style w:type="paragraph" w:customStyle="1" w:styleId="xl89">
    <w:name w:val="xl89"/>
    <w:basedOn w:val="Normal"/>
    <w:rsid w:val="00CC676B"/>
    <w:pPr>
      <w:spacing w:before="100" w:beforeAutospacing="1" w:after="100" w:afterAutospacing="1" w:line="240" w:lineRule="auto"/>
      <w:jc w:val="right"/>
    </w:pPr>
    <w:rPr>
      <w:rFonts w:ascii="Calibri" w:eastAsia="Times New Roman" w:hAnsi="Calibri" w:cs="Calibri"/>
      <w:sz w:val="18"/>
      <w:szCs w:val="18"/>
      <w:lang w:eastAsia="hr-HR"/>
    </w:rPr>
  </w:style>
  <w:style w:type="paragraph" w:customStyle="1" w:styleId="xl90">
    <w:name w:val="xl90"/>
    <w:basedOn w:val="Normal"/>
    <w:rsid w:val="00CC676B"/>
    <w:pPr>
      <w:spacing w:before="100" w:beforeAutospacing="1" w:after="100" w:afterAutospacing="1" w:line="240" w:lineRule="auto"/>
      <w:jc w:val="right"/>
    </w:pPr>
    <w:rPr>
      <w:rFonts w:ascii="Calibri" w:eastAsia="Times New Roman" w:hAnsi="Calibri" w:cs="Calibri"/>
      <w:sz w:val="18"/>
      <w:szCs w:val="18"/>
      <w:lang w:eastAsia="hr-HR"/>
    </w:rPr>
  </w:style>
  <w:style w:type="table" w:styleId="Reetkatablice">
    <w:name w:val="Table Grid"/>
    <w:basedOn w:val="Obinatablica"/>
    <w:uiPriority w:val="59"/>
    <w:rsid w:val="004B05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55C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5C5C"/>
    <w:rPr>
      <w:kern w:val="0"/>
      <w14:ligatures w14:val="none"/>
    </w:rPr>
  </w:style>
  <w:style w:type="paragraph" w:styleId="Podnoje">
    <w:name w:val="footer"/>
    <w:basedOn w:val="Normal"/>
    <w:link w:val="PodnojeChar"/>
    <w:uiPriority w:val="99"/>
    <w:unhideWhenUsed/>
    <w:rsid w:val="00C55C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5C5C"/>
    <w:rPr>
      <w:kern w:val="0"/>
      <w14:ligatures w14:val="none"/>
    </w:rPr>
  </w:style>
  <w:style w:type="paragraph" w:customStyle="1" w:styleId="Default">
    <w:name w:val="Default"/>
    <w:basedOn w:val="Normal"/>
    <w:qFormat/>
    <w:rsid w:val="003A6FC8"/>
    <w:pPr>
      <w:suppressAutoHyphens/>
      <w:spacing w:after="0" w:line="240" w:lineRule="auto"/>
    </w:pPr>
    <w:rPr>
      <w:rFonts w:cs="Calibri"/>
      <w:color w:val="000000"/>
      <w:sz w:val="24"/>
      <w:szCs w:val="24"/>
      <w:lang w:eastAsia="hr-HR"/>
    </w:rPr>
  </w:style>
  <w:style w:type="paragraph" w:styleId="Bezproreda">
    <w:name w:val="No Spacing"/>
    <w:uiPriority w:val="1"/>
    <w:qFormat/>
    <w:rsid w:val="00FF4D3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313">
      <w:bodyDiv w:val="1"/>
      <w:marLeft w:val="0"/>
      <w:marRight w:val="0"/>
      <w:marTop w:val="0"/>
      <w:marBottom w:val="0"/>
      <w:divBdr>
        <w:top w:val="none" w:sz="0" w:space="0" w:color="auto"/>
        <w:left w:val="none" w:sz="0" w:space="0" w:color="auto"/>
        <w:bottom w:val="none" w:sz="0" w:space="0" w:color="auto"/>
        <w:right w:val="none" w:sz="0" w:space="0" w:color="auto"/>
      </w:divBdr>
    </w:div>
    <w:div w:id="94639236">
      <w:bodyDiv w:val="1"/>
      <w:marLeft w:val="0"/>
      <w:marRight w:val="0"/>
      <w:marTop w:val="0"/>
      <w:marBottom w:val="0"/>
      <w:divBdr>
        <w:top w:val="none" w:sz="0" w:space="0" w:color="auto"/>
        <w:left w:val="none" w:sz="0" w:space="0" w:color="auto"/>
        <w:bottom w:val="none" w:sz="0" w:space="0" w:color="auto"/>
        <w:right w:val="none" w:sz="0" w:space="0" w:color="auto"/>
      </w:divBdr>
    </w:div>
    <w:div w:id="156070905">
      <w:bodyDiv w:val="1"/>
      <w:marLeft w:val="0"/>
      <w:marRight w:val="0"/>
      <w:marTop w:val="0"/>
      <w:marBottom w:val="0"/>
      <w:divBdr>
        <w:top w:val="none" w:sz="0" w:space="0" w:color="auto"/>
        <w:left w:val="none" w:sz="0" w:space="0" w:color="auto"/>
        <w:bottom w:val="none" w:sz="0" w:space="0" w:color="auto"/>
        <w:right w:val="none" w:sz="0" w:space="0" w:color="auto"/>
      </w:divBdr>
    </w:div>
    <w:div w:id="205259930">
      <w:bodyDiv w:val="1"/>
      <w:marLeft w:val="0"/>
      <w:marRight w:val="0"/>
      <w:marTop w:val="0"/>
      <w:marBottom w:val="0"/>
      <w:divBdr>
        <w:top w:val="none" w:sz="0" w:space="0" w:color="auto"/>
        <w:left w:val="none" w:sz="0" w:space="0" w:color="auto"/>
        <w:bottom w:val="none" w:sz="0" w:space="0" w:color="auto"/>
        <w:right w:val="none" w:sz="0" w:space="0" w:color="auto"/>
      </w:divBdr>
    </w:div>
    <w:div w:id="277611033">
      <w:bodyDiv w:val="1"/>
      <w:marLeft w:val="0"/>
      <w:marRight w:val="0"/>
      <w:marTop w:val="0"/>
      <w:marBottom w:val="0"/>
      <w:divBdr>
        <w:top w:val="none" w:sz="0" w:space="0" w:color="auto"/>
        <w:left w:val="none" w:sz="0" w:space="0" w:color="auto"/>
        <w:bottom w:val="none" w:sz="0" w:space="0" w:color="auto"/>
        <w:right w:val="none" w:sz="0" w:space="0" w:color="auto"/>
      </w:divBdr>
    </w:div>
    <w:div w:id="318046622">
      <w:bodyDiv w:val="1"/>
      <w:marLeft w:val="0"/>
      <w:marRight w:val="0"/>
      <w:marTop w:val="0"/>
      <w:marBottom w:val="0"/>
      <w:divBdr>
        <w:top w:val="none" w:sz="0" w:space="0" w:color="auto"/>
        <w:left w:val="none" w:sz="0" w:space="0" w:color="auto"/>
        <w:bottom w:val="none" w:sz="0" w:space="0" w:color="auto"/>
        <w:right w:val="none" w:sz="0" w:space="0" w:color="auto"/>
      </w:divBdr>
    </w:div>
    <w:div w:id="491913992">
      <w:bodyDiv w:val="1"/>
      <w:marLeft w:val="0"/>
      <w:marRight w:val="0"/>
      <w:marTop w:val="0"/>
      <w:marBottom w:val="0"/>
      <w:divBdr>
        <w:top w:val="none" w:sz="0" w:space="0" w:color="auto"/>
        <w:left w:val="none" w:sz="0" w:space="0" w:color="auto"/>
        <w:bottom w:val="none" w:sz="0" w:space="0" w:color="auto"/>
        <w:right w:val="none" w:sz="0" w:space="0" w:color="auto"/>
      </w:divBdr>
    </w:div>
    <w:div w:id="576984576">
      <w:bodyDiv w:val="1"/>
      <w:marLeft w:val="0"/>
      <w:marRight w:val="0"/>
      <w:marTop w:val="0"/>
      <w:marBottom w:val="0"/>
      <w:divBdr>
        <w:top w:val="none" w:sz="0" w:space="0" w:color="auto"/>
        <w:left w:val="none" w:sz="0" w:space="0" w:color="auto"/>
        <w:bottom w:val="none" w:sz="0" w:space="0" w:color="auto"/>
        <w:right w:val="none" w:sz="0" w:space="0" w:color="auto"/>
      </w:divBdr>
    </w:div>
    <w:div w:id="748111891">
      <w:bodyDiv w:val="1"/>
      <w:marLeft w:val="0"/>
      <w:marRight w:val="0"/>
      <w:marTop w:val="0"/>
      <w:marBottom w:val="0"/>
      <w:divBdr>
        <w:top w:val="none" w:sz="0" w:space="0" w:color="auto"/>
        <w:left w:val="none" w:sz="0" w:space="0" w:color="auto"/>
        <w:bottom w:val="none" w:sz="0" w:space="0" w:color="auto"/>
        <w:right w:val="none" w:sz="0" w:space="0" w:color="auto"/>
      </w:divBdr>
    </w:div>
    <w:div w:id="774708568">
      <w:bodyDiv w:val="1"/>
      <w:marLeft w:val="0"/>
      <w:marRight w:val="0"/>
      <w:marTop w:val="0"/>
      <w:marBottom w:val="0"/>
      <w:divBdr>
        <w:top w:val="none" w:sz="0" w:space="0" w:color="auto"/>
        <w:left w:val="none" w:sz="0" w:space="0" w:color="auto"/>
        <w:bottom w:val="none" w:sz="0" w:space="0" w:color="auto"/>
        <w:right w:val="none" w:sz="0" w:space="0" w:color="auto"/>
      </w:divBdr>
    </w:div>
    <w:div w:id="916593038">
      <w:bodyDiv w:val="1"/>
      <w:marLeft w:val="0"/>
      <w:marRight w:val="0"/>
      <w:marTop w:val="0"/>
      <w:marBottom w:val="0"/>
      <w:divBdr>
        <w:top w:val="none" w:sz="0" w:space="0" w:color="auto"/>
        <w:left w:val="none" w:sz="0" w:space="0" w:color="auto"/>
        <w:bottom w:val="none" w:sz="0" w:space="0" w:color="auto"/>
        <w:right w:val="none" w:sz="0" w:space="0" w:color="auto"/>
      </w:divBdr>
    </w:div>
    <w:div w:id="1113406458">
      <w:bodyDiv w:val="1"/>
      <w:marLeft w:val="0"/>
      <w:marRight w:val="0"/>
      <w:marTop w:val="0"/>
      <w:marBottom w:val="0"/>
      <w:divBdr>
        <w:top w:val="none" w:sz="0" w:space="0" w:color="auto"/>
        <w:left w:val="none" w:sz="0" w:space="0" w:color="auto"/>
        <w:bottom w:val="none" w:sz="0" w:space="0" w:color="auto"/>
        <w:right w:val="none" w:sz="0" w:space="0" w:color="auto"/>
      </w:divBdr>
    </w:div>
    <w:div w:id="1417746178">
      <w:bodyDiv w:val="1"/>
      <w:marLeft w:val="0"/>
      <w:marRight w:val="0"/>
      <w:marTop w:val="0"/>
      <w:marBottom w:val="0"/>
      <w:divBdr>
        <w:top w:val="none" w:sz="0" w:space="0" w:color="auto"/>
        <w:left w:val="none" w:sz="0" w:space="0" w:color="auto"/>
        <w:bottom w:val="none" w:sz="0" w:space="0" w:color="auto"/>
        <w:right w:val="none" w:sz="0" w:space="0" w:color="auto"/>
      </w:divBdr>
    </w:div>
    <w:div w:id="1549338789">
      <w:bodyDiv w:val="1"/>
      <w:marLeft w:val="0"/>
      <w:marRight w:val="0"/>
      <w:marTop w:val="0"/>
      <w:marBottom w:val="0"/>
      <w:divBdr>
        <w:top w:val="none" w:sz="0" w:space="0" w:color="auto"/>
        <w:left w:val="none" w:sz="0" w:space="0" w:color="auto"/>
        <w:bottom w:val="none" w:sz="0" w:space="0" w:color="auto"/>
        <w:right w:val="none" w:sz="0" w:space="0" w:color="auto"/>
      </w:divBdr>
    </w:div>
    <w:div w:id="1683556534">
      <w:bodyDiv w:val="1"/>
      <w:marLeft w:val="0"/>
      <w:marRight w:val="0"/>
      <w:marTop w:val="0"/>
      <w:marBottom w:val="0"/>
      <w:divBdr>
        <w:top w:val="none" w:sz="0" w:space="0" w:color="auto"/>
        <w:left w:val="none" w:sz="0" w:space="0" w:color="auto"/>
        <w:bottom w:val="none" w:sz="0" w:space="0" w:color="auto"/>
        <w:right w:val="none" w:sz="0" w:space="0" w:color="auto"/>
      </w:divBdr>
    </w:div>
    <w:div w:id="2042002425">
      <w:bodyDiv w:val="1"/>
      <w:marLeft w:val="0"/>
      <w:marRight w:val="0"/>
      <w:marTop w:val="0"/>
      <w:marBottom w:val="0"/>
      <w:divBdr>
        <w:top w:val="none" w:sz="0" w:space="0" w:color="auto"/>
        <w:left w:val="none" w:sz="0" w:space="0" w:color="auto"/>
        <w:bottom w:val="none" w:sz="0" w:space="0" w:color="auto"/>
        <w:right w:val="none" w:sz="0" w:space="0" w:color="auto"/>
      </w:divBdr>
    </w:div>
    <w:div w:id="21228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80CDD-8400-4488-A00F-60640AF3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31490</Words>
  <Characters>179497</Characters>
  <Application>Microsoft Office Word</Application>
  <DocSecurity>0</DocSecurity>
  <Lines>1495</Lines>
  <Paragraphs>421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 Računovodstvo</dc:creator>
  <cp:keywords/>
  <dc:description/>
  <cp:lastModifiedBy>Grad Sveti Ivan Zelina</cp:lastModifiedBy>
  <cp:revision>4</cp:revision>
  <cp:lastPrinted>2023-06-16T05:53:00Z</cp:lastPrinted>
  <dcterms:created xsi:type="dcterms:W3CDTF">2023-06-20T11:44:00Z</dcterms:created>
  <dcterms:modified xsi:type="dcterms:W3CDTF">2023-06-20T11:46:00Z</dcterms:modified>
</cp:coreProperties>
</file>