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15"/>
      </w:tblGrid>
      <w:tr w:rsidR="00246CCB" w:rsidRPr="00246CCB" w14:paraId="43CCB69C" w14:textId="77777777" w:rsidTr="00246CCB">
        <w:trPr>
          <w:trHeight w:val="1433"/>
        </w:trPr>
        <w:tc>
          <w:tcPr>
            <w:tcW w:w="1260" w:type="dxa"/>
          </w:tcPr>
          <w:p w14:paraId="1CBBA713" w14:textId="77777777" w:rsidR="00246CCB" w:rsidRPr="00246CCB" w:rsidRDefault="00246CCB" w:rsidP="0024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960" w:type="dxa"/>
            <w:vMerge w:val="restart"/>
            <w:hideMark/>
          </w:tcPr>
          <w:p w14:paraId="660549A9" w14:textId="77777777" w:rsidR="00246CCB" w:rsidRPr="00246CCB" w:rsidRDefault="00246CCB" w:rsidP="0024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46CCB">
              <w:rPr>
                <w:rFonts w:ascii="Calibri" w:eastAsia="Times New Roman" w:hAnsi="Calibri" w:cs="Calibri"/>
                <w:lang w:eastAsia="hr-HR"/>
              </w:rPr>
              <w:object w:dxaOrig="1665" w:dyaOrig="1530" w14:anchorId="5CCF6D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3484416" r:id="rId6"/>
              </w:object>
            </w:r>
          </w:p>
          <w:p w14:paraId="73E7B65A" w14:textId="77777777" w:rsidR="00246CCB" w:rsidRPr="00246CCB" w:rsidRDefault="00246CCB" w:rsidP="0024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246CCB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REPUBLIKA HRVATSKA</w:t>
            </w:r>
          </w:p>
          <w:p w14:paraId="1B4B925C" w14:textId="77777777" w:rsidR="00246CCB" w:rsidRPr="00246CCB" w:rsidRDefault="00246CCB" w:rsidP="0024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246CCB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ZAGREBAČKA ŽUPANIJA</w:t>
            </w:r>
          </w:p>
          <w:p w14:paraId="3D3A8A0C" w14:textId="77777777" w:rsidR="00246CCB" w:rsidRPr="00246CCB" w:rsidRDefault="00246CCB" w:rsidP="0024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246CCB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 SVETI IVAN ZELINA</w:t>
            </w:r>
          </w:p>
          <w:p w14:paraId="09CEB1CC" w14:textId="77777777" w:rsidR="00246CCB" w:rsidRPr="00246CCB" w:rsidRDefault="00246CCB" w:rsidP="0024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46CCB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5987A4DE" w14:textId="77777777" w:rsidR="00246CCB" w:rsidRPr="00246CCB" w:rsidRDefault="00246CCB" w:rsidP="00246CCB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46CCB" w:rsidRPr="00246CCB" w14:paraId="08F0971F" w14:textId="77777777" w:rsidTr="00246CCB">
        <w:trPr>
          <w:trHeight w:val="1310"/>
        </w:trPr>
        <w:tc>
          <w:tcPr>
            <w:tcW w:w="1260" w:type="dxa"/>
            <w:hideMark/>
          </w:tcPr>
          <w:p w14:paraId="1F864FF9" w14:textId="77777777" w:rsidR="00246CCB" w:rsidRPr="00246CCB" w:rsidRDefault="00246CCB" w:rsidP="0024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46CCB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480265AE" wp14:editId="1F03A71E">
                  <wp:extent cx="581025" cy="733425"/>
                  <wp:effectExtent l="0" t="0" r="9525" b="9525"/>
                  <wp:docPr id="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  <w:vAlign w:val="center"/>
            <w:hideMark/>
          </w:tcPr>
          <w:p w14:paraId="7EB6BA00" w14:textId="77777777" w:rsidR="00246CCB" w:rsidRPr="00246CCB" w:rsidRDefault="00246CCB" w:rsidP="00246CCB">
            <w:pPr>
              <w:spacing w:after="0" w:line="25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14:paraId="430A9B32" w14:textId="77777777" w:rsidR="00246CCB" w:rsidRPr="00246CCB" w:rsidRDefault="00246CCB" w:rsidP="00246CCB">
            <w:pPr>
              <w:spacing w:after="0" w:line="256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46CCB" w:rsidRPr="00246CCB" w14:paraId="355CE678" w14:textId="77777777" w:rsidTr="00246CCB">
        <w:trPr>
          <w:trHeight w:val="1036"/>
        </w:trPr>
        <w:tc>
          <w:tcPr>
            <w:tcW w:w="1260" w:type="dxa"/>
          </w:tcPr>
          <w:p w14:paraId="10E23E75" w14:textId="77777777" w:rsidR="00246CCB" w:rsidRPr="00246CCB" w:rsidRDefault="00246CCB" w:rsidP="00246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960" w:type="dxa"/>
          </w:tcPr>
          <w:p w14:paraId="5282B8D6" w14:textId="77777777" w:rsidR="00246CCB" w:rsidRPr="00246CCB" w:rsidRDefault="00246CCB" w:rsidP="00246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7BF9DBA1" w14:textId="77777777" w:rsidR="00246CCB" w:rsidRPr="00246CCB" w:rsidRDefault="00246CCB" w:rsidP="00246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46CCB">
              <w:rPr>
                <w:rFonts w:ascii="Calibri" w:eastAsia="Times New Roman" w:hAnsi="Calibri" w:cs="Calibri"/>
                <w:lang w:eastAsia="hr-HR"/>
              </w:rPr>
              <w:t>KLASA:</w:t>
            </w:r>
            <w:r w:rsidRPr="00246C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320-01/21-01/05</w:t>
            </w:r>
          </w:p>
          <w:p w14:paraId="3B6BB34A" w14:textId="44DF7698" w:rsidR="00246CCB" w:rsidRPr="00246CCB" w:rsidRDefault="00246CCB" w:rsidP="00246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46CCB">
              <w:rPr>
                <w:rFonts w:ascii="Calibri" w:eastAsia="Times New Roman" w:hAnsi="Calibri" w:cs="Calibri"/>
                <w:lang w:eastAsia="hr-HR"/>
              </w:rPr>
              <w:t>URBROJ: 238-30-02/18-22-1</w:t>
            </w:r>
            <w:r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4515" w:type="dxa"/>
            <w:vAlign w:val="center"/>
          </w:tcPr>
          <w:p w14:paraId="2DC9E4D7" w14:textId="77777777" w:rsidR="00246CCB" w:rsidRPr="00246CCB" w:rsidRDefault="00246CCB" w:rsidP="00246CCB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6858C1A4" w14:textId="77777777" w:rsidR="00915606" w:rsidRPr="007B3819" w:rsidRDefault="00915606" w:rsidP="00915606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7B3819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razdoblje 2021. do 2027. godine („Zelinske novine“,br.</w:t>
      </w:r>
      <w:r w:rsidRPr="007B3819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7B3819">
        <w:rPr>
          <w:rFonts w:eastAsia="Times New Roman" w:cstheme="minorHAnsi"/>
          <w:bCs/>
          <w:kern w:val="32"/>
          <w:lang w:eastAsia="hr-HR"/>
        </w:rPr>
        <w:t xml:space="preserve">/21) te članka 51. Statuta Grada Svetog Ivana Zeline („Zelinske novine“,7/21), gradonačelnik Grada Svetog Ivana Zeline dana 11. siječnja 2022. godine raspisuje </w:t>
      </w:r>
    </w:p>
    <w:p w14:paraId="3009961B" w14:textId="77777777" w:rsidR="00915606" w:rsidRPr="007B3819" w:rsidRDefault="00915606" w:rsidP="00915606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</w:p>
    <w:p w14:paraId="7AD0685D" w14:textId="77777777" w:rsidR="00915606" w:rsidRPr="007B3819" w:rsidRDefault="00915606" w:rsidP="00915606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2840C0D5" w14:textId="77777777" w:rsidR="00915606" w:rsidRPr="007B3819" w:rsidRDefault="00915606" w:rsidP="0091560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za dodjelu potpora Grada Svetog Ivana Zeline za edukaciju i stručno osposobljavanje </w:t>
      </w:r>
    </w:p>
    <w:p w14:paraId="57326765" w14:textId="77777777" w:rsidR="00915606" w:rsidRPr="007B3819" w:rsidRDefault="00915606" w:rsidP="0091560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u  2022. godini</w:t>
      </w:r>
    </w:p>
    <w:p w14:paraId="43B57A7D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428DD5C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1. Predmet javnog poziva:</w:t>
      </w:r>
    </w:p>
    <w:p w14:paraId="4EC0E4FE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Dodjela bespovratnih novčanih sredstava – mjere potpore za edukaciju i stručno osposobljavanje za rad u poljoprivredi i na gospodarstvu/kućanstvu - pohađanje tečajeva potrebnih za bavljenje određenom proizvodnjom ili uslugom na poljoprivrednom gospodarstvu, stručno osposobljavanje po posebnim programima te zakonski obvezno stručno osposobljavanje vezano uz poljoprivrednu proizvodnju u iznosu od 50% ukupnih troškova tečaja, a najviše do 500,00 kuna po jednom polazniku, izuzev polaznika tečaja za edukaciju Održive upotrebe pesticida gdje iznos potpore po pojedinom korisniku iznosi 50,00 kuna. </w:t>
      </w:r>
    </w:p>
    <w:p w14:paraId="591DC48E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0A6515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bCs/>
          <w:lang w:eastAsia="hr-HR"/>
        </w:rPr>
        <w:t>2. Vrijeme trajanja javnog poziva</w:t>
      </w:r>
      <w:r w:rsidRPr="007B3819">
        <w:rPr>
          <w:rFonts w:eastAsia="Times New Roman" w:cstheme="minorHAnsi"/>
          <w:lang w:eastAsia="hr-HR"/>
        </w:rPr>
        <w:t>:</w:t>
      </w:r>
    </w:p>
    <w:p w14:paraId="37D4CD3E" w14:textId="77777777" w:rsidR="00915606" w:rsidRPr="007B3819" w:rsidRDefault="00915606" w:rsidP="00915606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Javni poziv je otvoren do 20. prosinca 2022. godine, a zahtjevi se rješavaju prema redoslijedu prispijeća do utroška sredstava.</w:t>
      </w:r>
    </w:p>
    <w:p w14:paraId="79D28B9A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1D42891C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3. Potrebna dokumentacija:</w:t>
      </w:r>
    </w:p>
    <w:p w14:paraId="1C92BBE2" w14:textId="77777777" w:rsidR="00915606" w:rsidRPr="007B3819" w:rsidRDefault="00915606" w:rsidP="009156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za dodjelu potpora edukacije i stručnog osposobljavanja za rad u poljoprivredi u 2022. godini;</w:t>
      </w:r>
    </w:p>
    <w:p w14:paraId="443E963B" w14:textId="77777777" w:rsidR="00915606" w:rsidRPr="007B3819" w:rsidRDefault="00915606" w:rsidP="009156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o položenom tečaju;</w:t>
      </w:r>
    </w:p>
    <w:p w14:paraId="30163A10" w14:textId="77777777" w:rsidR="00915606" w:rsidRPr="007B3819" w:rsidRDefault="00915606" w:rsidP="009156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(pojedinac) zahtjeva upisan u Upisnik poljoprivrednih gospodarstava;</w:t>
      </w:r>
    </w:p>
    <w:p w14:paraId="5FBE4F7A" w14:textId="77777777" w:rsidR="00915606" w:rsidRPr="007B3819" w:rsidRDefault="00915606" w:rsidP="009156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Kopiju računa o nastalim troškovima, ako zahtjev podnosi pojedinačno;</w:t>
      </w:r>
    </w:p>
    <w:p w14:paraId="22FBE918" w14:textId="77777777" w:rsidR="00915606" w:rsidRPr="007B3819" w:rsidRDefault="00915606" w:rsidP="009156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3529F52B" w14:textId="77777777" w:rsidR="00915606" w:rsidRPr="007B3819" w:rsidRDefault="00915606" w:rsidP="009156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Obostrana kopija osobne iskaznice;</w:t>
      </w:r>
    </w:p>
    <w:p w14:paraId="25AF35FC" w14:textId="77777777" w:rsidR="00915606" w:rsidRPr="007B3819" w:rsidRDefault="00915606" w:rsidP="0091560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žiro računa i IBAN.</w:t>
      </w:r>
    </w:p>
    <w:p w14:paraId="4DB6C356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7709C52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se podnosi na obrascu MPG41.</w:t>
      </w:r>
    </w:p>
    <w:p w14:paraId="3629ED13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lastRenderedPageBreak/>
        <w:t>Obrasci na kojima se podnose zahtjevi, svim zainteresiranima biti će dostupni u:</w:t>
      </w:r>
    </w:p>
    <w:p w14:paraId="0178D257" w14:textId="77777777" w:rsidR="00915606" w:rsidRPr="007B3819" w:rsidRDefault="00915606" w:rsidP="0091560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7B3819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B3819">
        <w:rPr>
          <w:rFonts w:eastAsia="Times New Roman" w:cstheme="minorHAnsi"/>
          <w:lang w:eastAsia="hr-HR"/>
        </w:rPr>
        <w:t>.</w:t>
      </w:r>
    </w:p>
    <w:p w14:paraId="1329FE51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D0E316F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348B43A8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DAF5B65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B5229F4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0A203D93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Javnom pozivu za potpore edukacije i stručnog osposobljavanja za rad u poljoprivredi Grada Svetog Ivana Zeline mogu pristupiti poljoprivredna gospodarstva upisana u Upisnik poljoprivrednih gospodarstava samostalno ili preko ovlaštenih institucija za provedbu izobrazbe, a koji ispunjavaju slijedeće uvjete:</w:t>
      </w:r>
    </w:p>
    <w:p w14:paraId="11E6F244" w14:textId="77777777" w:rsidR="00915606" w:rsidRPr="007B3819" w:rsidRDefault="00915606" w:rsidP="0091560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63E8E794" w14:textId="77777777" w:rsidR="00915606" w:rsidRPr="007B3819" w:rsidRDefault="00915606" w:rsidP="0091560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položen tečaj kod institucije ovlaštene od strane Ministarstva poljoprivrede za provođenje izobrazbe;</w:t>
      </w:r>
    </w:p>
    <w:p w14:paraId="7909008A" w14:textId="77777777" w:rsidR="00915606" w:rsidRPr="007B3819" w:rsidRDefault="00915606" w:rsidP="0091560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sklopljen Ugovor sa Gradom Sveti Ivan Zelinom (samo za institucije koje provode izobrazbu);</w:t>
      </w:r>
    </w:p>
    <w:p w14:paraId="69669DEC" w14:textId="77777777" w:rsidR="00915606" w:rsidRPr="007B3819" w:rsidRDefault="00915606" w:rsidP="0091560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>da ispunjavaju uvjete propisane Programom mjera potpora male vrijednosti u poljoprivredi Grada Svetog Ivana Zeline</w:t>
      </w:r>
    </w:p>
    <w:p w14:paraId="20C5673D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lang w:eastAsia="hr-HR"/>
        </w:rPr>
      </w:pPr>
    </w:p>
    <w:p w14:paraId="50165657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03FB36E1" w14:textId="77777777" w:rsidR="00915606" w:rsidRPr="007B3819" w:rsidRDefault="00915606" w:rsidP="00915606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7B3819">
        <w:rPr>
          <w:rFonts w:eastAsia="Times New Roman" w:cstheme="minorHAnsi"/>
          <w:lang w:eastAsia="hr-HR"/>
        </w:rPr>
        <w:t>minimis</w:t>
      </w:r>
      <w:proofErr w:type="spellEnd"/>
      <w:r w:rsidRPr="007B3819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5774FF19" w14:textId="77777777" w:rsidR="00915606" w:rsidRPr="007B3819" w:rsidRDefault="00915606" w:rsidP="00915606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Gradska potpora korisnicima se odobrava nakon provjere dokumentacije i do iskorištenja proračunskih sredstava.</w:t>
      </w:r>
    </w:p>
    <w:p w14:paraId="3E6B461D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6D8CD2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69C0164C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i pripadajuća dokumentacija dostavljaju se na adresu:</w:t>
      </w:r>
    </w:p>
    <w:p w14:paraId="092462CA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53EE988D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035F49C5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6.Informacije:</w:t>
      </w:r>
    </w:p>
    <w:p w14:paraId="799DB74C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5BE72B78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7B73AF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111D949" w14:textId="77777777" w:rsidR="00915606" w:rsidRPr="007B3819" w:rsidRDefault="00915606" w:rsidP="00915606">
      <w:pPr>
        <w:spacing w:after="0" w:line="240" w:lineRule="auto"/>
        <w:rPr>
          <w:rFonts w:eastAsia="Times New Roman" w:cstheme="minorHAnsi"/>
          <w:lang w:eastAsia="hr-HR"/>
        </w:rPr>
      </w:pPr>
    </w:p>
    <w:p w14:paraId="54C9C81E" w14:textId="77777777" w:rsidR="00915606" w:rsidRPr="007B3819" w:rsidRDefault="00915606" w:rsidP="00915606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ab/>
        <w:t xml:space="preserve">    </w:t>
      </w:r>
      <w:r w:rsidRPr="007B3819">
        <w:rPr>
          <w:rFonts w:eastAsia="Times New Roman" w:cstheme="minorHAnsi"/>
          <w:lang w:eastAsia="hr-HR"/>
        </w:rPr>
        <w:tab/>
      </w:r>
      <w:r w:rsidRPr="007B3819"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 xml:space="preserve"> </w:t>
      </w:r>
      <w:r w:rsidRPr="007B3819">
        <w:rPr>
          <w:rFonts w:eastAsia="Times New Roman" w:cstheme="minorHAnsi"/>
          <w:b/>
          <w:lang w:eastAsia="hr-HR"/>
        </w:rPr>
        <w:t>GRADONAČELNIK</w:t>
      </w:r>
    </w:p>
    <w:p w14:paraId="5C0F17D0" w14:textId="77777777" w:rsidR="00915606" w:rsidRPr="007B3819" w:rsidRDefault="00915606" w:rsidP="00915606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4A117C80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</w:t>
      </w:r>
      <w:r w:rsidRPr="007B3819"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ab/>
        <w:t xml:space="preserve">              </w:t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 xml:space="preserve"> Hrvoje Košćec</w:t>
      </w:r>
      <w:r>
        <w:rPr>
          <w:rFonts w:eastAsia="Times New Roman" w:cstheme="minorHAnsi"/>
          <w:b/>
          <w:lang w:eastAsia="hr-HR"/>
        </w:rPr>
        <w:t>, v.r.</w:t>
      </w:r>
    </w:p>
    <w:p w14:paraId="1BE21098" w14:textId="77777777" w:rsidR="00915606" w:rsidRPr="007B3819" w:rsidRDefault="00915606" w:rsidP="0091560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B93E7B7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91D9D"/>
    <w:multiLevelType w:val="hybridMultilevel"/>
    <w:tmpl w:val="8E8C03F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06"/>
    <w:rsid w:val="0014560D"/>
    <w:rsid w:val="00246CCB"/>
    <w:rsid w:val="009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B80B"/>
  <w15:chartTrackingRefBased/>
  <w15:docId w15:val="{2D4E19F3-7D38-47F2-92D7-A3731414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3</cp:revision>
  <dcterms:created xsi:type="dcterms:W3CDTF">2022-01-12T08:02:00Z</dcterms:created>
  <dcterms:modified xsi:type="dcterms:W3CDTF">2022-01-12T08:21:00Z</dcterms:modified>
</cp:coreProperties>
</file>