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1012A" w:rsidRPr="005920EA" w14:paraId="7233BF55" w14:textId="77777777" w:rsidTr="005A7E56">
        <w:trPr>
          <w:cantSplit/>
          <w:trHeight w:val="1450"/>
        </w:trPr>
        <w:tc>
          <w:tcPr>
            <w:tcW w:w="1260" w:type="dxa"/>
            <w:vAlign w:val="center"/>
          </w:tcPr>
          <w:p w14:paraId="01436544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1190A478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 w14:anchorId="5988E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67292534" r:id="rId6"/>
              </w:object>
            </w:r>
          </w:p>
          <w:p w14:paraId="75023D00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14:paraId="71EB112F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14:paraId="61FF3B1F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14:paraId="178C08A1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GRADONAČELNIK</w:t>
            </w:r>
          </w:p>
        </w:tc>
      </w:tr>
      <w:tr w:rsidR="0021012A" w:rsidRPr="005920EA" w14:paraId="110AD86C" w14:textId="77777777" w:rsidTr="005A7E5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46401E95" w14:textId="77777777" w:rsidR="0021012A" w:rsidRPr="005920EA" w:rsidRDefault="0021012A" w:rsidP="005A7E56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C889B2E" wp14:editId="0FB60456">
                  <wp:extent cx="581025" cy="733425"/>
                  <wp:effectExtent l="0" t="0" r="9525" b="9525"/>
                  <wp:docPr id="3" name="Slika 3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24E219F7" w14:textId="77777777" w:rsidR="0021012A" w:rsidRPr="005920EA" w:rsidRDefault="0021012A" w:rsidP="005A7E5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1D69D8" w14:textId="61DA7E6D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KLASA: 500-01//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>-01/0</w:t>
      </w:r>
      <w:r>
        <w:rPr>
          <w:rFonts w:ascii="Arial" w:hAnsi="Arial" w:cs="Arial"/>
          <w:sz w:val="22"/>
          <w:szCs w:val="22"/>
        </w:rPr>
        <w:t>1</w:t>
      </w:r>
    </w:p>
    <w:p w14:paraId="0F261604" w14:textId="43273DE4" w:rsidR="00C94D92" w:rsidRDefault="0021012A" w:rsidP="0021012A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URBROJ: 238/30-02/07-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>-</w:t>
      </w:r>
      <w:r w:rsidR="00C94D92">
        <w:rPr>
          <w:rFonts w:ascii="Arial" w:hAnsi="Arial" w:cs="Arial"/>
          <w:sz w:val="22"/>
          <w:szCs w:val="22"/>
        </w:rPr>
        <w:t>5</w:t>
      </w:r>
    </w:p>
    <w:p w14:paraId="0032B1B1" w14:textId="1E1E656F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Sv. Ivan Zelina, </w:t>
      </w:r>
      <w:r w:rsidR="00C94D92">
        <w:rPr>
          <w:rFonts w:ascii="Arial" w:hAnsi="Arial" w:cs="Arial"/>
          <w:sz w:val="22"/>
          <w:szCs w:val="22"/>
        </w:rPr>
        <w:t xml:space="preserve">19. studenoga </w:t>
      </w:r>
      <w:r w:rsidRPr="005920E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 xml:space="preserve">. </w:t>
      </w:r>
    </w:p>
    <w:p w14:paraId="33D77A1D" w14:textId="77777777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</w:p>
    <w:p w14:paraId="6C7487D2" w14:textId="26B1B12D" w:rsidR="0021012A" w:rsidRPr="005920EA" w:rsidRDefault="0021012A" w:rsidP="002101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Na temelju članka  36.a  Statuta Grada Svetog Ivana Zeline (Zelinske novine, br. 8/01, 7/02, 10/04, 1/06, 3/06 – pročišćeni tekst, 9/09, 11/09 – pročišćeni tekst, 5/13 i 12/13 – pročišćeni tekst, 4/18</w:t>
      </w:r>
      <w:r>
        <w:rPr>
          <w:rFonts w:ascii="Arial" w:hAnsi="Arial" w:cs="Arial"/>
          <w:sz w:val="22"/>
          <w:szCs w:val="22"/>
        </w:rPr>
        <w:t>,</w:t>
      </w:r>
      <w:r w:rsidRPr="005920EA">
        <w:rPr>
          <w:rFonts w:ascii="Arial" w:hAnsi="Arial" w:cs="Arial"/>
          <w:sz w:val="22"/>
          <w:szCs w:val="22"/>
        </w:rPr>
        <w:t xml:space="preserve"> 20/18 – pročišćeni tekst</w:t>
      </w:r>
      <w:r>
        <w:rPr>
          <w:rFonts w:ascii="Arial" w:hAnsi="Arial" w:cs="Arial"/>
          <w:sz w:val="22"/>
          <w:szCs w:val="22"/>
        </w:rPr>
        <w:t xml:space="preserve"> i 9/20</w:t>
      </w:r>
      <w:r w:rsidRPr="005920EA">
        <w:rPr>
          <w:rFonts w:ascii="Arial" w:hAnsi="Arial" w:cs="Arial"/>
          <w:sz w:val="22"/>
          <w:szCs w:val="22"/>
        </w:rPr>
        <w:t xml:space="preserve">),  a sukladno odredbama 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Uredbe o kriterijima, mjerilima i postupcima financiranja i ugovaranja programa i projekata od interesa za opće dobro koje provode udruge („Narodne novine“, br. 26/15), i Natječaju za dodjelu sredstava privatnim ustanovama, odnosno drugim oblicima privatne prakse za zdravstvenu njegu i rehabilitaciju u 20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 godini (KLASA: 500-01/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-01/0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, URBROJ: 238/30-02/07-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-2 od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 listopada 20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.), G</w:t>
      </w:r>
      <w:r w:rsidRPr="005920EA">
        <w:rPr>
          <w:rFonts w:ascii="Arial" w:hAnsi="Arial" w:cs="Arial"/>
          <w:sz w:val="22"/>
          <w:szCs w:val="22"/>
        </w:rPr>
        <w:t xml:space="preserve">radonačelnik Grada Svetog Ivana Zeline je dana </w:t>
      </w:r>
      <w:r>
        <w:rPr>
          <w:rFonts w:ascii="Arial" w:hAnsi="Arial" w:cs="Arial"/>
          <w:sz w:val="22"/>
          <w:szCs w:val="22"/>
        </w:rPr>
        <w:t>19</w:t>
      </w:r>
      <w:r w:rsidRPr="005920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studenoga</w:t>
      </w:r>
      <w:r w:rsidRPr="005920E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 xml:space="preserve">. godine, na prijedlog Povjerenstva za dodjelu sredstava privatnim ustanovama, odnosno drugim oblicima privatne prakse, donio </w:t>
      </w:r>
    </w:p>
    <w:p w14:paraId="4D8B70FC" w14:textId="77777777" w:rsidR="0021012A" w:rsidRPr="005920EA" w:rsidRDefault="0021012A" w:rsidP="0021012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7A4A63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ODLUKU</w:t>
      </w:r>
    </w:p>
    <w:p w14:paraId="6384A5CF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 dodjeli sredstava privatnim ustanovama, odnosno drugim</w:t>
      </w:r>
    </w:p>
    <w:p w14:paraId="72D9DB20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oblicima privatne prakse za zdravstvenu njegu i rehabilitaciju</w:t>
      </w:r>
    </w:p>
    <w:p w14:paraId="2AB84E2B" w14:textId="6CBBFCCC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 20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 xml:space="preserve">. godini </w:t>
      </w:r>
    </w:p>
    <w:p w14:paraId="7B9B7EB1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</w:p>
    <w:p w14:paraId="1758398D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I.</w:t>
      </w:r>
    </w:p>
    <w:p w14:paraId="2EA48368" w14:textId="5192F991" w:rsidR="0021012A" w:rsidRPr="005920EA" w:rsidRDefault="0021012A" w:rsidP="0021012A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>Privatnim ustanovama, odnosno drugim oblicima privatne prakse, za provođenje  zdravstvene njege i rehabilitacije bolesnika po uputama doktora medicine na području Grada Svetog Ivana Zeline u 20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>. godini, a za koje provođenje neće primiti novčana sredstva od Hrvatskog zavoda za zdravstveno osiguranje jer prelaze maksimalno ugovoreni iznos s istim Zavodom za 20</w:t>
      </w:r>
      <w:r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>. godinu, dodjeljuju se sredstva kako slijedi:</w:t>
      </w:r>
    </w:p>
    <w:p w14:paraId="7851F48F" w14:textId="77777777" w:rsidR="0021012A" w:rsidRPr="005920EA" w:rsidRDefault="0021012A" w:rsidP="0021012A">
      <w:pPr>
        <w:jc w:val="both"/>
        <w:rPr>
          <w:rFonts w:ascii="Arial" w:hAnsi="Arial" w:cs="Arial"/>
          <w:sz w:val="22"/>
          <w:szCs w:val="22"/>
        </w:rPr>
      </w:pPr>
    </w:p>
    <w:p w14:paraId="7B201299" w14:textId="4F90E6D3" w:rsidR="0021012A" w:rsidRPr="005920EA" w:rsidRDefault="0021012A" w:rsidP="0021012A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Ustanovi za zdravstvenu njegu i rehabilitaciju u kući Andreja Bukovec, Hrastje 21 (OIB: 89779709814)</w:t>
      </w:r>
      <w:r w:rsidR="0059735C">
        <w:rPr>
          <w:rFonts w:ascii="Arial" w:hAnsi="Arial" w:cs="Arial"/>
          <w:sz w:val="22"/>
          <w:szCs w:val="22"/>
        </w:rPr>
        <w:t>, za zdravstvenu njegu</w:t>
      </w:r>
      <w:r w:rsidRPr="005920EA">
        <w:rPr>
          <w:rFonts w:ascii="Arial" w:hAnsi="Arial" w:cs="Arial"/>
          <w:sz w:val="22"/>
          <w:szCs w:val="22"/>
        </w:rPr>
        <w:t xml:space="preserve"> – iznos od 25.000,00 kuna,</w:t>
      </w:r>
    </w:p>
    <w:p w14:paraId="18767324" w14:textId="77777777" w:rsidR="0021012A" w:rsidRPr="005920EA" w:rsidRDefault="0021012A" w:rsidP="0021012A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132BF3CA" w14:textId="77777777" w:rsidR="0021012A" w:rsidRPr="005920EA" w:rsidRDefault="0021012A" w:rsidP="0021012A">
      <w:pPr>
        <w:jc w:val="both"/>
        <w:rPr>
          <w:rFonts w:ascii="Arial" w:hAnsi="Arial" w:cs="Arial"/>
          <w:sz w:val="22"/>
          <w:szCs w:val="22"/>
        </w:rPr>
      </w:pPr>
    </w:p>
    <w:p w14:paraId="18343958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II.</w:t>
      </w:r>
    </w:p>
    <w:p w14:paraId="268897D9" w14:textId="37710FDE" w:rsidR="0021012A" w:rsidRPr="005920EA" w:rsidRDefault="0021012A" w:rsidP="0021012A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 xml:space="preserve">S Ustanovom za zdravstvenu njegu i rehabilitaciju u kući Andreja Bukovec, Hrastje 21,  Grad će, sukladno Natječaju od </w:t>
      </w:r>
      <w:r w:rsidR="0059735C">
        <w:rPr>
          <w:rFonts w:ascii="Arial" w:hAnsi="Arial" w:cs="Arial"/>
          <w:sz w:val="22"/>
          <w:szCs w:val="22"/>
        </w:rPr>
        <w:t>09</w:t>
      </w:r>
      <w:r w:rsidRPr="005920EA">
        <w:rPr>
          <w:rFonts w:ascii="Arial" w:hAnsi="Arial" w:cs="Arial"/>
          <w:sz w:val="22"/>
          <w:szCs w:val="22"/>
        </w:rPr>
        <w:t>. listopada 20</w:t>
      </w:r>
      <w:r w:rsidR="0059735C">
        <w:rPr>
          <w:rFonts w:ascii="Arial" w:hAnsi="Arial" w:cs="Arial"/>
          <w:sz w:val="22"/>
          <w:szCs w:val="22"/>
        </w:rPr>
        <w:t>20</w:t>
      </w:r>
      <w:r w:rsidRPr="005920EA">
        <w:rPr>
          <w:rFonts w:ascii="Arial" w:hAnsi="Arial" w:cs="Arial"/>
          <w:sz w:val="22"/>
          <w:szCs w:val="22"/>
        </w:rPr>
        <w:t>. godine, sklopiti ugovor u kojem će se detaljno regulirati međusobna prava i obveze u vezi dodijeljenih sredstava iz točke I. ove Odluke.</w:t>
      </w:r>
    </w:p>
    <w:p w14:paraId="6136201E" w14:textId="77777777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</w:p>
    <w:p w14:paraId="747B1941" w14:textId="77777777" w:rsidR="0021012A" w:rsidRPr="005920EA" w:rsidRDefault="0021012A" w:rsidP="0021012A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III.</w:t>
      </w:r>
    </w:p>
    <w:p w14:paraId="3184C435" w14:textId="77777777" w:rsidR="0021012A" w:rsidRPr="005920EA" w:rsidRDefault="0021012A" w:rsidP="0021012A">
      <w:pPr>
        <w:ind w:firstLine="708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Ova Odluka stupa na snagu danom donošenja.</w:t>
      </w:r>
    </w:p>
    <w:p w14:paraId="4D67E6D1" w14:textId="77777777" w:rsidR="0021012A" w:rsidRPr="005920EA" w:rsidRDefault="0021012A" w:rsidP="0021012A">
      <w:pPr>
        <w:ind w:firstLine="708"/>
        <w:rPr>
          <w:rFonts w:ascii="Arial" w:hAnsi="Arial" w:cs="Arial"/>
          <w:sz w:val="22"/>
          <w:szCs w:val="22"/>
        </w:rPr>
      </w:pPr>
    </w:p>
    <w:p w14:paraId="260EB74B" w14:textId="77777777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  <w:t xml:space="preserve">         GRADONAČELNIK</w:t>
      </w:r>
    </w:p>
    <w:p w14:paraId="1D9A8A25" w14:textId="5D9982C3" w:rsidR="0021012A" w:rsidRPr="005920EA" w:rsidRDefault="0021012A" w:rsidP="0021012A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9C590B">
        <w:rPr>
          <w:rFonts w:ascii="Arial" w:hAnsi="Arial" w:cs="Arial"/>
          <w:sz w:val="22"/>
          <w:szCs w:val="22"/>
        </w:rPr>
        <w:t xml:space="preserve"> </w:t>
      </w:r>
      <w:r w:rsidRPr="005920EA">
        <w:rPr>
          <w:rFonts w:ascii="Arial" w:hAnsi="Arial" w:cs="Arial"/>
          <w:sz w:val="22"/>
          <w:szCs w:val="22"/>
        </w:rPr>
        <w:t>Hrvoje Košćec</w:t>
      </w:r>
      <w:r w:rsidR="003D5E06">
        <w:rPr>
          <w:rFonts w:ascii="Arial" w:hAnsi="Arial" w:cs="Arial"/>
          <w:sz w:val="22"/>
          <w:szCs w:val="22"/>
        </w:rPr>
        <w:t>, v.r.</w:t>
      </w:r>
    </w:p>
    <w:p w14:paraId="31E5BDF1" w14:textId="55B49407" w:rsidR="0021012A" w:rsidRDefault="0021012A">
      <w:pPr>
        <w:rPr>
          <w:rFonts w:ascii="Arial" w:hAnsi="Arial" w:cs="Arial"/>
          <w:sz w:val="22"/>
          <w:szCs w:val="22"/>
        </w:rPr>
      </w:pPr>
    </w:p>
    <w:p w14:paraId="0B9FA358" w14:textId="77777777" w:rsidR="0021012A" w:rsidRPr="00865B6F" w:rsidRDefault="0021012A">
      <w:pPr>
        <w:rPr>
          <w:rFonts w:ascii="Arial" w:hAnsi="Arial" w:cs="Arial"/>
          <w:sz w:val="22"/>
          <w:szCs w:val="22"/>
        </w:rPr>
      </w:pPr>
    </w:p>
    <w:sectPr w:rsidR="0021012A" w:rsidRPr="00865B6F" w:rsidSect="00EB68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D3441"/>
    <w:multiLevelType w:val="hybridMultilevel"/>
    <w:tmpl w:val="2C7A898A"/>
    <w:lvl w:ilvl="0" w:tplc="78BAEF48">
      <w:start w:val="1"/>
      <w:numFmt w:val="decimal"/>
      <w:lvlText w:val="%1."/>
      <w:lvlJc w:val="left"/>
      <w:pPr>
        <w:ind w:left="4605" w:hanging="360"/>
      </w:p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>
      <w:start w:val="1"/>
      <w:numFmt w:val="lowerRoman"/>
      <w:lvlText w:val="%3."/>
      <w:lvlJc w:val="right"/>
      <w:pPr>
        <w:ind w:left="6045" w:hanging="180"/>
      </w:pPr>
    </w:lvl>
    <w:lvl w:ilvl="3" w:tplc="041A000F">
      <w:start w:val="1"/>
      <w:numFmt w:val="decimal"/>
      <w:lvlText w:val="%4."/>
      <w:lvlJc w:val="left"/>
      <w:pPr>
        <w:ind w:left="6765" w:hanging="360"/>
      </w:pPr>
    </w:lvl>
    <w:lvl w:ilvl="4" w:tplc="041A0019">
      <w:start w:val="1"/>
      <w:numFmt w:val="lowerLetter"/>
      <w:lvlText w:val="%5."/>
      <w:lvlJc w:val="left"/>
      <w:pPr>
        <w:ind w:left="7485" w:hanging="360"/>
      </w:pPr>
    </w:lvl>
    <w:lvl w:ilvl="5" w:tplc="041A001B">
      <w:start w:val="1"/>
      <w:numFmt w:val="lowerRoman"/>
      <w:lvlText w:val="%6."/>
      <w:lvlJc w:val="right"/>
      <w:pPr>
        <w:ind w:left="8205" w:hanging="180"/>
      </w:pPr>
    </w:lvl>
    <w:lvl w:ilvl="6" w:tplc="041A000F">
      <w:start w:val="1"/>
      <w:numFmt w:val="decimal"/>
      <w:lvlText w:val="%7."/>
      <w:lvlJc w:val="left"/>
      <w:pPr>
        <w:ind w:left="8925" w:hanging="360"/>
      </w:pPr>
    </w:lvl>
    <w:lvl w:ilvl="7" w:tplc="041A0019">
      <w:start w:val="1"/>
      <w:numFmt w:val="lowerLetter"/>
      <w:lvlText w:val="%8."/>
      <w:lvlJc w:val="left"/>
      <w:pPr>
        <w:ind w:left="9645" w:hanging="360"/>
      </w:pPr>
    </w:lvl>
    <w:lvl w:ilvl="8" w:tplc="041A001B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9542DB1"/>
    <w:multiLevelType w:val="hybridMultilevel"/>
    <w:tmpl w:val="4A1ED44A"/>
    <w:lvl w:ilvl="0" w:tplc="78BAEF4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33B73F71"/>
    <w:multiLevelType w:val="hybridMultilevel"/>
    <w:tmpl w:val="4CBAD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4786C"/>
    <w:multiLevelType w:val="hybridMultilevel"/>
    <w:tmpl w:val="A920A256"/>
    <w:lvl w:ilvl="0" w:tplc="78BAEF48">
      <w:start w:val="1"/>
      <w:numFmt w:val="decimal"/>
      <w:lvlText w:val="%1."/>
      <w:lvlJc w:val="left"/>
      <w:pPr>
        <w:ind w:left="4605" w:hanging="360"/>
      </w:p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>
      <w:start w:val="1"/>
      <w:numFmt w:val="lowerRoman"/>
      <w:lvlText w:val="%3."/>
      <w:lvlJc w:val="right"/>
      <w:pPr>
        <w:ind w:left="6045" w:hanging="180"/>
      </w:pPr>
    </w:lvl>
    <w:lvl w:ilvl="3" w:tplc="041A000F">
      <w:start w:val="1"/>
      <w:numFmt w:val="decimal"/>
      <w:lvlText w:val="%4."/>
      <w:lvlJc w:val="left"/>
      <w:pPr>
        <w:ind w:left="6765" w:hanging="360"/>
      </w:pPr>
    </w:lvl>
    <w:lvl w:ilvl="4" w:tplc="041A0019">
      <w:start w:val="1"/>
      <w:numFmt w:val="lowerLetter"/>
      <w:lvlText w:val="%5."/>
      <w:lvlJc w:val="left"/>
      <w:pPr>
        <w:ind w:left="7485" w:hanging="360"/>
      </w:pPr>
    </w:lvl>
    <w:lvl w:ilvl="5" w:tplc="041A001B">
      <w:start w:val="1"/>
      <w:numFmt w:val="lowerRoman"/>
      <w:lvlText w:val="%6."/>
      <w:lvlJc w:val="right"/>
      <w:pPr>
        <w:ind w:left="8205" w:hanging="180"/>
      </w:pPr>
    </w:lvl>
    <w:lvl w:ilvl="6" w:tplc="041A000F">
      <w:start w:val="1"/>
      <w:numFmt w:val="decimal"/>
      <w:lvlText w:val="%7."/>
      <w:lvlJc w:val="left"/>
      <w:pPr>
        <w:ind w:left="8925" w:hanging="360"/>
      </w:pPr>
    </w:lvl>
    <w:lvl w:ilvl="7" w:tplc="041A0019">
      <w:start w:val="1"/>
      <w:numFmt w:val="lowerLetter"/>
      <w:lvlText w:val="%8."/>
      <w:lvlJc w:val="left"/>
      <w:pPr>
        <w:ind w:left="9645" w:hanging="360"/>
      </w:pPr>
    </w:lvl>
    <w:lvl w:ilvl="8" w:tplc="041A001B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14"/>
    <w:rsid w:val="00021556"/>
    <w:rsid w:val="00032F14"/>
    <w:rsid w:val="0021012A"/>
    <w:rsid w:val="003D5E06"/>
    <w:rsid w:val="005920EA"/>
    <w:rsid w:val="0059735C"/>
    <w:rsid w:val="007849CC"/>
    <w:rsid w:val="00865B6F"/>
    <w:rsid w:val="008D7413"/>
    <w:rsid w:val="0098042F"/>
    <w:rsid w:val="009C590B"/>
    <w:rsid w:val="00AA4CC1"/>
    <w:rsid w:val="00AC645E"/>
    <w:rsid w:val="00C94D92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43C"/>
  <w15:chartTrackingRefBased/>
  <w15:docId w15:val="{23889BEC-34B5-4210-B1FF-5CC00E2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8</cp:revision>
  <cp:lastPrinted>2020-11-19T09:04:00Z</cp:lastPrinted>
  <dcterms:created xsi:type="dcterms:W3CDTF">2019-12-05T09:02:00Z</dcterms:created>
  <dcterms:modified xsi:type="dcterms:W3CDTF">2020-11-19T11:03:00Z</dcterms:modified>
</cp:coreProperties>
</file>