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74D71" w14:textId="61BD74AC" w:rsidR="00F909C0" w:rsidRPr="003A1B83" w:rsidRDefault="00F909C0" w:rsidP="00F909C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14:paraId="3AC29B74" w14:textId="60252935" w:rsidR="00F909C0" w:rsidRPr="003A1B83" w:rsidRDefault="00F909C0" w:rsidP="00F909C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ZAGREBAČKA ŽUPANIJA</w:t>
      </w:r>
    </w:p>
    <w:p w14:paraId="56D27BD8" w14:textId="0AC7FF2E" w:rsidR="00F909C0" w:rsidRPr="00DD73E0" w:rsidRDefault="00F909C0" w:rsidP="00DD73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D73E0">
        <w:rPr>
          <w:rFonts w:asciiTheme="minorHAnsi" w:hAnsiTheme="minorHAnsi" w:cstheme="minorHAnsi"/>
          <w:b/>
          <w:bCs/>
          <w:sz w:val="22"/>
          <w:szCs w:val="22"/>
        </w:rPr>
        <w:t>GRAD SVETI IVAN ZELINA</w:t>
      </w:r>
    </w:p>
    <w:p w14:paraId="7D49C0D0" w14:textId="38D5D491" w:rsidR="00633758" w:rsidRPr="003A1B83" w:rsidRDefault="00633758" w:rsidP="00633758">
      <w:pPr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TRG A. STARČEVIĆA 12</w:t>
      </w:r>
    </w:p>
    <w:p w14:paraId="2ACC8620" w14:textId="423AEFAF" w:rsidR="00633758" w:rsidRPr="003A1B83" w:rsidRDefault="00633758" w:rsidP="0063375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 xml:space="preserve">10380 </w:t>
      </w:r>
      <w:r w:rsidRPr="003A1B83">
        <w:rPr>
          <w:rFonts w:asciiTheme="minorHAnsi" w:hAnsiTheme="minorHAnsi" w:cstheme="minorHAnsi"/>
          <w:b/>
          <w:bCs/>
          <w:sz w:val="22"/>
          <w:szCs w:val="22"/>
        </w:rPr>
        <w:t>SVETI IVAN ZELINA</w:t>
      </w:r>
    </w:p>
    <w:p w14:paraId="26419869" w14:textId="7328F6E3" w:rsidR="00633758" w:rsidRPr="003A1B83" w:rsidRDefault="00633758" w:rsidP="006337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6746D0A" w14:textId="264146F9" w:rsidR="00F909C0" w:rsidRPr="003A1B83" w:rsidRDefault="00934E10" w:rsidP="00F909C0">
      <w:pPr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Sv. Ivan Zelina,</w:t>
      </w:r>
      <w:r w:rsidR="005E4B00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550A17" w:rsidRPr="003A1B83">
        <w:rPr>
          <w:rFonts w:asciiTheme="minorHAnsi" w:hAnsiTheme="minorHAnsi" w:cstheme="minorHAnsi"/>
          <w:sz w:val="22"/>
          <w:szCs w:val="22"/>
        </w:rPr>
        <w:t>12</w:t>
      </w:r>
      <w:r w:rsidR="0046582B" w:rsidRPr="003A1B83">
        <w:rPr>
          <w:rFonts w:asciiTheme="minorHAnsi" w:hAnsiTheme="minorHAnsi" w:cstheme="minorHAnsi"/>
          <w:sz w:val="22"/>
          <w:szCs w:val="22"/>
        </w:rPr>
        <w:t>. veljače 2</w:t>
      </w:r>
      <w:r w:rsidR="00633758" w:rsidRPr="003A1B83">
        <w:rPr>
          <w:rFonts w:asciiTheme="minorHAnsi" w:hAnsiTheme="minorHAnsi" w:cstheme="minorHAnsi"/>
          <w:sz w:val="22"/>
          <w:szCs w:val="22"/>
        </w:rPr>
        <w:t>02</w:t>
      </w:r>
      <w:r w:rsidR="00E90EEC">
        <w:rPr>
          <w:rFonts w:asciiTheme="minorHAnsi" w:hAnsiTheme="minorHAnsi" w:cstheme="minorHAnsi"/>
          <w:sz w:val="22"/>
          <w:szCs w:val="22"/>
        </w:rPr>
        <w:t>1</w:t>
      </w:r>
      <w:r w:rsidR="0046582B" w:rsidRPr="003A1B83">
        <w:rPr>
          <w:rFonts w:asciiTheme="minorHAnsi" w:hAnsiTheme="minorHAnsi" w:cstheme="minorHAnsi"/>
          <w:sz w:val="22"/>
          <w:szCs w:val="22"/>
        </w:rPr>
        <w:t>.</w:t>
      </w:r>
    </w:p>
    <w:p w14:paraId="3B87C18B" w14:textId="77777777" w:rsidR="00F909C0" w:rsidRPr="003A1B83" w:rsidRDefault="00F909C0" w:rsidP="00F909C0">
      <w:pPr>
        <w:rPr>
          <w:rFonts w:asciiTheme="minorHAnsi" w:hAnsiTheme="minorHAnsi" w:cstheme="minorHAnsi"/>
          <w:sz w:val="22"/>
          <w:szCs w:val="22"/>
        </w:rPr>
      </w:pPr>
    </w:p>
    <w:p w14:paraId="5155EB8E" w14:textId="314C90BB" w:rsidR="00F909C0" w:rsidRPr="003A1B83" w:rsidRDefault="00F909C0" w:rsidP="00F909C0">
      <w:pPr>
        <w:rPr>
          <w:rFonts w:asciiTheme="minorHAnsi" w:hAnsiTheme="minorHAnsi" w:cstheme="minorHAnsi"/>
          <w:sz w:val="22"/>
          <w:szCs w:val="22"/>
        </w:rPr>
      </w:pPr>
    </w:p>
    <w:p w14:paraId="683A969A" w14:textId="6CCCDCDD" w:rsidR="00F909C0" w:rsidRPr="003A1B83" w:rsidRDefault="00F909C0" w:rsidP="00DD73E0">
      <w:pPr>
        <w:ind w:left="4678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Matični broj 02705753</w:t>
      </w:r>
    </w:p>
    <w:p w14:paraId="6E3D8720" w14:textId="1340BBAE" w:rsidR="00DD73E0" w:rsidRDefault="00F909C0" w:rsidP="00DD73E0">
      <w:pPr>
        <w:ind w:left="4678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Šifra djelatnosti 8411</w:t>
      </w:r>
    </w:p>
    <w:p w14:paraId="2AB080FE" w14:textId="0A420266" w:rsidR="00F909C0" w:rsidRPr="003A1B83" w:rsidRDefault="00F909C0" w:rsidP="00DD73E0">
      <w:pPr>
        <w:ind w:left="4678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sz w:val="22"/>
          <w:szCs w:val="22"/>
        </w:rPr>
        <w:t>OIB: 49654336134</w:t>
      </w:r>
    </w:p>
    <w:p w14:paraId="50514B17" w14:textId="2162BD20" w:rsidR="00F909C0" w:rsidRPr="003A1B83" w:rsidRDefault="00633758" w:rsidP="00DD73E0">
      <w:pPr>
        <w:ind w:left="4678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RKP:27159</w:t>
      </w:r>
    </w:p>
    <w:p w14:paraId="4D7E1827" w14:textId="63FE45B2" w:rsidR="00633758" w:rsidRDefault="00633758" w:rsidP="00DD73E0">
      <w:pPr>
        <w:ind w:left="4678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 xml:space="preserve">Razina 22, </w:t>
      </w:r>
      <w:r w:rsidR="00C51DC9" w:rsidRPr="003A1B83">
        <w:rPr>
          <w:rFonts w:asciiTheme="minorHAnsi" w:hAnsiTheme="minorHAnsi" w:cstheme="minorHAnsi"/>
          <w:sz w:val="22"/>
          <w:szCs w:val="22"/>
        </w:rPr>
        <w:t xml:space="preserve"> razdjel 000</w:t>
      </w:r>
    </w:p>
    <w:p w14:paraId="1E94DDE5" w14:textId="29CE6BB2" w:rsidR="00E90EEC" w:rsidRPr="003A1B83" w:rsidRDefault="00E90EEC" w:rsidP="00DD73E0">
      <w:pPr>
        <w:ind w:left="46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HR9023600001842900004</w:t>
      </w:r>
    </w:p>
    <w:p w14:paraId="5D12FA2B" w14:textId="77777777" w:rsidR="00633758" w:rsidRPr="003A1B83" w:rsidRDefault="00633758" w:rsidP="00F909C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BAA1BF" w14:textId="77777777" w:rsidR="00F909C0" w:rsidRPr="003A1B83" w:rsidRDefault="00F909C0" w:rsidP="00F909C0">
      <w:pPr>
        <w:rPr>
          <w:rFonts w:asciiTheme="minorHAnsi" w:hAnsiTheme="minorHAnsi" w:cstheme="minorHAnsi"/>
          <w:sz w:val="22"/>
          <w:szCs w:val="22"/>
        </w:rPr>
      </w:pPr>
    </w:p>
    <w:p w14:paraId="67DC07E8" w14:textId="0AC1732E" w:rsidR="00F909C0" w:rsidRPr="00DD73E0" w:rsidRDefault="00F909C0" w:rsidP="00F909C0">
      <w:pPr>
        <w:pStyle w:val="Naslov2"/>
        <w:rPr>
          <w:rFonts w:asciiTheme="minorHAnsi" w:hAnsiTheme="minorHAnsi" w:cstheme="minorHAnsi"/>
          <w:spacing w:val="40"/>
          <w:sz w:val="28"/>
          <w:szCs w:val="28"/>
        </w:rPr>
      </w:pPr>
      <w:r w:rsidRPr="00DD73E0">
        <w:rPr>
          <w:rFonts w:asciiTheme="minorHAnsi" w:hAnsiTheme="minorHAnsi" w:cstheme="minorHAnsi"/>
          <w:spacing w:val="40"/>
          <w:sz w:val="28"/>
          <w:szCs w:val="28"/>
        </w:rPr>
        <w:t>BILJEŠKE</w:t>
      </w:r>
    </w:p>
    <w:p w14:paraId="7F284238" w14:textId="6BDC3843" w:rsidR="00F909C0" w:rsidRPr="003A1B83" w:rsidRDefault="00F909C0" w:rsidP="00F909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 xml:space="preserve">za </w:t>
      </w:r>
      <w:r w:rsidR="00851C38" w:rsidRPr="003A1B83">
        <w:rPr>
          <w:rFonts w:asciiTheme="minorHAnsi" w:hAnsiTheme="minorHAnsi" w:cstheme="minorHAnsi"/>
          <w:b/>
          <w:bCs/>
          <w:sz w:val="22"/>
          <w:szCs w:val="22"/>
        </w:rPr>
        <w:t>razdoblje od 01.01. – 31.12.20</w:t>
      </w:r>
      <w:r w:rsidR="00E90EEC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3A1B83">
        <w:rPr>
          <w:rFonts w:asciiTheme="minorHAnsi" w:hAnsiTheme="minorHAnsi" w:cstheme="minorHAnsi"/>
          <w:b/>
          <w:bCs/>
          <w:sz w:val="22"/>
          <w:szCs w:val="22"/>
        </w:rPr>
        <w:t>. godine</w:t>
      </w:r>
    </w:p>
    <w:p w14:paraId="4681509C" w14:textId="77777777" w:rsidR="00F909C0" w:rsidRPr="003A1B83" w:rsidRDefault="00F909C0" w:rsidP="00F909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uz financi</w:t>
      </w:r>
      <w:r w:rsidR="005A6483" w:rsidRPr="003A1B83">
        <w:rPr>
          <w:rFonts w:asciiTheme="minorHAnsi" w:hAnsiTheme="minorHAnsi" w:cstheme="minorHAnsi"/>
          <w:b/>
          <w:bCs/>
          <w:sz w:val="22"/>
          <w:szCs w:val="22"/>
        </w:rPr>
        <w:t>jsko izvješće temeljem članka 13. – 1</w:t>
      </w:r>
      <w:r w:rsidR="00A01BE1" w:rsidRPr="003A1B8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A1B83">
        <w:rPr>
          <w:rFonts w:asciiTheme="minorHAnsi" w:hAnsiTheme="minorHAnsi" w:cstheme="minorHAnsi"/>
          <w:b/>
          <w:bCs/>
          <w:sz w:val="22"/>
          <w:szCs w:val="22"/>
        </w:rPr>
        <w:t>. Pravilnika o financijskom</w:t>
      </w:r>
    </w:p>
    <w:p w14:paraId="69FE4AA9" w14:textId="3229FB4E" w:rsidR="00F909C0" w:rsidRPr="003A1B83" w:rsidRDefault="00F909C0" w:rsidP="00F909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izvje</w:t>
      </w:r>
      <w:r w:rsidR="00A01BE1" w:rsidRPr="003A1B83">
        <w:rPr>
          <w:rFonts w:asciiTheme="minorHAnsi" w:hAnsiTheme="minorHAnsi" w:cstheme="minorHAnsi"/>
          <w:b/>
          <w:bCs/>
          <w:sz w:val="22"/>
          <w:szCs w:val="22"/>
        </w:rPr>
        <w:t>šta</w:t>
      </w:r>
      <w:r w:rsidRPr="003A1B83">
        <w:rPr>
          <w:rFonts w:asciiTheme="minorHAnsi" w:hAnsiTheme="minorHAnsi" w:cstheme="minorHAnsi"/>
          <w:b/>
          <w:bCs/>
          <w:sz w:val="22"/>
          <w:szCs w:val="22"/>
        </w:rPr>
        <w:t>vanju u proračunskom računovodstvu</w:t>
      </w:r>
      <w:r w:rsidR="004B0C7C" w:rsidRPr="003A1B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B831500" w14:textId="77777777" w:rsidR="00F909C0" w:rsidRPr="003A1B83" w:rsidRDefault="00F909C0" w:rsidP="00F909C0">
      <w:pPr>
        <w:rPr>
          <w:rFonts w:asciiTheme="minorHAnsi" w:hAnsiTheme="minorHAnsi" w:cstheme="minorHAnsi"/>
          <w:sz w:val="22"/>
          <w:szCs w:val="22"/>
        </w:rPr>
      </w:pPr>
    </w:p>
    <w:p w14:paraId="26ECA891" w14:textId="554C9A85" w:rsidR="00F909C0" w:rsidRPr="003A1B83" w:rsidRDefault="00F909C0" w:rsidP="00D775EF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 xml:space="preserve">Ukupni prihodi </w:t>
      </w:r>
      <w:r w:rsidR="00542E2C">
        <w:rPr>
          <w:rFonts w:asciiTheme="minorHAnsi" w:hAnsiTheme="minorHAnsi" w:cstheme="minorHAnsi"/>
          <w:sz w:val="22"/>
          <w:szCs w:val="22"/>
        </w:rPr>
        <w:t>i primici</w:t>
      </w:r>
      <w:r w:rsidRPr="003A1B83">
        <w:rPr>
          <w:rFonts w:asciiTheme="minorHAnsi" w:hAnsiTheme="minorHAnsi" w:cstheme="minorHAnsi"/>
          <w:sz w:val="22"/>
          <w:szCs w:val="22"/>
        </w:rPr>
        <w:t xml:space="preserve"> Proračuna Grada Svetog Ivan Zelina ostvareni</w:t>
      </w:r>
      <w:r w:rsidR="00851C38" w:rsidRPr="003A1B83">
        <w:rPr>
          <w:rFonts w:asciiTheme="minorHAnsi" w:hAnsiTheme="minorHAnsi" w:cstheme="minorHAnsi"/>
          <w:sz w:val="22"/>
          <w:szCs w:val="22"/>
        </w:rPr>
        <w:t xml:space="preserve"> su u 20</w:t>
      </w:r>
      <w:r w:rsidR="00E90EEC">
        <w:rPr>
          <w:rFonts w:asciiTheme="minorHAnsi" w:hAnsiTheme="minorHAnsi" w:cstheme="minorHAnsi"/>
          <w:sz w:val="22"/>
          <w:szCs w:val="22"/>
        </w:rPr>
        <w:t>20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.g u iznosu </w:t>
      </w:r>
      <w:r w:rsidR="00F41E81">
        <w:rPr>
          <w:rFonts w:asciiTheme="minorHAnsi" w:hAnsiTheme="minorHAnsi" w:cstheme="minorHAnsi"/>
          <w:sz w:val="22"/>
          <w:szCs w:val="22"/>
        </w:rPr>
        <w:t>49.774.493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 kn , što je za </w:t>
      </w:r>
      <w:r w:rsidR="00F41E81">
        <w:rPr>
          <w:rFonts w:asciiTheme="minorHAnsi" w:hAnsiTheme="minorHAnsi" w:cstheme="minorHAnsi"/>
          <w:sz w:val="22"/>
          <w:szCs w:val="22"/>
        </w:rPr>
        <w:t>3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% </w:t>
      </w:r>
      <w:r w:rsidR="00F41E81">
        <w:rPr>
          <w:rFonts w:asciiTheme="minorHAnsi" w:hAnsiTheme="minorHAnsi" w:cstheme="minorHAnsi"/>
          <w:sz w:val="22"/>
          <w:szCs w:val="22"/>
        </w:rPr>
        <w:t>manje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 u odnosu na 201</w:t>
      </w:r>
      <w:r w:rsidR="00E90EEC">
        <w:rPr>
          <w:rFonts w:asciiTheme="minorHAnsi" w:hAnsiTheme="minorHAnsi" w:cstheme="minorHAnsi"/>
          <w:sz w:val="22"/>
          <w:szCs w:val="22"/>
        </w:rPr>
        <w:t>9</w:t>
      </w:r>
      <w:r w:rsidRPr="003A1B83">
        <w:rPr>
          <w:rFonts w:asciiTheme="minorHAnsi" w:hAnsiTheme="minorHAnsi" w:cstheme="minorHAnsi"/>
          <w:sz w:val="22"/>
          <w:szCs w:val="22"/>
        </w:rPr>
        <w:t xml:space="preserve">.g.  a rashodi i izdaci 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su ostvareni u iznosu </w:t>
      </w:r>
      <w:r w:rsidR="00F41E81">
        <w:rPr>
          <w:rFonts w:asciiTheme="minorHAnsi" w:hAnsiTheme="minorHAnsi" w:cstheme="minorHAnsi"/>
          <w:sz w:val="22"/>
          <w:szCs w:val="22"/>
        </w:rPr>
        <w:t>4</w:t>
      </w:r>
      <w:r w:rsidR="00D10489">
        <w:rPr>
          <w:rFonts w:asciiTheme="minorHAnsi" w:hAnsiTheme="minorHAnsi" w:cstheme="minorHAnsi"/>
          <w:sz w:val="22"/>
          <w:szCs w:val="22"/>
        </w:rPr>
        <w:t>7</w:t>
      </w:r>
      <w:r w:rsidR="00F41E81">
        <w:rPr>
          <w:rFonts w:asciiTheme="minorHAnsi" w:hAnsiTheme="minorHAnsi" w:cstheme="minorHAnsi"/>
          <w:sz w:val="22"/>
          <w:szCs w:val="22"/>
        </w:rPr>
        <w:t>.7</w:t>
      </w:r>
      <w:r w:rsidR="00D10489">
        <w:rPr>
          <w:rFonts w:asciiTheme="minorHAnsi" w:hAnsiTheme="minorHAnsi" w:cstheme="minorHAnsi"/>
          <w:sz w:val="22"/>
          <w:szCs w:val="22"/>
        </w:rPr>
        <w:t>4</w:t>
      </w:r>
      <w:r w:rsidR="00F41E81">
        <w:rPr>
          <w:rFonts w:asciiTheme="minorHAnsi" w:hAnsiTheme="minorHAnsi" w:cstheme="minorHAnsi"/>
          <w:sz w:val="22"/>
          <w:szCs w:val="22"/>
        </w:rPr>
        <w:t>5.979</w:t>
      </w:r>
      <w:r w:rsidR="007D3FD0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kn što je za </w:t>
      </w:r>
      <w:r w:rsidR="00F41E81">
        <w:rPr>
          <w:rFonts w:asciiTheme="minorHAnsi" w:hAnsiTheme="minorHAnsi" w:cstheme="minorHAnsi"/>
          <w:sz w:val="22"/>
          <w:szCs w:val="22"/>
        </w:rPr>
        <w:t>12</w:t>
      </w:r>
      <w:r w:rsidR="0046582B" w:rsidRPr="003A1B83">
        <w:rPr>
          <w:rFonts w:asciiTheme="minorHAnsi" w:hAnsiTheme="minorHAnsi" w:cstheme="minorHAnsi"/>
          <w:sz w:val="22"/>
          <w:szCs w:val="22"/>
        </w:rPr>
        <w:t xml:space="preserve">% </w:t>
      </w:r>
      <w:r w:rsidR="00F41E81">
        <w:rPr>
          <w:rFonts w:asciiTheme="minorHAnsi" w:hAnsiTheme="minorHAnsi" w:cstheme="minorHAnsi"/>
          <w:sz w:val="22"/>
          <w:szCs w:val="22"/>
        </w:rPr>
        <w:t>manje</w:t>
      </w:r>
      <w:r w:rsidR="0046582B" w:rsidRPr="003A1B83">
        <w:rPr>
          <w:rFonts w:asciiTheme="minorHAnsi" w:hAnsiTheme="minorHAnsi" w:cstheme="minorHAnsi"/>
          <w:sz w:val="22"/>
          <w:szCs w:val="22"/>
        </w:rPr>
        <w:t xml:space="preserve"> u odnosu na 201</w:t>
      </w:r>
      <w:r w:rsidR="00E90EEC">
        <w:rPr>
          <w:rFonts w:asciiTheme="minorHAnsi" w:hAnsiTheme="minorHAnsi" w:cstheme="minorHAnsi"/>
          <w:sz w:val="22"/>
          <w:szCs w:val="22"/>
        </w:rPr>
        <w:t>9</w:t>
      </w:r>
      <w:r w:rsidRPr="003A1B83">
        <w:rPr>
          <w:rFonts w:asciiTheme="minorHAnsi" w:hAnsiTheme="minorHAnsi" w:cstheme="minorHAnsi"/>
          <w:sz w:val="22"/>
          <w:szCs w:val="22"/>
        </w:rPr>
        <w:t>.g.</w:t>
      </w:r>
    </w:p>
    <w:p w14:paraId="3555AA19" w14:textId="61591A57" w:rsidR="00F909C0" w:rsidRPr="003A1B83" w:rsidRDefault="00F909C0" w:rsidP="00F909C0">
      <w:pPr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955"/>
        <w:gridCol w:w="1697"/>
        <w:gridCol w:w="1445"/>
        <w:gridCol w:w="963"/>
      </w:tblGrid>
      <w:tr w:rsidR="00F909C0" w:rsidRPr="003A1B83" w14:paraId="67D8E594" w14:textId="77777777" w:rsidTr="00C573D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3F59" w14:textId="77777777" w:rsidR="00F909C0" w:rsidRPr="003A1B83" w:rsidRDefault="00F909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b/>
                <w:sz w:val="22"/>
                <w:szCs w:val="22"/>
              </w:rPr>
              <w:t>NAZIV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10FF" w14:textId="0ABD63EB" w:rsidR="00F909C0" w:rsidRPr="003A1B83" w:rsidRDefault="00C573D8" w:rsidP="00C573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2019.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F469" w14:textId="76D0BFB2" w:rsidR="00F909C0" w:rsidRPr="003A1B83" w:rsidRDefault="00C573D8" w:rsidP="00D775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2020.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1797" w14:textId="77777777" w:rsidR="00F909C0" w:rsidRPr="003A1B83" w:rsidRDefault="00F90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INDEX</w:t>
            </w:r>
          </w:p>
        </w:tc>
      </w:tr>
      <w:tr w:rsidR="00C573D8" w:rsidRPr="003A1B83" w14:paraId="2A54C254" w14:textId="77777777" w:rsidTr="00C573D8">
        <w:trPr>
          <w:trHeight w:val="34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43FF" w14:textId="77777777" w:rsidR="00C573D8" w:rsidRPr="003A1B83" w:rsidRDefault="00C573D8" w:rsidP="00C573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Prihodi poslovanja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5053" w14:textId="6AAD4DDC" w:rsidR="00C573D8" w:rsidRPr="003A1B83" w:rsidRDefault="00C573D8" w:rsidP="00C573D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51.299.998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4CF4" w14:textId="08EEC14C" w:rsidR="00C573D8" w:rsidRPr="003A1B83" w:rsidRDefault="00C573D8" w:rsidP="00C573D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46.728.933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0D72" w14:textId="2A0CB5F2" w:rsidR="00C573D8" w:rsidRPr="003A1B83" w:rsidRDefault="00C573D8" w:rsidP="00C573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91</w:t>
            </w:r>
          </w:p>
        </w:tc>
      </w:tr>
      <w:tr w:rsidR="00C573D8" w:rsidRPr="003A1B83" w14:paraId="017C68A1" w14:textId="77777777" w:rsidTr="00C573D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EA48" w14:textId="77777777" w:rsidR="00C573D8" w:rsidRPr="003A1B83" w:rsidRDefault="00C573D8" w:rsidP="00C573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Rashodi poslovanja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6DC" w14:textId="6D2FF09A" w:rsidR="00C573D8" w:rsidRPr="003A1B83" w:rsidRDefault="00C573D8" w:rsidP="00C573D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40.669.103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5370" w14:textId="43E0A7AD" w:rsidR="00C573D8" w:rsidRPr="003A1B83" w:rsidRDefault="00C573D8" w:rsidP="001A548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37.324.975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972E" w14:textId="1DCAF6F8" w:rsidR="00C573D8" w:rsidRPr="003A1B83" w:rsidRDefault="00C573D8" w:rsidP="00C573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</w:tr>
      <w:tr w:rsidR="00C573D8" w:rsidRPr="003A1B83" w14:paraId="250C1C4B" w14:textId="77777777" w:rsidTr="00C573D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9358" w14:textId="77777777" w:rsidR="00C573D8" w:rsidRPr="003A1B83" w:rsidRDefault="00C573D8" w:rsidP="00C573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VIŠAK PRIHODA POSLOVANJA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54A" w14:textId="006C5DF8" w:rsidR="00C573D8" w:rsidRPr="00C573D8" w:rsidRDefault="00C573D8" w:rsidP="00C573D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3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10.630.895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045" w14:textId="1A932654" w:rsidR="00C573D8" w:rsidRPr="00C573D8" w:rsidRDefault="00C573D8" w:rsidP="001A548B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3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9.403.958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DD3C" w14:textId="05847106" w:rsidR="00C573D8" w:rsidRPr="00C573D8" w:rsidRDefault="00C573D8" w:rsidP="00C573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3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88</w:t>
            </w:r>
          </w:p>
        </w:tc>
      </w:tr>
      <w:tr w:rsidR="00C573D8" w:rsidRPr="003A1B83" w14:paraId="75B53F50" w14:textId="77777777" w:rsidTr="00C573D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F322" w14:textId="77777777" w:rsidR="00C573D8" w:rsidRPr="003A1B83" w:rsidRDefault="00C573D8" w:rsidP="00C573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Prihodi od prodaje nefinancijske imovine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5A63" w14:textId="5BEEC168" w:rsidR="00C573D8" w:rsidRPr="003A1B83" w:rsidRDefault="00C573D8" w:rsidP="00C573D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94.511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554" w14:textId="66CF38EE" w:rsidR="00C573D8" w:rsidRPr="003A1B83" w:rsidRDefault="00C573D8" w:rsidP="00C573D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45.560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EA7" w14:textId="2FDEFF2B" w:rsidR="00C573D8" w:rsidRPr="003A1B83" w:rsidRDefault="00C573D8" w:rsidP="00C573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</w:tr>
      <w:tr w:rsidR="00C573D8" w:rsidRPr="003A1B83" w14:paraId="44913CBE" w14:textId="77777777" w:rsidTr="00C573D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C750" w14:textId="77777777" w:rsidR="00C573D8" w:rsidRPr="003A1B83" w:rsidRDefault="00C573D8" w:rsidP="00C573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Rashodi za nabavu nefinancijske imovine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2D97" w14:textId="717E9DB4" w:rsidR="00C573D8" w:rsidRPr="003A1B83" w:rsidRDefault="00C573D8" w:rsidP="00C573D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12.473.295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D86A" w14:textId="51399057" w:rsidR="00C573D8" w:rsidRPr="003A1B83" w:rsidRDefault="00C573D8" w:rsidP="00C573D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9.396.315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3D30" w14:textId="02461C3E" w:rsidR="00C573D8" w:rsidRPr="003A1B83" w:rsidRDefault="00C573D8" w:rsidP="00C573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</w:tr>
      <w:tr w:rsidR="00C573D8" w:rsidRPr="003A1B83" w14:paraId="7E95E71B" w14:textId="77777777" w:rsidTr="00C573D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2ADB" w14:textId="2B45446C" w:rsidR="00C573D8" w:rsidRPr="003A1B83" w:rsidRDefault="00C573D8" w:rsidP="00C573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MANJAK PRIHODA OD NEFINAN</w:t>
            </w:r>
            <w:r w:rsidR="00237300">
              <w:rPr>
                <w:rFonts w:asciiTheme="minorHAnsi" w:hAnsiTheme="minorHAnsi" w:cstheme="minorHAnsi"/>
                <w:sz w:val="22"/>
                <w:szCs w:val="22"/>
              </w:rPr>
              <w:t>ANCIJSKE</w:t>
            </w: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 xml:space="preserve"> IMOVINE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C143" w14:textId="2174E3F3" w:rsidR="00C573D8" w:rsidRPr="00237300" w:rsidRDefault="00C573D8" w:rsidP="00C573D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12.378.784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1FE5" w14:textId="700D7D77" w:rsidR="00C573D8" w:rsidRPr="00237300" w:rsidRDefault="00237300" w:rsidP="00C573D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9.350.755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E6F" w14:textId="1C0704E6" w:rsidR="00C573D8" w:rsidRPr="00237300" w:rsidRDefault="00237300" w:rsidP="00C573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75</w:t>
            </w:r>
          </w:p>
        </w:tc>
      </w:tr>
      <w:tr w:rsidR="00C573D8" w:rsidRPr="003A1B83" w14:paraId="2D1E6DB7" w14:textId="77777777" w:rsidTr="00C573D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EE65" w14:textId="77777777" w:rsidR="00C573D8" w:rsidRPr="003A1B83" w:rsidRDefault="00C573D8" w:rsidP="00C573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Primici od financijske imovine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6EA2" w14:textId="6C835D6B" w:rsidR="00C573D8" w:rsidRPr="003A1B83" w:rsidRDefault="00C573D8" w:rsidP="00C573D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23CE" w14:textId="760EB667" w:rsidR="00C573D8" w:rsidRPr="003A1B83" w:rsidRDefault="00237300" w:rsidP="0023730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3.000.000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5F57" w14:textId="77777777" w:rsidR="00C573D8" w:rsidRPr="003A1B83" w:rsidRDefault="00C573D8" w:rsidP="00C573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3D8" w:rsidRPr="003A1B83" w14:paraId="77F7DE77" w14:textId="77777777" w:rsidTr="00C573D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C88C" w14:textId="77777777" w:rsidR="00C573D8" w:rsidRPr="003A1B83" w:rsidRDefault="00C573D8" w:rsidP="00C573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Izdaci za financijsku imovinu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45C7" w14:textId="368C60AE" w:rsidR="00C573D8" w:rsidRPr="003A1B83" w:rsidRDefault="00C573D8" w:rsidP="00C573D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1.004.603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AF7E" w14:textId="67F4F531" w:rsidR="00C573D8" w:rsidRPr="003A1B83" w:rsidRDefault="00237300" w:rsidP="0023730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1.024.689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A8F" w14:textId="4B1C3E48" w:rsidR="00C573D8" w:rsidRPr="003A1B83" w:rsidRDefault="00237300" w:rsidP="00C573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</w:tr>
      <w:tr w:rsidR="00237300" w:rsidRPr="003A1B83" w14:paraId="13D7BC9A" w14:textId="77777777" w:rsidTr="00C573D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7785" w14:textId="616B81C5" w:rsidR="00237300" w:rsidRPr="003A1B83" w:rsidRDefault="00237300" w:rsidP="00C573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VIŠAK PRIHODA  OD FINANCIJSKE IMOVINE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156F" w14:textId="77777777" w:rsidR="00237300" w:rsidRPr="003A1B83" w:rsidRDefault="00237300" w:rsidP="00C573D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47A6" w14:textId="1B0CC72B" w:rsidR="00237300" w:rsidRPr="00237300" w:rsidRDefault="00237300" w:rsidP="0023730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1.975.311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7CC0" w14:textId="77777777" w:rsidR="00237300" w:rsidRPr="003A1B83" w:rsidRDefault="00237300" w:rsidP="00C573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3D8" w:rsidRPr="003A1B83" w14:paraId="630F8CA5" w14:textId="77777777" w:rsidTr="00C573D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786F" w14:textId="77777777" w:rsidR="00C573D8" w:rsidRPr="003A1B83" w:rsidRDefault="00C573D8" w:rsidP="00C573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MANJAK PRIHODA OD FINANCIJSKE IMOVINE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BE59" w14:textId="5477A0B8" w:rsidR="00C573D8" w:rsidRPr="00237300" w:rsidRDefault="00C573D8" w:rsidP="00C573D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1.004.603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D0A7" w14:textId="5E0B8258" w:rsidR="00C573D8" w:rsidRPr="003A1B83" w:rsidRDefault="00C573D8" w:rsidP="0023730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5A2F" w14:textId="171506D8" w:rsidR="00C573D8" w:rsidRPr="003A1B83" w:rsidRDefault="00C573D8" w:rsidP="00C573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3D8" w:rsidRPr="003A1B83" w14:paraId="43F0B575" w14:textId="77777777" w:rsidTr="00C573D8">
        <w:trPr>
          <w:trHeight w:val="31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9265" w14:textId="77777777" w:rsidR="00C573D8" w:rsidRPr="003A1B83" w:rsidRDefault="00C573D8" w:rsidP="00C573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b/>
                <w:sz w:val="22"/>
                <w:szCs w:val="22"/>
              </w:rPr>
              <w:t>UKUPNI PRIHODI I PRIMICI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194" w14:textId="7D88D49F" w:rsidR="00C573D8" w:rsidRPr="00237300" w:rsidRDefault="00C573D8" w:rsidP="00C573D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51.394.509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1265" w14:textId="15EC72DD" w:rsidR="00C573D8" w:rsidRPr="00237300" w:rsidRDefault="00237300" w:rsidP="0023730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49.774.493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682E" w14:textId="1C87BACF" w:rsidR="00C573D8" w:rsidRPr="00237300" w:rsidRDefault="00237300" w:rsidP="00C573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97</w:t>
            </w:r>
          </w:p>
        </w:tc>
      </w:tr>
      <w:tr w:rsidR="00C573D8" w:rsidRPr="003A1B83" w14:paraId="375E8457" w14:textId="77777777" w:rsidTr="00C573D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1004" w14:textId="77777777" w:rsidR="00C573D8" w:rsidRPr="003A1B83" w:rsidRDefault="00C573D8" w:rsidP="00C573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b/>
                <w:sz w:val="22"/>
                <w:szCs w:val="22"/>
              </w:rPr>
              <w:t>UKUPNI RASHODI I IZDACI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1A03" w14:textId="2D13D04B" w:rsidR="00C573D8" w:rsidRPr="00237300" w:rsidRDefault="00C573D8" w:rsidP="00C573D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54.147.001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8D2E" w14:textId="6FAB2035" w:rsidR="00C573D8" w:rsidRPr="00237300" w:rsidRDefault="00237300" w:rsidP="0023730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214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.7</w:t>
            </w:r>
            <w:r w:rsidR="00214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5.979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801" w14:textId="118FCF83" w:rsidR="00C573D8" w:rsidRPr="00237300" w:rsidRDefault="00237300" w:rsidP="00C573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88</w:t>
            </w:r>
          </w:p>
        </w:tc>
      </w:tr>
      <w:tr w:rsidR="00C573D8" w:rsidRPr="003A1B83" w14:paraId="3825C3FD" w14:textId="77777777" w:rsidTr="00C573D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DF9D" w14:textId="77777777" w:rsidR="00C573D8" w:rsidRPr="003A1B83" w:rsidRDefault="00C573D8" w:rsidP="00C573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b/>
                <w:sz w:val="22"/>
                <w:szCs w:val="22"/>
              </w:rPr>
              <w:t>VIŠAK PRIHODA I PRIMITAKA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53FE" w14:textId="67F94FBA" w:rsidR="00C573D8" w:rsidRPr="003A1B83" w:rsidRDefault="00C573D8" w:rsidP="00C573D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577" w14:textId="60411BE1" w:rsidR="00C573D8" w:rsidRPr="00237300" w:rsidRDefault="00237300" w:rsidP="0023730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2.028.514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6EF" w14:textId="77777777" w:rsidR="00C573D8" w:rsidRPr="003A1B83" w:rsidRDefault="00C573D8" w:rsidP="00C573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3D8" w:rsidRPr="003A1B83" w14:paraId="17DD271C" w14:textId="77777777" w:rsidTr="00C573D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9E59" w14:textId="77777777" w:rsidR="00C573D8" w:rsidRPr="003A1B83" w:rsidRDefault="00C573D8" w:rsidP="00C573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b/>
                <w:sz w:val="22"/>
                <w:szCs w:val="22"/>
              </w:rPr>
              <w:t>MANJAK PRIHODA I PRIMITAKA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336" w14:textId="59FBB4ED" w:rsidR="00C573D8" w:rsidRPr="00237300" w:rsidRDefault="00C573D8" w:rsidP="00C573D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2.752.492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A85F" w14:textId="1A7DC593" w:rsidR="00C573D8" w:rsidRPr="003A1B83" w:rsidRDefault="00C573D8" w:rsidP="0023730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B28" w14:textId="77777777" w:rsidR="00C573D8" w:rsidRPr="003A1B83" w:rsidRDefault="00C573D8" w:rsidP="00C573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3D8" w:rsidRPr="003A1B83" w14:paraId="37A93E62" w14:textId="77777777" w:rsidTr="00C573D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E07" w14:textId="77777777" w:rsidR="00C573D8" w:rsidRPr="003A1B83" w:rsidRDefault="00C573D8" w:rsidP="00C573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b/>
                <w:sz w:val="22"/>
                <w:szCs w:val="22"/>
              </w:rPr>
              <w:t>MANJAK PRIHODA I PRIMITAKA PRENESENI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E682" w14:textId="0AB91C1D" w:rsidR="00C573D8" w:rsidRPr="00237300" w:rsidRDefault="00C573D8" w:rsidP="00C573D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1.623.700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309" w14:textId="1A0B7A2E" w:rsidR="00C573D8" w:rsidRPr="00237300" w:rsidRDefault="00237300" w:rsidP="0023730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4.222.031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47C0" w14:textId="1475694F" w:rsidR="00C573D8" w:rsidRPr="00237300" w:rsidRDefault="00237300" w:rsidP="00C573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260</w:t>
            </w:r>
          </w:p>
        </w:tc>
      </w:tr>
      <w:tr w:rsidR="00C573D8" w:rsidRPr="003A1B83" w14:paraId="61F2B2F2" w14:textId="77777777" w:rsidTr="00C573D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00D4" w14:textId="77777777" w:rsidR="00C573D8" w:rsidRPr="003A1B83" w:rsidRDefault="00C573D8" w:rsidP="00C573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b/>
                <w:sz w:val="22"/>
                <w:szCs w:val="22"/>
              </w:rPr>
              <w:t>MANJAK PRIHODA I PRIMITAKA ZA POKRIĆE U SLJEDEĆEM RAZDOBLJU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6E58" w14:textId="77777777" w:rsidR="00C573D8" w:rsidRPr="00237300" w:rsidRDefault="00C573D8" w:rsidP="00C573D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5670FF" w14:textId="263D3EA6" w:rsidR="00C573D8" w:rsidRPr="00237300" w:rsidRDefault="00C573D8" w:rsidP="00C573D8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4.376.192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2620" w14:textId="77777777" w:rsidR="00C573D8" w:rsidRPr="00237300" w:rsidRDefault="00C573D8" w:rsidP="00C573D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B79DC3" w14:textId="5179DE59" w:rsidR="00237300" w:rsidRPr="00237300" w:rsidRDefault="00237300" w:rsidP="001A548B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2.193.517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6CCC" w14:textId="77777777" w:rsidR="00C573D8" w:rsidRPr="00237300" w:rsidRDefault="00C573D8" w:rsidP="00C573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0723BC" w14:textId="7C8B36B9" w:rsidR="00237300" w:rsidRPr="00237300" w:rsidRDefault="00237300" w:rsidP="00C573D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3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</w:t>
            </w:r>
          </w:p>
        </w:tc>
      </w:tr>
    </w:tbl>
    <w:p w14:paraId="7DB51FFB" w14:textId="77777777" w:rsidR="003A1B83" w:rsidRDefault="003A1B83" w:rsidP="00E73F6F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27885036" w14:textId="34120ABC" w:rsidR="00F27DD3" w:rsidRPr="003A1B83" w:rsidRDefault="00E641D6" w:rsidP="00DD73E0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U 20</w:t>
      </w:r>
      <w:r w:rsidR="000412B6">
        <w:rPr>
          <w:rFonts w:asciiTheme="minorHAnsi" w:hAnsiTheme="minorHAnsi" w:cstheme="minorHAnsi"/>
          <w:sz w:val="22"/>
          <w:szCs w:val="22"/>
        </w:rPr>
        <w:t>20</w:t>
      </w:r>
      <w:r w:rsidRPr="003A1B83">
        <w:rPr>
          <w:rFonts w:asciiTheme="minorHAnsi" w:hAnsiTheme="minorHAnsi" w:cstheme="minorHAnsi"/>
          <w:sz w:val="22"/>
          <w:szCs w:val="22"/>
        </w:rPr>
        <w:t>.g. napravljena je korekcija prenesenog manjka iz prethodnih godina</w:t>
      </w:r>
      <w:r w:rsidR="00EE7C7E" w:rsidRPr="003A1B83">
        <w:rPr>
          <w:rFonts w:asciiTheme="minorHAnsi" w:hAnsiTheme="minorHAnsi" w:cstheme="minorHAnsi"/>
          <w:sz w:val="22"/>
          <w:szCs w:val="22"/>
        </w:rPr>
        <w:t xml:space="preserve"> (</w:t>
      </w:r>
      <w:r w:rsidR="000412B6">
        <w:rPr>
          <w:rFonts w:asciiTheme="minorHAnsi" w:hAnsiTheme="minorHAnsi" w:cstheme="minorHAnsi"/>
          <w:sz w:val="22"/>
          <w:szCs w:val="22"/>
        </w:rPr>
        <w:t>smanjenje</w:t>
      </w:r>
      <w:r w:rsidR="00EE7C7E" w:rsidRPr="003A1B83">
        <w:rPr>
          <w:rFonts w:asciiTheme="minorHAnsi" w:hAnsiTheme="minorHAnsi" w:cstheme="minorHAnsi"/>
          <w:sz w:val="22"/>
          <w:szCs w:val="22"/>
        </w:rPr>
        <w:t>)</w:t>
      </w:r>
      <w:r w:rsidRPr="003A1B83">
        <w:rPr>
          <w:rFonts w:asciiTheme="minorHAnsi" w:hAnsiTheme="minorHAnsi" w:cstheme="minorHAnsi"/>
          <w:sz w:val="22"/>
          <w:szCs w:val="22"/>
        </w:rPr>
        <w:t xml:space="preserve"> u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6364EB">
        <w:rPr>
          <w:rFonts w:asciiTheme="minorHAnsi" w:hAnsiTheme="minorHAnsi" w:cstheme="minorHAnsi"/>
          <w:sz w:val="22"/>
          <w:szCs w:val="22"/>
        </w:rPr>
        <w:t xml:space="preserve">iznosu od </w:t>
      </w:r>
      <w:r w:rsidR="000412B6">
        <w:rPr>
          <w:rFonts w:asciiTheme="minorHAnsi" w:hAnsiTheme="minorHAnsi" w:cstheme="minorHAnsi"/>
          <w:sz w:val="22"/>
          <w:szCs w:val="22"/>
        </w:rPr>
        <w:t>154.161</w:t>
      </w:r>
      <w:r w:rsidR="006364EB">
        <w:rPr>
          <w:rFonts w:asciiTheme="minorHAnsi" w:hAnsiTheme="minorHAnsi" w:cstheme="minorHAnsi"/>
          <w:sz w:val="22"/>
          <w:szCs w:val="22"/>
        </w:rPr>
        <w:t>,00 kn a</w:t>
      </w:r>
      <w:r w:rsidR="00C0138A">
        <w:rPr>
          <w:rFonts w:asciiTheme="minorHAnsi" w:hAnsiTheme="minorHAnsi" w:cstheme="minorHAnsi"/>
          <w:sz w:val="22"/>
          <w:szCs w:val="22"/>
        </w:rPr>
        <w:t xml:space="preserve"> odnosi se na terećenje po osnovu kašnjenja u izvođenju radova u 20</w:t>
      </w:r>
      <w:r w:rsidR="005978BE">
        <w:rPr>
          <w:rFonts w:asciiTheme="minorHAnsi" w:hAnsiTheme="minorHAnsi" w:cstheme="minorHAnsi"/>
          <w:sz w:val="22"/>
          <w:szCs w:val="22"/>
        </w:rPr>
        <w:t>19</w:t>
      </w:r>
      <w:r w:rsidR="00C0138A">
        <w:rPr>
          <w:rFonts w:asciiTheme="minorHAnsi" w:hAnsiTheme="minorHAnsi" w:cstheme="minorHAnsi"/>
          <w:sz w:val="22"/>
          <w:szCs w:val="22"/>
        </w:rPr>
        <w:t>.g.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C0138A">
        <w:rPr>
          <w:rFonts w:asciiTheme="minorHAnsi" w:hAnsiTheme="minorHAnsi" w:cstheme="minorHAnsi"/>
          <w:sz w:val="22"/>
          <w:szCs w:val="22"/>
        </w:rPr>
        <w:t>na rek</w:t>
      </w:r>
      <w:r w:rsidR="005978BE">
        <w:rPr>
          <w:rFonts w:asciiTheme="minorHAnsi" w:hAnsiTheme="minorHAnsi" w:cstheme="minorHAnsi"/>
          <w:sz w:val="22"/>
          <w:szCs w:val="22"/>
        </w:rPr>
        <w:t>o</w:t>
      </w:r>
      <w:r w:rsidR="00C0138A">
        <w:rPr>
          <w:rFonts w:asciiTheme="minorHAnsi" w:hAnsiTheme="minorHAnsi" w:cstheme="minorHAnsi"/>
          <w:sz w:val="22"/>
          <w:szCs w:val="22"/>
        </w:rPr>
        <w:t>nstrukcij</w:t>
      </w:r>
      <w:r w:rsidR="005978BE">
        <w:rPr>
          <w:rFonts w:asciiTheme="minorHAnsi" w:hAnsiTheme="minorHAnsi" w:cstheme="minorHAnsi"/>
          <w:sz w:val="22"/>
          <w:szCs w:val="22"/>
        </w:rPr>
        <w:t>i dijela ulica V. Nazora sa komunalnom infrastrukturom.</w:t>
      </w:r>
    </w:p>
    <w:p w14:paraId="2AF36DC4" w14:textId="77777777" w:rsidR="00A4429D" w:rsidRDefault="00A4429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8713721" w14:textId="392A6863" w:rsidR="00F909C0" w:rsidRPr="003A1B83" w:rsidRDefault="00F909C0" w:rsidP="00DD73E0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lastRenderedPageBreak/>
        <w:t>Veće odstupanje  (iznad 10</w:t>
      </w:r>
      <w:r w:rsidR="00A54501" w:rsidRPr="003A1B83">
        <w:rPr>
          <w:rFonts w:asciiTheme="minorHAnsi" w:hAnsiTheme="minorHAnsi" w:cstheme="minorHAnsi"/>
          <w:sz w:val="22"/>
          <w:szCs w:val="22"/>
        </w:rPr>
        <w:t>%)  u o</w:t>
      </w:r>
      <w:r w:rsidR="00C67A3F" w:rsidRPr="003A1B83">
        <w:rPr>
          <w:rFonts w:asciiTheme="minorHAnsi" w:hAnsiTheme="minorHAnsi" w:cstheme="minorHAnsi"/>
          <w:sz w:val="22"/>
          <w:szCs w:val="22"/>
        </w:rPr>
        <w:t>dnosu na ostvareno u 201</w:t>
      </w:r>
      <w:r w:rsidR="005978BE">
        <w:rPr>
          <w:rFonts w:asciiTheme="minorHAnsi" w:hAnsiTheme="minorHAnsi" w:cstheme="minorHAnsi"/>
          <w:sz w:val="22"/>
          <w:szCs w:val="22"/>
        </w:rPr>
        <w:t>9</w:t>
      </w:r>
      <w:r w:rsidR="006364EB">
        <w:rPr>
          <w:rFonts w:asciiTheme="minorHAnsi" w:hAnsiTheme="minorHAnsi" w:cstheme="minorHAnsi"/>
          <w:sz w:val="22"/>
          <w:szCs w:val="22"/>
        </w:rPr>
        <w:t xml:space="preserve"> </w:t>
      </w:r>
      <w:r w:rsidRPr="003A1B83">
        <w:rPr>
          <w:rFonts w:asciiTheme="minorHAnsi" w:hAnsiTheme="minorHAnsi" w:cstheme="minorHAnsi"/>
          <w:sz w:val="22"/>
          <w:szCs w:val="22"/>
        </w:rPr>
        <w:t xml:space="preserve">g. u </w:t>
      </w:r>
      <w:r w:rsidRPr="00CA4588">
        <w:rPr>
          <w:rFonts w:asciiTheme="minorHAnsi" w:hAnsiTheme="minorHAnsi" w:cstheme="minorHAnsi"/>
          <w:b/>
          <w:bCs/>
          <w:sz w:val="22"/>
          <w:szCs w:val="22"/>
        </w:rPr>
        <w:t>obrascu PR-RAS</w:t>
      </w:r>
      <w:r w:rsidRPr="003A1B83">
        <w:rPr>
          <w:rFonts w:asciiTheme="minorHAnsi" w:hAnsiTheme="minorHAnsi" w:cstheme="minorHAnsi"/>
          <w:sz w:val="22"/>
          <w:szCs w:val="22"/>
        </w:rPr>
        <w:t xml:space="preserve"> na </w:t>
      </w:r>
      <w:r w:rsidR="003A1B83" w:rsidRPr="003A1B83">
        <w:rPr>
          <w:rFonts w:asciiTheme="minorHAnsi" w:hAnsiTheme="minorHAnsi" w:cstheme="minorHAnsi"/>
          <w:sz w:val="22"/>
          <w:szCs w:val="22"/>
        </w:rPr>
        <w:t xml:space="preserve">razini </w:t>
      </w:r>
      <w:r w:rsidRPr="003A1B83">
        <w:rPr>
          <w:rFonts w:asciiTheme="minorHAnsi" w:hAnsiTheme="minorHAnsi" w:cstheme="minorHAnsi"/>
          <w:sz w:val="22"/>
          <w:szCs w:val="22"/>
        </w:rPr>
        <w:t>podskupine ostvareno je na slijedećim AOP pozicijama:</w:t>
      </w:r>
    </w:p>
    <w:p w14:paraId="3A5CDBA8" w14:textId="77777777" w:rsidR="00ED5C7D" w:rsidRPr="003A1B83" w:rsidRDefault="00ED5C7D" w:rsidP="00F909C0">
      <w:pPr>
        <w:rPr>
          <w:rFonts w:asciiTheme="minorHAnsi" w:hAnsiTheme="minorHAnsi" w:cstheme="minorHAnsi"/>
          <w:sz w:val="22"/>
          <w:szCs w:val="22"/>
        </w:rPr>
      </w:pPr>
    </w:p>
    <w:p w14:paraId="1763A0BD" w14:textId="116F6B85" w:rsidR="00F909C0" w:rsidRDefault="00F909C0" w:rsidP="00D775EF">
      <w:pPr>
        <w:ind w:left="709"/>
        <w:rPr>
          <w:rFonts w:asciiTheme="minorHAnsi" w:hAnsiTheme="minorHAnsi" w:cstheme="minorHAnsi"/>
          <w:b/>
          <w:bCs/>
          <w:sz w:val="22"/>
          <w:szCs w:val="22"/>
        </w:rPr>
      </w:pPr>
      <w:r w:rsidRPr="006364EB">
        <w:rPr>
          <w:rFonts w:asciiTheme="minorHAnsi" w:hAnsiTheme="minorHAnsi" w:cstheme="minorHAnsi"/>
          <w:b/>
          <w:bCs/>
          <w:sz w:val="22"/>
          <w:szCs w:val="22"/>
        </w:rPr>
        <w:t>PRIHODI</w:t>
      </w:r>
      <w:r w:rsidR="00747E5B">
        <w:rPr>
          <w:rFonts w:asciiTheme="minorHAnsi" w:hAnsiTheme="minorHAnsi" w:cstheme="minorHAnsi"/>
          <w:b/>
          <w:bCs/>
          <w:sz w:val="22"/>
          <w:szCs w:val="22"/>
        </w:rPr>
        <w:t xml:space="preserve"> I PRIMICI</w:t>
      </w:r>
    </w:p>
    <w:p w14:paraId="7DF7DA09" w14:textId="55549982" w:rsidR="00747E5B" w:rsidRDefault="00747E5B" w:rsidP="00F909C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2196CBC" w14:textId="00D63092" w:rsidR="00F229C5" w:rsidRDefault="00747E5B" w:rsidP="00D775EF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kretanje prihoda i primitaka Gradskog proračuna u 2020.g. utjecaja je pandemija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korona virusa </w:t>
      </w:r>
      <w:r w:rsidR="00851E29">
        <w:rPr>
          <w:rFonts w:asciiTheme="minorHAnsi" w:hAnsiTheme="minorHAnsi" w:cstheme="minorHAnsi"/>
          <w:sz w:val="22"/>
          <w:szCs w:val="22"/>
        </w:rPr>
        <w:t xml:space="preserve">koja je imala direktan utjecaj </w:t>
      </w:r>
      <w:r w:rsidR="007D49FA">
        <w:rPr>
          <w:rFonts w:asciiTheme="minorHAnsi" w:hAnsiTheme="minorHAnsi" w:cstheme="minorHAnsi"/>
          <w:sz w:val="22"/>
          <w:szCs w:val="22"/>
        </w:rPr>
        <w:t>na kretanje prihoda od poreza i prireza na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7D49FA">
        <w:rPr>
          <w:rFonts w:asciiTheme="minorHAnsi" w:hAnsiTheme="minorHAnsi" w:cstheme="minorHAnsi"/>
          <w:sz w:val="22"/>
          <w:szCs w:val="22"/>
        </w:rPr>
        <w:t>dohodak, poreza na robu i usluge, prihode od zakupa i prihode po osnovi komunaln</w:t>
      </w:r>
      <w:r w:rsidR="003558A3">
        <w:rPr>
          <w:rFonts w:asciiTheme="minorHAnsi" w:hAnsiTheme="minorHAnsi" w:cstheme="minorHAnsi"/>
          <w:sz w:val="22"/>
          <w:szCs w:val="22"/>
        </w:rPr>
        <w:t>e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3558A3">
        <w:rPr>
          <w:rFonts w:asciiTheme="minorHAnsi" w:hAnsiTheme="minorHAnsi" w:cstheme="minorHAnsi"/>
          <w:sz w:val="22"/>
          <w:szCs w:val="22"/>
        </w:rPr>
        <w:t>naknade</w:t>
      </w:r>
      <w:r w:rsidR="007D49FA">
        <w:rPr>
          <w:rFonts w:asciiTheme="minorHAnsi" w:hAnsiTheme="minorHAnsi" w:cstheme="minorHAnsi"/>
          <w:sz w:val="22"/>
          <w:szCs w:val="22"/>
        </w:rPr>
        <w:t>,</w:t>
      </w:r>
      <w:r w:rsidR="002A7ADE">
        <w:rPr>
          <w:rFonts w:asciiTheme="minorHAnsi" w:hAnsiTheme="minorHAnsi" w:cstheme="minorHAnsi"/>
          <w:sz w:val="22"/>
          <w:szCs w:val="22"/>
        </w:rPr>
        <w:t xml:space="preserve"> a vezano uz proljetno zatvaranje gospodarskih subjekata i smanjenje opsega poslovanja u nastavku godine. Mjer</w:t>
      </w:r>
      <w:r w:rsidR="00151DC6">
        <w:rPr>
          <w:rFonts w:asciiTheme="minorHAnsi" w:hAnsiTheme="minorHAnsi" w:cstheme="minorHAnsi"/>
          <w:sz w:val="22"/>
          <w:szCs w:val="22"/>
        </w:rPr>
        <w:t>a</w:t>
      </w:r>
      <w:r w:rsidR="002A7ADE">
        <w:rPr>
          <w:rFonts w:asciiTheme="minorHAnsi" w:hAnsiTheme="minorHAnsi" w:cstheme="minorHAnsi"/>
          <w:sz w:val="22"/>
          <w:szCs w:val="22"/>
        </w:rPr>
        <w:t xml:space="preserve"> koj</w:t>
      </w:r>
      <w:r w:rsidR="002D0B01">
        <w:rPr>
          <w:rFonts w:asciiTheme="minorHAnsi" w:hAnsiTheme="minorHAnsi" w:cstheme="minorHAnsi"/>
          <w:sz w:val="22"/>
          <w:szCs w:val="22"/>
        </w:rPr>
        <w:t>u</w:t>
      </w:r>
      <w:r w:rsidR="002A7ADE">
        <w:rPr>
          <w:rFonts w:asciiTheme="minorHAnsi" w:hAnsiTheme="minorHAnsi" w:cstheme="minorHAnsi"/>
          <w:sz w:val="22"/>
          <w:szCs w:val="22"/>
        </w:rPr>
        <w:t xml:space="preserve"> je provodio </w:t>
      </w:r>
      <w:r w:rsidR="00151DC6">
        <w:rPr>
          <w:rFonts w:asciiTheme="minorHAnsi" w:hAnsiTheme="minorHAnsi" w:cstheme="minorHAnsi"/>
          <w:sz w:val="22"/>
          <w:szCs w:val="22"/>
        </w:rPr>
        <w:t>G</w:t>
      </w:r>
      <w:r w:rsidR="002A7ADE">
        <w:rPr>
          <w:rFonts w:asciiTheme="minorHAnsi" w:hAnsiTheme="minorHAnsi" w:cstheme="minorHAnsi"/>
          <w:sz w:val="22"/>
          <w:szCs w:val="22"/>
        </w:rPr>
        <w:t xml:space="preserve">rad </w:t>
      </w:r>
      <w:r w:rsidR="00151DC6">
        <w:rPr>
          <w:rFonts w:asciiTheme="minorHAnsi" w:hAnsiTheme="minorHAnsi" w:cstheme="minorHAnsi"/>
          <w:sz w:val="22"/>
          <w:szCs w:val="22"/>
        </w:rPr>
        <w:t>temeljem Odluke Gradskog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151DC6">
        <w:rPr>
          <w:rFonts w:asciiTheme="minorHAnsi" w:hAnsiTheme="minorHAnsi" w:cstheme="minorHAnsi"/>
          <w:sz w:val="22"/>
          <w:szCs w:val="22"/>
        </w:rPr>
        <w:t>vijeća odnosila se na oslobođenje od plaćanja komunalne naknade za gospodarske subjekte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151DC6">
        <w:rPr>
          <w:rFonts w:asciiTheme="minorHAnsi" w:hAnsiTheme="minorHAnsi" w:cstheme="minorHAnsi"/>
          <w:sz w:val="22"/>
          <w:szCs w:val="22"/>
        </w:rPr>
        <w:t>kojima je bila zabranjena gospodar</w:t>
      </w:r>
      <w:r w:rsidR="00F229C5">
        <w:rPr>
          <w:rFonts w:asciiTheme="minorHAnsi" w:hAnsiTheme="minorHAnsi" w:cstheme="minorHAnsi"/>
          <w:sz w:val="22"/>
          <w:szCs w:val="22"/>
        </w:rPr>
        <w:t>s</w:t>
      </w:r>
      <w:r w:rsidR="00151DC6">
        <w:rPr>
          <w:rFonts w:asciiTheme="minorHAnsi" w:hAnsiTheme="minorHAnsi" w:cstheme="minorHAnsi"/>
          <w:sz w:val="22"/>
          <w:szCs w:val="22"/>
        </w:rPr>
        <w:t>ka djelatnost</w:t>
      </w:r>
      <w:r w:rsidR="00EF1B1B">
        <w:rPr>
          <w:rFonts w:asciiTheme="minorHAnsi" w:hAnsiTheme="minorHAnsi" w:cstheme="minorHAnsi"/>
          <w:sz w:val="22"/>
          <w:szCs w:val="22"/>
        </w:rPr>
        <w:t xml:space="preserve"> od strane Stožera civilne zaštite RH.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F229C5">
        <w:rPr>
          <w:rFonts w:asciiTheme="minorHAnsi" w:hAnsiTheme="minorHAnsi" w:cstheme="minorHAnsi"/>
          <w:sz w:val="22"/>
          <w:szCs w:val="22"/>
        </w:rPr>
        <w:t>Isto tako za gospodarske subjekte koji su</w:t>
      </w:r>
      <w:r w:rsidR="00EF1B1B">
        <w:rPr>
          <w:rFonts w:asciiTheme="minorHAnsi" w:hAnsiTheme="minorHAnsi" w:cstheme="minorHAnsi"/>
          <w:sz w:val="22"/>
          <w:szCs w:val="22"/>
        </w:rPr>
        <w:t xml:space="preserve"> </w:t>
      </w:r>
      <w:r w:rsidR="00F229C5">
        <w:rPr>
          <w:rFonts w:asciiTheme="minorHAnsi" w:hAnsiTheme="minorHAnsi" w:cstheme="minorHAnsi"/>
          <w:sz w:val="22"/>
          <w:szCs w:val="22"/>
        </w:rPr>
        <w:t>bili zatvoreni nije obračuna</w:t>
      </w:r>
      <w:r w:rsidR="001A548B">
        <w:rPr>
          <w:rFonts w:asciiTheme="minorHAnsi" w:hAnsiTheme="minorHAnsi" w:cstheme="minorHAnsi"/>
          <w:sz w:val="22"/>
          <w:szCs w:val="22"/>
        </w:rPr>
        <w:t>t</w:t>
      </w:r>
      <w:r w:rsidR="00F229C5">
        <w:rPr>
          <w:rFonts w:asciiTheme="minorHAnsi" w:hAnsiTheme="minorHAnsi" w:cstheme="minorHAnsi"/>
          <w:sz w:val="22"/>
          <w:szCs w:val="22"/>
        </w:rPr>
        <w:t xml:space="preserve"> najam poslovnog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542E2C">
        <w:rPr>
          <w:rFonts w:asciiTheme="minorHAnsi" w:hAnsiTheme="minorHAnsi" w:cstheme="minorHAnsi"/>
          <w:sz w:val="22"/>
          <w:szCs w:val="22"/>
        </w:rPr>
        <w:t>p</w:t>
      </w:r>
      <w:r w:rsidR="00EF1B1B">
        <w:rPr>
          <w:rFonts w:asciiTheme="minorHAnsi" w:hAnsiTheme="minorHAnsi" w:cstheme="minorHAnsi"/>
          <w:sz w:val="22"/>
          <w:szCs w:val="22"/>
        </w:rPr>
        <w:t>rostora</w:t>
      </w:r>
      <w:r w:rsidR="00542E2C">
        <w:rPr>
          <w:rFonts w:asciiTheme="minorHAnsi" w:hAnsiTheme="minorHAnsi" w:cstheme="minorHAnsi"/>
          <w:sz w:val="22"/>
          <w:szCs w:val="22"/>
        </w:rPr>
        <w:t>,</w:t>
      </w:r>
      <w:r w:rsidR="00EF1B1B">
        <w:rPr>
          <w:rFonts w:asciiTheme="minorHAnsi" w:hAnsiTheme="minorHAnsi" w:cstheme="minorHAnsi"/>
          <w:sz w:val="22"/>
          <w:szCs w:val="22"/>
        </w:rPr>
        <w:t xml:space="preserve"> </w:t>
      </w:r>
      <w:r w:rsidR="00F229C5">
        <w:rPr>
          <w:rFonts w:asciiTheme="minorHAnsi" w:hAnsiTheme="minorHAnsi" w:cstheme="minorHAnsi"/>
          <w:sz w:val="22"/>
          <w:szCs w:val="22"/>
        </w:rPr>
        <w:t>a došlo je i do pada poreza na</w:t>
      </w:r>
      <w:r w:rsidR="00EF1B1B">
        <w:rPr>
          <w:rFonts w:asciiTheme="minorHAnsi" w:hAnsiTheme="minorHAnsi" w:cstheme="minorHAnsi"/>
          <w:sz w:val="22"/>
          <w:szCs w:val="22"/>
        </w:rPr>
        <w:t xml:space="preserve"> potrošnju.</w:t>
      </w:r>
    </w:p>
    <w:p w14:paraId="641A2AEE" w14:textId="03AF67CC" w:rsidR="00F909C0" w:rsidRPr="003A1B83" w:rsidRDefault="00F229C5" w:rsidP="00D775EF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Mjere </w:t>
      </w:r>
      <w:r w:rsidR="00A75A81">
        <w:rPr>
          <w:rFonts w:asciiTheme="minorHAnsi" w:hAnsiTheme="minorHAnsi" w:cstheme="minorHAnsi"/>
          <w:sz w:val="22"/>
          <w:szCs w:val="22"/>
        </w:rPr>
        <w:t xml:space="preserve">zatvaranja gospodarskih subjekata kao i opće smanjenje gospodarske </w:t>
      </w:r>
      <w:r w:rsidR="00EF1B1B">
        <w:rPr>
          <w:rFonts w:asciiTheme="minorHAnsi" w:hAnsiTheme="minorHAnsi" w:cstheme="minorHAnsi"/>
          <w:sz w:val="22"/>
          <w:szCs w:val="22"/>
        </w:rPr>
        <w:t>aktivnosti na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2D0B01">
        <w:rPr>
          <w:rFonts w:asciiTheme="minorHAnsi" w:hAnsiTheme="minorHAnsi" w:cstheme="minorHAnsi"/>
          <w:sz w:val="22"/>
          <w:szCs w:val="22"/>
        </w:rPr>
        <w:t>niv</w:t>
      </w:r>
      <w:r w:rsidR="00EF1B1B">
        <w:rPr>
          <w:rFonts w:asciiTheme="minorHAnsi" w:hAnsiTheme="minorHAnsi" w:cstheme="minorHAnsi"/>
          <w:sz w:val="22"/>
          <w:szCs w:val="22"/>
        </w:rPr>
        <w:t>ou</w:t>
      </w:r>
      <w:r w:rsidR="002D0B01">
        <w:rPr>
          <w:rFonts w:asciiTheme="minorHAnsi" w:hAnsiTheme="minorHAnsi" w:cstheme="minorHAnsi"/>
          <w:sz w:val="22"/>
          <w:szCs w:val="22"/>
        </w:rPr>
        <w:t xml:space="preserve"> države i globalno, utjecalo je na smanjenje prihoda od poreza i prireza</w:t>
      </w:r>
      <w:r w:rsidR="00EF1B1B">
        <w:rPr>
          <w:rFonts w:asciiTheme="minorHAnsi" w:hAnsiTheme="minorHAnsi" w:cstheme="minorHAnsi"/>
          <w:sz w:val="22"/>
          <w:szCs w:val="22"/>
        </w:rPr>
        <w:t xml:space="preserve"> na dohodak,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2D0B01">
        <w:rPr>
          <w:rFonts w:asciiTheme="minorHAnsi" w:hAnsiTheme="minorHAnsi" w:cstheme="minorHAnsi"/>
          <w:sz w:val="22"/>
          <w:szCs w:val="22"/>
        </w:rPr>
        <w:t>te su mjere države u vidu beskamatnog zajma</w:t>
      </w:r>
      <w:r w:rsidR="0082461C">
        <w:rPr>
          <w:rFonts w:asciiTheme="minorHAnsi" w:hAnsiTheme="minorHAnsi" w:cstheme="minorHAnsi"/>
          <w:sz w:val="22"/>
          <w:szCs w:val="22"/>
        </w:rPr>
        <w:t xml:space="preserve"> jedinicama lokane i regionalne </w:t>
      </w:r>
      <w:r w:rsidR="00EF1B1B">
        <w:rPr>
          <w:rFonts w:asciiTheme="minorHAnsi" w:hAnsiTheme="minorHAnsi" w:cstheme="minorHAnsi"/>
          <w:sz w:val="22"/>
          <w:szCs w:val="22"/>
        </w:rPr>
        <w:t>samouprave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2D0B01">
        <w:rPr>
          <w:rFonts w:asciiTheme="minorHAnsi" w:hAnsiTheme="minorHAnsi" w:cstheme="minorHAnsi"/>
          <w:sz w:val="22"/>
          <w:szCs w:val="22"/>
        </w:rPr>
        <w:t>za odgođeno plaćanje poreza i prireza na dohodak</w:t>
      </w:r>
      <w:r w:rsidR="00EF1B1B">
        <w:rPr>
          <w:rFonts w:asciiTheme="minorHAnsi" w:hAnsiTheme="minorHAnsi" w:cstheme="minorHAnsi"/>
          <w:sz w:val="22"/>
          <w:szCs w:val="22"/>
        </w:rPr>
        <w:t xml:space="preserve"> </w:t>
      </w:r>
      <w:r w:rsidR="005B044B">
        <w:rPr>
          <w:rFonts w:asciiTheme="minorHAnsi" w:hAnsiTheme="minorHAnsi" w:cstheme="minorHAnsi"/>
          <w:sz w:val="22"/>
          <w:szCs w:val="22"/>
        </w:rPr>
        <w:t>i</w:t>
      </w:r>
      <w:r w:rsidR="002D0B01">
        <w:rPr>
          <w:rFonts w:asciiTheme="minorHAnsi" w:hAnsiTheme="minorHAnsi" w:cstheme="minorHAnsi"/>
          <w:sz w:val="22"/>
          <w:szCs w:val="22"/>
        </w:rPr>
        <w:t xml:space="preserve"> po osnovni povrata poreza i </w:t>
      </w:r>
      <w:r w:rsidR="00EF1B1B">
        <w:rPr>
          <w:rFonts w:asciiTheme="minorHAnsi" w:hAnsiTheme="minorHAnsi" w:cstheme="minorHAnsi"/>
          <w:sz w:val="22"/>
          <w:szCs w:val="22"/>
        </w:rPr>
        <w:t>prireza na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2D0B01">
        <w:rPr>
          <w:rFonts w:asciiTheme="minorHAnsi" w:hAnsiTheme="minorHAnsi" w:cstheme="minorHAnsi"/>
          <w:sz w:val="22"/>
          <w:szCs w:val="22"/>
        </w:rPr>
        <w:t xml:space="preserve">dohodak omogućile </w:t>
      </w:r>
      <w:r w:rsidR="00CE61C4">
        <w:rPr>
          <w:rFonts w:asciiTheme="minorHAnsi" w:hAnsiTheme="minorHAnsi" w:cstheme="minorHAnsi"/>
          <w:sz w:val="22"/>
          <w:szCs w:val="22"/>
        </w:rPr>
        <w:t>održavanje likvidnosti za redovno poslovanje Grada.</w:t>
      </w:r>
    </w:p>
    <w:p w14:paraId="1245565C" w14:textId="63703982" w:rsidR="005D6882" w:rsidRPr="003A1B83" w:rsidRDefault="005D6882" w:rsidP="00E43870">
      <w:pPr>
        <w:rPr>
          <w:rFonts w:asciiTheme="minorHAnsi" w:hAnsiTheme="minorHAnsi" w:cstheme="minorHAnsi"/>
          <w:sz w:val="22"/>
          <w:szCs w:val="22"/>
        </w:rPr>
      </w:pPr>
    </w:p>
    <w:p w14:paraId="153BDA32" w14:textId="7D778D27" w:rsidR="00C22F49" w:rsidRDefault="005D6882" w:rsidP="00D775E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AOP 018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Pr="003A1B83">
        <w:rPr>
          <w:rFonts w:asciiTheme="minorHAnsi" w:hAnsiTheme="minorHAnsi" w:cstheme="minorHAnsi"/>
          <w:sz w:val="22"/>
          <w:szCs w:val="22"/>
        </w:rPr>
        <w:t>-</w:t>
      </w:r>
      <w:r w:rsidR="00D775EF">
        <w:rPr>
          <w:rFonts w:asciiTheme="minorHAnsi" w:hAnsiTheme="minorHAnsi" w:cstheme="minorHAnsi"/>
          <w:sz w:val="22"/>
          <w:szCs w:val="22"/>
        </w:rPr>
        <w:tab/>
      </w:r>
      <w:r w:rsidRPr="003A1B83">
        <w:rPr>
          <w:rFonts w:asciiTheme="minorHAnsi" w:hAnsiTheme="minorHAnsi" w:cstheme="minorHAnsi"/>
          <w:sz w:val="22"/>
          <w:szCs w:val="22"/>
        </w:rPr>
        <w:t>Porez na imovinu (indeks</w:t>
      </w:r>
      <w:r w:rsidR="00CE61C4">
        <w:rPr>
          <w:rFonts w:asciiTheme="minorHAnsi" w:hAnsiTheme="minorHAnsi" w:cstheme="minorHAnsi"/>
          <w:sz w:val="22"/>
          <w:szCs w:val="22"/>
        </w:rPr>
        <w:t xml:space="preserve"> 74</w:t>
      </w:r>
      <w:r w:rsidRPr="003A1B83">
        <w:rPr>
          <w:rFonts w:asciiTheme="minorHAnsi" w:hAnsiTheme="minorHAnsi" w:cstheme="minorHAnsi"/>
          <w:sz w:val="22"/>
          <w:szCs w:val="22"/>
        </w:rPr>
        <w:t xml:space="preserve">) </w:t>
      </w:r>
      <w:r w:rsidR="00CE61C4">
        <w:rPr>
          <w:rFonts w:asciiTheme="minorHAnsi" w:hAnsiTheme="minorHAnsi" w:cstheme="minorHAnsi"/>
          <w:sz w:val="22"/>
          <w:szCs w:val="22"/>
        </w:rPr>
        <w:t>na što je utjecalo smanjenja poreza na promet nekretnina</w:t>
      </w:r>
    </w:p>
    <w:p w14:paraId="0D224412" w14:textId="46529757" w:rsidR="00CE61C4" w:rsidRDefault="00CE61C4" w:rsidP="00D775E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AOP 024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D775E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Porez na robu i usluge (indeks73) </w:t>
      </w:r>
      <w:r w:rsidR="00566754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došlo je do pada prihoda zbog smanjenja poreza na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potrošnju zbog zatvaranja ugostiteljskih objekata</w:t>
      </w:r>
    </w:p>
    <w:p w14:paraId="00C12E46" w14:textId="714D86D3" w:rsidR="0082461C" w:rsidRPr="003A1B83" w:rsidRDefault="00CE61C4" w:rsidP="00D775E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AOP 045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D775E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Pomoći iz inozemstva i od subjekata unutar opće države (indeks 74) </w:t>
      </w:r>
      <w:r w:rsidR="00566754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pod utjecajem je pada </w:t>
      </w:r>
      <w:r w:rsidR="0082461C">
        <w:rPr>
          <w:rFonts w:asciiTheme="minorHAnsi" w:hAnsiTheme="minorHAnsi" w:cstheme="minorHAnsi"/>
          <w:sz w:val="22"/>
          <w:szCs w:val="22"/>
        </w:rPr>
        <w:t>kapitalnih pomoći od države AOP 056 (indeks 43) i kapitalnih pomoći temeljem prijenosa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82461C">
        <w:rPr>
          <w:rFonts w:asciiTheme="minorHAnsi" w:hAnsiTheme="minorHAnsi" w:cstheme="minorHAnsi"/>
          <w:sz w:val="22"/>
          <w:szCs w:val="22"/>
        </w:rPr>
        <w:t>EU sredstava AOP 068 (indeks 44).</w:t>
      </w:r>
    </w:p>
    <w:p w14:paraId="7C487B7F" w14:textId="4C72F5D3" w:rsidR="00543423" w:rsidRDefault="00CB716E" w:rsidP="00D775E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AOP 497- Primjeni zajmovi iz državnog proračuna </w:t>
      </w:r>
      <w:r w:rsidR="00566754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odnosi se na </w:t>
      </w:r>
      <w:r w:rsidR="00542E2C">
        <w:rPr>
          <w:rFonts w:asciiTheme="minorHAnsi" w:hAnsiTheme="minorHAnsi" w:cstheme="minorHAnsi"/>
          <w:sz w:val="22"/>
          <w:szCs w:val="22"/>
        </w:rPr>
        <w:t xml:space="preserve">kratkoročni </w:t>
      </w:r>
      <w:r>
        <w:rPr>
          <w:rFonts w:asciiTheme="minorHAnsi" w:hAnsiTheme="minorHAnsi" w:cstheme="minorHAnsi"/>
          <w:sz w:val="22"/>
          <w:szCs w:val="22"/>
        </w:rPr>
        <w:t xml:space="preserve">beskamatni zajam za </w:t>
      </w:r>
      <w:r w:rsidR="00542E2C">
        <w:rPr>
          <w:rFonts w:asciiTheme="minorHAnsi" w:hAnsiTheme="minorHAnsi" w:cstheme="minorHAnsi"/>
          <w:sz w:val="22"/>
          <w:szCs w:val="22"/>
        </w:rPr>
        <w:t xml:space="preserve">ublažavanje </w:t>
      </w:r>
      <w:r>
        <w:rPr>
          <w:rFonts w:asciiTheme="minorHAnsi" w:hAnsiTheme="minorHAnsi" w:cstheme="minorHAnsi"/>
          <w:sz w:val="22"/>
          <w:szCs w:val="22"/>
        </w:rPr>
        <w:t>posljedica pandemije korona virusa sa rokom dospijeća 30.06.2021.</w:t>
      </w:r>
    </w:p>
    <w:p w14:paraId="0DE5AAE9" w14:textId="77777777" w:rsidR="0082461C" w:rsidRPr="003A1B83" w:rsidRDefault="0082461C" w:rsidP="00EB19FC">
      <w:pPr>
        <w:rPr>
          <w:rFonts w:asciiTheme="minorHAnsi" w:hAnsiTheme="minorHAnsi" w:cstheme="minorHAnsi"/>
          <w:sz w:val="22"/>
          <w:szCs w:val="22"/>
        </w:rPr>
      </w:pPr>
    </w:p>
    <w:p w14:paraId="75F5E4CD" w14:textId="679C92E5" w:rsidR="00F909C0" w:rsidRPr="006364EB" w:rsidRDefault="00BF093F" w:rsidP="00D775EF">
      <w:pPr>
        <w:ind w:left="709"/>
        <w:rPr>
          <w:rFonts w:asciiTheme="minorHAnsi" w:hAnsiTheme="minorHAnsi" w:cstheme="minorHAnsi"/>
          <w:b/>
          <w:bCs/>
          <w:sz w:val="22"/>
          <w:szCs w:val="22"/>
        </w:rPr>
      </w:pPr>
      <w:r w:rsidRPr="006364EB">
        <w:rPr>
          <w:rFonts w:asciiTheme="minorHAnsi" w:hAnsiTheme="minorHAnsi" w:cstheme="minorHAnsi"/>
          <w:b/>
          <w:bCs/>
          <w:sz w:val="22"/>
          <w:szCs w:val="22"/>
        </w:rPr>
        <w:t xml:space="preserve">RASHODI: </w:t>
      </w:r>
    </w:p>
    <w:p w14:paraId="75578481" w14:textId="77777777" w:rsidR="00BA52F5" w:rsidRPr="003A1B83" w:rsidRDefault="00BA52F5" w:rsidP="008701D2">
      <w:pPr>
        <w:rPr>
          <w:rFonts w:asciiTheme="minorHAnsi" w:hAnsiTheme="minorHAnsi" w:cstheme="minorHAnsi"/>
          <w:sz w:val="22"/>
          <w:szCs w:val="22"/>
        </w:rPr>
      </w:pPr>
    </w:p>
    <w:p w14:paraId="7C8B6370" w14:textId="25ACA309" w:rsidR="00630A25" w:rsidRPr="003A1B83" w:rsidRDefault="000825EF" w:rsidP="00D775EF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 xml:space="preserve">Rashodi poslovanja </w:t>
      </w:r>
      <w:r w:rsidR="003D4F9A">
        <w:rPr>
          <w:rFonts w:asciiTheme="minorHAnsi" w:hAnsiTheme="minorHAnsi" w:cstheme="minorHAnsi"/>
          <w:sz w:val="22"/>
          <w:szCs w:val="22"/>
        </w:rPr>
        <w:t>manji</w:t>
      </w:r>
      <w:r w:rsidRPr="003A1B83">
        <w:rPr>
          <w:rFonts w:asciiTheme="minorHAnsi" w:hAnsiTheme="minorHAnsi" w:cstheme="minorHAnsi"/>
          <w:sz w:val="22"/>
          <w:szCs w:val="22"/>
        </w:rPr>
        <w:t xml:space="preserve"> su za </w:t>
      </w:r>
      <w:r w:rsidR="003D4F9A">
        <w:rPr>
          <w:rFonts w:asciiTheme="minorHAnsi" w:hAnsiTheme="minorHAnsi" w:cstheme="minorHAnsi"/>
          <w:sz w:val="22"/>
          <w:szCs w:val="22"/>
        </w:rPr>
        <w:t>8</w:t>
      </w:r>
      <w:r w:rsidR="00CF6AAA" w:rsidRPr="003A1B83">
        <w:rPr>
          <w:rFonts w:asciiTheme="minorHAnsi" w:hAnsiTheme="minorHAnsi" w:cstheme="minorHAnsi"/>
          <w:sz w:val="22"/>
          <w:szCs w:val="22"/>
        </w:rPr>
        <w:t>%</w:t>
      </w:r>
      <w:r w:rsidRPr="003A1B83">
        <w:rPr>
          <w:rFonts w:asciiTheme="minorHAnsi" w:hAnsiTheme="minorHAnsi" w:cstheme="minorHAnsi"/>
          <w:sz w:val="22"/>
          <w:szCs w:val="22"/>
        </w:rPr>
        <w:t>,</w:t>
      </w:r>
      <w:r w:rsidR="00CF6AAA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Pr="003A1B83">
        <w:rPr>
          <w:rFonts w:asciiTheme="minorHAnsi" w:hAnsiTheme="minorHAnsi" w:cstheme="minorHAnsi"/>
          <w:sz w:val="22"/>
          <w:szCs w:val="22"/>
        </w:rPr>
        <w:t xml:space="preserve">a rashod </w:t>
      </w:r>
      <w:r w:rsidR="00CF6AAA" w:rsidRPr="003A1B83">
        <w:rPr>
          <w:rFonts w:asciiTheme="minorHAnsi" w:hAnsiTheme="minorHAnsi" w:cstheme="minorHAnsi"/>
          <w:sz w:val="22"/>
          <w:szCs w:val="22"/>
        </w:rPr>
        <w:t>za nabavu</w:t>
      </w:r>
      <w:r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CF6AAA" w:rsidRPr="003A1B83">
        <w:rPr>
          <w:rFonts w:asciiTheme="minorHAnsi" w:hAnsiTheme="minorHAnsi" w:cstheme="minorHAnsi"/>
          <w:sz w:val="22"/>
          <w:szCs w:val="22"/>
        </w:rPr>
        <w:t>n</w:t>
      </w:r>
      <w:r w:rsidRPr="003A1B83">
        <w:rPr>
          <w:rFonts w:asciiTheme="minorHAnsi" w:hAnsiTheme="minorHAnsi" w:cstheme="minorHAnsi"/>
          <w:sz w:val="22"/>
          <w:szCs w:val="22"/>
        </w:rPr>
        <w:t xml:space="preserve">efinancijske </w:t>
      </w:r>
      <w:r w:rsidR="00CF6AAA" w:rsidRPr="003A1B83">
        <w:rPr>
          <w:rFonts w:asciiTheme="minorHAnsi" w:hAnsiTheme="minorHAnsi" w:cstheme="minorHAnsi"/>
          <w:sz w:val="22"/>
          <w:szCs w:val="22"/>
        </w:rPr>
        <w:t xml:space="preserve">imovine </w:t>
      </w:r>
      <w:r w:rsidR="00BF58FF">
        <w:rPr>
          <w:rFonts w:asciiTheme="minorHAnsi" w:hAnsiTheme="minorHAnsi" w:cstheme="minorHAnsi"/>
          <w:sz w:val="22"/>
          <w:szCs w:val="22"/>
        </w:rPr>
        <w:t>za 25%</w:t>
      </w:r>
      <w:r w:rsidR="00CF6AAA" w:rsidRPr="003A1B83">
        <w:rPr>
          <w:rFonts w:asciiTheme="minorHAnsi" w:hAnsiTheme="minorHAnsi" w:cstheme="minorHAnsi"/>
          <w:sz w:val="22"/>
          <w:szCs w:val="22"/>
        </w:rPr>
        <w:t>,</w:t>
      </w:r>
      <w:r w:rsidR="004162B7" w:rsidRPr="003A1B83">
        <w:rPr>
          <w:rFonts w:asciiTheme="minorHAnsi" w:hAnsiTheme="minorHAnsi" w:cstheme="minorHAnsi"/>
          <w:sz w:val="22"/>
          <w:szCs w:val="22"/>
        </w:rPr>
        <w:t xml:space="preserve"> tako da su ukupni ras</w:t>
      </w:r>
      <w:r w:rsidR="00CF6AAA" w:rsidRPr="003A1B83">
        <w:rPr>
          <w:rFonts w:asciiTheme="minorHAnsi" w:hAnsiTheme="minorHAnsi" w:cstheme="minorHAnsi"/>
          <w:sz w:val="22"/>
          <w:szCs w:val="22"/>
        </w:rPr>
        <w:t>hodi</w:t>
      </w:r>
      <w:r w:rsidR="008C1C04">
        <w:rPr>
          <w:rFonts w:asciiTheme="minorHAnsi" w:hAnsiTheme="minorHAnsi" w:cstheme="minorHAnsi"/>
          <w:sz w:val="22"/>
          <w:szCs w:val="22"/>
        </w:rPr>
        <w:t xml:space="preserve"> i izdaci</w:t>
      </w:r>
      <w:r w:rsidR="00EA650B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BF58FF">
        <w:rPr>
          <w:rFonts w:asciiTheme="minorHAnsi" w:hAnsiTheme="minorHAnsi" w:cstheme="minorHAnsi"/>
          <w:sz w:val="22"/>
          <w:szCs w:val="22"/>
        </w:rPr>
        <w:t>manji</w:t>
      </w:r>
      <w:r w:rsidR="00CF6AAA" w:rsidRPr="003A1B83">
        <w:rPr>
          <w:rFonts w:asciiTheme="minorHAnsi" w:hAnsiTheme="minorHAnsi" w:cstheme="minorHAnsi"/>
          <w:sz w:val="22"/>
          <w:szCs w:val="22"/>
        </w:rPr>
        <w:t xml:space="preserve"> za </w:t>
      </w:r>
      <w:r w:rsidR="00BF58FF">
        <w:rPr>
          <w:rFonts w:asciiTheme="minorHAnsi" w:hAnsiTheme="minorHAnsi" w:cstheme="minorHAnsi"/>
          <w:sz w:val="22"/>
          <w:szCs w:val="22"/>
        </w:rPr>
        <w:t>12</w:t>
      </w:r>
      <w:r w:rsidR="004162B7" w:rsidRPr="003A1B83">
        <w:rPr>
          <w:rFonts w:asciiTheme="minorHAnsi" w:hAnsiTheme="minorHAnsi" w:cstheme="minorHAnsi"/>
          <w:sz w:val="22"/>
          <w:szCs w:val="22"/>
        </w:rPr>
        <w:t xml:space="preserve">%  u odnosu </w:t>
      </w:r>
      <w:r w:rsidR="00CF6AAA" w:rsidRPr="003A1B83">
        <w:rPr>
          <w:rFonts w:asciiTheme="minorHAnsi" w:hAnsiTheme="minorHAnsi" w:cstheme="minorHAnsi"/>
          <w:sz w:val="22"/>
          <w:szCs w:val="22"/>
        </w:rPr>
        <w:t xml:space="preserve">na </w:t>
      </w:r>
      <w:r w:rsidR="00EA650B" w:rsidRPr="003A1B83">
        <w:rPr>
          <w:rFonts w:asciiTheme="minorHAnsi" w:hAnsiTheme="minorHAnsi" w:cstheme="minorHAnsi"/>
          <w:sz w:val="22"/>
          <w:szCs w:val="22"/>
        </w:rPr>
        <w:t>20</w:t>
      </w:r>
      <w:r w:rsidR="00BF58FF">
        <w:rPr>
          <w:rFonts w:asciiTheme="minorHAnsi" w:hAnsiTheme="minorHAnsi" w:cstheme="minorHAnsi"/>
          <w:sz w:val="22"/>
          <w:szCs w:val="22"/>
        </w:rPr>
        <w:t>19</w:t>
      </w:r>
      <w:r w:rsidR="00EA650B" w:rsidRPr="003A1B83">
        <w:rPr>
          <w:rFonts w:asciiTheme="minorHAnsi" w:hAnsiTheme="minorHAnsi" w:cstheme="minorHAnsi"/>
          <w:sz w:val="22"/>
          <w:szCs w:val="22"/>
        </w:rPr>
        <w:t>.g.</w:t>
      </w:r>
      <w:r w:rsidR="00BA7D9C" w:rsidRPr="003A1B83">
        <w:rPr>
          <w:rFonts w:asciiTheme="minorHAnsi" w:hAnsiTheme="minorHAnsi" w:cstheme="minorHAnsi"/>
          <w:sz w:val="22"/>
          <w:szCs w:val="22"/>
        </w:rPr>
        <w:t xml:space="preserve">  </w:t>
      </w:r>
      <w:r w:rsidR="00311303">
        <w:rPr>
          <w:rFonts w:asciiTheme="minorHAnsi" w:hAnsiTheme="minorHAnsi" w:cstheme="minorHAnsi"/>
          <w:sz w:val="22"/>
          <w:szCs w:val="22"/>
        </w:rPr>
        <w:t>Na smanjenje</w:t>
      </w:r>
      <w:r w:rsidR="00BA7D9C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311303">
        <w:rPr>
          <w:rFonts w:asciiTheme="minorHAnsi" w:hAnsiTheme="minorHAnsi" w:cstheme="minorHAnsi"/>
          <w:sz w:val="22"/>
          <w:szCs w:val="22"/>
        </w:rPr>
        <w:t>rashoda utjecalo je smanjenje prihoda Proračuna i cjelokupna gospodarska aktivnost.</w:t>
      </w:r>
    </w:p>
    <w:p w14:paraId="40C9EB72" w14:textId="0F938FE1" w:rsidR="00EF1B1B" w:rsidRPr="00D775EF" w:rsidRDefault="00BA7D9C" w:rsidP="00D775E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AOP 16</w:t>
      </w:r>
      <w:r w:rsidR="00233651" w:rsidRPr="003A1B83">
        <w:rPr>
          <w:rFonts w:asciiTheme="minorHAnsi" w:hAnsiTheme="minorHAnsi" w:cstheme="minorHAnsi"/>
          <w:sz w:val="22"/>
          <w:szCs w:val="22"/>
        </w:rPr>
        <w:t>6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 w:rsidR="00FB0CA8" w:rsidRPr="003A1B83">
        <w:rPr>
          <w:rFonts w:asciiTheme="minorHAnsi" w:hAnsiTheme="minorHAnsi" w:cstheme="minorHAnsi"/>
          <w:sz w:val="22"/>
          <w:szCs w:val="22"/>
        </w:rPr>
        <w:t>-</w:t>
      </w:r>
      <w:r w:rsidR="004243BF">
        <w:rPr>
          <w:rFonts w:asciiTheme="minorHAnsi" w:hAnsiTheme="minorHAnsi" w:cstheme="minorHAnsi"/>
          <w:sz w:val="22"/>
          <w:szCs w:val="22"/>
        </w:rPr>
        <w:tab/>
      </w:r>
      <w:r w:rsidR="00233651" w:rsidRPr="003A1B83">
        <w:rPr>
          <w:rFonts w:asciiTheme="minorHAnsi" w:hAnsiTheme="minorHAnsi" w:cstheme="minorHAnsi"/>
          <w:sz w:val="22"/>
          <w:szCs w:val="22"/>
        </w:rPr>
        <w:t xml:space="preserve">Rashodi za materijal i energiju </w:t>
      </w:r>
      <w:r w:rsidR="003B7CD7">
        <w:rPr>
          <w:rFonts w:asciiTheme="minorHAnsi" w:hAnsiTheme="minorHAnsi" w:cstheme="minorHAnsi"/>
          <w:sz w:val="22"/>
          <w:szCs w:val="22"/>
        </w:rPr>
        <w:t xml:space="preserve">manji su za 56 % u odnosu na 2019.g. i to zbog smanjenja rashoda </w:t>
      </w:r>
      <w:r w:rsidR="008C1C04">
        <w:rPr>
          <w:rFonts w:asciiTheme="minorHAnsi" w:hAnsiTheme="minorHAnsi" w:cstheme="minorHAnsi"/>
          <w:sz w:val="22"/>
          <w:szCs w:val="22"/>
        </w:rPr>
        <w:t>z</w:t>
      </w:r>
      <w:r w:rsidR="003B7CD7">
        <w:rPr>
          <w:rFonts w:asciiTheme="minorHAnsi" w:hAnsiTheme="minorHAnsi" w:cstheme="minorHAnsi"/>
          <w:sz w:val="22"/>
          <w:szCs w:val="22"/>
        </w:rPr>
        <w:t>a električnu energiju za javnu rasvjetu (56%) vezano uz provođenje mjera energetske učinkovitosti</w:t>
      </w:r>
      <w:r w:rsidR="00BD0DFE">
        <w:rPr>
          <w:rFonts w:asciiTheme="minorHAnsi" w:hAnsiTheme="minorHAnsi" w:cstheme="minorHAnsi"/>
          <w:sz w:val="22"/>
          <w:szCs w:val="22"/>
        </w:rPr>
        <w:t xml:space="preserve"> (AOP169). Isto tako smanjeni su rashodi za materijal i dijelove</w:t>
      </w:r>
      <w:r w:rsidR="003B7CD7">
        <w:rPr>
          <w:rFonts w:asciiTheme="minorHAnsi" w:hAnsiTheme="minorHAnsi" w:cstheme="minorHAnsi"/>
          <w:sz w:val="22"/>
          <w:szCs w:val="22"/>
        </w:rPr>
        <w:t xml:space="preserve"> </w:t>
      </w:r>
      <w:r w:rsidR="00BD0DFE" w:rsidRPr="00D775EF">
        <w:rPr>
          <w:rFonts w:asciiTheme="minorHAnsi" w:hAnsiTheme="minorHAnsi" w:cstheme="minorHAnsi"/>
          <w:sz w:val="22"/>
          <w:szCs w:val="22"/>
        </w:rPr>
        <w:t xml:space="preserve">za tekuće i investicijsko održavanje komunalne infrastrukture na području grada za 41%  (AOP </w:t>
      </w:r>
      <w:r w:rsidR="009A745A" w:rsidRPr="00D775EF">
        <w:rPr>
          <w:rFonts w:asciiTheme="minorHAnsi" w:hAnsiTheme="minorHAnsi" w:cstheme="minorHAnsi"/>
          <w:sz w:val="22"/>
          <w:szCs w:val="22"/>
        </w:rPr>
        <w:t>170</w:t>
      </w:r>
      <w:r w:rsidR="00BD0DFE" w:rsidRPr="00D775EF">
        <w:rPr>
          <w:rFonts w:asciiTheme="minorHAnsi" w:hAnsiTheme="minorHAnsi" w:cstheme="minorHAnsi"/>
          <w:sz w:val="22"/>
          <w:szCs w:val="22"/>
        </w:rPr>
        <w:t xml:space="preserve">) i za sitni inventar i auto gume za 95% (AOP 171); u 2019. godini bila je nabava </w:t>
      </w:r>
      <w:r w:rsidR="009A745A" w:rsidRPr="00D775EF">
        <w:rPr>
          <w:rFonts w:asciiTheme="minorHAnsi" w:hAnsiTheme="minorHAnsi" w:cstheme="minorHAnsi"/>
          <w:sz w:val="22"/>
          <w:szCs w:val="22"/>
        </w:rPr>
        <w:t>spremnika za domaćinstvo za odvojeno prikupljanje otpada.</w:t>
      </w:r>
    </w:p>
    <w:p w14:paraId="0385F735" w14:textId="100C7C01" w:rsidR="00B1791E" w:rsidRPr="00D775EF" w:rsidRDefault="009A745A" w:rsidP="00D775E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D775EF">
        <w:rPr>
          <w:rFonts w:asciiTheme="minorHAnsi" w:hAnsiTheme="minorHAnsi" w:cstheme="minorHAnsi"/>
          <w:sz w:val="22"/>
          <w:szCs w:val="22"/>
        </w:rPr>
        <w:t>AOP 174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 w:rsidRPr="00D775EF">
        <w:rPr>
          <w:rFonts w:asciiTheme="minorHAnsi" w:hAnsiTheme="minorHAnsi" w:cstheme="minorHAnsi"/>
          <w:sz w:val="22"/>
          <w:szCs w:val="22"/>
        </w:rPr>
        <w:t>-</w:t>
      </w:r>
      <w:r w:rsidR="004243BF">
        <w:rPr>
          <w:rFonts w:asciiTheme="minorHAnsi" w:hAnsiTheme="minorHAnsi" w:cstheme="minorHAnsi"/>
          <w:sz w:val="22"/>
          <w:szCs w:val="22"/>
        </w:rPr>
        <w:tab/>
      </w:r>
      <w:r w:rsidRPr="00D775EF">
        <w:rPr>
          <w:rFonts w:asciiTheme="minorHAnsi" w:hAnsiTheme="minorHAnsi" w:cstheme="minorHAnsi"/>
          <w:sz w:val="22"/>
          <w:szCs w:val="22"/>
        </w:rPr>
        <w:t>Rashodi za usluge  veće su za 10% u odnosu na 2019.g. i to zbog porasta slijedećih rashoda: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Pr="00D775EF">
        <w:rPr>
          <w:rFonts w:asciiTheme="minorHAnsi" w:hAnsiTheme="minorHAnsi" w:cstheme="minorHAnsi"/>
          <w:sz w:val="22"/>
          <w:szCs w:val="22"/>
        </w:rPr>
        <w:t xml:space="preserve">zdravstvene i veterinarske usluge porast za 31% (AOP 180), a odnose se porast rashoda za zbrinjavanje psa lutalica, povećanje rashoda za stale usluge za 181% (AOP 183) a odnosi se na </w:t>
      </w:r>
      <w:r w:rsidR="00B1791E" w:rsidRPr="00D775EF">
        <w:rPr>
          <w:rFonts w:asciiTheme="minorHAnsi" w:hAnsiTheme="minorHAnsi" w:cstheme="minorHAnsi"/>
          <w:sz w:val="22"/>
          <w:szCs w:val="22"/>
        </w:rPr>
        <w:t>naknadu za pružanje energetske usluge vezano uz provođenje mjera energetske učinkovitosti.</w:t>
      </w:r>
    </w:p>
    <w:p w14:paraId="4DD29CAB" w14:textId="7DAC44AD" w:rsidR="00FB0CA8" w:rsidRPr="003A1B83" w:rsidRDefault="00904F50" w:rsidP="00D775E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 xml:space="preserve">AOP </w:t>
      </w:r>
      <w:r w:rsidR="00FB0CA8" w:rsidRPr="003A1B83">
        <w:rPr>
          <w:rFonts w:asciiTheme="minorHAnsi" w:hAnsiTheme="minorHAnsi" w:cstheme="minorHAnsi"/>
          <w:sz w:val="22"/>
          <w:szCs w:val="22"/>
        </w:rPr>
        <w:t>199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FB0CA8" w:rsidRPr="003A1B83">
        <w:rPr>
          <w:rFonts w:asciiTheme="minorHAnsi" w:hAnsiTheme="minorHAnsi" w:cstheme="minorHAnsi"/>
          <w:sz w:val="22"/>
          <w:szCs w:val="22"/>
        </w:rPr>
        <w:t>-</w:t>
      </w:r>
      <w:r w:rsidR="00D775EF">
        <w:rPr>
          <w:rFonts w:asciiTheme="minorHAnsi" w:hAnsiTheme="minorHAnsi" w:cstheme="minorHAnsi"/>
          <w:sz w:val="22"/>
          <w:szCs w:val="22"/>
        </w:rPr>
        <w:tab/>
      </w:r>
      <w:r w:rsidR="00FB0CA8" w:rsidRPr="003A1B83">
        <w:rPr>
          <w:rFonts w:asciiTheme="minorHAnsi" w:hAnsiTheme="minorHAnsi" w:cstheme="minorHAnsi"/>
          <w:sz w:val="22"/>
          <w:szCs w:val="22"/>
        </w:rPr>
        <w:t>Kamate na primljene kredite i zajmove manj</w:t>
      </w:r>
      <w:r w:rsidR="00566754">
        <w:rPr>
          <w:rFonts w:asciiTheme="minorHAnsi" w:hAnsiTheme="minorHAnsi" w:cstheme="minorHAnsi"/>
          <w:sz w:val="22"/>
          <w:szCs w:val="22"/>
        </w:rPr>
        <w:t>e</w:t>
      </w:r>
      <w:r w:rsidR="00FB0CA8" w:rsidRPr="003A1B83">
        <w:rPr>
          <w:rFonts w:asciiTheme="minorHAnsi" w:hAnsiTheme="minorHAnsi" w:cstheme="minorHAnsi"/>
          <w:sz w:val="22"/>
          <w:szCs w:val="22"/>
        </w:rPr>
        <w:t xml:space="preserve"> su za 27 % u odnosu na 201</w:t>
      </w:r>
      <w:r w:rsidR="00B1791E">
        <w:rPr>
          <w:rFonts w:asciiTheme="minorHAnsi" w:hAnsiTheme="minorHAnsi" w:cstheme="minorHAnsi"/>
          <w:sz w:val="22"/>
          <w:szCs w:val="22"/>
        </w:rPr>
        <w:t>9</w:t>
      </w:r>
      <w:r w:rsidR="00FB0CA8" w:rsidRPr="003A1B83">
        <w:rPr>
          <w:rFonts w:asciiTheme="minorHAnsi" w:hAnsiTheme="minorHAnsi" w:cstheme="minorHAnsi"/>
          <w:sz w:val="22"/>
          <w:szCs w:val="22"/>
        </w:rPr>
        <w:t>.g</w:t>
      </w:r>
      <w:r w:rsidR="008C1C04">
        <w:rPr>
          <w:rFonts w:asciiTheme="minorHAnsi" w:hAnsiTheme="minorHAnsi" w:cstheme="minorHAnsi"/>
          <w:sz w:val="22"/>
          <w:szCs w:val="22"/>
        </w:rPr>
        <w:t>,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FB0CA8" w:rsidRPr="003A1B83">
        <w:rPr>
          <w:rFonts w:asciiTheme="minorHAnsi" w:hAnsiTheme="minorHAnsi" w:cstheme="minorHAnsi"/>
          <w:sz w:val="22"/>
          <w:szCs w:val="22"/>
        </w:rPr>
        <w:t>a vezano uz smanjenje glavnice</w:t>
      </w:r>
      <w:r w:rsidR="00CA4588">
        <w:rPr>
          <w:rFonts w:asciiTheme="minorHAnsi" w:hAnsiTheme="minorHAnsi" w:cstheme="minorHAnsi"/>
          <w:sz w:val="22"/>
          <w:szCs w:val="22"/>
        </w:rPr>
        <w:t xml:space="preserve"> </w:t>
      </w:r>
      <w:r w:rsidR="00FB0CA8" w:rsidRPr="003A1B83">
        <w:rPr>
          <w:rFonts w:asciiTheme="minorHAnsi" w:hAnsiTheme="minorHAnsi" w:cstheme="minorHAnsi"/>
          <w:sz w:val="22"/>
          <w:szCs w:val="22"/>
        </w:rPr>
        <w:t>kreditnog zaduženja.</w:t>
      </w:r>
    </w:p>
    <w:p w14:paraId="47EA203A" w14:textId="23B38BA0" w:rsidR="001B54EA" w:rsidRPr="003A1B83" w:rsidRDefault="002715D9" w:rsidP="00D775E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 xml:space="preserve">AOP </w:t>
      </w:r>
      <w:r w:rsidR="001B54EA" w:rsidRPr="003A1B83">
        <w:rPr>
          <w:rFonts w:asciiTheme="minorHAnsi" w:hAnsiTheme="minorHAnsi" w:cstheme="minorHAnsi"/>
          <w:sz w:val="22"/>
          <w:szCs w:val="22"/>
        </w:rPr>
        <w:t xml:space="preserve"> 21</w:t>
      </w:r>
      <w:r w:rsidR="00B1791E">
        <w:rPr>
          <w:rFonts w:asciiTheme="minorHAnsi" w:hAnsiTheme="minorHAnsi" w:cstheme="minorHAnsi"/>
          <w:sz w:val="22"/>
          <w:szCs w:val="22"/>
        </w:rPr>
        <w:t>2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1B54EA" w:rsidRPr="003A1B83">
        <w:rPr>
          <w:rFonts w:asciiTheme="minorHAnsi" w:hAnsiTheme="minorHAnsi" w:cstheme="minorHAnsi"/>
          <w:sz w:val="22"/>
          <w:szCs w:val="22"/>
        </w:rPr>
        <w:t>-</w:t>
      </w:r>
      <w:r w:rsidR="00D775EF">
        <w:rPr>
          <w:rFonts w:asciiTheme="minorHAnsi" w:hAnsiTheme="minorHAnsi" w:cstheme="minorHAnsi"/>
          <w:sz w:val="22"/>
          <w:szCs w:val="22"/>
        </w:rPr>
        <w:tab/>
      </w:r>
      <w:r w:rsidR="001B54EA" w:rsidRPr="003A1B83">
        <w:rPr>
          <w:rFonts w:asciiTheme="minorHAnsi" w:hAnsiTheme="minorHAnsi" w:cstheme="minorHAnsi"/>
          <w:sz w:val="22"/>
          <w:szCs w:val="22"/>
        </w:rPr>
        <w:t xml:space="preserve">Subvencije (indeks </w:t>
      </w:r>
      <w:r w:rsidR="00B1791E">
        <w:rPr>
          <w:rFonts w:asciiTheme="minorHAnsi" w:hAnsiTheme="minorHAnsi" w:cstheme="minorHAnsi"/>
          <w:sz w:val="22"/>
          <w:szCs w:val="22"/>
        </w:rPr>
        <w:t>204</w:t>
      </w:r>
      <w:r w:rsidR="001B54EA" w:rsidRPr="003A1B83">
        <w:rPr>
          <w:rFonts w:asciiTheme="minorHAnsi" w:hAnsiTheme="minorHAnsi" w:cstheme="minorHAnsi"/>
          <w:sz w:val="22"/>
          <w:szCs w:val="22"/>
        </w:rPr>
        <w:t>) veće su zbog povećanja subvencija</w:t>
      </w:r>
      <w:r w:rsidR="00152A58">
        <w:rPr>
          <w:rFonts w:asciiTheme="minorHAnsi" w:hAnsiTheme="minorHAnsi" w:cstheme="minorHAnsi"/>
          <w:sz w:val="22"/>
          <w:szCs w:val="22"/>
        </w:rPr>
        <w:t xml:space="preserve"> trgovačkim društvima</w:t>
      </w:r>
    </w:p>
    <w:p w14:paraId="6B3990DC" w14:textId="13F8F5DE" w:rsidR="00507807" w:rsidRDefault="00BB7B6D" w:rsidP="00D775E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AOP 25</w:t>
      </w:r>
      <w:r w:rsidR="00B02295" w:rsidRPr="003A1B83">
        <w:rPr>
          <w:rFonts w:asciiTheme="minorHAnsi" w:hAnsiTheme="minorHAnsi" w:cstheme="minorHAnsi"/>
          <w:sz w:val="22"/>
          <w:szCs w:val="22"/>
        </w:rPr>
        <w:t>8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Pr="003A1B83">
        <w:rPr>
          <w:rFonts w:asciiTheme="minorHAnsi" w:hAnsiTheme="minorHAnsi" w:cstheme="minorHAnsi"/>
          <w:sz w:val="22"/>
          <w:szCs w:val="22"/>
        </w:rPr>
        <w:t>-</w:t>
      </w:r>
      <w:r w:rsidR="00D775EF">
        <w:rPr>
          <w:rFonts w:asciiTheme="minorHAnsi" w:hAnsiTheme="minorHAnsi" w:cstheme="minorHAnsi"/>
          <w:sz w:val="22"/>
          <w:szCs w:val="22"/>
        </w:rPr>
        <w:tab/>
      </w:r>
      <w:r w:rsidRPr="003A1B83">
        <w:rPr>
          <w:rFonts w:asciiTheme="minorHAnsi" w:hAnsiTheme="minorHAnsi" w:cstheme="minorHAnsi"/>
          <w:sz w:val="22"/>
          <w:szCs w:val="22"/>
        </w:rPr>
        <w:t xml:space="preserve">Tekuće donacije u novcu </w:t>
      </w:r>
      <w:r w:rsidR="00507807">
        <w:rPr>
          <w:rFonts w:asciiTheme="minorHAnsi" w:hAnsiTheme="minorHAnsi" w:cstheme="minorHAnsi"/>
          <w:sz w:val="22"/>
          <w:szCs w:val="22"/>
        </w:rPr>
        <w:t>manje</w:t>
      </w:r>
      <w:r w:rsidRPr="003A1B83">
        <w:rPr>
          <w:rFonts w:asciiTheme="minorHAnsi" w:hAnsiTheme="minorHAnsi" w:cstheme="minorHAnsi"/>
          <w:sz w:val="22"/>
          <w:szCs w:val="22"/>
        </w:rPr>
        <w:t xml:space="preserve"> su za 1</w:t>
      </w:r>
      <w:r w:rsidR="00507807">
        <w:rPr>
          <w:rFonts w:asciiTheme="minorHAnsi" w:hAnsiTheme="minorHAnsi" w:cstheme="minorHAnsi"/>
          <w:sz w:val="22"/>
          <w:szCs w:val="22"/>
        </w:rPr>
        <w:t>4</w:t>
      </w:r>
      <w:r w:rsidRPr="003A1B83">
        <w:rPr>
          <w:rFonts w:asciiTheme="minorHAnsi" w:hAnsiTheme="minorHAnsi" w:cstheme="minorHAnsi"/>
          <w:sz w:val="22"/>
          <w:szCs w:val="22"/>
        </w:rPr>
        <w:t xml:space="preserve">%, a odnose se na </w:t>
      </w:r>
      <w:r w:rsidR="00507807">
        <w:rPr>
          <w:rFonts w:asciiTheme="minorHAnsi" w:hAnsiTheme="minorHAnsi" w:cstheme="minorHAnsi"/>
          <w:sz w:val="22"/>
          <w:szCs w:val="22"/>
        </w:rPr>
        <w:t xml:space="preserve">smanjenje donacija udrugama civilnog društva vezano uz </w:t>
      </w:r>
      <w:r w:rsidR="004E78F8">
        <w:rPr>
          <w:rFonts w:asciiTheme="minorHAnsi" w:hAnsiTheme="minorHAnsi" w:cstheme="minorHAnsi"/>
          <w:sz w:val="22"/>
          <w:szCs w:val="22"/>
        </w:rPr>
        <w:t>korona mjere i zabranu djelovanja istih.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C88F00" w14:textId="522D72FB" w:rsidR="00BB7B6D" w:rsidRPr="003A1B83" w:rsidRDefault="00AD539B" w:rsidP="00D775E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lastRenderedPageBreak/>
        <w:t>AOP 2</w:t>
      </w:r>
      <w:r w:rsidR="002B2462" w:rsidRPr="003A1B83">
        <w:rPr>
          <w:rFonts w:asciiTheme="minorHAnsi" w:hAnsiTheme="minorHAnsi" w:cstheme="minorHAnsi"/>
          <w:sz w:val="22"/>
          <w:szCs w:val="22"/>
        </w:rPr>
        <w:t>6</w:t>
      </w:r>
      <w:r w:rsidRPr="003A1B83">
        <w:rPr>
          <w:rFonts w:asciiTheme="minorHAnsi" w:hAnsiTheme="minorHAnsi" w:cstheme="minorHAnsi"/>
          <w:sz w:val="22"/>
          <w:szCs w:val="22"/>
        </w:rPr>
        <w:t>2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9D0E5D" w:rsidRPr="003A1B83">
        <w:rPr>
          <w:rFonts w:asciiTheme="minorHAnsi" w:hAnsiTheme="minorHAnsi" w:cstheme="minorHAnsi"/>
          <w:sz w:val="22"/>
          <w:szCs w:val="22"/>
        </w:rPr>
        <w:t>-</w:t>
      </w:r>
      <w:r w:rsidR="00D775EF">
        <w:rPr>
          <w:rFonts w:asciiTheme="minorHAnsi" w:hAnsiTheme="minorHAnsi" w:cstheme="minorHAnsi"/>
          <w:sz w:val="22"/>
          <w:szCs w:val="22"/>
        </w:rPr>
        <w:tab/>
      </w:r>
      <w:r w:rsidR="00596975" w:rsidRPr="003A1B83">
        <w:rPr>
          <w:rFonts w:asciiTheme="minorHAnsi" w:hAnsiTheme="minorHAnsi" w:cstheme="minorHAnsi"/>
          <w:sz w:val="22"/>
          <w:szCs w:val="22"/>
        </w:rPr>
        <w:t xml:space="preserve">Kapitalne donacije (indeks </w:t>
      </w:r>
      <w:r w:rsidR="008D3494" w:rsidRPr="003A1B83">
        <w:rPr>
          <w:rFonts w:asciiTheme="minorHAnsi" w:hAnsiTheme="minorHAnsi" w:cstheme="minorHAnsi"/>
          <w:sz w:val="22"/>
          <w:szCs w:val="22"/>
        </w:rPr>
        <w:t>4</w:t>
      </w:r>
      <w:r w:rsidR="00480215">
        <w:rPr>
          <w:rFonts w:asciiTheme="minorHAnsi" w:hAnsiTheme="minorHAnsi" w:cstheme="minorHAnsi"/>
          <w:sz w:val="22"/>
          <w:szCs w:val="22"/>
        </w:rPr>
        <w:t>7</w:t>
      </w:r>
      <w:r w:rsidRPr="003A1B83">
        <w:rPr>
          <w:rFonts w:asciiTheme="minorHAnsi" w:hAnsiTheme="minorHAnsi" w:cstheme="minorHAnsi"/>
          <w:sz w:val="22"/>
          <w:szCs w:val="22"/>
        </w:rPr>
        <w:t xml:space="preserve">) </w:t>
      </w:r>
      <w:r w:rsidR="00566754">
        <w:rPr>
          <w:rFonts w:asciiTheme="minorHAnsi" w:hAnsiTheme="minorHAnsi" w:cstheme="minorHAnsi"/>
          <w:sz w:val="22"/>
          <w:szCs w:val="22"/>
        </w:rPr>
        <w:t xml:space="preserve">- </w:t>
      </w:r>
      <w:r w:rsidR="008D3494" w:rsidRPr="003A1B83">
        <w:rPr>
          <w:rFonts w:asciiTheme="minorHAnsi" w:hAnsiTheme="minorHAnsi" w:cstheme="minorHAnsi"/>
          <w:sz w:val="22"/>
          <w:szCs w:val="22"/>
        </w:rPr>
        <w:t>odnos</w:t>
      </w:r>
      <w:r w:rsidR="00566754">
        <w:rPr>
          <w:rFonts w:asciiTheme="minorHAnsi" w:hAnsiTheme="minorHAnsi" w:cstheme="minorHAnsi"/>
          <w:sz w:val="22"/>
          <w:szCs w:val="22"/>
        </w:rPr>
        <w:t>i</w:t>
      </w:r>
      <w:r w:rsidR="008D3494" w:rsidRPr="003A1B83">
        <w:rPr>
          <w:rFonts w:asciiTheme="minorHAnsi" w:hAnsiTheme="minorHAnsi" w:cstheme="minorHAnsi"/>
          <w:sz w:val="22"/>
          <w:szCs w:val="22"/>
        </w:rPr>
        <w:t xml:space="preserve"> se na manje</w:t>
      </w:r>
      <w:r w:rsidR="00BB7B6D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Pr="003A1B83">
        <w:rPr>
          <w:rFonts w:asciiTheme="minorHAnsi" w:hAnsiTheme="minorHAnsi" w:cstheme="minorHAnsi"/>
          <w:sz w:val="22"/>
          <w:szCs w:val="22"/>
        </w:rPr>
        <w:t xml:space="preserve">donacija Vatrogasnoj </w:t>
      </w:r>
      <w:r w:rsidR="00BB7B6D" w:rsidRPr="003A1B83">
        <w:rPr>
          <w:rFonts w:asciiTheme="minorHAnsi" w:hAnsiTheme="minorHAnsi" w:cstheme="minorHAnsi"/>
          <w:sz w:val="22"/>
          <w:szCs w:val="22"/>
        </w:rPr>
        <w:t>zajednici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BB7B6D" w:rsidRPr="003A1B83">
        <w:rPr>
          <w:rFonts w:asciiTheme="minorHAnsi" w:hAnsiTheme="minorHAnsi" w:cstheme="minorHAnsi"/>
          <w:sz w:val="22"/>
          <w:szCs w:val="22"/>
        </w:rPr>
        <w:t xml:space="preserve">Grada </w:t>
      </w:r>
      <w:r w:rsidR="00596975" w:rsidRPr="003A1B83">
        <w:rPr>
          <w:rFonts w:asciiTheme="minorHAnsi" w:hAnsiTheme="minorHAnsi" w:cstheme="minorHAnsi"/>
          <w:sz w:val="22"/>
          <w:szCs w:val="22"/>
        </w:rPr>
        <w:t xml:space="preserve">za nabavu </w:t>
      </w:r>
      <w:r w:rsidR="008D3494" w:rsidRPr="003A1B83">
        <w:rPr>
          <w:rFonts w:asciiTheme="minorHAnsi" w:hAnsiTheme="minorHAnsi" w:cstheme="minorHAnsi"/>
          <w:sz w:val="22"/>
          <w:szCs w:val="22"/>
        </w:rPr>
        <w:t>opreme</w:t>
      </w:r>
      <w:r w:rsidR="00480215">
        <w:rPr>
          <w:rFonts w:asciiTheme="minorHAnsi" w:hAnsiTheme="minorHAnsi" w:cstheme="minorHAnsi"/>
          <w:sz w:val="22"/>
          <w:szCs w:val="22"/>
        </w:rPr>
        <w:t>, a</w:t>
      </w:r>
      <w:r w:rsidR="008C1C04">
        <w:rPr>
          <w:rFonts w:asciiTheme="minorHAnsi" w:hAnsiTheme="minorHAnsi" w:cstheme="minorHAnsi"/>
          <w:sz w:val="22"/>
          <w:szCs w:val="22"/>
        </w:rPr>
        <w:t xml:space="preserve"> </w:t>
      </w:r>
      <w:r w:rsidR="00480215">
        <w:rPr>
          <w:rFonts w:asciiTheme="minorHAnsi" w:hAnsiTheme="minorHAnsi" w:cstheme="minorHAnsi"/>
          <w:sz w:val="22"/>
          <w:szCs w:val="22"/>
        </w:rPr>
        <w:t>u skladu sa planiranim potrebama.</w:t>
      </w:r>
    </w:p>
    <w:p w14:paraId="099B9E91" w14:textId="7414F6B4" w:rsidR="00BB03CF" w:rsidRDefault="00BB7B6D" w:rsidP="00D775E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AOP 266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9D0E5D" w:rsidRPr="003A1B83">
        <w:rPr>
          <w:rFonts w:asciiTheme="minorHAnsi" w:hAnsiTheme="minorHAnsi" w:cstheme="minorHAnsi"/>
          <w:sz w:val="22"/>
          <w:szCs w:val="22"/>
        </w:rPr>
        <w:t>-</w:t>
      </w:r>
      <w:r w:rsidR="00D775EF">
        <w:rPr>
          <w:rFonts w:asciiTheme="minorHAnsi" w:hAnsiTheme="minorHAnsi" w:cstheme="minorHAnsi"/>
          <w:sz w:val="22"/>
          <w:szCs w:val="22"/>
        </w:rPr>
        <w:tab/>
      </w:r>
      <w:r w:rsidRPr="003A1B83">
        <w:rPr>
          <w:rFonts w:asciiTheme="minorHAnsi" w:hAnsiTheme="minorHAnsi" w:cstheme="minorHAnsi"/>
          <w:sz w:val="22"/>
          <w:szCs w:val="22"/>
        </w:rPr>
        <w:t xml:space="preserve">Kazne, penali, naknade štete (indeks </w:t>
      </w:r>
      <w:r w:rsidR="008D3494" w:rsidRPr="003A1B83">
        <w:rPr>
          <w:rFonts w:asciiTheme="minorHAnsi" w:hAnsiTheme="minorHAnsi" w:cstheme="minorHAnsi"/>
          <w:sz w:val="22"/>
          <w:szCs w:val="22"/>
        </w:rPr>
        <w:t>2</w:t>
      </w:r>
      <w:r w:rsidR="00480215">
        <w:rPr>
          <w:rFonts w:asciiTheme="minorHAnsi" w:hAnsiTheme="minorHAnsi" w:cstheme="minorHAnsi"/>
          <w:sz w:val="22"/>
          <w:szCs w:val="22"/>
        </w:rPr>
        <w:t>5</w:t>
      </w:r>
      <w:r w:rsidRPr="003A1B83">
        <w:rPr>
          <w:rFonts w:asciiTheme="minorHAnsi" w:hAnsiTheme="minorHAnsi" w:cstheme="minorHAnsi"/>
          <w:sz w:val="22"/>
          <w:szCs w:val="22"/>
        </w:rPr>
        <w:t>)</w:t>
      </w:r>
      <w:r w:rsidR="008747AF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566754">
        <w:rPr>
          <w:rFonts w:asciiTheme="minorHAnsi" w:hAnsiTheme="minorHAnsi" w:cstheme="minorHAnsi"/>
          <w:sz w:val="22"/>
          <w:szCs w:val="22"/>
        </w:rPr>
        <w:t xml:space="preserve">- </w:t>
      </w:r>
      <w:r w:rsidR="008747AF" w:rsidRPr="003A1B83">
        <w:rPr>
          <w:rFonts w:asciiTheme="minorHAnsi" w:hAnsiTheme="minorHAnsi" w:cstheme="minorHAnsi"/>
          <w:sz w:val="22"/>
          <w:szCs w:val="22"/>
        </w:rPr>
        <w:t>odnos</w:t>
      </w:r>
      <w:r w:rsidR="00566754">
        <w:rPr>
          <w:rFonts w:asciiTheme="minorHAnsi" w:hAnsiTheme="minorHAnsi" w:cstheme="minorHAnsi"/>
          <w:sz w:val="22"/>
          <w:szCs w:val="22"/>
        </w:rPr>
        <w:t>i</w:t>
      </w:r>
      <w:r w:rsidR="008747AF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8D3494" w:rsidRPr="003A1B83">
        <w:rPr>
          <w:rFonts w:asciiTheme="minorHAnsi" w:hAnsiTheme="minorHAnsi" w:cstheme="minorHAnsi"/>
          <w:sz w:val="22"/>
          <w:szCs w:val="22"/>
        </w:rPr>
        <w:t>se</w:t>
      </w:r>
      <w:r w:rsidR="008747AF" w:rsidRPr="003A1B83">
        <w:rPr>
          <w:rFonts w:asciiTheme="minorHAnsi" w:hAnsiTheme="minorHAnsi" w:cstheme="minorHAnsi"/>
          <w:sz w:val="22"/>
          <w:szCs w:val="22"/>
        </w:rPr>
        <w:t xml:space="preserve"> na</w:t>
      </w:r>
      <w:r w:rsidR="008D3494" w:rsidRPr="003A1B83">
        <w:rPr>
          <w:rFonts w:asciiTheme="minorHAnsi" w:hAnsiTheme="minorHAnsi" w:cstheme="minorHAnsi"/>
          <w:sz w:val="22"/>
          <w:szCs w:val="22"/>
        </w:rPr>
        <w:t xml:space="preserve"> manju </w:t>
      </w:r>
      <w:r w:rsidR="008747AF" w:rsidRPr="003A1B83">
        <w:rPr>
          <w:rFonts w:asciiTheme="minorHAnsi" w:hAnsiTheme="minorHAnsi" w:cstheme="minorHAnsi"/>
          <w:sz w:val="22"/>
          <w:szCs w:val="22"/>
        </w:rPr>
        <w:t xml:space="preserve">isplatu štete </w:t>
      </w:r>
      <w:r w:rsidR="008D3494" w:rsidRPr="003A1B83">
        <w:rPr>
          <w:rFonts w:asciiTheme="minorHAnsi" w:hAnsiTheme="minorHAnsi" w:cstheme="minorHAnsi"/>
          <w:sz w:val="22"/>
          <w:szCs w:val="22"/>
        </w:rPr>
        <w:t>od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8D3494" w:rsidRPr="003A1B83">
        <w:rPr>
          <w:rFonts w:asciiTheme="minorHAnsi" w:hAnsiTheme="minorHAnsi" w:cstheme="minorHAnsi"/>
          <w:sz w:val="22"/>
          <w:szCs w:val="22"/>
        </w:rPr>
        <w:t xml:space="preserve">posljedica </w:t>
      </w:r>
      <w:r w:rsidR="008747AF" w:rsidRPr="003A1B83">
        <w:rPr>
          <w:rFonts w:asciiTheme="minorHAnsi" w:hAnsiTheme="minorHAnsi" w:cstheme="minorHAnsi"/>
          <w:sz w:val="22"/>
          <w:szCs w:val="22"/>
        </w:rPr>
        <w:t xml:space="preserve">elementarnih nepogoda </w:t>
      </w:r>
      <w:r w:rsidR="008D3494" w:rsidRPr="003A1B83">
        <w:rPr>
          <w:rFonts w:asciiTheme="minorHAnsi" w:hAnsiTheme="minorHAnsi" w:cstheme="minorHAnsi"/>
          <w:sz w:val="22"/>
          <w:szCs w:val="22"/>
        </w:rPr>
        <w:t>u odnosu na 201</w:t>
      </w:r>
      <w:r w:rsidR="00480215">
        <w:rPr>
          <w:rFonts w:asciiTheme="minorHAnsi" w:hAnsiTheme="minorHAnsi" w:cstheme="minorHAnsi"/>
          <w:sz w:val="22"/>
          <w:szCs w:val="22"/>
        </w:rPr>
        <w:t>9</w:t>
      </w:r>
      <w:r w:rsidR="008D3494" w:rsidRPr="003A1B83">
        <w:rPr>
          <w:rFonts w:asciiTheme="minorHAnsi" w:hAnsiTheme="minorHAnsi" w:cstheme="minorHAnsi"/>
          <w:sz w:val="22"/>
          <w:szCs w:val="22"/>
        </w:rPr>
        <w:t>.g.</w:t>
      </w:r>
      <w:r w:rsidR="00480215">
        <w:rPr>
          <w:rFonts w:asciiTheme="minorHAnsi" w:hAnsiTheme="minorHAnsi" w:cstheme="minorHAnsi"/>
          <w:sz w:val="22"/>
          <w:szCs w:val="22"/>
        </w:rPr>
        <w:t xml:space="preserve"> </w:t>
      </w:r>
      <w:r w:rsidR="00FD0330" w:rsidRPr="003A1B83">
        <w:rPr>
          <w:rFonts w:asciiTheme="minorHAnsi" w:hAnsiTheme="minorHAnsi" w:cstheme="minorHAnsi"/>
          <w:sz w:val="22"/>
          <w:szCs w:val="22"/>
        </w:rPr>
        <w:t>temeljem odluke Vlade RH,</w:t>
      </w:r>
      <w:r w:rsidR="006364EB">
        <w:rPr>
          <w:rFonts w:asciiTheme="minorHAnsi" w:hAnsiTheme="minorHAnsi" w:cstheme="minorHAnsi"/>
          <w:sz w:val="22"/>
          <w:szCs w:val="22"/>
        </w:rPr>
        <w:t xml:space="preserve"> </w:t>
      </w:r>
      <w:r w:rsidR="00FD0330" w:rsidRPr="003A1B83">
        <w:rPr>
          <w:rFonts w:asciiTheme="minorHAnsi" w:hAnsiTheme="minorHAnsi" w:cstheme="minorHAnsi"/>
          <w:sz w:val="22"/>
          <w:szCs w:val="22"/>
        </w:rPr>
        <w:t>a iz</w:t>
      </w:r>
      <w:r w:rsidR="006364EB">
        <w:rPr>
          <w:rFonts w:asciiTheme="minorHAnsi" w:hAnsiTheme="minorHAnsi" w:cstheme="minorHAnsi"/>
          <w:sz w:val="22"/>
          <w:szCs w:val="22"/>
        </w:rPr>
        <w:t xml:space="preserve"> doznačenih sredstava iz državnog proračuna.</w:t>
      </w:r>
    </w:p>
    <w:p w14:paraId="64982402" w14:textId="129F4AA2" w:rsidR="00BB03CF" w:rsidRPr="003A1B83" w:rsidRDefault="002506AC" w:rsidP="00D775E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 xml:space="preserve">AOP </w:t>
      </w:r>
      <w:r w:rsidR="005B546C" w:rsidRPr="003A1B83">
        <w:rPr>
          <w:rFonts w:asciiTheme="minorHAnsi" w:hAnsiTheme="minorHAnsi" w:cstheme="minorHAnsi"/>
          <w:sz w:val="22"/>
          <w:szCs w:val="22"/>
        </w:rPr>
        <w:t>2</w:t>
      </w:r>
      <w:r w:rsidR="002B2462" w:rsidRPr="003A1B83">
        <w:rPr>
          <w:rFonts w:asciiTheme="minorHAnsi" w:hAnsiTheme="minorHAnsi" w:cstheme="minorHAnsi"/>
          <w:sz w:val="22"/>
          <w:szCs w:val="22"/>
        </w:rPr>
        <w:t>72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5B546C" w:rsidRPr="003A1B83">
        <w:rPr>
          <w:rFonts w:asciiTheme="minorHAnsi" w:hAnsiTheme="minorHAnsi" w:cstheme="minorHAnsi"/>
          <w:sz w:val="22"/>
          <w:szCs w:val="22"/>
        </w:rPr>
        <w:t>-</w:t>
      </w:r>
      <w:r w:rsidR="00D775EF">
        <w:rPr>
          <w:rFonts w:asciiTheme="minorHAnsi" w:hAnsiTheme="minorHAnsi" w:cstheme="minorHAnsi"/>
          <w:sz w:val="22"/>
          <w:szCs w:val="22"/>
        </w:rPr>
        <w:tab/>
      </w:r>
      <w:r w:rsidR="005B546C" w:rsidRPr="003A1B83">
        <w:rPr>
          <w:rFonts w:asciiTheme="minorHAnsi" w:hAnsiTheme="minorHAnsi" w:cstheme="minorHAnsi"/>
          <w:sz w:val="22"/>
          <w:szCs w:val="22"/>
        </w:rPr>
        <w:t xml:space="preserve">Kapitalne pomoći (indeks </w:t>
      </w:r>
      <w:r w:rsidR="00480215">
        <w:rPr>
          <w:rFonts w:asciiTheme="minorHAnsi" w:hAnsiTheme="minorHAnsi" w:cstheme="minorHAnsi"/>
          <w:sz w:val="22"/>
          <w:szCs w:val="22"/>
        </w:rPr>
        <w:t>13</w:t>
      </w:r>
      <w:r w:rsidR="005B546C" w:rsidRPr="003A1B83">
        <w:rPr>
          <w:rFonts w:asciiTheme="minorHAnsi" w:hAnsiTheme="minorHAnsi" w:cstheme="minorHAnsi"/>
          <w:sz w:val="22"/>
          <w:szCs w:val="22"/>
        </w:rPr>
        <w:t xml:space="preserve">) </w:t>
      </w:r>
      <w:r w:rsidR="00480215">
        <w:rPr>
          <w:rFonts w:asciiTheme="minorHAnsi" w:hAnsiTheme="minorHAnsi" w:cstheme="minorHAnsi"/>
          <w:sz w:val="22"/>
          <w:szCs w:val="22"/>
        </w:rPr>
        <w:t>manje</w:t>
      </w:r>
      <w:r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5B546C" w:rsidRPr="003A1B83">
        <w:rPr>
          <w:rFonts w:asciiTheme="minorHAnsi" w:hAnsiTheme="minorHAnsi" w:cstheme="minorHAnsi"/>
          <w:sz w:val="22"/>
          <w:szCs w:val="22"/>
        </w:rPr>
        <w:t xml:space="preserve">su zbog </w:t>
      </w:r>
      <w:r w:rsidR="00480215">
        <w:rPr>
          <w:rFonts w:asciiTheme="minorHAnsi" w:hAnsiTheme="minorHAnsi" w:cstheme="minorHAnsi"/>
          <w:sz w:val="22"/>
          <w:szCs w:val="22"/>
        </w:rPr>
        <w:t xml:space="preserve"> manjeg</w:t>
      </w:r>
      <w:r w:rsidR="005E4B00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5B546C" w:rsidRPr="003A1B83">
        <w:rPr>
          <w:rFonts w:asciiTheme="minorHAnsi" w:hAnsiTheme="minorHAnsi" w:cstheme="minorHAnsi"/>
          <w:sz w:val="22"/>
          <w:szCs w:val="22"/>
        </w:rPr>
        <w:t>ulaganja u izgradnju</w:t>
      </w:r>
      <w:r w:rsidR="00F803C3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6364EB">
        <w:rPr>
          <w:rFonts w:asciiTheme="minorHAnsi" w:hAnsiTheme="minorHAnsi" w:cstheme="minorHAnsi"/>
          <w:sz w:val="22"/>
          <w:szCs w:val="22"/>
        </w:rPr>
        <w:t xml:space="preserve">komunalne </w:t>
      </w:r>
      <w:r w:rsidR="00BB03CF" w:rsidRPr="003A1B83">
        <w:rPr>
          <w:rFonts w:asciiTheme="minorHAnsi" w:hAnsiTheme="minorHAnsi" w:cstheme="minorHAnsi"/>
          <w:sz w:val="22"/>
          <w:szCs w:val="22"/>
        </w:rPr>
        <w:t xml:space="preserve">infrastrukture </w:t>
      </w:r>
      <w:r w:rsidR="00A74F2A" w:rsidRPr="003A1B83">
        <w:rPr>
          <w:rFonts w:asciiTheme="minorHAnsi" w:hAnsiTheme="minorHAnsi" w:cstheme="minorHAnsi"/>
          <w:sz w:val="22"/>
          <w:szCs w:val="22"/>
        </w:rPr>
        <w:t>putem kapitalnih pomo</w:t>
      </w:r>
      <w:r w:rsidR="005B546C" w:rsidRPr="003A1B83">
        <w:rPr>
          <w:rFonts w:asciiTheme="minorHAnsi" w:hAnsiTheme="minorHAnsi" w:cstheme="minorHAnsi"/>
          <w:sz w:val="22"/>
          <w:szCs w:val="22"/>
        </w:rPr>
        <w:t>ć</w:t>
      </w:r>
      <w:r w:rsidR="005E4B00" w:rsidRPr="003A1B83">
        <w:rPr>
          <w:rFonts w:asciiTheme="minorHAnsi" w:hAnsiTheme="minorHAnsi" w:cstheme="minorHAnsi"/>
          <w:sz w:val="22"/>
          <w:szCs w:val="22"/>
        </w:rPr>
        <w:t xml:space="preserve">i Zelinskim komunalijama </w:t>
      </w:r>
      <w:r w:rsidR="008D3494" w:rsidRPr="003A1B83">
        <w:rPr>
          <w:rFonts w:asciiTheme="minorHAnsi" w:hAnsiTheme="minorHAnsi" w:cstheme="minorHAnsi"/>
          <w:sz w:val="22"/>
          <w:szCs w:val="22"/>
        </w:rPr>
        <w:t>d.o.o</w:t>
      </w:r>
    </w:p>
    <w:p w14:paraId="1152A7C6" w14:textId="1ADCD53E" w:rsidR="00DA11D2" w:rsidRPr="003A1B83" w:rsidRDefault="00DA11D2" w:rsidP="00D775E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AOP 34</w:t>
      </w:r>
      <w:r w:rsidR="00C322EE">
        <w:rPr>
          <w:rFonts w:asciiTheme="minorHAnsi" w:hAnsiTheme="minorHAnsi" w:cstheme="minorHAnsi"/>
          <w:sz w:val="22"/>
          <w:szCs w:val="22"/>
        </w:rPr>
        <w:t>3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Pr="003A1B83">
        <w:rPr>
          <w:rFonts w:asciiTheme="minorHAnsi" w:hAnsiTheme="minorHAnsi" w:cstheme="minorHAnsi"/>
          <w:sz w:val="22"/>
          <w:szCs w:val="22"/>
        </w:rPr>
        <w:t>-</w:t>
      </w:r>
      <w:r w:rsidR="00D775EF">
        <w:rPr>
          <w:rFonts w:asciiTheme="minorHAnsi" w:hAnsiTheme="minorHAnsi" w:cstheme="minorHAnsi"/>
          <w:sz w:val="22"/>
          <w:szCs w:val="22"/>
        </w:rPr>
        <w:tab/>
      </w:r>
      <w:r w:rsidRPr="003A1B83">
        <w:rPr>
          <w:rFonts w:asciiTheme="minorHAnsi" w:hAnsiTheme="minorHAnsi" w:cstheme="minorHAnsi"/>
          <w:sz w:val="22"/>
          <w:szCs w:val="22"/>
        </w:rPr>
        <w:t>Zemljišta</w:t>
      </w:r>
      <w:r w:rsidR="00277CF3" w:rsidRPr="003A1B83">
        <w:rPr>
          <w:rFonts w:asciiTheme="minorHAnsi" w:hAnsiTheme="minorHAnsi" w:cstheme="minorHAnsi"/>
          <w:sz w:val="22"/>
          <w:szCs w:val="22"/>
        </w:rPr>
        <w:t xml:space="preserve"> (indeks </w:t>
      </w:r>
      <w:r w:rsidR="00C322EE">
        <w:rPr>
          <w:rFonts w:asciiTheme="minorHAnsi" w:hAnsiTheme="minorHAnsi" w:cstheme="minorHAnsi"/>
          <w:sz w:val="22"/>
          <w:szCs w:val="22"/>
        </w:rPr>
        <w:t>44</w:t>
      </w:r>
      <w:r w:rsidR="00277CF3" w:rsidRPr="003A1B83">
        <w:rPr>
          <w:rFonts w:asciiTheme="minorHAnsi" w:hAnsiTheme="minorHAnsi" w:cstheme="minorHAnsi"/>
          <w:sz w:val="22"/>
          <w:szCs w:val="22"/>
        </w:rPr>
        <w:t>)</w:t>
      </w:r>
      <w:r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566754">
        <w:rPr>
          <w:rFonts w:asciiTheme="minorHAnsi" w:hAnsiTheme="minorHAnsi" w:cstheme="minorHAnsi"/>
          <w:sz w:val="22"/>
          <w:szCs w:val="22"/>
        </w:rPr>
        <w:t xml:space="preserve">- </w:t>
      </w:r>
      <w:r w:rsidR="00C322EE">
        <w:rPr>
          <w:rFonts w:asciiTheme="minorHAnsi" w:hAnsiTheme="minorHAnsi" w:cstheme="minorHAnsi"/>
          <w:sz w:val="22"/>
          <w:szCs w:val="22"/>
        </w:rPr>
        <w:t>odnosi se na kupnju zemljišta u skladu sa planom</w:t>
      </w:r>
    </w:p>
    <w:p w14:paraId="1516F3D7" w14:textId="7212E87D" w:rsidR="00DA11D2" w:rsidRPr="003A1B83" w:rsidRDefault="00DB2C61" w:rsidP="00D775E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 xml:space="preserve">AOP </w:t>
      </w:r>
      <w:r w:rsidR="003D10BB" w:rsidRPr="003A1B83">
        <w:rPr>
          <w:rFonts w:asciiTheme="minorHAnsi" w:hAnsiTheme="minorHAnsi" w:cstheme="minorHAnsi"/>
          <w:sz w:val="22"/>
          <w:szCs w:val="22"/>
        </w:rPr>
        <w:t>3</w:t>
      </w:r>
      <w:r w:rsidR="005E4B00" w:rsidRPr="003A1B83">
        <w:rPr>
          <w:rFonts w:asciiTheme="minorHAnsi" w:hAnsiTheme="minorHAnsi" w:cstheme="minorHAnsi"/>
          <w:sz w:val="22"/>
          <w:szCs w:val="22"/>
        </w:rPr>
        <w:t>5</w:t>
      </w:r>
      <w:r w:rsidR="009D0E5D" w:rsidRPr="003A1B83">
        <w:rPr>
          <w:rFonts w:asciiTheme="minorHAnsi" w:hAnsiTheme="minorHAnsi" w:cstheme="minorHAnsi"/>
          <w:sz w:val="22"/>
          <w:szCs w:val="22"/>
        </w:rPr>
        <w:t>5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F803C3" w:rsidRPr="003A1B83">
        <w:rPr>
          <w:rFonts w:asciiTheme="minorHAnsi" w:hAnsiTheme="minorHAnsi" w:cstheme="minorHAnsi"/>
          <w:sz w:val="22"/>
          <w:szCs w:val="22"/>
        </w:rPr>
        <w:t>-</w:t>
      </w:r>
      <w:r w:rsidR="00D775EF">
        <w:rPr>
          <w:rFonts w:asciiTheme="minorHAnsi" w:hAnsiTheme="minorHAnsi" w:cstheme="minorHAnsi"/>
          <w:sz w:val="22"/>
          <w:szCs w:val="22"/>
        </w:rPr>
        <w:tab/>
      </w:r>
      <w:r w:rsidR="003D10BB" w:rsidRPr="003A1B83">
        <w:rPr>
          <w:rFonts w:asciiTheme="minorHAnsi" w:hAnsiTheme="minorHAnsi" w:cstheme="minorHAnsi"/>
          <w:sz w:val="22"/>
          <w:szCs w:val="22"/>
        </w:rPr>
        <w:t xml:space="preserve">Rashodi </w:t>
      </w:r>
      <w:r w:rsidR="00DA11D2" w:rsidRPr="003A1B83">
        <w:rPr>
          <w:rFonts w:asciiTheme="minorHAnsi" w:hAnsiTheme="minorHAnsi" w:cstheme="minorHAnsi"/>
          <w:sz w:val="22"/>
          <w:szCs w:val="22"/>
        </w:rPr>
        <w:t xml:space="preserve">za građevinske objekte (indeks </w:t>
      </w:r>
      <w:r w:rsidR="00C322EE">
        <w:rPr>
          <w:rFonts w:asciiTheme="minorHAnsi" w:hAnsiTheme="minorHAnsi" w:cstheme="minorHAnsi"/>
          <w:sz w:val="22"/>
          <w:szCs w:val="22"/>
        </w:rPr>
        <w:t>195</w:t>
      </w:r>
      <w:r w:rsidR="00DA11D2" w:rsidRPr="003A1B83">
        <w:rPr>
          <w:rFonts w:asciiTheme="minorHAnsi" w:hAnsiTheme="minorHAnsi" w:cstheme="minorHAnsi"/>
          <w:sz w:val="22"/>
          <w:szCs w:val="22"/>
        </w:rPr>
        <w:t xml:space="preserve">) </w:t>
      </w:r>
      <w:r w:rsidR="00566754">
        <w:rPr>
          <w:rFonts w:asciiTheme="minorHAnsi" w:hAnsiTheme="minorHAnsi" w:cstheme="minorHAnsi"/>
          <w:sz w:val="22"/>
          <w:szCs w:val="22"/>
        </w:rPr>
        <w:t xml:space="preserve">- </w:t>
      </w:r>
      <w:r w:rsidR="00DA11D2" w:rsidRPr="003A1B83">
        <w:rPr>
          <w:rFonts w:asciiTheme="minorHAnsi" w:hAnsiTheme="minorHAnsi" w:cstheme="minorHAnsi"/>
          <w:sz w:val="22"/>
          <w:szCs w:val="22"/>
        </w:rPr>
        <w:t>odnosi se</w:t>
      </w:r>
      <w:r w:rsidR="008C1C04">
        <w:rPr>
          <w:rFonts w:asciiTheme="minorHAnsi" w:hAnsiTheme="minorHAnsi" w:cstheme="minorHAnsi"/>
          <w:sz w:val="22"/>
          <w:szCs w:val="22"/>
        </w:rPr>
        <w:t xml:space="preserve"> na investiciju u tijeku vezano za rekonstrukciju i dogradnju </w:t>
      </w:r>
      <w:r w:rsidR="00C322EE">
        <w:rPr>
          <w:rFonts w:asciiTheme="minorHAnsi" w:hAnsiTheme="minorHAnsi" w:cstheme="minorHAnsi"/>
          <w:sz w:val="22"/>
          <w:szCs w:val="22"/>
        </w:rPr>
        <w:t>Vatrogasnog centra u Sv. Ivanu Zelini</w:t>
      </w:r>
    </w:p>
    <w:p w14:paraId="08EF836A" w14:textId="453DA171" w:rsidR="00B556F2" w:rsidRDefault="00EE5005" w:rsidP="00D775E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AOP 360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B556F2" w:rsidRPr="003A1B83">
        <w:rPr>
          <w:rFonts w:asciiTheme="minorHAnsi" w:hAnsiTheme="minorHAnsi" w:cstheme="minorHAnsi"/>
          <w:sz w:val="22"/>
          <w:szCs w:val="22"/>
        </w:rPr>
        <w:t>-</w:t>
      </w:r>
      <w:r w:rsidR="00D775EF">
        <w:rPr>
          <w:rFonts w:asciiTheme="minorHAnsi" w:hAnsiTheme="minorHAnsi" w:cstheme="minorHAnsi"/>
          <w:sz w:val="22"/>
          <w:szCs w:val="22"/>
        </w:rPr>
        <w:tab/>
      </w:r>
      <w:r w:rsidRPr="003A1B83">
        <w:rPr>
          <w:rFonts w:asciiTheme="minorHAnsi" w:hAnsiTheme="minorHAnsi" w:cstheme="minorHAnsi"/>
          <w:sz w:val="22"/>
          <w:szCs w:val="22"/>
        </w:rPr>
        <w:t xml:space="preserve">Postrojenje i oprema (indeks </w:t>
      </w:r>
      <w:r w:rsidR="00101C69" w:rsidRPr="003A1B83">
        <w:rPr>
          <w:rFonts w:asciiTheme="minorHAnsi" w:hAnsiTheme="minorHAnsi" w:cstheme="minorHAnsi"/>
          <w:sz w:val="22"/>
          <w:szCs w:val="22"/>
        </w:rPr>
        <w:t>3</w:t>
      </w:r>
      <w:r w:rsidR="00D9576A">
        <w:rPr>
          <w:rFonts w:asciiTheme="minorHAnsi" w:hAnsiTheme="minorHAnsi" w:cstheme="minorHAnsi"/>
          <w:sz w:val="22"/>
          <w:szCs w:val="22"/>
        </w:rPr>
        <w:t>2</w:t>
      </w:r>
      <w:r w:rsidRPr="003A1B83">
        <w:rPr>
          <w:rFonts w:asciiTheme="minorHAnsi" w:hAnsiTheme="minorHAnsi" w:cstheme="minorHAnsi"/>
          <w:sz w:val="22"/>
          <w:szCs w:val="22"/>
        </w:rPr>
        <w:t xml:space="preserve">) </w:t>
      </w:r>
      <w:r w:rsidR="00566754">
        <w:rPr>
          <w:rFonts w:asciiTheme="minorHAnsi" w:hAnsiTheme="minorHAnsi" w:cstheme="minorHAnsi"/>
          <w:sz w:val="22"/>
          <w:szCs w:val="22"/>
        </w:rPr>
        <w:t xml:space="preserve">- </w:t>
      </w:r>
      <w:r w:rsidR="00D9576A">
        <w:rPr>
          <w:rFonts w:asciiTheme="minorHAnsi" w:hAnsiTheme="minorHAnsi" w:cstheme="minorHAnsi"/>
          <w:sz w:val="22"/>
          <w:szCs w:val="22"/>
        </w:rPr>
        <w:t xml:space="preserve">smanjenje je vezano uz završetak realizacije Projekta </w:t>
      </w:r>
      <w:proofErr w:type="spellStart"/>
      <w:r w:rsidR="00D9576A">
        <w:rPr>
          <w:rFonts w:asciiTheme="minorHAnsi" w:hAnsiTheme="minorHAnsi" w:cstheme="minorHAnsi"/>
          <w:sz w:val="22"/>
          <w:szCs w:val="22"/>
        </w:rPr>
        <w:t>EnU</w:t>
      </w:r>
      <w:proofErr w:type="spellEnd"/>
      <w:r w:rsidR="00D9576A">
        <w:rPr>
          <w:rFonts w:asciiTheme="minorHAnsi" w:hAnsiTheme="minorHAnsi" w:cstheme="minorHAnsi"/>
          <w:sz w:val="22"/>
          <w:szCs w:val="22"/>
        </w:rPr>
        <w:t xml:space="preserve"> u 2019.g.</w:t>
      </w:r>
    </w:p>
    <w:p w14:paraId="7A32F6D8" w14:textId="1ECF14A7" w:rsidR="005211D4" w:rsidRDefault="00EE5005" w:rsidP="00D775E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AOP 382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Pr="003A1B83">
        <w:rPr>
          <w:rFonts w:asciiTheme="minorHAnsi" w:hAnsiTheme="minorHAnsi" w:cstheme="minorHAnsi"/>
          <w:sz w:val="22"/>
          <w:szCs w:val="22"/>
        </w:rPr>
        <w:t>-</w:t>
      </w:r>
      <w:r w:rsidR="00D775EF">
        <w:rPr>
          <w:rFonts w:asciiTheme="minorHAnsi" w:hAnsiTheme="minorHAnsi" w:cstheme="minorHAnsi"/>
          <w:sz w:val="22"/>
          <w:szCs w:val="22"/>
        </w:rPr>
        <w:tab/>
      </w:r>
      <w:r w:rsidRPr="003A1B83">
        <w:rPr>
          <w:rFonts w:asciiTheme="minorHAnsi" w:hAnsiTheme="minorHAnsi" w:cstheme="minorHAnsi"/>
          <w:sz w:val="22"/>
          <w:szCs w:val="22"/>
        </w:rPr>
        <w:t>Nematerijalna imovina (indeks 1</w:t>
      </w:r>
      <w:r w:rsidR="00D9576A">
        <w:rPr>
          <w:rFonts w:asciiTheme="minorHAnsi" w:hAnsiTheme="minorHAnsi" w:cstheme="minorHAnsi"/>
          <w:sz w:val="22"/>
          <w:szCs w:val="22"/>
        </w:rPr>
        <w:t>68</w:t>
      </w:r>
      <w:r w:rsidRPr="003A1B83">
        <w:rPr>
          <w:rFonts w:asciiTheme="minorHAnsi" w:hAnsiTheme="minorHAnsi" w:cstheme="minorHAnsi"/>
          <w:sz w:val="22"/>
          <w:szCs w:val="22"/>
        </w:rPr>
        <w:t xml:space="preserve">) </w:t>
      </w:r>
      <w:r w:rsidR="00566754">
        <w:rPr>
          <w:rFonts w:asciiTheme="minorHAnsi" w:hAnsiTheme="minorHAnsi" w:cstheme="minorHAnsi"/>
          <w:sz w:val="22"/>
          <w:szCs w:val="22"/>
        </w:rPr>
        <w:t xml:space="preserve">- </w:t>
      </w:r>
      <w:r w:rsidRPr="003A1B83">
        <w:rPr>
          <w:rFonts w:asciiTheme="minorHAnsi" w:hAnsiTheme="minorHAnsi" w:cstheme="minorHAnsi"/>
          <w:sz w:val="22"/>
          <w:szCs w:val="22"/>
        </w:rPr>
        <w:t>odnosi se na projektnu dokumentaciju</w:t>
      </w:r>
      <w:r w:rsidR="007C0B1C" w:rsidRPr="003A1B83">
        <w:rPr>
          <w:rFonts w:asciiTheme="minorHAnsi" w:hAnsiTheme="minorHAnsi" w:cstheme="minorHAnsi"/>
          <w:sz w:val="22"/>
          <w:szCs w:val="22"/>
        </w:rPr>
        <w:t xml:space="preserve"> za nogostupe, rotore i ceste</w:t>
      </w:r>
      <w:r w:rsidR="00FD6364" w:rsidRPr="003A1B83">
        <w:rPr>
          <w:rFonts w:asciiTheme="minorHAnsi" w:hAnsiTheme="minorHAnsi" w:cstheme="minorHAnsi"/>
          <w:sz w:val="22"/>
          <w:szCs w:val="22"/>
        </w:rPr>
        <w:t>, te prostorno plansku dokumentaciju.</w:t>
      </w:r>
    </w:p>
    <w:p w14:paraId="769147DC" w14:textId="2DB7AB4A" w:rsidR="0001325A" w:rsidRPr="003A1B83" w:rsidRDefault="00A9444D" w:rsidP="0001325A">
      <w:pPr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7EB51D" w14:textId="77777777" w:rsidR="00325BDC" w:rsidRPr="006364EB" w:rsidRDefault="00325BDC" w:rsidP="0001325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364EB">
        <w:rPr>
          <w:rFonts w:asciiTheme="minorHAnsi" w:hAnsiTheme="minorHAnsi" w:cstheme="minorHAnsi"/>
          <w:b/>
          <w:bCs/>
          <w:sz w:val="22"/>
          <w:szCs w:val="22"/>
        </w:rPr>
        <w:t>IZVJEŠTAJ O PROMJENAMA U VRIJEDNOSTI I OBUJMU IMOVINE I  OBAVEZA</w:t>
      </w:r>
    </w:p>
    <w:p w14:paraId="24DB0772" w14:textId="77777777" w:rsidR="00A6162D" w:rsidRPr="003A1B83" w:rsidRDefault="00A6162D" w:rsidP="0001325A">
      <w:pPr>
        <w:rPr>
          <w:rFonts w:asciiTheme="minorHAnsi" w:hAnsiTheme="minorHAnsi" w:cstheme="minorHAnsi"/>
          <w:sz w:val="22"/>
          <w:szCs w:val="22"/>
        </w:rPr>
      </w:pPr>
    </w:p>
    <w:p w14:paraId="1D1ABD4B" w14:textId="0957FA2D" w:rsidR="008C1C04" w:rsidRDefault="00A6162D" w:rsidP="004243B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AOP 0</w:t>
      </w:r>
      <w:r w:rsidR="00E37A76" w:rsidRPr="003A1B83">
        <w:rPr>
          <w:rFonts w:asciiTheme="minorHAnsi" w:hAnsiTheme="minorHAnsi" w:cstheme="minorHAnsi"/>
          <w:sz w:val="22"/>
          <w:szCs w:val="22"/>
        </w:rPr>
        <w:t>16 –</w:t>
      </w:r>
      <w:r w:rsidR="004243BF">
        <w:rPr>
          <w:rFonts w:asciiTheme="minorHAnsi" w:hAnsiTheme="minorHAnsi" w:cstheme="minorHAnsi"/>
          <w:sz w:val="22"/>
          <w:szCs w:val="22"/>
        </w:rPr>
        <w:tab/>
      </w:r>
      <w:r w:rsidR="00EF1B1B">
        <w:rPr>
          <w:rFonts w:asciiTheme="minorHAnsi" w:hAnsiTheme="minorHAnsi" w:cstheme="minorHAnsi"/>
          <w:sz w:val="22"/>
          <w:szCs w:val="22"/>
        </w:rPr>
        <w:t>Odnosi se na</w:t>
      </w:r>
      <w:r w:rsidR="008C1C04">
        <w:rPr>
          <w:rFonts w:asciiTheme="minorHAnsi" w:hAnsiTheme="minorHAnsi" w:cstheme="minorHAnsi"/>
          <w:sz w:val="22"/>
          <w:szCs w:val="22"/>
        </w:rPr>
        <w:t xml:space="preserve"> </w:t>
      </w:r>
      <w:r w:rsidR="00EF1B1B">
        <w:rPr>
          <w:rFonts w:asciiTheme="minorHAnsi" w:hAnsiTheme="minorHAnsi" w:cstheme="minorHAnsi"/>
          <w:sz w:val="22"/>
          <w:szCs w:val="22"/>
        </w:rPr>
        <w:t>oslobađanj</w:t>
      </w:r>
      <w:r w:rsidR="008C1C04">
        <w:rPr>
          <w:rFonts w:asciiTheme="minorHAnsi" w:hAnsiTheme="minorHAnsi" w:cstheme="minorHAnsi"/>
          <w:sz w:val="22"/>
          <w:szCs w:val="22"/>
        </w:rPr>
        <w:t>e</w:t>
      </w:r>
      <w:r w:rsidR="00EF1B1B">
        <w:rPr>
          <w:rFonts w:asciiTheme="minorHAnsi" w:hAnsiTheme="minorHAnsi" w:cstheme="minorHAnsi"/>
          <w:sz w:val="22"/>
          <w:szCs w:val="22"/>
        </w:rPr>
        <w:t xml:space="preserve"> od obaveza plaćanja komunalne naknade obvezni</w:t>
      </w:r>
      <w:r w:rsidR="0021409C">
        <w:rPr>
          <w:rFonts w:asciiTheme="minorHAnsi" w:hAnsiTheme="minorHAnsi" w:cstheme="minorHAnsi"/>
          <w:sz w:val="22"/>
          <w:szCs w:val="22"/>
        </w:rPr>
        <w:t>ka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 w:rsidR="0021409C">
        <w:rPr>
          <w:rFonts w:asciiTheme="minorHAnsi" w:hAnsiTheme="minorHAnsi" w:cstheme="minorHAnsi"/>
          <w:sz w:val="22"/>
          <w:szCs w:val="22"/>
        </w:rPr>
        <w:t xml:space="preserve">kojima je Odlukom Stožera civilne zaštite Republike Hrvatske zabranjen rad </w:t>
      </w:r>
      <w:r w:rsidR="008C1C04">
        <w:rPr>
          <w:rFonts w:asciiTheme="minorHAnsi" w:hAnsiTheme="minorHAnsi" w:cstheme="minorHAnsi"/>
          <w:sz w:val="22"/>
          <w:szCs w:val="22"/>
        </w:rPr>
        <w:t xml:space="preserve">i to </w:t>
      </w:r>
      <w:r w:rsidR="0021409C">
        <w:rPr>
          <w:rFonts w:asciiTheme="minorHAnsi" w:hAnsiTheme="minorHAnsi" w:cstheme="minorHAnsi"/>
          <w:sz w:val="22"/>
          <w:szCs w:val="22"/>
        </w:rPr>
        <w:t xml:space="preserve">za </w:t>
      </w:r>
      <w:r w:rsidR="004243BF">
        <w:rPr>
          <w:rFonts w:asciiTheme="minorHAnsi" w:hAnsiTheme="minorHAnsi" w:cstheme="minorHAnsi"/>
          <w:sz w:val="22"/>
          <w:szCs w:val="22"/>
        </w:rPr>
        <w:t>p</w:t>
      </w:r>
      <w:r w:rsidR="008C1C04">
        <w:rPr>
          <w:rFonts w:asciiTheme="minorHAnsi" w:hAnsiTheme="minorHAnsi" w:cstheme="minorHAnsi"/>
          <w:sz w:val="22"/>
          <w:szCs w:val="22"/>
        </w:rPr>
        <w:t xml:space="preserve">oslovne </w:t>
      </w:r>
      <w:r w:rsidR="0021409C">
        <w:rPr>
          <w:rFonts w:asciiTheme="minorHAnsi" w:hAnsiTheme="minorHAnsi" w:cstheme="minorHAnsi"/>
          <w:sz w:val="22"/>
          <w:szCs w:val="22"/>
        </w:rPr>
        <w:t>prostore na području Grada Svetog Ivana Zeline koji služ</w:t>
      </w:r>
      <w:r w:rsidR="008C1C04">
        <w:rPr>
          <w:rFonts w:asciiTheme="minorHAnsi" w:hAnsiTheme="minorHAnsi" w:cstheme="minorHAnsi"/>
          <w:sz w:val="22"/>
          <w:szCs w:val="22"/>
        </w:rPr>
        <w:t>e</w:t>
      </w:r>
      <w:r w:rsidR="0021409C">
        <w:rPr>
          <w:rFonts w:asciiTheme="minorHAnsi" w:hAnsiTheme="minorHAnsi" w:cstheme="minorHAnsi"/>
          <w:sz w:val="22"/>
          <w:szCs w:val="22"/>
        </w:rPr>
        <w:t xml:space="preserve"> obavljanju poslovne </w:t>
      </w:r>
      <w:r w:rsidR="008C1C04">
        <w:rPr>
          <w:rFonts w:asciiTheme="minorHAnsi" w:hAnsiTheme="minorHAnsi" w:cstheme="minorHAnsi"/>
          <w:sz w:val="22"/>
          <w:szCs w:val="22"/>
        </w:rPr>
        <w:t xml:space="preserve">djelatnosti </w:t>
      </w:r>
      <w:r w:rsidR="0021409C">
        <w:rPr>
          <w:rFonts w:asciiTheme="minorHAnsi" w:hAnsiTheme="minorHAnsi" w:cstheme="minorHAnsi"/>
          <w:sz w:val="22"/>
          <w:szCs w:val="22"/>
        </w:rPr>
        <w:t>za razdoblje od 01.04.2020. do 30.09.2020.</w:t>
      </w:r>
      <w:r w:rsidR="008C1C04">
        <w:rPr>
          <w:rFonts w:asciiTheme="minorHAnsi" w:hAnsiTheme="minorHAnsi" w:cstheme="minorHAnsi"/>
          <w:sz w:val="22"/>
          <w:szCs w:val="22"/>
        </w:rPr>
        <w:t xml:space="preserve"> a temeljem Odluke Gradskog vijeća.</w:t>
      </w:r>
    </w:p>
    <w:p w14:paraId="3A946C15" w14:textId="5FF097ED" w:rsidR="0021409C" w:rsidRDefault="0021409C" w:rsidP="004243B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AOP 020 -</w:t>
      </w:r>
      <w:r w:rsidR="004243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Odnosi se na prijenos vodospreme </w:t>
      </w:r>
      <w:proofErr w:type="spellStart"/>
      <w:r>
        <w:rPr>
          <w:rFonts w:asciiTheme="minorHAnsi" w:hAnsiTheme="minorHAnsi" w:cstheme="minorHAnsi"/>
          <w:sz w:val="22"/>
          <w:szCs w:val="22"/>
        </w:rPr>
        <w:t>Vukovje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temeljem Odluke Gradskog vijeća u imovinu Vodoopskrbe i odvodnje Zagrebačke Županije d.o.o  </w:t>
      </w:r>
      <w:r w:rsidR="000132F7">
        <w:rPr>
          <w:rFonts w:asciiTheme="minorHAnsi" w:hAnsiTheme="minorHAnsi" w:cstheme="minorHAnsi"/>
          <w:sz w:val="22"/>
          <w:szCs w:val="22"/>
        </w:rPr>
        <w:t>u k</w:t>
      </w:r>
      <w:r w:rsidR="005D13BF">
        <w:rPr>
          <w:rFonts w:asciiTheme="minorHAnsi" w:hAnsiTheme="minorHAnsi" w:cstheme="minorHAnsi"/>
          <w:sz w:val="22"/>
          <w:szCs w:val="22"/>
        </w:rPr>
        <w:t>oja je</w:t>
      </w:r>
      <w:r w:rsidR="000132F7">
        <w:rPr>
          <w:rFonts w:asciiTheme="minorHAnsi" w:hAnsiTheme="minorHAnsi" w:cstheme="minorHAnsi"/>
          <w:sz w:val="22"/>
          <w:szCs w:val="22"/>
        </w:rPr>
        <w:t xml:space="preserve"> dijelom </w:t>
      </w:r>
      <w:r w:rsidR="005D13BF">
        <w:rPr>
          <w:rFonts w:asciiTheme="minorHAnsi" w:hAnsiTheme="minorHAnsi" w:cstheme="minorHAnsi"/>
          <w:sz w:val="22"/>
          <w:szCs w:val="22"/>
        </w:rPr>
        <w:t>u vlasništvu Grada.</w:t>
      </w:r>
    </w:p>
    <w:p w14:paraId="409BF7F5" w14:textId="66F7FACD" w:rsidR="005D13BF" w:rsidRDefault="005D13BF" w:rsidP="004243B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AOP 023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4243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Odnosi se na prijenos vlasništva nad spremnicima za odvojeno prikupljanje otpada od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strane Fonda za zaštitu okoliša i energetsku učinkovitost.</w:t>
      </w:r>
    </w:p>
    <w:p w14:paraId="6616F798" w14:textId="1A257C94" w:rsidR="005D13BF" w:rsidRDefault="005D13BF" w:rsidP="00EF1B1B">
      <w:pPr>
        <w:rPr>
          <w:rFonts w:asciiTheme="minorHAnsi" w:hAnsiTheme="minorHAnsi" w:cstheme="minorHAnsi"/>
          <w:sz w:val="22"/>
          <w:szCs w:val="22"/>
        </w:rPr>
      </w:pPr>
    </w:p>
    <w:p w14:paraId="2B2904FF" w14:textId="436A7B00" w:rsidR="005D13BF" w:rsidRDefault="005D13BF" w:rsidP="00EF1B1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13BF">
        <w:rPr>
          <w:rFonts w:asciiTheme="minorHAnsi" w:hAnsiTheme="minorHAnsi" w:cstheme="minorHAnsi"/>
          <w:b/>
          <w:bCs/>
          <w:sz w:val="22"/>
          <w:szCs w:val="22"/>
        </w:rPr>
        <w:t>IZVJEŠTAJ O OBAVEZAMA</w:t>
      </w:r>
    </w:p>
    <w:p w14:paraId="495D580F" w14:textId="0F2549F9" w:rsidR="00034C90" w:rsidRDefault="005D13BF" w:rsidP="004243B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AOP 037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4243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Stanje dospjelih obaveza u iznosu 840.401</w:t>
      </w:r>
      <w:r w:rsidR="00034C90">
        <w:rPr>
          <w:rFonts w:asciiTheme="minorHAnsi" w:hAnsiTheme="minorHAnsi" w:cstheme="minorHAnsi"/>
          <w:sz w:val="22"/>
          <w:szCs w:val="22"/>
        </w:rPr>
        <w:t xml:space="preserve"> kn</w:t>
      </w:r>
      <w:r>
        <w:rPr>
          <w:rFonts w:asciiTheme="minorHAnsi" w:hAnsiTheme="minorHAnsi" w:cstheme="minorHAnsi"/>
          <w:sz w:val="22"/>
          <w:szCs w:val="22"/>
        </w:rPr>
        <w:t xml:space="preserve"> odnosi se na prekoračen</w:t>
      </w:r>
      <w:r w:rsidR="00331730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>e roka od 60 dana za rashode usluge tekućeg i investicijskog održavanja</w:t>
      </w:r>
      <w:r w:rsidR="00034C90">
        <w:rPr>
          <w:rFonts w:asciiTheme="minorHAnsi" w:hAnsiTheme="minorHAnsi" w:cstheme="minorHAnsi"/>
          <w:sz w:val="22"/>
          <w:szCs w:val="22"/>
        </w:rPr>
        <w:t xml:space="preserve"> komunalne infrastrukture, zbog manje ostvarenih prihoda komunalne naknade u odnosu na 2019.g. i u odnosu  na plan.</w:t>
      </w:r>
    </w:p>
    <w:p w14:paraId="273AFDB4" w14:textId="77777777" w:rsidR="00034C90" w:rsidRDefault="00034C90" w:rsidP="00EF1B1B">
      <w:pPr>
        <w:rPr>
          <w:rFonts w:asciiTheme="minorHAnsi" w:hAnsiTheme="minorHAnsi" w:cstheme="minorHAnsi"/>
          <w:sz w:val="22"/>
          <w:szCs w:val="22"/>
        </w:rPr>
      </w:pPr>
    </w:p>
    <w:p w14:paraId="519128AB" w14:textId="5F3962E0" w:rsidR="00034C90" w:rsidRDefault="00034C90" w:rsidP="00EF1B1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34C90">
        <w:rPr>
          <w:rFonts w:asciiTheme="minorHAnsi" w:hAnsiTheme="minorHAnsi" w:cstheme="minorHAnsi"/>
          <w:b/>
          <w:bCs/>
          <w:sz w:val="22"/>
          <w:szCs w:val="22"/>
        </w:rPr>
        <w:t>IZVJEŠTAJ O RASHODIMA PREMA FUNKCIJSKOJ KLASIFIKACIJI</w:t>
      </w:r>
    </w:p>
    <w:p w14:paraId="37930DAF" w14:textId="1D23B497" w:rsidR="00034C90" w:rsidRDefault="00034C90" w:rsidP="00EF1B1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62758D3" w14:textId="6AD53601" w:rsidR="00034C90" w:rsidRDefault="00034C90" w:rsidP="004243BF">
      <w:pPr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Rashodi Grada bez proračunskih korisnika prema funkcijskoj klasifikaciji  manji su za 14% u odnosu na 2019.g. Najveći utjecaj na kretanje istih imala je pandemija korona virusa tijekom 2020.g.,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 w:rsidR="00AA1423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 kapitalna ulaganja na području Grada</w:t>
      </w:r>
      <w:r w:rsidR="00AA1423">
        <w:rPr>
          <w:rFonts w:asciiTheme="minorHAnsi" w:hAnsiTheme="minorHAnsi" w:cstheme="minorHAnsi"/>
          <w:sz w:val="22"/>
          <w:szCs w:val="22"/>
        </w:rPr>
        <w:t>.</w:t>
      </w:r>
    </w:p>
    <w:p w14:paraId="6AD8F6C5" w14:textId="1085A3C0" w:rsidR="00AA1423" w:rsidRDefault="00AA1423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 utjecajem pandemije došlo je do povećanja slijedećih rashoda prema funkciji</w:t>
      </w:r>
      <w:r w:rsidR="00B00360">
        <w:rPr>
          <w:rFonts w:asciiTheme="minorHAnsi" w:hAnsiTheme="minorHAnsi" w:cstheme="minorHAnsi"/>
          <w:sz w:val="22"/>
          <w:szCs w:val="22"/>
        </w:rPr>
        <w:t>:</w:t>
      </w:r>
    </w:p>
    <w:p w14:paraId="7C818649" w14:textId="56D389A9" w:rsidR="00AA1423" w:rsidRDefault="00AA1423" w:rsidP="004243B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AOP 085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4243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Zdravstvo povećanje za 90% - donacije Domu zdravlja Sveti Ivan Zelina u vidu opremanja</w:t>
      </w:r>
    </w:p>
    <w:p w14:paraId="378F59EA" w14:textId="2B0CA75A" w:rsidR="00AA1423" w:rsidRDefault="00AA1423" w:rsidP="004243B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AOP 020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4243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Civilna zaštita povećanje sa 30% - oprema za civilnu zaštitu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E1F373" w14:textId="4857E854" w:rsidR="00B00360" w:rsidRPr="00A4429D" w:rsidRDefault="00B00360" w:rsidP="004243B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4429D">
        <w:rPr>
          <w:rFonts w:asciiTheme="minorHAnsi" w:hAnsiTheme="minorHAnsi" w:cstheme="minorHAnsi"/>
          <w:sz w:val="22"/>
          <w:szCs w:val="22"/>
        </w:rPr>
        <w:t>Pandemija je utjecala na smanjenje slijedećih rashoda</w:t>
      </w:r>
      <w:r w:rsidR="00034C90" w:rsidRPr="00A4429D">
        <w:rPr>
          <w:rFonts w:asciiTheme="minorHAnsi" w:hAnsiTheme="minorHAnsi" w:cstheme="minorHAnsi"/>
          <w:sz w:val="22"/>
          <w:szCs w:val="22"/>
        </w:rPr>
        <w:t xml:space="preserve"> </w:t>
      </w:r>
      <w:r w:rsidRPr="00A4429D">
        <w:rPr>
          <w:rFonts w:asciiTheme="minorHAnsi" w:hAnsiTheme="minorHAnsi" w:cstheme="minorHAnsi"/>
          <w:sz w:val="22"/>
          <w:szCs w:val="22"/>
        </w:rPr>
        <w:t>prema funkciji:</w:t>
      </w:r>
    </w:p>
    <w:p w14:paraId="681548B4" w14:textId="3F03DFF6" w:rsidR="00B00360" w:rsidRDefault="00B00360" w:rsidP="004243B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AOP 103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4243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Rekreacija i kultura – manja sredstva za sportske udruge, udruge u kulturi i ostale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 w:rsidR="0050169B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druge civilnog društva</w:t>
      </w:r>
    </w:p>
    <w:p w14:paraId="7A69592D" w14:textId="0C466508" w:rsidR="0050169B" w:rsidRPr="00A4429D" w:rsidRDefault="0050169B" w:rsidP="004243B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4429D">
        <w:rPr>
          <w:rFonts w:asciiTheme="minorHAnsi" w:hAnsiTheme="minorHAnsi" w:cstheme="minorHAnsi"/>
          <w:sz w:val="22"/>
          <w:szCs w:val="22"/>
        </w:rPr>
        <w:t>Pod utjecajem kapitalnih ulaganja došlo je do povećanja slijedećih rashoda prema funkciji:</w:t>
      </w:r>
    </w:p>
    <w:p w14:paraId="7A85D6FB" w14:textId="590A9F21" w:rsidR="00912B3F" w:rsidRDefault="0050169B" w:rsidP="004243B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AOP 061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4243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Višenamjenski razvojni projekti odnos</w:t>
      </w:r>
      <w:r w:rsidR="00331730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se na ulaganja u sklopu SRC (dovršetak parkirališta </w:t>
      </w:r>
      <w:r w:rsidR="00912B3F">
        <w:rPr>
          <w:rFonts w:asciiTheme="minorHAnsi" w:hAnsiTheme="minorHAnsi" w:cstheme="minorHAnsi"/>
          <w:sz w:val="22"/>
          <w:szCs w:val="22"/>
        </w:rPr>
        <w:t>s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 w:rsidR="00912B3F">
        <w:rPr>
          <w:rFonts w:asciiTheme="minorHAnsi" w:hAnsiTheme="minorHAnsi" w:cstheme="minorHAnsi"/>
          <w:sz w:val="22"/>
          <w:szCs w:val="22"/>
        </w:rPr>
        <w:t>komunalnom infrastrukturom faza 1 i 2 i kupnja zemljišta.</w:t>
      </w:r>
      <w:r w:rsidR="00331730">
        <w:rPr>
          <w:rFonts w:asciiTheme="minorHAnsi" w:hAnsiTheme="minorHAnsi" w:cstheme="minorHAnsi"/>
          <w:sz w:val="22"/>
          <w:szCs w:val="22"/>
        </w:rPr>
        <w:t>)</w:t>
      </w:r>
    </w:p>
    <w:p w14:paraId="1CAD803A" w14:textId="241BBADC" w:rsidR="00034C90" w:rsidRPr="00A4429D" w:rsidRDefault="008B2C9B" w:rsidP="004243B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4429D">
        <w:rPr>
          <w:rFonts w:asciiTheme="minorHAnsi" w:hAnsiTheme="minorHAnsi" w:cstheme="minorHAnsi"/>
          <w:sz w:val="22"/>
          <w:szCs w:val="22"/>
        </w:rPr>
        <w:lastRenderedPageBreak/>
        <w:t xml:space="preserve">Kapitalna ulaganja koja su bila realizirana i dovršena u 2019. utjecala su na smanjenje </w:t>
      </w:r>
      <w:r w:rsidR="00331730" w:rsidRPr="00A4429D">
        <w:rPr>
          <w:rFonts w:asciiTheme="minorHAnsi" w:hAnsiTheme="minorHAnsi" w:cstheme="minorHAnsi"/>
          <w:sz w:val="22"/>
          <w:szCs w:val="22"/>
        </w:rPr>
        <w:t xml:space="preserve">indeksa </w:t>
      </w:r>
      <w:r w:rsidR="000F33CE" w:rsidRPr="00A4429D">
        <w:rPr>
          <w:rFonts w:asciiTheme="minorHAnsi" w:hAnsiTheme="minorHAnsi" w:cstheme="minorHAnsi"/>
          <w:sz w:val="22"/>
          <w:szCs w:val="22"/>
        </w:rPr>
        <w:t>rashoda prema funkcijskoj klasifikaciji kod:</w:t>
      </w:r>
    </w:p>
    <w:p w14:paraId="519F0174" w14:textId="183F175A" w:rsidR="000F33CE" w:rsidRDefault="000F33CE" w:rsidP="004243B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AOP 026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4243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Usluge protupožarne zaštite </w:t>
      </w:r>
      <w:r w:rsidR="00566754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smanjenje za 23%</w:t>
      </w:r>
      <w:r w:rsidR="00912B3F">
        <w:rPr>
          <w:rFonts w:asciiTheme="minorHAnsi" w:hAnsiTheme="minorHAnsi" w:cstheme="minorHAnsi"/>
          <w:sz w:val="22"/>
          <w:szCs w:val="22"/>
        </w:rPr>
        <w:t xml:space="preserve">- u 2019. </w:t>
      </w:r>
      <w:r w:rsidR="00566754">
        <w:rPr>
          <w:rFonts w:asciiTheme="minorHAnsi" w:hAnsiTheme="minorHAnsi" w:cstheme="minorHAnsi"/>
          <w:sz w:val="22"/>
          <w:szCs w:val="22"/>
        </w:rPr>
        <w:t xml:space="preserve">- </w:t>
      </w:r>
      <w:r w:rsidR="00912B3F">
        <w:rPr>
          <w:rFonts w:asciiTheme="minorHAnsi" w:hAnsiTheme="minorHAnsi" w:cstheme="minorHAnsi"/>
          <w:sz w:val="22"/>
          <w:szCs w:val="22"/>
        </w:rPr>
        <w:t>nabava vatrogasnog vozila</w:t>
      </w:r>
    </w:p>
    <w:p w14:paraId="3290D784" w14:textId="2CE470CE" w:rsidR="000F33CE" w:rsidRPr="00034C90" w:rsidRDefault="000F33CE" w:rsidP="004243B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AOP 11</w:t>
      </w:r>
      <w:r w:rsidR="00A64285">
        <w:rPr>
          <w:rFonts w:asciiTheme="minorHAnsi" w:hAnsiTheme="minorHAnsi" w:cstheme="minorHAnsi"/>
          <w:sz w:val="22"/>
          <w:szCs w:val="22"/>
        </w:rPr>
        <w:t>1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4243BF">
        <w:rPr>
          <w:rFonts w:asciiTheme="minorHAnsi" w:hAnsiTheme="minorHAnsi" w:cstheme="minorHAnsi"/>
          <w:sz w:val="22"/>
          <w:szCs w:val="22"/>
        </w:rPr>
        <w:tab/>
      </w:r>
      <w:r w:rsidR="00A64285">
        <w:rPr>
          <w:rFonts w:asciiTheme="minorHAnsi" w:hAnsiTheme="minorHAnsi" w:cstheme="minorHAnsi"/>
          <w:sz w:val="22"/>
          <w:szCs w:val="22"/>
        </w:rPr>
        <w:t xml:space="preserve">Obrazovanje – </w:t>
      </w:r>
      <w:r w:rsidR="00912B3F">
        <w:rPr>
          <w:rFonts w:asciiTheme="minorHAnsi" w:hAnsiTheme="minorHAnsi" w:cstheme="minorHAnsi"/>
          <w:sz w:val="22"/>
          <w:szCs w:val="22"/>
        </w:rPr>
        <w:t>o</w:t>
      </w:r>
      <w:r w:rsidR="00A64285">
        <w:rPr>
          <w:rFonts w:asciiTheme="minorHAnsi" w:hAnsiTheme="minorHAnsi" w:cstheme="minorHAnsi"/>
          <w:sz w:val="22"/>
          <w:szCs w:val="22"/>
        </w:rPr>
        <w:t>snovno</w:t>
      </w:r>
      <w:r w:rsidR="00912B3F">
        <w:rPr>
          <w:rFonts w:asciiTheme="minorHAnsi" w:hAnsiTheme="minorHAnsi" w:cstheme="minorHAnsi"/>
          <w:sz w:val="22"/>
          <w:szCs w:val="22"/>
        </w:rPr>
        <w:t xml:space="preserve"> obrazovanje</w:t>
      </w:r>
      <w:r w:rsidR="00A64285">
        <w:rPr>
          <w:rFonts w:asciiTheme="minorHAnsi" w:hAnsiTheme="minorHAnsi" w:cstheme="minorHAnsi"/>
          <w:sz w:val="22"/>
          <w:szCs w:val="22"/>
        </w:rPr>
        <w:t xml:space="preserve"> smanjenje za </w:t>
      </w:r>
      <w:r w:rsidR="00912B3F">
        <w:rPr>
          <w:rFonts w:asciiTheme="minorHAnsi" w:hAnsiTheme="minorHAnsi" w:cstheme="minorHAnsi"/>
          <w:sz w:val="22"/>
          <w:szCs w:val="22"/>
        </w:rPr>
        <w:t>41% - u 2019. kupnja zemljišta</w:t>
      </w:r>
    </w:p>
    <w:p w14:paraId="53DD4EB0" w14:textId="476F8F38" w:rsidR="00912B3F" w:rsidRDefault="00912B3F" w:rsidP="004243B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AOP 071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="004243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Zaštita okoliša – smanjenje za 56%</w:t>
      </w:r>
      <w:r w:rsidR="005667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u 2019. EU projekt</w:t>
      </w:r>
    </w:p>
    <w:p w14:paraId="7DE5A624" w14:textId="0A4D3E99" w:rsidR="00EF1B1B" w:rsidRPr="003A1B83" w:rsidRDefault="00EF1B1B" w:rsidP="00EF1B1B">
      <w:pPr>
        <w:rPr>
          <w:rFonts w:asciiTheme="minorHAnsi" w:hAnsiTheme="minorHAnsi" w:cstheme="minorHAnsi"/>
          <w:sz w:val="22"/>
          <w:szCs w:val="22"/>
        </w:rPr>
      </w:pPr>
    </w:p>
    <w:p w14:paraId="13DF8A85" w14:textId="3C22EFC9" w:rsidR="00A0737E" w:rsidRDefault="00A0737E" w:rsidP="0001325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118">
        <w:rPr>
          <w:rFonts w:asciiTheme="minorHAnsi" w:hAnsiTheme="minorHAnsi" w:cstheme="minorHAnsi"/>
          <w:b/>
          <w:bCs/>
          <w:sz w:val="22"/>
          <w:szCs w:val="22"/>
        </w:rPr>
        <w:t>BILANACA</w:t>
      </w:r>
    </w:p>
    <w:p w14:paraId="2355C0FF" w14:textId="2BD9BB59" w:rsidR="007408E0" w:rsidRDefault="007408E0" w:rsidP="0001325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C9181A" w14:textId="4F90EC51" w:rsidR="004D32AF" w:rsidRDefault="004D32AF" w:rsidP="004243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Imovina Grada na dan 31.12.2020. veća je za 7% u odnosu na 01.01.2021. na što su utjecale promjene na slijedećim AOP</w:t>
      </w:r>
      <w:r w:rsidR="005B044B">
        <w:rPr>
          <w:rFonts w:asciiTheme="minorHAnsi" w:hAnsiTheme="minorHAnsi" w:cstheme="minorHAnsi"/>
          <w:sz w:val="22"/>
          <w:szCs w:val="22"/>
        </w:rPr>
        <w:t xml:space="preserve"> pozicijama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F74EB49" w14:textId="1B07E7E3" w:rsidR="001E0558" w:rsidRDefault="00AA1A1B" w:rsidP="004243B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AOP 0</w:t>
      </w:r>
      <w:r w:rsidR="00417DD2" w:rsidRPr="003A1B83">
        <w:rPr>
          <w:rFonts w:asciiTheme="minorHAnsi" w:hAnsiTheme="minorHAnsi" w:cstheme="minorHAnsi"/>
          <w:sz w:val="22"/>
          <w:szCs w:val="22"/>
        </w:rPr>
        <w:t>40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 w:rsidR="00417DD2" w:rsidRPr="003A1B83">
        <w:rPr>
          <w:rFonts w:asciiTheme="minorHAnsi" w:hAnsiTheme="minorHAnsi" w:cstheme="minorHAnsi"/>
          <w:sz w:val="22"/>
          <w:szCs w:val="22"/>
        </w:rPr>
        <w:t>-</w:t>
      </w:r>
      <w:r w:rsidR="004243BF">
        <w:rPr>
          <w:rFonts w:asciiTheme="minorHAnsi" w:hAnsiTheme="minorHAnsi" w:cstheme="minorHAnsi"/>
          <w:sz w:val="22"/>
          <w:szCs w:val="22"/>
        </w:rPr>
        <w:tab/>
      </w:r>
      <w:r w:rsidR="00417DD2" w:rsidRPr="003A1B83">
        <w:rPr>
          <w:rFonts w:asciiTheme="minorHAnsi" w:hAnsiTheme="minorHAnsi" w:cstheme="minorHAnsi"/>
          <w:sz w:val="22"/>
          <w:szCs w:val="22"/>
        </w:rPr>
        <w:t xml:space="preserve">Nematerijalna proizvedena imovina (indeks </w:t>
      </w:r>
      <w:r w:rsidR="004D32AF">
        <w:rPr>
          <w:rFonts w:asciiTheme="minorHAnsi" w:hAnsiTheme="minorHAnsi" w:cstheme="minorHAnsi"/>
          <w:sz w:val="22"/>
          <w:szCs w:val="22"/>
        </w:rPr>
        <w:t>336</w:t>
      </w:r>
      <w:r w:rsidR="00417DD2" w:rsidRPr="003A1B83">
        <w:rPr>
          <w:rFonts w:asciiTheme="minorHAnsi" w:hAnsiTheme="minorHAnsi" w:cstheme="minorHAnsi"/>
          <w:sz w:val="22"/>
          <w:szCs w:val="22"/>
        </w:rPr>
        <w:t xml:space="preserve">) </w:t>
      </w:r>
      <w:r w:rsidR="00566754">
        <w:rPr>
          <w:rFonts w:asciiTheme="minorHAnsi" w:hAnsiTheme="minorHAnsi" w:cstheme="minorHAnsi"/>
          <w:sz w:val="22"/>
          <w:szCs w:val="22"/>
        </w:rPr>
        <w:t xml:space="preserve">- </w:t>
      </w:r>
      <w:r w:rsidR="001E0558">
        <w:rPr>
          <w:rFonts w:asciiTheme="minorHAnsi" w:hAnsiTheme="minorHAnsi" w:cstheme="minorHAnsi"/>
          <w:sz w:val="22"/>
          <w:szCs w:val="22"/>
        </w:rPr>
        <w:t>odnosi se na projektnu dokumentaciju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 w:rsidR="001E0558">
        <w:rPr>
          <w:rFonts w:asciiTheme="minorHAnsi" w:hAnsiTheme="minorHAnsi" w:cstheme="minorHAnsi"/>
          <w:sz w:val="22"/>
          <w:szCs w:val="22"/>
        </w:rPr>
        <w:t>za nogostupe, rotore i ceste.</w:t>
      </w:r>
    </w:p>
    <w:p w14:paraId="2F632093" w14:textId="54D10F8B" w:rsidR="004243BF" w:rsidRPr="003A1B83" w:rsidRDefault="00B13EE3" w:rsidP="004243B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AOP 052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 w:rsidRPr="003A1B83">
        <w:rPr>
          <w:rFonts w:asciiTheme="minorHAnsi" w:hAnsiTheme="minorHAnsi" w:cstheme="minorHAnsi"/>
          <w:sz w:val="22"/>
          <w:szCs w:val="22"/>
        </w:rPr>
        <w:t>-</w:t>
      </w:r>
      <w:r w:rsidR="004243BF">
        <w:rPr>
          <w:rFonts w:asciiTheme="minorHAnsi" w:hAnsiTheme="minorHAnsi" w:cstheme="minorHAnsi"/>
          <w:sz w:val="22"/>
          <w:szCs w:val="22"/>
        </w:rPr>
        <w:tab/>
      </w:r>
      <w:r w:rsidRPr="003A1B83">
        <w:rPr>
          <w:rFonts w:asciiTheme="minorHAnsi" w:hAnsiTheme="minorHAnsi" w:cstheme="minorHAnsi"/>
          <w:sz w:val="22"/>
          <w:szCs w:val="22"/>
        </w:rPr>
        <w:t xml:space="preserve">Građevinski objekti u pripremi (indeks </w:t>
      </w:r>
      <w:r w:rsidR="001E0558">
        <w:rPr>
          <w:rFonts w:asciiTheme="minorHAnsi" w:hAnsiTheme="minorHAnsi" w:cstheme="minorHAnsi"/>
          <w:sz w:val="22"/>
          <w:szCs w:val="22"/>
        </w:rPr>
        <w:t>600</w:t>
      </w:r>
      <w:r w:rsidRPr="003A1B83">
        <w:rPr>
          <w:rFonts w:asciiTheme="minorHAnsi" w:hAnsiTheme="minorHAnsi" w:cstheme="minorHAnsi"/>
          <w:sz w:val="22"/>
          <w:szCs w:val="22"/>
        </w:rPr>
        <w:t xml:space="preserve">) </w:t>
      </w:r>
      <w:r w:rsidR="00566754">
        <w:rPr>
          <w:rFonts w:asciiTheme="minorHAnsi" w:hAnsiTheme="minorHAnsi" w:cstheme="minorHAnsi"/>
          <w:sz w:val="22"/>
          <w:szCs w:val="22"/>
        </w:rPr>
        <w:t xml:space="preserve">- </w:t>
      </w:r>
      <w:r w:rsidRPr="003A1B83">
        <w:rPr>
          <w:rFonts w:asciiTheme="minorHAnsi" w:hAnsiTheme="minorHAnsi" w:cstheme="minorHAnsi"/>
          <w:sz w:val="22"/>
          <w:szCs w:val="22"/>
        </w:rPr>
        <w:t xml:space="preserve">odnosi se </w:t>
      </w:r>
      <w:r w:rsidR="001E0558">
        <w:rPr>
          <w:rFonts w:asciiTheme="minorHAnsi" w:hAnsiTheme="minorHAnsi" w:cstheme="minorHAnsi"/>
          <w:sz w:val="22"/>
          <w:szCs w:val="22"/>
        </w:rPr>
        <w:t>na radove na</w:t>
      </w:r>
      <w:r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B808F8" w:rsidRPr="003A1B83">
        <w:rPr>
          <w:rFonts w:asciiTheme="minorHAnsi" w:hAnsiTheme="minorHAnsi" w:cstheme="minorHAnsi"/>
          <w:sz w:val="22"/>
          <w:szCs w:val="22"/>
        </w:rPr>
        <w:t>rekonstrukcij</w:t>
      </w:r>
      <w:r w:rsidR="001E0558">
        <w:rPr>
          <w:rFonts w:asciiTheme="minorHAnsi" w:hAnsiTheme="minorHAnsi" w:cstheme="minorHAnsi"/>
          <w:sz w:val="22"/>
          <w:szCs w:val="22"/>
        </w:rPr>
        <w:t>i</w:t>
      </w:r>
      <w:r w:rsidR="00B808F8" w:rsidRPr="003A1B83">
        <w:rPr>
          <w:rFonts w:asciiTheme="minorHAnsi" w:hAnsiTheme="minorHAnsi" w:cstheme="minorHAnsi"/>
          <w:sz w:val="22"/>
          <w:szCs w:val="22"/>
        </w:rPr>
        <w:t xml:space="preserve"> i nadogradnj</w:t>
      </w:r>
      <w:r w:rsidR="001E0558">
        <w:rPr>
          <w:rFonts w:asciiTheme="minorHAnsi" w:hAnsiTheme="minorHAnsi" w:cstheme="minorHAnsi"/>
          <w:sz w:val="22"/>
          <w:szCs w:val="22"/>
        </w:rPr>
        <w:t>i</w:t>
      </w:r>
      <w:r w:rsidR="00B808F8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Pr="003A1B83">
        <w:rPr>
          <w:rFonts w:asciiTheme="minorHAnsi" w:hAnsiTheme="minorHAnsi" w:cstheme="minorHAnsi"/>
          <w:sz w:val="22"/>
          <w:szCs w:val="22"/>
        </w:rPr>
        <w:t>Vatrogasnog centra.</w:t>
      </w:r>
    </w:p>
    <w:p w14:paraId="246EC3F9" w14:textId="3AD6A484" w:rsidR="00E93CC7" w:rsidRPr="003A1B83" w:rsidRDefault="008C3B72" w:rsidP="004243B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AOP 063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 w:rsidR="00B63118">
        <w:rPr>
          <w:rFonts w:asciiTheme="minorHAnsi" w:hAnsiTheme="minorHAnsi" w:cstheme="minorHAnsi"/>
          <w:sz w:val="22"/>
          <w:szCs w:val="22"/>
        </w:rPr>
        <w:t>-</w:t>
      </w:r>
      <w:r w:rsidR="004243BF">
        <w:rPr>
          <w:rFonts w:asciiTheme="minorHAnsi" w:hAnsiTheme="minorHAnsi" w:cstheme="minorHAnsi"/>
          <w:sz w:val="22"/>
          <w:szCs w:val="22"/>
        </w:rPr>
        <w:tab/>
      </w:r>
      <w:r w:rsidRPr="003A1B83">
        <w:rPr>
          <w:rFonts w:asciiTheme="minorHAnsi" w:hAnsiTheme="minorHAnsi" w:cstheme="minorHAnsi"/>
          <w:sz w:val="22"/>
          <w:szCs w:val="22"/>
        </w:rPr>
        <w:t xml:space="preserve">Financijska imovina (indeks </w:t>
      </w:r>
      <w:r w:rsidR="001E0558">
        <w:rPr>
          <w:rFonts w:asciiTheme="minorHAnsi" w:hAnsiTheme="minorHAnsi" w:cstheme="minorHAnsi"/>
          <w:sz w:val="22"/>
          <w:szCs w:val="22"/>
        </w:rPr>
        <w:t>88</w:t>
      </w:r>
      <w:r w:rsidRPr="003A1B83">
        <w:rPr>
          <w:rFonts w:asciiTheme="minorHAnsi" w:hAnsiTheme="minorHAnsi" w:cstheme="minorHAnsi"/>
          <w:sz w:val="22"/>
          <w:szCs w:val="22"/>
        </w:rPr>
        <w:t xml:space="preserve">) </w:t>
      </w:r>
      <w:r w:rsidR="00566754">
        <w:rPr>
          <w:rFonts w:asciiTheme="minorHAnsi" w:hAnsiTheme="minorHAnsi" w:cstheme="minorHAnsi"/>
          <w:sz w:val="22"/>
          <w:szCs w:val="22"/>
        </w:rPr>
        <w:t xml:space="preserve">- </w:t>
      </w:r>
      <w:r w:rsidRPr="003A1B83">
        <w:rPr>
          <w:rFonts w:asciiTheme="minorHAnsi" w:hAnsiTheme="minorHAnsi" w:cstheme="minorHAnsi"/>
          <w:sz w:val="22"/>
          <w:szCs w:val="22"/>
        </w:rPr>
        <w:t xml:space="preserve">odnosi se na smanjenje </w:t>
      </w:r>
      <w:r w:rsidR="001E0558">
        <w:rPr>
          <w:rFonts w:asciiTheme="minorHAnsi" w:hAnsiTheme="minorHAnsi" w:cstheme="minorHAnsi"/>
          <w:sz w:val="22"/>
          <w:szCs w:val="22"/>
        </w:rPr>
        <w:t>potraživanja za prihode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 w:rsidRPr="003A1B83">
        <w:rPr>
          <w:rFonts w:asciiTheme="minorHAnsi" w:hAnsiTheme="minorHAnsi" w:cstheme="minorHAnsi"/>
          <w:sz w:val="22"/>
          <w:szCs w:val="22"/>
        </w:rPr>
        <w:t xml:space="preserve">poslovanja </w:t>
      </w:r>
      <w:r w:rsidR="00E93CC7">
        <w:rPr>
          <w:rFonts w:asciiTheme="minorHAnsi" w:hAnsiTheme="minorHAnsi" w:cstheme="minorHAnsi"/>
          <w:sz w:val="22"/>
          <w:szCs w:val="22"/>
        </w:rPr>
        <w:t>(</w:t>
      </w:r>
      <w:r w:rsidRPr="003A1B83">
        <w:rPr>
          <w:rFonts w:asciiTheme="minorHAnsi" w:hAnsiTheme="minorHAnsi" w:cstheme="minorHAnsi"/>
          <w:sz w:val="22"/>
          <w:szCs w:val="22"/>
        </w:rPr>
        <w:t>AOP 14</w:t>
      </w:r>
      <w:r w:rsidR="00E93CC7">
        <w:rPr>
          <w:rFonts w:asciiTheme="minorHAnsi" w:hAnsiTheme="minorHAnsi" w:cstheme="minorHAnsi"/>
          <w:sz w:val="22"/>
          <w:szCs w:val="22"/>
        </w:rPr>
        <w:t xml:space="preserve">1) za 25% , vezano uz naplatu potraživanja u 2020. za pomoći iz državnog  proračuna temeljem prijenosa Eu sredstava. </w:t>
      </w:r>
    </w:p>
    <w:p w14:paraId="5E0FC08A" w14:textId="5285C40C" w:rsidR="009773D5" w:rsidRDefault="00A808C6" w:rsidP="004243BF">
      <w:pPr>
        <w:spacing w:before="120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AOP 19</w:t>
      </w:r>
      <w:r w:rsidR="009773D5">
        <w:rPr>
          <w:rFonts w:asciiTheme="minorHAnsi" w:hAnsiTheme="minorHAnsi" w:cstheme="minorHAnsi"/>
          <w:sz w:val="22"/>
          <w:szCs w:val="22"/>
        </w:rPr>
        <w:t xml:space="preserve">9 i </w:t>
      </w:r>
      <w:r w:rsidRPr="003A1B83">
        <w:rPr>
          <w:rFonts w:asciiTheme="minorHAnsi" w:hAnsiTheme="minorHAnsi" w:cstheme="minorHAnsi"/>
          <w:sz w:val="22"/>
          <w:szCs w:val="22"/>
        </w:rPr>
        <w:t>2</w:t>
      </w:r>
      <w:r w:rsidR="009773D5">
        <w:rPr>
          <w:rFonts w:asciiTheme="minorHAnsi" w:hAnsiTheme="minorHAnsi" w:cstheme="minorHAnsi"/>
          <w:sz w:val="22"/>
          <w:szCs w:val="22"/>
        </w:rPr>
        <w:t>09</w:t>
      </w:r>
      <w:r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4243BF">
        <w:rPr>
          <w:rFonts w:asciiTheme="minorHAnsi" w:hAnsiTheme="minorHAnsi" w:cstheme="minorHAnsi"/>
          <w:sz w:val="22"/>
          <w:szCs w:val="22"/>
        </w:rPr>
        <w:t xml:space="preserve">- </w:t>
      </w:r>
      <w:r w:rsidR="00860541" w:rsidRPr="003A1B83">
        <w:rPr>
          <w:rFonts w:asciiTheme="minorHAnsi" w:hAnsiTheme="minorHAnsi" w:cstheme="minorHAnsi"/>
          <w:sz w:val="22"/>
          <w:szCs w:val="22"/>
        </w:rPr>
        <w:t>Obaveze po osnovi kredita i zajmova - tuzemne</w:t>
      </w:r>
      <w:r w:rsidRPr="003A1B83">
        <w:rPr>
          <w:rFonts w:asciiTheme="minorHAnsi" w:hAnsiTheme="minorHAnsi" w:cstheme="minorHAnsi"/>
          <w:sz w:val="22"/>
          <w:szCs w:val="22"/>
        </w:rPr>
        <w:t xml:space="preserve"> (indeks </w:t>
      </w:r>
      <w:r w:rsidR="009773D5">
        <w:rPr>
          <w:rFonts w:asciiTheme="minorHAnsi" w:hAnsiTheme="minorHAnsi" w:cstheme="minorHAnsi"/>
          <w:sz w:val="22"/>
          <w:szCs w:val="22"/>
        </w:rPr>
        <w:t>172</w:t>
      </w:r>
      <w:r w:rsidRPr="003A1B83">
        <w:rPr>
          <w:rFonts w:asciiTheme="minorHAnsi" w:hAnsiTheme="minorHAnsi" w:cstheme="minorHAnsi"/>
          <w:sz w:val="22"/>
          <w:szCs w:val="22"/>
        </w:rPr>
        <w:t xml:space="preserve">) </w:t>
      </w:r>
      <w:r w:rsidR="00566754">
        <w:rPr>
          <w:rFonts w:asciiTheme="minorHAnsi" w:hAnsiTheme="minorHAnsi" w:cstheme="minorHAnsi"/>
          <w:sz w:val="22"/>
          <w:szCs w:val="22"/>
        </w:rPr>
        <w:t xml:space="preserve">- </w:t>
      </w:r>
      <w:r w:rsidRPr="003A1B83">
        <w:rPr>
          <w:rFonts w:asciiTheme="minorHAnsi" w:hAnsiTheme="minorHAnsi" w:cstheme="minorHAnsi"/>
          <w:sz w:val="22"/>
          <w:szCs w:val="22"/>
        </w:rPr>
        <w:t>odnosi se na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 w:rsidR="009773D5">
        <w:rPr>
          <w:rFonts w:asciiTheme="minorHAnsi" w:hAnsiTheme="minorHAnsi" w:cstheme="minorHAnsi"/>
          <w:sz w:val="22"/>
          <w:szCs w:val="22"/>
        </w:rPr>
        <w:t>povećanje</w:t>
      </w:r>
      <w:r w:rsidR="00860541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Pr="003A1B83">
        <w:rPr>
          <w:rFonts w:asciiTheme="minorHAnsi" w:hAnsiTheme="minorHAnsi" w:cstheme="minorHAnsi"/>
          <w:sz w:val="22"/>
          <w:szCs w:val="22"/>
        </w:rPr>
        <w:t>kreditne obaveze</w:t>
      </w:r>
      <w:r w:rsidR="009773D5">
        <w:rPr>
          <w:rFonts w:asciiTheme="minorHAnsi" w:hAnsiTheme="minorHAnsi" w:cstheme="minorHAnsi"/>
          <w:sz w:val="22"/>
          <w:szCs w:val="22"/>
        </w:rPr>
        <w:t xml:space="preserve"> po osnovi</w:t>
      </w:r>
      <w:r w:rsidR="004A3EE9">
        <w:rPr>
          <w:rFonts w:asciiTheme="minorHAnsi" w:hAnsiTheme="minorHAnsi" w:cstheme="minorHAnsi"/>
          <w:sz w:val="22"/>
          <w:szCs w:val="22"/>
        </w:rPr>
        <w:t xml:space="preserve"> </w:t>
      </w:r>
      <w:r w:rsidR="009773D5">
        <w:rPr>
          <w:rFonts w:asciiTheme="minorHAnsi" w:hAnsiTheme="minorHAnsi" w:cstheme="minorHAnsi"/>
          <w:sz w:val="22"/>
          <w:szCs w:val="22"/>
        </w:rPr>
        <w:t xml:space="preserve">kratkoročnog </w:t>
      </w:r>
      <w:r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9773D5">
        <w:rPr>
          <w:rFonts w:asciiTheme="minorHAnsi" w:hAnsiTheme="minorHAnsi" w:cstheme="minorHAnsi"/>
          <w:sz w:val="22"/>
          <w:szCs w:val="22"/>
        </w:rPr>
        <w:t xml:space="preserve">beskamatnog zajma za odgođeno plaćanje poreza i prireza na dohodak </w:t>
      </w:r>
      <w:r w:rsidR="005B044B">
        <w:rPr>
          <w:rFonts w:asciiTheme="minorHAnsi" w:hAnsiTheme="minorHAnsi" w:cstheme="minorHAnsi"/>
          <w:sz w:val="22"/>
          <w:szCs w:val="22"/>
        </w:rPr>
        <w:t>i</w:t>
      </w:r>
      <w:r w:rsidR="009773D5">
        <w:rPr>
          <w:rFonts w:asciiTheme="minorHAnsi" w:hAnsiTheme="minorHAnsi" w:cstheme="minorHAnsi"/>
          <w:sz w:val="22"/>
          <w:szCs w:val="22"/>
        </w:rPr>
        <w:t xml:space="preserve"> po osnovni povrata poreza i prireza na dohodak</w:t>
      </w:r>
    </w:p>
    <w:p w14:paraId="68BF3A6A" w14:textId="77777777" w:rsidR="00566754" w:rsidRPr="003A1B83" w:rsidRDefault="00566754" w:rsidP="0001325A">
      <w:pPr>
        <w:rPr>
          <w:rFonts w:asciiTheme="minorHAnsi" w:hAnsiTheme="minorHAnsi" w:cstheme="minorHAnsi"/>
          <w:sz w:val="22"/>
          <w:szCs w:val="22"/>
        </w:rPr>
      </w:pPr>
    </w:p>
    <w:p w14:paraId="7D0C891D" w14:textId="77777777" w:rsidR="0091111C" w:rsidRPr="003A1B83" w:rsidRDefault="00B36608" w:rsidP="0001325A">
      <w:pPr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P</w:t>
      </w:r>
      <w:r w:rsidR="009C0A4E" w:rsidRPr="003A1B83">
        <w:rPr>
          <w:rFonts w:asciiTheme="minorHAnsi" w:hAnsiTheme="minorHAnsi" w:cstheme="minorHAnsi"/>
          <w:sz w:val="22"/>
          <w:szCs w:val="22"/>
        </w:rPr>
        <w:t>OPIS UGOVORNIH OBAVEZA – ZALOŽNO PRAVO HIPOTEKA</w:t>
      </w:r>
    </w:p>
    <w:p w14:paraId="64F510B3" w14:textId="77777777" w:rsidR="009C0A4E" w:rsidRPr="003A1B83" w:rsidRDefault="009C0A4E" w:rsidP="0001325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21"/>
        <w:gridCol w:w="4252"/>
        <w:gridCol w:w="4678"/>
      </w:tblGrid>
      <w:tr w:rsidR="009C0A4E" w:rsidRPr="003A1B83" w14:paraId="7B828F11" w14:textId="77777777" w:rsidTr="00A4429D">
        <w:tc>
          <w:tcPr>
            <w:tcW w:w="421" w:type="dxa"/>
          </w:tcPr>
          <w:p w14:paraId="288E83E9" w14:textId="77777777" w:rsidR="009C0A4E" w:rsidRPr="003A1B83" w:rsidRDefault="009C0A4E" w:rsidP="00013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7E675629" w14:textId="77777777" w:rsidR="009C0A4E" w:rsidRPr="003A1B83" w:rsidRDefault="009C0A4E" w:rsidP="00013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Založno pravo:  Ministarstvo financija  RH</w:t>
            </w:r>
          </w:p>
        </w:tc>
        <w:tc>
          <w:tcPr>
            <w:tcW w:w="4678" w:type="dxa"/>
          </w:tcPr>
          <w:p w14:paraId="5D615EE6" w14:textId="77777777" w:rsidR="009C0A4E" w:rsidRPr="003A1B83" w:rsidRDefault="00586DDE" w:rsidP="000132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Predmet zaloga : Zgrada gradske uprave – garancija za uredno vraćanje dugoročnog  kredita kod ZABE u iznosu 324.201 kn za koje je jamstvo banci izdalo Ministarstvo financija RH.</w:t>
            </w:r>
          </w:p>
        </w:tc>
      </w:tr>
    </w:tbl>
    <w:p w14:paraId="5A3BB933" w14:textId="77777777" w:rsidR="00331730" w:rsidRDefault="00331730" w:rsidP="0001325A"/>
    <w:p w14:paraId="1618178B" w14:textId="7770DAF7" w:rsidR="00B36608" w:rsidRPr="003A1B83" w:rsidRDefault="00B36608" w:rsidP="00A4429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P</w:t>
      </w:r>
      <w:r w:rsidR="009C0A4E" w:rsidRPr="003A1B83">
        <w:rPr>
          <w:rFonts w:asciiTheme="minorHAnsi" w:hAnsiTheme="minorHAnsi" w:cstheme="minorHAnsi"/>
          <w:sz w:val="22"/>
          <w:szCs w:val="22"/>
        </w:rPr>
        <w:t>OPIS SUDSKIH SPOROVA U TIJEKU</w:t>
      </w:r>
      <w:r w:rsidR="00476C8A" w:rsidRPr="003A1B83">
        <w:rPr>
          <w:rFonts w:asciiTheme="minorHAnsi" w:hAnsiTheme="minorHAnsi" w:cstheme="minorHAnsi"/>
          <w:sz w:val="22"/>
          <w:szCs w:val="22"/>
        </w:rPr>
        <w:t xml:space="preserve"> NA DAN 31.12.20</w:t>
      </w:r>
      <w:r w:rsidR="00C0138A">
        <w:rPr>
          <w:rFonts w:asciiTheme="minorHAnsi" w:hAnsiTheme="minorHAnsi" w:cstheme="minorHAnsi"/>
          <w:sz w:val="22"/>
          <w:szCs w:val="22"/>
        </w:rPr>
        <w:t>20</w:t>
      </w:r>
      <w:r w:rsidR="00476C8A" w:rsidRPr="003A1B83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95"/>
        <w:gridCol w:w="4178"/>
        <w:gridCol w:w="4678"/>
      </w:tblGrid>
      <w:tr w:rsidR="00BC0CB9" w14:paraId="1B2F1AA2" w14:textId="77777777" w:rsidTr="00A4429D">
        <w:tc>
          <w:tcPr>
            <w:tcW w:w="495" w:type="dxa"/>
          </w:tcPr>
          <w:p w14:paraId="253BC0E6" w14:textId="77777777" w:rsidR="00BC0CB9" w:rsidRPr="00BC0CB9" w:rsidRDefault="00BC0CB9" w:rsidP="00740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78" w:type="dxa"/>
          </w:tcPr>
          <w:p w14:paraId="00640B41" w14:textId="647B4FC8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Tužitelj</w:t>
            </w:r>
            <w:r w:rsidR="00331730">
              <w:rPr>
                <w:rFonts w:asciiTheme="minorHAnsi" w:hAnsiTheme="minorHAnsi" w:cstheme="minorHAnsi"/>
                <w:sz w:val="22"/>
                <w:szCs w:val="22"/>
              </w:rPr>
              <w:t>: Privatna lica</w:t>
            </w:r>
          </w:p>
          <w:p w14:paraId="19106BF8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260ADB25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Broj predmeta: Pn-915/19 </w:t>
            </w:r>
          </w:p>
          <w:p w14:paraId="0985D851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Općinski sud u Sesvetama, </w:t>
            </w:r>
          </w:p>
          <w:p w14:paraId="6EC8581D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Spor se vodi radi naknade štete, </w:t>
            </w:r>
          </w:p>
          <w:p w14:paraId="59E12581" w14:textId="77777777" w:rsidR="00BC0CB9" w:rsidRDefault="00BC0CB9" w:rsidP="00BC0C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VPS: 325.500,00 kn</w:t>
            </w:r>
          </w:p>
          <w:p w14:paraId="6FCDA6EC" w14:textId="35A018B8" w:rsidR="00BC0CB9" w:rsidRPr="00BC0CB9" w:rsidRDefault="00BC0CB9" w:rsidP="00BC0C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3F898E91" w14:textId="77777777" w:rsidR="00BC0CB9" w:rsidRPr="00BC0CB9" w:rsidRDefault="00BC0CB9" w:rsidP="007408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Nakon </w:t>
            </w:r>
            <w:proofErr w:type="spellStart"/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ukidne</w:t>
            </w:r>
            <w:proofErr w:type="spellEnd"/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 odluke Županijskog suda u Velikoj Gorici, povodom naše žalbe, održano</w:t>
            </w:r>
            <w:r w:rsidRPr="00BC0C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je pripremno ročište</w:t>
            </w: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 i u tijeku je glavna rasprava. </w:t>
            </w:r>
          </w:p>
        </w:tc>
      </w:tr>
      <w:tr w:rsidR="00BC0CB9" w14:paraId="251C604C" w14:textId="77777777" w:rsidTr="00A4429D">
        <w:tc>
          <w:tcPr>
            <w:tcW w:w="495" w:type="dxa"/>
          </w:tcPr>
          <w:p w14:paraId="791D770A" w14:textId="77777777" w:rsidR="00BC0CB9" w:rsidRPr="00BC0CB9" w:rsidRDefault="00BC0CB9" w:rsidP="00740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178" w:type="dxa"/>
          </w:tcPr>
          <w:p w14:paraId="7A6CB1B1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Tužitelj: ARTOPUS d.o.o.</w:t>
            </w:r>
          </w:p>
          <w:p w14:paraId="36E9C545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4141A62F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Broj predmeta: Pn-52/2017 </w:t>
            </w:r>
          </w:p>
          <w:p w14:paraId="0E9122CF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Općinski građanski sud u Zagrebu, </w:t>
            </w:r>
          </w:p>
          <w:p w14:paraId="70F1087B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Spor se vodi radi naknade štete </w:t>
            </w:r>
          </w:p>
          <w:p w14:paraId="69DF5A1B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VPS: 37.465,40 kn</w:t>
            </w:r>
          </w:p>
          <w:p w14:paraId="3890AEBA" w14:textId="77777777" w:rsidR="00BC0CB9" w:rsidRPr="00BC0CB9" w:rsidRDefault="00BC0CB9" w:rsidP="00740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218BE525" w14:textId="77777777" w:rsidR="00BC0CB9" w:rsidRPr="00BC0CB9" w:rsidRDefault="00BC0CB9" w:rsidP="007408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Presudom Općinskog suda u Sesvetama, Stalna služba u Dugom Selu od 21.03.2014. broj: P-96/14 odbijen je tužbeni zahtjev kao neosnovan ali je Županijski sud u Zagrebu Rješenjem od 18.10.2016. broj: Gžn-1611/14 ukinuo presudu i vratio predmet na ponovno suđenje.</w:t>
            </w:r>
          </w:p>
          <w:p w14:paraId="0EE2928A" w14:textId="77777777" w:rsidR="00BC0CB9" w:rsidRPr="00BC0CB9" w:rsidRDefault="00BC0CB9" w:rsidP="007408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Ponovljeni postupak je sud na suglasan prijedlog stranaka prekinuo do pravomoćnog okončanja postupka koji se vodi pod brojem P-3405/17 ili drugačije odluke suda. </w:t>
            </w:r>
          </w:p>
        </w:tc>
      </w:tr>
      <w:tr w:rsidR="00BC0CB9" w14:paraId="24117A6D" w14:textId="77777777" w:rsidTr="00A4429D">
        <w:tc>
          <w:tcPr>
            <w:tcW w:w="495" w:type="dxa"/>
          </w:tcPr>
          <w:p w14:paraId="4CA704DF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178" w:type="dxa"/>
          </w:tcPr>
          <w:p w14:paraId="3E72C0DE" w14:textId="740A4460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Tužitelj: </w:t>
            </w:r>
            <w:r w:rsidR="00331730">
              <w:rPr>
                <w:rFonts w:asciiTheme="minorHAnsi" w:hAnsiTheme="minorHAnsi" w:cstheme="minorHAnsi"/>
                <w:sz w:val="22"/>
                <w:szCs w:val="22"/>
              </w:rPr>
              <w:t>Privatno lice</w:t>
            </w:r>
          </w:p>
          <w:p w14:paraId="535DE707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5474E457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Broj predmeta: P-357/2019 </w:t>
            </w:r>
          </w:p>
          <w:p w14:paraId="2368AD8E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Općinski sud u Sesvetama, </w:t>
            </w:r>
          </w:p>
          <w:p w14:paraId="01D6F329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Stalna služba u Sv. I. Zelini</w:t>
            </w:r>
          </w:p>
          <w:p w14:paraId="2E3B25D1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Spor se vodi radi naknade štete </w:t>
            </w:r>
          </w:p>
          <w:p w14:paraId="2E268611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VPS: 1.437,50 kn</w:t>
            </w:r>
          </w:p>
        </w:tc>
        <w:tc>
          <w:tcPr>
            <w:tcW w:w="4678" w:type="dxa"/>
          </w:tcPr>
          <w:p w14:paraId="16F1FB11" w14:textId="77777777" w:rsidR="00BC0CB9" w:rsidRPr="00BC0CB9" w:rsidRDefault="00BC0CB9" w:rsidP="007408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Drugostupanjskom presudom potvrđena je prvostupanjska kojom je odbijen tužbeni zahtjev.</w:t>
            </w:r>
          </w:p>
          <w:p w14:paraId="5C397A30" w14:textId="77777777" w:rsidR="00BC0CB9" w:rsidRPr="00BC0CB9" w:rsidRDefault="00BC0CB9" w:rsidP="007408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Tužitelj je u međuvremenu preminuo, nasljednik je sin koje prebiva u inozemstvu, a protiv kojeg treba pokrenuti ovršni postupak radi naplate parničnog troška od 1.562,50 kn.</w:t>
            </w:r>
          </w:p>
        </w:tc>
      </w:tr>
      <w:tr w:rsidR="00BC0CB9" w14:paraId="37A1AE92" w14:textId="77777777" w:rsidTr="00A4429D">
        <w:tc>
          <w:tcPr>
            <w:tcW w:w="495" w:type="dxa"/>
          </w:tcPr>
          <w:p w14:paraId="4D926C28" w14:textId="77777777" w:rsidR="00BC0CB9" w:rsidRPr="00BC0CB9" w:rsidRDefault="00BC0CB9" w:rsidP="00740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4178" w:type="dxa"/>
          </w:tcPr>
          <w:p w14:paraId="054C1C17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Tužitelj: UDRUGA „VODOVOD DONJE OREŠJE-ŠALOVEC-HRASTJE“ i dr.</w:t>
            </w:r>
          </w:p>
          <w:p w14:paraId="53DE64DD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15D04934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Broj predmeta: P-465/19 </w:t>
            </w:r>
          </w:p>
          <w:p w14:paraId="72951E56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Općinski sud u Sesvetama, </w:t>
            </w:r>
          </w:p>
          <w:p w14:paraId="5DB9D043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Stalna služba u Sv. I. Zelini</w:t>
            </w:r>
          </w:p>
          <w:p w14:paraId="3C778078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Spor se vodi radi isplate </w:t>
            </w:r>
          </w:p>
          <w:p w14:paraId="39D2910F" w14:textId="6A73D774" w:rsidR="00BC0CB9" w:rsidRPr="00BC0CB9" w:rsidRDefault="00BC0CB9" w:rsidP="00A442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VPS: 460.000,00 kn</w:t>
            </w:r>
          </w:p>
        </w:tc>
        <w:tc>
          <w:tcPr>
            <w:tcW w:w="4678" w:type="dxa"/>
          </w:tcPr>
          <w:p w14:paraId="5E13D1C0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Tužitelji potražuju isplatu iznosa od 460.000,00 kn sa </w:t>
            </w:r>
            <w:proofErr w:type="spellStart"/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zzk</w:t>
            </w:r>
            <w:proofErr w:type="spellEnd"/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 temeljem Ugovora o financiranju izgradnje vodovodne mreže iz 2001 godine.</w:t>
            </w:r>
          </w:p>
          <w:p w14:paraId="3962A2C5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Odgovor na tužbu predali 07.02.2018.</w:t>
            </w:r>
          </w:p>
          <w:p w14:paraId="7F13DA11" w14:textId="791D76BF" w:rsidR="00BC0CB9" w:rsidRPr="00BC0CB9" w:rsidRDefault="00BC0CB9" w:rsidP="00A442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Prekid postupka radi smrti jednog od tužitelja. Postupak će se nastaviti kada nasljednici preuzmu parnicu.</w:t>
            </w:r>
          </w:p>
        </w:tc>
      </w:tr>
      <w:tr w:rsidR="00BC0CB9" w14:paraId="34009EF8" w14:textId="77777777" w:rsidTr="00A4429D">
        <w:tc>
          <w:tcPr>
            <w:tcW w:w="495" w:type="dxa"/>
          </w:tcPr>
          <w:p w14:paraId="00902B6C" w14:textId="0B1BB6BA" w:rsidR="00BC0CB9" w:rsidRPr="00BC0CB9" w:rsidRDefault="00BC0CB9" w:rsidP="00A442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178" w:type="dxa"/>
          </w:tcPr>
          <w:p w14:paraId="35DE7905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Tužitelj: EOS MATRIX d.o.o.</w:t>
            </w:r>
          </w:p>
          <w:p w14:paraId="32D583CB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442DD2EB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Broj predmeta: Ovr-4637/18</w:t>
            </w:r>
          </w:p>
          <w:p w14:paraId="2D0168D9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Općinski građanski sud u Zagrebu, </w:t>
            </w:r>
          </w:p>
          <w:p w14:paraId="2D955060" w14:textId="7A617605" w:rsidR="00BC0CB9" w:rsidRPr="00BC0CB9" w:rsidRDefault="00BC0CB9" w:rsidP="00A442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Spor se vodi radi ovrhe na nekretnini </w:t>
            </w:r>
          </w:p>
        </w:tc>
        <w:tc>
          <w:tcPr>
            <w:tcW w:w="4678" w:type="dxa"/>
          </w:tcPr>
          <w:p w14:paraId="5439388F" w14:textId="4DEDD140" w:rsidR="00BC0CB9" w:rsidRPr="00BC0CB9" w:rsidRDefault="00BC0CB9" w:rsidP="007408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Grad je stupio u parnicu na mjesto tužitelja nakon naslijeđene </w:t>
            </w:r>
            <w:proofErr w:type="spellStart"/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ošasne</w:t>
            </w:r>
            <w:proofErr w:type="spellEnd"/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 imovine</w:t>
            </w:r>
            <w:r w:rsidR="00A113E2">
              <w:rPr>
                <w:rFonts w:asciiTheme="minorHAnsi" w:hAnsiTheme="minorHAnsi" w:cstheme="minorHAnsi"/>
                <w:sz w:val="22"/>
                <w:szCs w:val="22"/>
              </w:rPr>
              <w:t xml:space="preserve"> od fizička osobe</w:t>
            </w: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23B9CF1" w14:textId="77777777" w:rsidR="00BC0CB9" w:rsidRPr="00BC0CB9" w:rsidRDefault="00BC0CB9" w:rsidP="007408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U tijeku je postupak prodaje naslijeđene nekretnine.</w:t>
            </w:r>
          </w:p>
        </w:tc>
      </w:tr>
      <w:tr w:rsidR="00BC0CB9" w14:paraId="15406F4A" w14:textId="77777777" w:rsidTr="00A4429D">
        <w:tc>
          <w:tcPr>
            <w:tcW w:w="495" w:type="dxa"/>
          </w:tcPr>
          <w:p w14:paraId="16DF6CA2" w14:textId="77777777" w:rsidR="00BC0CB9" w:rsidRPr="00BC0CB9" w:rsidRDefault="00BC0CB9" w:rsidP="00740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</w:p>
        </w:tc>
        <w:tc>
          <w:tcPr>
            <w:tcW w:w="4178" w:type="dxa"/>
          </w:tcPr>
          <w:p w14:paraId="145742D8" w14:textId="7B4D136E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Tužitelj: </w:t>
            </w:r>
            <w:r w:rsidR="00331730">
              <w:rPr>
                <w:rFonts w:asciiTheme="minorHAnsi" w:hAnsiTheme="minorHAnsi" w:cstheme="minorHAnsi"/>
                <w:sz w:val="22"/>
                <w:szCs w:val="22"/>
              </w:rPr>
              <w:t>Privatno lice</w:t>
            </w:r>
          </w:p>
          <w:p w14:paraId="72AC1096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Tuženik: II. GRAD SV. I. ZELINA</w:t>
            </w:r>
          </w:p>
          <w:p w14:paraId="4E054C91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Broj predmeta: Pn-858/19</w:t>
            </w:r>
          </w:p>
          <w:p w14:paraId="3C573D1A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Općinski sud u Sesvetama, </w:t>
            </w:r>
          </w:p>
          <w:p w14:paraId="79CFF3E5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Stalna služba u Sv. I. Zelini</w:t>
            </w:r>
          </w:p>
          <w:p w14:paraId="39CC9626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Spor se vodi radi naknade štete </w:t>
            </w:r>
          </w:p>
          <w:p w14:paraId="04183C54" w14:textId="07F988BE" w:rsidR="00BC0CB9" w:rsidRPr="00BC0CB9" w:rsidRDefault="00BC0CB9" w:rsidP="00A442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VPS: 33.196,86 kn </w:t>
            </w:r>
            <w:proofErr w:type="spellStart"/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4678" w:type="dxa"/>
          </w:tcPr>
          <w:p w14:paraId="30CF2162" w14:textId="77777777" w:rsidR="00BC0CB9" w:rsidRPr="00BC0CB9" w:rsidRDefault="00BC0CB9" w:rsidP="007408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Pripremno ročište od 03.09.2020 odgođeno, čeka se zakazivanje novog. </w:t>
            </w:r>
          </w:p>
        </w:tc>
      </w:tr>
      <w:tr w:rsidR="00BC0CB9" w14:paraId="734B37A1" w14:textId="77777777" w:rsidTr="00A4429D">
        <w:tc>
          <w:tcPr>
            <w:tcW w:w="495" w:type="dxa"/>
          </w:tcPr>
          <w:p w14:paraId="63FA36AF" w14:textId="77777777" w:rsidR="00BC0CB9" w:rsidRPr="00BC0CB9" w:rsidRDefault="00BC0CB9" w:rsidP="00740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178" w:type="dxa"/>
          </w:tcPr>
          <w:p w14:paraId="1110B862" w14:textId="4183A87C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Tužitelj: </w:t>
            </w:r>
            <w:r w:rsidR="00331730">
              <w:rPr>
                <w:rFonts w:asciiTheme="minorHAnsi" w:hAnsiTheme="minorHAnsi" w:cstheme="minorHAnsi"/>
                <w:sz w:val="22"/>
                <w:szCs w:val="22"/>
              </w:rPr>
              <w:t>Privatno lice</w:t>
            </w:r>
          </w:p>
          <w:p w14:paraId="497E5527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0E9592EF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Broj predmeta: Pn-858/19</w:t>
            </w:r>
          </w:p>
          <w:p w14:paraId="1B32A588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Općinski sud u Sesvetama, </w:t>
            </w:r>
          </w:p>
          <w:p w14:paraId="0105098F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Stalna služba u Dugom Selu</w:t>
            </w:r>
          </w:p>
          <w:p w14:paraId="394C5A70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 xml:space="preserve">Spor se vodi radi isplate </w:t>
            </w:r>
          </w:p>
          <w:p w14:paraId="249876EC" w14:textId="0AFF9C4C" w:rsidR="00BC0CB9" w:rsidRPr="00BC0CB9" w:rsidRDefault="00BC0CB9" w:rsidP="00A442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VPS: 35.471,37 kn</w:t>
            </w:r>
          </w:p>
        </w:tc>
        <w:tc>
          <w:tcPr>
            <w:tcW w:w="4678" w:type="dxa"/>
          </w:tcPr>
          <w:p w14:paraId="0816F1E9" w14:textId="77777777" w:rsidR="00BC0CB9" w:rsidRPr="00BC0CB9" w:rsidRDefault="00BC0CB9" w:rsidP="007408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Zadnje zakazano ročište od 16.03.2020. je odgođeno zbog covid-2019, čeka se zakazivanje novog.</w:t>
            </w:r>
          </w:p>
        </w:tc>
      </w:tr>
      <w:tr w:rsidR="00BC0CB9" w14:paraId="25570A2D" w14:textId="77777777" w:rsidTr="00A4429D">
        <w:tc>
          <w:tcPr>
            <w:tcW w:w="495" w:type="dxa"/>
          </w:tcPr>
          <w:p w14:paraId="27A22057" w14:textId="77777777" w:rsidR="00BC0CB9" w:rsidRPr="00BC0CB9" w:rsidRDefault="00BC0CB9" w:rsidP="00740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178" w:type="dxa"/>
          </w:tcPr>
          <w:p w14:paraId="11BF5F08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Tužitelj: HRVATSKI URED ZA OSIGURANJE</w:t>
            </w:r>
          </w:p>
          <w:p w14:paraId="75AD7CEF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1B9EE486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Broj predmeta: P-588/2019</w:t>
            </w:r>
          </w:p>
          <w:p w14:paraId="39B19A5C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Općinski sud u Sesvetama</w:t>
            </w:r>
          </w:p>
          <w:p w14:paraId="6D7B7F4E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Stalna služba u Sv. I. Zelini</w:t>
            </w:r>
          </w:p>
          <w:p w14:paraId="7E750396" w14:textId="0ABB71AD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Spor se vodi radi isplate</w:t>
            </w:r>
            <w:r w:rsidR="00331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31730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="00331730">
              <w:rPr>
                <w:rFonts w:asciiTheme="minorHAnsi" w:hAnsiTheme="minorHAnsi" w:cstheme="minorHAnsi"/>
                <w:sz w:val="22"/>
                <w:szCs w:val="22"/>
              </w:rPr>
              <w:t xml:space="preserve"> imovina</w:t>
            </w:r>
          </w:p>
        </w:tc>
        <w:tc>
          <w:tcPr>
            <w:tcW w:w="4678" w:type="dxa"/>
          </w:tcPr>
          <w:p w14:paraId="6A17925E" w14:textId="77777777" w:rsidR="00BC0CB9" w:rsidRPr="00BC0CB9" w:rsidRDefault="00BC0CB9" w:rsidP="007408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Grad je kao nasljednik preuzeo parnicu siječnju 2021. Nema sudskih radnji u međuvremenu.</w:t>
            </w:r>
          </w:p>
        </w:tc>
      </w:tr>
      <w:tr w:rsidR="00BC0CB9" w14:paraId="192613EF" w14:textId="77777777" w:rsidTr="00A4429D">
        <w:tc>
          <w:tcPr>
            <w:tcW w:w="495" w:type="dxa"/>
          </w:tcPr>
          <w:p w14:paraId="172E14A7" w14:textId="77777777" w:rsidR="00BC0CB9" w:rsidRPr="00BC0CB9" w:rsidRDefault="00BC0CB9" w:rsidP="007408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178" w:type="dxa"/>
          </w:tcPr>
          <w:p w14:paraId="5DDAF5E6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Tužitelj: HRVATSKI URED ZA OSIGURANJE</w:t>
            </w:r>
          </w:p>
          <w:p w14:paraId="34187157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28C0E8F4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Broj predmeta: Pu P-603/2019</w:t>
            </w:r>
          </w:p>
          <w:p w14:paraId="0BB5A406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Općinski sud u Sesvetama</w:t>
            </w:r>
          </w:p>
          <w:p w14:paraId="52622351" w14:textId="77777777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Stalna služba u Sv. I. Zelini</w:t>
            </w:r>
          </w:p>
          <w:p w14:paraId="670258DE" w14:textId="28CC5CBE" w:rsidR="00BC0CB9" w:rsidRPr="00BC0CB9" w:rsidRDefault="00BC0CB9" w:rsidP="007408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Spor se vodi radi isplate</w:t>
            </w:r>
            <w:r w:rsidR="00331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31730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="00331730">
              <w:rPr>
                <w:rFonts w:asciiTheme="minorHAnsi" w:hAnsiTheme="minorHAnsi" w:cstheme="minorHAnsi"/>
                <w:sz w:val="22"/>
                <w:szCs w:val="22"/>
              </w:rPr>
              <w:t xml:space="preserve"> imovine</w:t>
            </w:r>
          </w:p>
        </w:tc>
        <w:tc>
          <w:tcPr>
            <w:tcW w:w="4678" w:type="dxa"/>
          </w:tcPr>
          <w:p w14:paraId="601823E6" w14:textId="77777777" w:rsidR="00BC0CB9" w:rsidRPr="00BC0CB9" w:rsidRDefault="00BC0CB9" w:rsidP="007408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C0CB9">
              <w:rPr>
                <w:rFonts w:asciiTheme="minorHAnsi" w:hAnsiTheme="minorHAnsi" w:cstheme="minorHAnsi"/>
                <w:sz w:val="22"/>
                <w:szCs w:val="22"/>
              </w:rPr>
              <w:t>Grad je kao nasljednik preuzeo parnicu siječnju 2019. Nema sudskih radnji u međuvremenu.</w:t>
            </w:r>
          </w:p>
        </w:tc>
      </w:tr>
    </w:tbl>
    <w:p w14:paraId="4C4628BD" w14:textId="5B54A237" w:rsidR="00B36608" w:rsidRDefault="00B36608" w:rsidP="0001325A">
      <w:pPr>
        <w:rPr>
          <w:rFonts w:asciiTheme="minorHAnsi" w:hAnsiTheme="minorHAnsi" w:cstheme="minorHAnsi"/>
          <w:sz w:val="22"/>
          <w:szCs w:val="22"/>
        </w:rPr>
      </w:pPr>
    </w:p>
    <w:p w14:paraId="58DFFC15" w14:textId="77777777" w:rsidR="00A4429D" w:rsidRPr="003A1B83" w:rsidRDefault="00A4429D" w:rsidP="0001325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9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957"/>
        <w:gridCol w:w="3572"/>
      </w:tblGrid>
      <w:tr w:rsidR="00566754" w14:paraId="25EDAD31" w14:textId="77777777" w:rsidTr="00566754">
        <w:tc>
          <w:tcPr>
            <w:tcW w:w="3572" w:type="dxa"/>
          </w:tcPr>
          <w:p w14:paraId="0FA464A6" w14:textId="03415200" w:rsidR="00566754" w:rsidRDefault="00566754" w:rsidP="005667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Bilješke sastavila:</w:t>
            </w:r>
          </w:p>
          <w:p w14:paraId="211EAAEF" w14:textId="3C1F1639" w:rsidR="00566754" w:rsidRDefault="00566754" w:rsidP="005667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Kašnar</w:t>
            </w:r>
            <w:proofErr w:type="spellEnd"/>
            <w:r w:rsidRPr="003A1B83">
              <w:rPr>
                <w:rFonts w:asciiTheme="minorHAnsi" w:hAnsiTheme="minorHAnsi" w:cstheme="minorHAnsi"/>
                <w:sz w:val="22"/>
                <w:szCs w:val="22"/>
              </w:rPr>
              <w:t xml:space="preserve"> Vlasta</w:t>
            </w:r>
          </w:p>
        </w:tc>
        <w:tc>
          <w:tcPr>
            <w:tcW w:w="1957" w:type="dxa"/>
          </w:tcPr>
          <w:p w14:paraId="30906120" w14:textId="77777777" w:rsidR="00566754" w:rsidRDefault="00566754" w:rsidP="005667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2" w:type="dxa"/>
          </w:tcPr>
          <w:p w14:paraId="5E741A73" w14:textId="27279195" w:rsidR="00566754" w:rsidRDefault="00566754" w:rsidP="005667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Gradonačelnik:</w:t>
            </w:r>
          </w:p>
          <w:p w14:paraId="2DEADB59" w14:textId="3F594335" w:rsidR="00566754" w:rsidRDefault="00566754" w:rsidP="005667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Hrvoje Košćec</w:t>
            </w:r>
          </w:p>
        </w:tc>
      </w:tr>
      <w:tr w:rsidR="00566754" w14:paraId="240E2D10" w14:textId="77777777" w:rsidTr="00566754">
        <w:trPr>
          <w:trHeight w:val="673"/>
        </w:trPr>
        <w:tc>
          <w:tcPr>
            <w:tcW w:w="3572" w:type="dxa"/>
            <w:tcBorders>
              <w:bottom w:val="single" w:sz="4" w:space="0" w:color="auto"/>
            </w:tcBorders>
          </w:tcPr>
          <w:p w14:paraId="2A19EBB2" w14:textId="77777777" w:rsidR="00566754" w:rsidRDefault="00566754" w:rsidP="005667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7" w:type="dxa"/>
          </w:tcPr>
          <w:p w14:paraId="3F73DCA9" w14:textId="77777777" w:rsidR="00566754" w:rsidRDefault="00566754" w:rsidP="005667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5AE526CB" w14:textId="77777777" w:rsidR="00566754" w:rsidRDefault="00566754" w:rsidP="005667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FB5694" w14:textId="066E01C1" w:rsidR="004A3EE9" w:rsidRDefault="004A3EE9" w:rsidP="0001325A">
      <w:pPr>
        <w:rPr>
          <w:rFonts w:asciiTheme="minorHAnsi" w:hAnsiTheme="minorHAnsi" w:cstheme="minorHAnsi"/>
          <w:sz w:val="22"/>
          <w:szCs w:val="22"/>
        </w:rPr>
      </w:pPr>
    </w:p>
    <w:p w14:paraId="4545FBB1" w14:textId="1148BB23" w:rsidR="004A3EE9" w:rsidRPr="003A1B83" w:rsidRDefault="004A3EE9" w:rsidP="000132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Tel:2019213</w:t>
      </w:r>
    </w:p>
    <w:sectPr w:rsidR="004A3EE9" w:rsidRPr="003A1B83" w:rsidSect="00A4429D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07868" w14:textId="77777777" w:rsidR="00790148" w:rsidRDefault="00790148" w:rsidP="008C26BD">
      <w:r>
        <w:separator/>
      </w:r>
    </w:p>
  </w:endnote>
  <w:endnote w:type="continuationSeparator" w:id="0">
    <w:p w14:paraId="7854D559" w14:textId="77777777" w:rsidR="00790148" w:rsidRDefault="00790148" w:rsidP="008C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5961468"/>
      <w:docPartObj>
        <w:docPartGallery w:val="Page Numbers (Bottom of Page)"/>
        <w:docPartUnique/>
      </w:docPartObj>
    </w:sdtPr>
    <w:sdtEndPr/>
    <w:sdtContent>
      <w:p w14:paraId="6B16E097" w14:textId="77777777" w:rsidR="007408E0" w:rsidRDefault="007408E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7B2F524" w14:textId="77777777" w:rsidR="007408E0" w:rsidRDefault="00740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C50F4" w14:textId="77777777" w:rsidR="00790148" w:rsidRDefault="00790148" w:rsidP="008C26BD">
      <w:r>
        <w:separator/>
      </w:r>
    </w:p>
  </w:footnote>
  <w:footnote w:type="continuationSeparator" w:id="0">
    <w:p w14:paraId="50B464DC" w14:textId="77777777" w:rsidR="00790148" w:rsidRDefault="00790148" w:rsidP="008C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C0"/>
    <w:rsid w:val="0001325A"/>
    <w:rsid w:val="000132F7"/>
    <w:rsid w:val="00024360"/>
    <w:rsid w:val="000243FA"/>
    <w:rsid w:val="00034C90"/>
    <w:rsid w:val="000412B6"/>
    <w:rsid w:val="00055750"/>
    <w:rsid w:val="00057EA4"/>
    <w:rsid w:val="000602A9"/>
    <w:rsid w:val="000825EF"/>
    <w:rsid w:val="00082863"/>
    <w:rsid w:val="00087D09"/>
    <w:rsid w:val="0009715D"/>
    <w:rsid w:val="000A1A2B"/>
    <w:rsid w:val="000A4DAD"/>
    <w:rsid w:val="000B2940"/>
    <w:rsid w:val="000C1FF1"/>
    <w:rsid w:val="000E4638"/>
    <w:rsid w:val="000F29C2"/>
    <w:rsid w:val="000F33CE"/>
    <w:rsid w:val="00101C69"/>
    <w:rsid w:val="00111EB7"/>
    <w:rsid w:val="00141BF9"/>
    <w:rsid w:val="001436E8"/>
    <w:rsid w:val="00147C0C"/>
    <w:rsid w:val="00150E19"/>
    <w:rsid w:val="00151DC6"/>
    <w:rsid w:val="001526AE"/>
    <w:rsid w:val="00152A58"/>
    <w:rsid w:val="00165FD9"/>
    <w:rsid w:val="0017082B"/>
    <w:rsid w:val="00171454"/>
    <w:rsid w:val="00180C85"/>
    <w:rsid w:val="00181EB3"/>
    <w:rsid w:val="00193A9C"/>
    <w:rsid w:val="001A4AB9"/>
    <w:rsid w:val="001A548B"/>
    <w:rsid w:val="001B54EA"/>
    <w:rsid w:val="001C41AE"/>
    <w:rsid w:val="001D0185"/>
    <w:rsid w:val="001D06C2"/>
    <w:rsid w:val="001E0558"/>
    <w:rsid w:val="001E1969"/>
    <w:rsid w:val="001F1F3C"/>
    <w:rsid w:val="0021409C"/>
    <w:rsid w:val="0021680B"/>
    <w:rsid w:val="00221606"/>
    <w:rsid w:val="00231455"/>
    <w:rsid w:val="00233651"/>
    <w:rsid w:val="00234389"/>
    <w:rsid w:val="00237300"/>
    <w:rsid w:val="00243CFF"/>
    <w:rsid w:val="002506AC"/>
    <w:rsid w:val="002715D9"/>
    <w:rsid w:val="00277CF3"/>
    <w:rsid w:val="00290CA3"/>
    <w:rsid w:val="0029124E"/>
    <w:rsid w:val="00295F3A"/>
    <w:rsid w:val="00296656"/>
    <w:rsid w:val="002A7ADE"/>
    <w:rsid w:val="002B2462"/>
    <w:rsid w:val="002B39FC"/>
    <w:rsid w:val="002C5006"/>
    <w:rsid w:val="002C698C"/>
    <w:rsid w:val="002D0AC7"/>
    <w:rsid w:val="002D0B01"/>
    <w:rsid w:val="002D2EF1"/>
    <w:rsid w:val="002F21AD"/>
    <w:rsid w:val="003062ED"/>
    <w:rsid w:val="0030686A"/>
    <w:rsid w:val="00311303"/>
    <w:rsid w:val="00325BDC"/>
    <w:rsid w:val="00331730"/>
    <w:rsid w:val="003354C2"/>
    <w:rsid w:val="00342CCF"/>
    <w:rsid w:val="00342D58"/>
    <w:rsid w:val="00353554"/>
    <w:rsid w:val="003558A3"/>
    <w:rsid w:val="00360CD4"/>
    <w:rsid w:val="00371A9C"/>
    <w:rsid w:val="00384BFC"/>
    <w:rsid w:val="003A1B83"/>
    <w:rsid w:val="003A2A73"/>
    <w:rsid w:val="003B529D"/>
    <w:rsid w:val="003B5B78"/>
    <w:rsid w:val="003B7CD7"/>
    <w:rsid w:val="003B7FB4"/>
    <w:rsid w:val="003C63C2"/>
    <w:rsid w:val="003D10BB"/>
    <w:rsid w:val="003D4F9A"/>
    <w:rsid w:val="003D50F1"/>
    <w:rsid w:val="003D523E"/>
    <w:rsid w:val="003F0F3B"/>
    <w:rsid w:val="00402788"/>
    <w:rsid w:val="00407F26"/>
    <w:rsid w:val="004107BB"/>
    <w:rsid w:val="004162B7"/>
    <w:rsid w:val="00417DD2"/>
    <w:rsid w:val="004243BF"/>
    <w:rsid w:val="0043543C"/>
    <w:rsid w:val="0046582B"/>
    <w:rsid w:val="00476C8A"/>
    <w:rsid w:val="00480215"/>
    <w:rsid w:val="00480311"/>
    <w:rsid w:val="004916AD"/>
    <w:rsid w:val="004A0A57"/>
    <w:rsid w:val="004A3EE9"/>
    <w:rsid w:val="004B0B4D"/>
    <w:rsid w:val="004B0C7C"/>
    <w:rsid w:val="004B3358"/>
    <w:rsid w:val="004B5C25"/>
    <w:rsid w:val="004D32AF"/>
    <w:rsid w:val="004E78F8"/>
    <w:rsid w:val="004E7974"/>
    <w:rsid w:val="004F29C2"/>
    <w:rsid w:val="0050169B"/>
    <w:rsid w:val="00507807"/>
    <w:rsid w:val="0051569F"/>
    <w:rsid w:val="005211D4"/>
    <w:rsid w:val="005248EC"/>
    <w:rsid w:val="00534C6B"/>
    <w:rsid w:val="00535559"/>
    <w:rsid w:val="00542E2C"/>
    <w:rsid w:val="00543423"/>
    <w:rsid w:val="00550A17"/>
    <w:rsid w:val="0056350F"/>
    <w:rsid w:val="00566754"/>
    <w:rsid w:val="00586DDE"/>
    <w:rsid w:val="00591F3A"/>
    <w:rsid w:val="00596975"/>
    <w:rsid w:val="005978BE"/>
    <w:rsid w:val="005A6483"/>
    <w:rsid w:val="005A7AE9"/>
    <w:rsid w:val="005B044B"/>
    <w:rsid w:val="005B546C"/>
    <w:rsid w:val="005D13BF"/>
    <w:rsid w:val="005D6882"/>
    <w:rsid w:val="005E4B00"/>
    <w:rsid w:val="00626ACE"/>
    <w:rsid w:val="00630A25"/>
    <w:rsid w:val="00631DC8"/>
    <w:rsid w:val="00633758"/>
    <w:rsid w:val="006364EB"/>
    <w:rsid w:val="006402EF"/>
    <w:rsid w:val="00642602"/>
    <w:rsid w:val="00661875"/>
    <w:rsid w:val="00667E6F"/>
    <w:rsid w:val="00680565"/>
    <w:rsid w:val="00684D13"/>
    <w:rsid w:val="00695ADA"/>
    <w:rsid w:val="006A584B"/>
    <w:rsid w:val="006A7D8E"/>
    <w:rsid w:val="006C5397"/>
    <w:rsid w:val="006D0782"/>
    <w:rsid w:val="006D0B49"/>
    <w:rsid w:val="006E4988"/>
    <w:rsid w:val="006E5F54"/>
    <w:rsid w:val="006E606C"/>
    <w:rsid w:val="006E71AA"/>
    <w:rsid w:val="0070446C"/>
    <w:rsid w:val="00710724"/>
    <w:rsid w:val="00723A0C"/>
    <w:rsid w:val="00735DAB"/>
    <w:rsid w:val="007408E0"/>
    <w:rsid w:val="0074431F"/>
    <w:rsid w:val="00747E5B"/>
    <w:rsid w:val="00790148"/>
    <w:rsid w:val="00793405"/>
    <w:rsid w:val="007A2CFE"/>
    <w:rsid w:val="007A7DFB"/>
    <w:rsid w:val="007B05EF"/>
    <w:rsid w:val="007C0B1C"/>
    <w:rsid w:val="007C284E"/>
    <w:rsid w:val="007D3FD0"/>
    <w:rsid w:val="007D49FA"/>
    <w:rsid w:val="007F2499"/>
    <w:rsid w:val="00817971"/>
    <w:rsid w:val="008219A9"/>
    <w:rsid w:val="0082461C"/>
    <w:rsid w:val="00826ED5"/>
    <w:rsid w:val="00827604"/>
    <w:rsid w:val="00851C38"/>
    <w:rsid w:val="00851E29"/>
    <w:rsid w:val="00860541"/>
    <w:rsid w:val="008701D2"/>
    <w:rsid w:val="008708F9"/>
    <w:rsid w:val="008747AF"/>
    <w:rsid w:val="00895954"/>
    <w:rsid w:val="0089600A"/>
    <w:rsid w:val="00897856"/>
    <w:rsid w:val="008B2C9B"/>
    <w:rsid w:val="008B7993"/>
    <w:rsid w:val="008C1113"/>
    <w:rsid w:val="008C1C04"/>
    <w:rsid w:val="008C26BD"/>
    <w:rsid w:val="008C3B72"/>
    <w:rsid w:val="008D3494"/>
    <w:rsid w:val="008E4569"/>
    <w:rsid w:val="008E714F"/>
    <w:rsid w:val="00903BE6"/>
    <w:rsid w:val="00904F50"/>
    <w:rsid w:val="0091111C"/>
    <w:rsid w:val="00912B3F"/>
    <w:rsid w:val="009335EB"/>
    <w:rsid w:val="00934E10"/>
    <w:rsid w:val="00941AE1"/>
    <w:rsid w:val="00943387"/>
    <w:rsid w:val="00955CAD"/>
    <w:rsid w:val="00972F9C"/>
    <w:rsid w:val="00975146"/>
    <w:rsid w:val="009773D5"/>
    <w:rsid w:val="00987F09"/>
    <w:rsid w:val="00992900"/>
    <w:rsid w:val="009A1335"/>
    <w:rsid w:val="009A3623"/>
    <w:rsid w:val="009A3B32"/>
    <w:rsid w:val="009A745A"/>
    <w:rsid w:val="009C0A4E"/>
    <w:rsid w:val="009D0E5D"/>
    <w:rsid w:val="009D124A"/>
    <w:rsid w:val="009E2BC6"/>
    <w:rsid w:val="009E4B21"/>
    <w:rsid w:val="009E5477"/>
    <w:rsid w:val="009E5519"/>
    <w:rsid w:val="00A00DFF"/>
    <w:rsid w:val="00A01BE1"/>
    <w:rsid w:val="00A05373"/>
    <w:rsid w:val="00A0737E"/>
    <w:rsid w:val="00A113E2"/>
    <w:rsid w:val="00A13DEB"/>
    <w:rsid w:val="00A21757"/>
    <w:rsid w:val="00A25D1C"/>
    <w:rsid w:val="00A34804"/>
    <w:rsid w:val="00A423A5"/>
    <w:rsid w:val="00A4429D"/>
    <w:rsid w:val="00A4670E"/>
    <w:rsid w:val="00A54501"/>
    <w:rsid w:val="00A6162D"/>
    <w:rsid w:val="00A64285"/>
    <w:rsid w:val="00A74F2A"/>
    <w:rsid w:val="00A75A81"/>
    <w:rsid w:val="00A76292"/>
    <w:rsid w:val="00A808C6"/>
    <w:rsid w:val="00A9444D"/>
    <w:rsid w:val="00AA1423"/>
    <w:rsid w:val="00AA1A1B"/>
    <w:rsid w:val="00AA7CAC"/>
    <w:rsid w:val="00AC53DB"/>
    <w:rsid w:val="00AD539B"/>
    <w:rsid w:val="00AF20FA"/>
    <w:rsid w:val="00AF2998"/>
    <w:rsid w:val="00AF4885"/>
    <w:rsid w:val="00B00360"/>
    <w:rsid w:val="00B02295"/>
    <w:rsid w:val="00B13EE3"/>
    <w:rsid w:val="00B14789"/>
    <w:rsid w:val="00B1661C"/>
    <w:rsid w:val="00B1791E"/>
    <w:rsid w:val="00B23D47"/>
    <w:rsid w:val="00B36608"/>
    <w:rsid w:val="00B3733D"/>
    <w:rsid w:val="00B47198"/>
    <w:rsid w:val="00B556F2"/>
    <w:rsid w:val="00B63118"/>
    <w:rsid w:val="00B75672"/>
    <w:rsid w:val="00B808F8"/>
    <w:rsid w:val="00B842AB"/>
    <w:rsid w:val="00BA2849"/>
    <w:rsid w:val="00BA52F5"/>
    <w:rsid w:val="00BA745C"/>
    <w:rsid w:val="00BA7D9C"/>
    <w:rsid w:val="00BB03CF"/>
    <w:rsid w:val="00BB7B6D"/>
    <w:rsid w:val="00BC040C"/>
    <w:rsid w:val="00BC0CB9"/>
    <w:rsid w:val="00BD0ADC"/>
    <w:rsid w:val="00BD0DFE"/>
    <w:rsid w:val="00BD6096"/>
    <w:rsid w:val="00BE42B6"/>
    <w:rsid w:val="00BF093F"/>
    <w:rsid w:val="00BF58FF"/>
    <w:rsid w:val="00BF6C93"/>
    <w:rsid w:val="00C0138A"/>
    <w:rsid w:val="00C21ED6"/>
    <w:rsid w:val="00C2202C"/>
    <w:rsid w:val="00C22F49"/>
    <w:rsid w:val="00C322EE"/>
    <w:rsid w:val="00C5041B"/>
    <w:rsid w:val="00C51DC9"/>
    <w:rsid w:val="00C51E54"/>
    <w:rsid w:val="00C53644"/>
    <w:rsid w:val="00C56E93"/>
    <w:rsid w:val="00C573D8"/>
    <w:rsid w:val="00C67A3F"/>
    <w:rsid w:val="00C70323"/>
    <w:rsid w:val="00C96170"/>
    <w:rsid w:val="00CA4588"/>
    <w:rsid w:val="00CA6A8A"/>
    <w:rsid w:val="00CB6FAC"/>
    <w:rsid w:val="00CB716E"/>
    <w:rsid w:val="00CC28FE"/>
    <w:rsid w:val="00CC5580"/>
    <w:rsid w:val="00CE063A"/>
    <w:rsid w:val="00CE1FFF"/>
    <w:rsid w:val="00CE61C4"/>
    <w:rsid w:val="00CF4B29"/>
    <w:rsid w:val="00CF63B6"/>
    <w:rsid w:val="00CF6AAA"/>
    <w:rsid w:val="00CF7495"/>
    <w:rsid w:val="00CF7530"/>
    <w:rsid w:val="00D02517"/>
    <w:rsid w:val="00D10489"/>
    <w:rsid w:val="00D26ED6"/>
    <w:rsid w:val="00D775EF"/>
    <w:rsid w:val="00D811A4"/>
    <w:rsid w:val="00D94FE3"/>
    <w:rsid w:val="00D9576A"/>
    <w:rsid w:val="00DA11D2"/>
    <w:rsid w:val="00DB2C61"/>
    <w:rsid w:val="00DB6E89"/>
    <w:rsid w:val="00DC306A"/>
    <w:rsid w:val="00DD73E0"/>
    <w:rsid w:val="00E008A5"/>
    <w:rsid w:val="00E07B27"/>
    <w:rsid w:val="00E14C34"/>
    <w:rsid w:val="00E202ED"/>
    <w:rsid w:val="00E205B2"/>
    <w:rsid w:val="00E209D0"/>
    <w:rsid w:val="00E31985"/>
    <w:rsid w:val="00E333D1"/>
    <w:rsid w:val="00E37A76"/>
    <w:rsid w:val="00E43870"/>
    <w:rsid w:val="00E45AC4"/>
    <w:rsid w:val="00E54B4D"/>
    <w:rsid w:val="00E641D6"/>
    <w:rsid w:val="00E73F6F"/>
    <w:rsid w:val="00E7596E"/>
    <w:rsid w:val="00E7680C"/>
    <w:rsid w:val="00E90952"/>
    <w:rsid w:val="00E90EEC"/>
    <w:rsid w:val="00E93CC7"/>
    <w:rsid w:val="00E959A5"/>
    <w:rsid w:val="00EA1260"/>
    <w:rsid w:val="00EA5BC8"/>
    <w:rsid w:val="00EA650B"/>
    <w:rsid w:val="00EB19FC"/>
    <w:rsid w:val="00EB3075"/>
    <w:rsid w:val="00ED1AF5"/>
    <w:rsid w:val="00ED4BFD"/>
    <w:rsid w:val="00ED5C7D"/>
    <w:rsid w:val="00ED6DF4"/>
    <w:rsid w:val="00EE0086"/>
    <w:rsid w:val="00EE5005"/>
    <w:rsid w:val="00EE569E"/>
    <w:rsid w:val="00EE7C7E"/>
    <w:rsid w:val="00EF1323"/>
    <w:rsid w:val="00EF1B1B"/>
    <w:rsid w:val="00EF6D73"/>
    <w:rsid w:val="00F229C5"/>
    <w:rsid w:val="00F27DD3"/>
    <w:rsid w:val="00F35DA3"/>
    <w:rsid w:val="00F41E81"/>
    <w:rsid w:val="00F451A7"/>
    <w:rsid w:val="00F61BDA"/>
    <w:rsid w:val="00F73284"/>
    <w:rsid w:val="00F738DC"/>
    <w:rsid w:val="00F770FC"/>
    <w:rsid w:val="00F803C3"/>
    <w:rsid w:val="00F822D3"/>
    <w:rsid w:val="00F909C0"/>
    <w:rsid w:val="00F92C6E"/>
    <w:rsid w:val="00FB0CA8"/>
    <w:rsid w:val="00FC3D28"/>
    <w:rsid w:val="00FD0330"/>
    <w:rsid w:val="00FD6364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7146"/>
  <w15:chartTrackingRefBased/>
  <w15:docId w15:val="{4701D0E4-E716-49C0-A717-BA694D9E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909C0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909C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909C0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F909C0"/>
    <w:rPr>
      <w:rFonts w:ascii="Arial" w:eastAsia="Times New Roman" w:hAnsi="Arial" w:cs="Arial"/>
      <w:b/>
      <w:bCs/>
      <w:szCs w:val="24"/>
      <w:lang w:eastAsia="hr-HR"/>
    </w:rPr>
  </w:style>
  <w:style w:type="table" w:styleId="Reetkatablice">
    <w:name w:val="Table Grid"/>
    <w:basedOn w:val="Obinatablica"/>
    <w:uiPriority w:val="59"/>
    <w:rsid w:val="00F90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0446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46C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C26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26B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26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26B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559C-4979-41DD-B9FD-8E039F6C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5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Kašnar</dc:creator>
  <cp:keywords/>
  <dc:description/>
  <cp:lastModifiedBy>Hrvoje Košćec</cp:lastModifiedBy>
  <cp:revision>47</cp:revision>
  <cp:lastPrinted>2021-02-15T08:48:00Z</cp:lastPrinted>
  <dcterms:created xsi:type="dcterms:W3CDTF">2020-02-11T12:17:00Z</dcterms:created>
  <dcterms:modified xsi:type="dcterms:W3CDTF">2021-02-15T09:49:00Z</dcterms:modified>
</cp:coreProperties>
</file>