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990BE" w14:textId="5A129A3A" w:rsidR="00784247" w:rsidRPr="00784247" w:rsidRDefault="003F57D4" w:rsidP="00784247">
      <w:pPr>
        <w:ind w:left="720" w:hanging="360"/>
        <w:jc w:val="center"/>
        <w:rPr>
          <w:b/>
          <w:bCs/>
          <w:kern w:val="2"/>
          <w:sz w:val="28"/>
          <w:szCs w:val="28"/>
          <w14:ligatures w14:val="standardContextual"/>
        </w:rPr>
      </w:pPr>
      <w:r w:rsidRPr="003F57D4">
        <w:rPr>
          <w:b/>
          <w:bCs/>
          <w:color w:val="FF0000"/>
          <w:kern w:val="2"/>
          <w:sz w:val="28"/>
          <w:szCs w:val="28"/>
          <w14:ligatures w14:val="standardContextual"/>
        </w:rPr>
        <w:t xml:space="preserve">1. IZMJENE </w:t>
      </w:r>
      <w:r w:rsidR="00784247" w:rsidRPr="003F57D4">
        <w:rPr>
          <w:b/>
          <w:bCs/>
          <w:color w:val="FF0000"/>
          <w:kern w:val="2"/>
          <w:sz w:val="28"/>
          <w:szCs w:val="28"/>
          <w14:ligatures w14:val="standardContextual"/>
        </w:rPr>
        <w:t>PROJEKTN</w:t>
      </w:r>
      <w:r w:rsidRPr="003F57D4">
        <w:rPr>
          <w:b/>
          <w:bCs/>
          <w:color w:val="FF0000"/>
          <w:kern w:val="2"/>
          <w:sz w:val="28"/>
          <w:szCs w:val="28"/>
          <w14:ligatures w14:val="standardContextual"/>
        </w:rPr>
        <w:t>OG</w:t>
      </w:r>
      <w:r w:rsidR="00784247" w:rsidRPr="003F57D4">
        <w:rPr>
          <w:b/>
          <w:bCs/>
          <w:color w:val="FF0000"/>
          <w:kern w:val="2"/>
          <w:sz w:val="28"/>
          <w:szCs w:val="28"/>
          <w14:ligatures w14:val="standardContextual"/>
        </w:rPr>
        <w:t xml:space="preserve"> ZADATK</w:t>
      </w:r>
      <w:r w:rsidRPr="003F57D4">
        <w:rPr>
          <w:b/>
          <w:bCs/>
          <w:color w:val="FF0000"/>
          <w:kern w:val="2"/>
          <w:sz w:val="28"/>
          <w:szCs w:val="28"/>
          <w14:ligatures w14:val="standardContextual"/>
        </w:rPr>
        <w:t>A</w:t>
      </w:r>
    </w:p>
    <w:p w14:paraId="6D72A269" w14:textId="77777777" w:rsidR="00784247" w:rsidRPr="00784247" w:rsidRDefault="00784247" w:rsidP="00784247">
      <w:pPr>
        <w:ind w:left="720" w:hanging="360"/>
        <w:jc w:val="center"/>
        <w:rPr>
          <w:b/>
          <w:bCs/>
          <w:kern w:val="2"/>
          <w:sz w:val="24"/>
          <w:szCs w:val="24"/>
          <w14:ligatures w14:val="standardContextual"/>
        </w:rPr>
      </w:pPr>
      <w:r w:rsidRPr="00784247">
        <w:rPr>
          <w:b/>
          <w:bCs/>
          <w:kern w:val="2"/>
          <w:sz w:val="24"/>
          <w:szCs w:val="24"/>
          <w14:ligatures w14:val="standardContextual"/>
        </w:rPr>
        <w:t>za uslugu izrade Strategije zelene urbane obnove Grada Svetog Ivana Zeline</w:t>
      </w:r>
    </w:p>
    <w:p w14:paraId="1E10EB8D" w14:textId="77777777" w:rsidR="00E15D53" w:rsidRDefault="00F31546" w:rsidP="00784247">
      <w:pPr>
        <w:ind w:left="720" w:hanging="360"/>
        <w:jc w:val="center"/>
        <w:rPr>
          <w:b/>
          <w:bCs/>
          <w:kern w:val="2"/>
          <w:sz w:val="24"/>
          <w:szCs w:val="24"/>
          <w14:ligatures w14:val="standardContextual"/>
        </w:rPr>
      </w:pPr>
      <w:r w:rsidRPr="00F31546">
        <w:rPr>
          <w:b/>
          <w:bCs/>
          <w:kern w:val="2"/>
          <w:sz w:val="24"/>
          <w:szCs w:val="24"/>
          <w14:ligatures w14:val="standardContextual"/>
        </w:rPr>
        <w:t xml:space="preserve">u okviru provedbe projekta </w:t>
      </w:r>
    </w:p>
    <w:p w14:paraId="6C578D2D" w14:textId="77777777" w:rsidR="00E15D53" w:rsidRDefault="00F31546" w:rsidP="00784247">
      <w:pPr>
        <w:ind w:left="720" w:hanging="360"/>
        <w:jc w:val="center"/>
        <w:rPr>
          <w:b/>
          <w:bCs/>
          <w:kern w:val="2"/>
          <w:sz w:val="24"/>
          <w:szCs w:val="24"/>
          <w14:ligatures w14:val="standardContextual"/>
        </w:rPr>
      </w:pPr>
      <w:r w:rsidRPr="00F31546">
        <w:rPr>
          <w:b/>
          <w:bCs/>
          <w:kern w:val="2"/>
          <w:sz w:val="24"/>
          <w:szCs w:val="24"/>
          <w14:ligatures w14:val="standardContextual"/>
        </w:rPr>
        <w:t xml:space="preserve">„Strategija zelene urbane obnove Grada Svetog Ivana Zeline“, </w:t>
      </w:r>
    </w:p>
    <w:p w14:paraId="61CD8ABB" w14:textId="0A294563" w:rsidR="00784247" w:rsidRPr="00F31546" w:rsidRDefault="00F31546" w:rsidP="00784247">
      <w:pPr>
        <w:ind w:left="720" w:hanging="360"/>
        <w:jc w:val="center"/>
        <w:rPr>
          <w:b/>
          <w:bCs/>
          <w:kern w:val="2"/>
          <w:sz w:val="24"/>
          <w:szCs w:val="24"/>
          <w14:ligatures w14:val="standardContextual"/>
        </w:rPr>
      </w:pPr>
      <w:r w:rsidRPr="00F31546">
        <w:rPr>
          <w:b/>
          <w:bCs/>
          <w:kern w:val="2"/>
          <w:sz w:val="24"/>
          <w:szCs w:val="24"/>
          <w14:ligatures w14:val="standardContextual"/>
        </w:rPr>
        <w:t>referentni broj: NPOO.C6.1.R5.01.0015</w:t>
      </w:r>
    </w:p>
    <w:p w14:paraId="272999B3" w14:textId="77777777" w:rsidR="00F31546" w:rsidRPr="00784247" w:rsidRDefault="00F31546" w:rsidP="00F31546">
      <w:pPr>
        <w:ind w:left="720" w:hanging="360"/>
        <w:rPr>
          <w:b/>
          <w:bCs/>
          <w:kern w:val="2"/>
          <w:sz w:val="28"/>
          <w:szCs w:val="28"/>
          <w14:ligatures w14:val="standardContextual"/>
        </w:rPr>
      </w:pPr>
    </w:p>
    <w:p w14:paraId="25501A0D" w14:textId="77777777" w:rsidR="00784247" w:rsidRPr="00784247" w:rsidRDefault="00784247" w:rsidP="00784247">
      <w:pPr>
        <w:numPr>
          <w:ilvl w:val="0"/>
          <w:numId w:val="3"/>
        </w:numPr>
        <w:contextualSpacing/>
        <w:rPr>
          <w:b/>
          <w:bCs/>
          <w:kern w:val="2"/>
          <w14:ligatures w14:val="standardContextual"/>
        </w:rPr>
      </w:pPr>
      <w:r w:rsidRPr="00784247">
        <w:rPr>
          <w:b/>
          <w:bCs/>
          <w:kern w:val="2"/>
          <w14:ligatures w14:val="standardContextual"/>
        </w:rPr>
        <w:t>OPIS SADAŠNJEG STANJA</w:t>
      </w:r>
    </w:p>
    <w:p w14:paraId="0D0430B4" w14:textId="77777777" w:rsidR="00784247" w:rsidRDefault="00784247" w:rsidP="00784247">
      <w:pPr>
        <w:jc w:val="both"/>
        <w:rPr>
          <w:kern w:val="2"/>
          <w14:ligatures w14:val="standardContextual"/>
        </w:rPr>
      </w:pPr>
      <w:r w:rsidRPr="00784247">
        <w:rPr>
          <w:kern w:val="2"/>
          <w14:ligatures w14:val="standardContextual"/>
        </w:rPr>
        <w:t>Grad Sveti Ivan Zelina je izradio Provedbeni program Grada Svetog Ivana Zeline za razdoblje od 2021.-2025. godine kojim su definirani osnovni razvojni smjerovi i aktivnosti koje će se provoditi u cilju ostvarenja zadanih pokazatelja. Međutim, s obzirom na trenutno stanje i izraženu potrebu za provedbom značajnih ulaganja u obnovu infrastrukture nakon potresa, iznimno je važno za Grad Sveti Ivan Zelina da izradi Strategiju zelene urbane obnove kako bi se osiguralo da aktivnosti koje će se provoditi u narednom razdoblju budu usklađene sa 'zelenim' načelima i da, osim što nemaju negativan učinak na okoliš, aktivnosti i mjere proizvode značajan pozitivan učinak čime se izravno doprinosi stvaranju podloge kojom se osigurava dugoročan održivi razvoj sukladno potrebama lokalne zajednice. Slijedom navedenog, Grad Sveti Ivan Zelina će ugovaranjem usluge izrade strategije zelene urbane obnove izraditi strateški važan akt kojim će se detaljno definirati ciljevi razvoja zelene infrastrukture uz integraciju na prirodi zasnovanih rješenja, unapređenje kružnog gospodarenja prostorom i zgradama kojima raspolaže, ostvarenje ciljeva energetske učinkovitosti, prilagodbe klimatskim promjenama i jačanje otpornosti na rizike.</w:t>
      </w:r>
    </w:p>
    <w:p w14:paraId="5307F4D2" w14:textId="77777777" w:rsidR="00C63D21" w:rsidRPr="00784247" w:rsidRDefault="00C63D21" w:rsidP="00784247">
      <w:pPr>
        <w:jc w:val="both"/>
        <w:rPr>
          <w:kern w:val="2"/>
          <w14:ligatures w14:val="standardContextual"/>
        </w:rPr>
      </w:pPr>
    </w:p>
    <w:p w14:paraId="74CD23E8" w14:textId="77777777" w:rsidR="00784247" w:rsidRPr="00784247" w:rsidRDefault="00784247" w:rsidP="00784247">
      <w:pPr>
        <w:numPr>
          <w:ilvl w:val="0"/>
          <w:numId w:val="3"/>
        </w:numPr>
        <w:contextualSpacing/>
        <w:rPr>
          <w:b/>
          <w:bCs/>
          <w:kern w:val="2"/>
          <w14:ligatures w14:val="standardContextual"/>
        </w:rPr>
      </w:pPr>
      <w:r w:rsidRPr="00784247">
        <w:rPr>
          <w:b/>
          <w:bCs/>
          <w:kern w:val="2"/>
          <w14:ligatures w14:val="standardContextual"/>
        </w:rPr>
        <w:t>PREDMET PROJEKTNOG ZADATKA</w:t>
      </w:r>
    </w:p>
    <w:p w14:paraId="7CE77629" w14:textId="77777777" w:rsidR="00784247" w:rsidRPr="00784247" w:rsidRDefault="00784247" w:rsidP="00784247">
      <w:pPr>
        <w:jc w:val="both"/>
        <w:rPr>
          <w:kern w:val="2"/>
          <w14:ligatures w14:val="standardContextual"/>
        </w:rPr>
      </w:pPr>
      <w:r w:rsidRPr="00784247">
        <w:rPr>
          <w:kern w:val="2"/>
          <w14:ligatures w14:val="standardContextual"/>
        </w:rPr>
        <w:t xml:space="preserve">Predmet projektnog zadatka je usluga izrade strategije zelene urbane obnove Grada Svetog Ivana Zeline (u daljnjem tekstu: strategija). Svrha izrade strategije je pružiti detaljan uvid u postojeće elemente zelene infrastrukture (zelene/otvorene površine) i područja za koja je nužna urbana obnova, te njihovo stanje i prostorni raspored kroz integralnu analizu čimbenika koji su utjecali na njihovo oblikovanje od prirodnih do povijesnih, antropogenih i vizualno-strukturnih. </w:t>
      </w:r>
    </w:p>
    <w:p w14:paraId="56ACFEE6" w14:textId="77777777" w:rsidR="00784247" w:rsidRPr="00784247" w:rsidRDefault="00784247" w:rsidP="00784247">
      <w:pPr>
        <w:jc w:val="both"/>
        <w:rPr>
          <w:kern w:val="2"/>
          <w14:ligatures w14:val="standardContextual"/>
        </w:rPr>
      </w:pPr>
      <w:r w:rsidRPr="00784247">
        <w:rPr>
          <w:kern w:val="2"/>
          <w14:ligatures w14:val="standardContextual"/>
        </w:rPr>
        <w:t xml:space="preserve">Kroz izradu strategije potrebno je obuhvatiti i vrednovati elemenate zelene infrastrukture kao i njihov potencijal za razvoj novih funkcija u budućoj/planiranoj mreži zelene infrastrukture. Definiran će biti tematsko – programski koncept uz detaljniji prikaz specifičnih mogućnosti, inicijativa i projekata vezanih uz formiranje zelene infrastrukture i urbanu obnovu kao i mogućnosti njihove provedbe. </w:t>
      </w:r>
    </w:p>
    <w:p w14:paraId="45BBAF12" w14:textId="77777777" w:rsidR="00784247" w:rsidRPr="00784247" w:rsidRDefault="00784247" w:rsidP="00784247">
      <w:pPr>
        <w:jc w:val="both"/>
        <w:rPr>
          <w:b/>
          <w:bCs/>
          <w:kern w:val="2"/>
          <w14:ligatures w14:val="standardContextual"/>
        </w:rPr>
      </w:pPr>
      <w:r w:rsidRPr="00784247">
        <w:rPr>
          <w:b/>
          <w:bCs/>
          <w:kern w:val="2"/>
          <w14:ligatures w14:val="standardContextual"/>
        </w:rPr>
        <w:t>U strategiji je potrebno detaljno definirati ciljeve razvoja zelene infrastrukture uz integraciju na prirodi zasnovanih rješenja, unapređenje kružnog gospodarenja prostorom i zgradama kojima raspolaže, ostvarenje ciljeva energetske učinkovitosti, prilagodbe klimatskim promjenama i jačanje otpornosti na rizike.</w:t>
      </w:r>
    </w:p>
    <w:p w14:paraId="4C38267F" w14:textId="77777777" w:rsidR="00784247" w:rsidRPr="00784247" w:rsidRDefault="00784247" w:rsidP="00784247">
      <w:pPr>
        <w:jc w:val="both"/>
        <w:rPr>
          <w:kern w:val="2"/>
          <w14:ligatures w14:val="standardContextual"/>
        </w:rPr>
      </w:pPr>
      <w:r w:rsidRPr="00784247">
        <w:rPr>
          <w:kern w:val="2"/>
          <w14:ligatures w14:val="standardContextual"/>
        </w:rPr>
        <w:t>Izradom strategije potrebno je osigurati da sve aktivnosti koje Grad Sveti Ivan Zelina planira provoditi u narednom razdoblju budu usklađene sa 'zelenim' načelima i da, osim što nemaju negativan učinak na okoliš, aktivnosti i mjere proizvode značajan pozitivan učinak čime se izravno doprinosi stvaranju podloge kojom se osigurava dugoročan održivi razvoj sukladno potrebama lokalne zajednice.</w:t>
      </w:r>
    </w:p>
    <w:p w14:paraId="2129B1A0" w14:textId="77777777" w:rsidR="00784247" w:rsidRDefault="00784247" w:rsidP="00784247">
      <w:pPr>
        <w:rPr>
          <w:kern w:val="2"/>
          <w14:ligatures w14:val="standardContextual"/>
        </w:rPr>
      </w:pPr>
      <w:r w:rsidRPr="00784247">
        <w:rPr>
          <w:kern w:val="2"/>
          <w14:ligatures w14:val="standardContextual"/>
        </w:rPr>
        <w:lastRenderedPageBreak/>
        <w:t>Odabrani ponuditelj će u dogovoru s Naručiteljem odrediti razdoblje za koje će se strategija izraditi (u pravilu je to razdoblje od 5 do 10 godina).</w:t>
      </w:r>
    </w:p>
    <w:p w14:paraId="2B8ED817" w14:textId="77777777" w:rsidR="00C63D21" w:rsidRPr="00784247" w:rsidRDefault="00C63D21" w:rsidP="00F451D3">
      <w:pPr>
        <w:pStyle w:val="Bezproreda"/>
      </w:pPr>
    </w:p>
    <w:p w14:paraId="579018A5" w14:textId="532B5D3D" w:rsidR="00784247" w:rsidRPr="00784247" w:rsidRDefault="00784247" w:rsidP="00F451D3">
      <w:pPr>
        <w:pStyle w:val="Bezproreda"/>
        <w:numPr>
          <w:ilvl w:val="0"/>
          <w:numId w:val="3"/>
        </w:numPr>
        <w:rPr>
          <w:b/>
          <w:bCs/>
        </w:rPr>
      </w:pPr>
      <w:r w:rsidRPr="00784247">
        <w:rPr>
          <w:b/>
          <w:bCs/>
        </w:rPr>
        <w:t>STRUKTURA STRATEGIJE ZELENE URBANE OBNOVE GRADA SVETOG IVANA ZELINE</w:t>
      </w:r>
    </w:p>
    <w:p w14:paraId="4E0E63C2" w14:textId="444B01BB" w:rsidR="00784247" w:rsidRPr="00784247" w:rsidRDefault="00784247" w:rsidP="00784247">
      <w:pPr>
        <w:rPr>
          <w:kern w:val="2"/>
          <w14:ligatures w14:val="standardContextual"/>
        </w:rPr>
      </w:pPr>
      <w:r w:rsidRPr="00784247">
        <w:rPr>
          <w:kern w:val="2"/>
          <w14:ligatures w14:val="standardContextual"/>
        </w:rPr>
        <w:t>Struktura strategije mora biti sljedeća:</w:t>
      </w:r>
    </w:p>
    <w:p w14:paraId="1915DFF2" w14:textId="77777777" w:rsidR="00784247" w:rsidRPr="00176DB8" w:rsidRDefault="00784247" w:rsidP="00784247">
      <w:pPr>
        <w:numPr>
          <w:ilvl w:val="0"/>
          <w:numId w:val="4"/>
        </w:numPr>
        <w:contextualSpacing/>
        <w:rPr>
          <w:kern w:val="2"/>
          <w14:ligatures w14:val="standardContextual"/>
        </w:rPr>
      </w:pPr>
      <w:r w:rsidRPr="00176DB8">
        <w:rPr>
          <w:kern w:val="2"/>
          <w14:ligatures w14:val="standardContextual"/>
        </w:rPr>
        <w:t>UVOD,</w:t>
      </w:r>
    </w:p>
    <w:p w14:paraId="773D11EA" w14:textId="77777777" w:rsidR="00784247" w:rsidRPr="00176DB8" w:rsidRDefault="00784247" w:rsidP="00784247">
      <w:pPr>
        <w:numPr>
          <w:ilvl w:val="0"/>
          <w:numId w:val="4"/>
        </w:numPr>
        <w:contextualSpacing/>
        <w:rPr>
          <w:kern w:val="2"/>
          <w14:ligatures w14:val="standardContextual"/>
        </w:rPr>
      </w:pPr>
      <w:r w:rsidRPr="00176DB8">
        <w:rPr>
          <w:kern w:val="2"/>
          <w14:ligatures w14:val="standardContextual"/>
        </w:rPr>
        <w:t>POVEZNICA NA PROGRAME ZI I KG I NPOO,</w:t>
      </w:r>
    </w:p>
    <w:p w14:paraId="7CE53763" w14:textId="77777777" w:rsidR="00784247" w:rsidRPr="00176DB8" w:rsidRDefault="00784247" w:rsidP="00784247">
      <w:pPr>
        <w:numPr>
          <w:ilvl w:val="0"/>
          <w:numId w:val="4"/>
        </w:numPr>
        <w:contextualSpacing/>
        <w:rPr>
          <w:kern w:val="2"/>
          <w14:ligatures w14:val="standardContextual"/>
        </w:rPr>
      </w:pPr>
      <w:r w:rsidRPr="00176DB8">
        <w:rPr>
          <w:kern w:val="2"/>
          <w14:ligatures w14:val="standardContextual"/>
        </w:rPr>
        <w:t>SREDNJOROČNA VIZIJA RAZVOJA,</w:t>
      </w:r>
    </w:p>
    <w:p w14:paraId="008ADB10" w14:textId="77777777" w:rsidR="00784247" w:rsidRPr="00176DB8" w:rsidRDefault="00784247" w:rsidP="00784247">
      <w:pPr>
        <w:numPr>
          <w:ilvl w:val="0"/>
          <w:numId w:val="4"/>
        </w:numPr>
        <w:contextualSpacing/>
        <w:rPr>
          <w:kern w:val="2"/>
          <w14:ligatures w14:val="standardContextual"/>
        </w:rPr>
      </w:pPr>
      <w:r w:rsidRPr="00176DB8">
        <w:rPr>
          <w:kern w:val="2"/>
          <w14:ligatures w14:val="standardContextual"/>
        </w:rPr>
        <w:t>RAZVOJNE POTREBE I POTENCIJALI,</w:t>
      </w:r>
    </w:p>
    <w:p w14:paraId="6A029F4B" w14:textId="77777777" w:rsidR="00784247" w:rsidRPr="00176DB8" w:rsidRDefault="00784247" w:rsidP="00784247">
      <w:pPr>
        <w:numPr>
          <w:ilvl w:val="0"/>
          <w:numId w:val="4"/>
        </w:numPr>
        <w:contextualSpacing/>
        <w:rPr>
          <w:kern w:val="2"/>
          <w14:ligatures w14:val="standardContextual"/>
        </w:rPr>
      </w:pPr>
      <w:r w:rsidRPr="00176DB8">
        <w:rPr>
          <w:kern w:val="2"/>
          <w14:ligatures w14:val="standardContextual"/>
        </w:rPr>
        <w:t>OSNOVNA OBILJEŽJA PODRUČJA OBUHVATA,</w:t>
      </w:r>
    </w:p>
    <w:p w14:paraId="01A60014" w14:textId="77777777" w:rsidR="00784247" w:rsidRPr="00176DB8" w:rsidRDefault="00784247" w:rsidP="00784247">
      <w:pPr>
        <w:numPr>
          <w:ilvl w:val="0"/>
          <w:numId w:val="4"/>
        </w:numPr>
        <w:contextualSpacing/>
        <w:rPr>
          <w:kern w:val="2"/>
          <w14:ligatures w14:val="standardContextual"/>
        </w:rPr>
      </w:pPr>
      <w:r w:rsidRPr="00176DB8">
        <w:rPr>
          <w:kern w:val="2"/>
          <w14:ligatures w14:val="standardContextual"/>
        </w:rPr>
        <w:t>ANALIZA ULAZNIH PODATAKA POVEZANIH S TEMOM ZELENE URBANE OBNOVE,</w:t>
      </w:r>
    </w:p>
    <w:p w14:paraId="585DB98F" w14:textId="77777777" w:rsidR="00784247" w:rsidRPr="00176DB8" w:rsidRDefault="00784247" w:rsidP="00784247">
      <w:pPr>
        <w:numPr>
          <w:ilvl w:val="0"/>
          <w:numId w:val="4"/>
        </w:numPr>
        <w:contextualSpacing/>
        <w:rPr>
          <w:kern w:val="2"/>
          <w14:ligatures w14:val="standardContextual"/>
        </w:rPr>
      </w:pPr>
      <w:r w:rsidRPr="00176DB8">
        <w:rPr>
          <w:kern w:val="2"/>
          <w14:ligatures w14:val="standardContextual"/>
        </w:rPr>
        <w:t>MODEL KRUŽNOG GOSPODARENJA PROSTOROM I ZGRADAMA,</w:t>
      </w:r>
    </w:p>
    <w:p w14:paraId="1EA488EE" w14:textId="77777777" w:rsidR="00784247" w:rsidRPr="00176DB8" w:rsidRDefault="00784247" w:rsidP="00784247">
      <w:pPr>
        <w:numPr>
          <w:ilvl w:val="0"/>
          <w:numId w:val="4"/>
        </w:numPr>
        <w:contextualSpacing/>
        <w:rPr>
          <w:kern w:val="2"/>
          <w14:ligatures w14:val="standardContextual"/>
        </w:rPr>
      </w:pPr>
      <w:r w:rsidRPr="00176DB8">
        <w:rPr>
          <w:kern w:val="2"/>
          <w14:ligatures w14:val="standardContextual"/>
        </w:rPr>
        <w:t>PODRUČJA POGODNA ZA URBANU PREOBRAZBU I/ILI URBANU SANACIJU,</w:t>
      </w:r>
    </w:p>
    <w:p w14:paraId="2925D992" w14:textId="77777777" w:rsidR="00784247" w:rsidRPr="00176DB8" w:rsidRDefault="00784247" w:rsidP="00784247">
      <w:pPr>
        <w:numPr>
          <w:ilvl w:val="0"/>
          <w:numId w:val="4"/>
        </w:numPr>
        <w:contextualSpacing/>
        <w:rPr>
          <w:kern w:val="2"/>
          <w14:ligatures w14:val="standardContextual"/>
        </w:rPr>
      </w:pPr>
      <w:r w:rsidRPr="00176DB8">
        <w:rPr>
          <w:kern w:val="2"/>
          <w14:ligatures w14:val="standardContextual"/>
        </w:rPr>
        <w:t>IZRADA SWOT ANALIZE,</w:t>
      </w:r>
    </w:p>
    <w:p w14:paraId="2C1877FA" w14:textId="77777777" w:rsidR="00784247" w:rsidRPr="00176DB8" w:rsidRDefault="00784247" w:rsidP="00784247">
      <w:pPr>
        <w:numPr>
          <w:ilvl w:val="0"/>
          <w:numId w:val="4"/>
        </w:numPr>
        <w:contextualSpacing/>
        <w:rPr>
          <w:kern w:val="2"/>
          <w14:ligatures w14:val="standardContextual"/>
        </w:rPr>
      </w:pPr>
      <w:r w:rsidRPr="00176DB8">
        <w:rPr>
          <w:kern w:val="2"/>
          <w14:ligatures w14:val="standardContextual"/>
        </w:rPr>
        <w:t>STRATEŠKI OKVIR,</w:t>
      </w:r>
    </w:p>
    <w:p w14:paraId="41BF85AA" w14:textId="77777777" w:rsidR="00784247" w:rsidRPr="00176DB8" w:rsidRDefault="00784247" w:rsidP="00784247">
      <w:pPr>
        <w:numPr>
          <w:ilvl w:val="0"/>
          <w:numId w:val="4"/>
        </w:numPr>
        <w:contextualSpacing/>
        <w:rPr>
          <w:kern w:val="2"/>
          <w14:ligatures w14:val="standardContextual"/>
        </w:rPr>
      </w:pPr>
      <w:r w:rsidRPr="00176DB8">
        <w:rPr>
          <w:kern w:val="2"/>
          <w14:ligatures w14:val="standardContextual"/>
        </w:rPr>
        <w:t>HORIZONTALNA NAČELA,</w:t>
      </w:r>
    </w:p>
    <w:p w14:paraId="6B77AE69" w14:textId="77777777" w:rsidR="00784247" w:rsidRPr="00176DB8" w:rsidRDefault="00784247" w:rsidP="00784247">
      <w:pPr>
        <w:numPr>
          <w:ilvl w:val="0"/>
          <w:numId w:val="4"/>
        </w:numPr>
        <w:contextualSpacing/>
        <w:rPr>
          <w:kern w:val="2"/>
          <w14:ligatures w14:val="standardContextual"/>
        </w:rPr>
      </w:pPr>
      <w:r w:rsidRPr="00176DB8">
        <w:rPr>
          <w:kern w:val="2"/>
          <w14:ligatures w14:val="standardContextual"/>
        </w:rPr>
        <w:t>POKAZATELJI, INDIKATIVNI FINANCIJSKI PLAN I TERMINSKI PLAN PROVEDBE,</w:t>
      </w:r>
    </w:p>
    <w:p w14:paraId="696AE24F" w14:textId="77777777" w:rsidR="00784247" w:rsidRPr="00176DB8" w:rsidRDefault="00784247" w:rsidP="00784247">
      <w:pPr>
        <w:numPr>
          <w:ilvl w:val="0"/>
          <w:numId w:val="4"/>
        </w:numPr>
        <w:contextualSpacing/>
        <w:rPr>
          <w:kern w:val="2"/>
          <w14:ligatures w14:val="standardContextual"/>
        </w:rPr>
      </w:pPr>
      <w:r w:rsidRPr="00176DB8">
        <w:rPr>
          <w:kern w:val="2"/>
          <w14:ligatures w14:val="standardContextual"/>
        </w:rPr>
        <w:t>POPIS IZVORA/LITERATURE.</w:t>
      </w:r>
    </w:p>
    <w:p w14:paraId="2ECD7C00" w14:textId="77777777" w:rsidR="00176DB8" w:rsidRDefault="00176DB8" w:rsidP="00784247">
      <w:pPr>
        <w:rPr>
          <w:kern w:val="2"/>
          <w14:ligatures w14:val="standardContextual"/>
        </w:rPr>
      </w:pPr>
    </w:p>
    <w:p w14:paraId="4478EDC1" w14:textId="6DF6C416" w:rsidR="00784247" w:rsidRPr="00784247" w:rsidRDefault="00784247" w:rsidP="00784247">
      <w:pPr>
        <w:rPr>
          <w:kern w:val="2"/>
          <w14:ligatures w14:val="standardContextual"/>
        </w:rPr>
      </w:pPr>
      <w:r w:rsidRPr="00784247">
        <w:rPr>
          <w:kern w:val="2"/>
          <w14:ligatures w14:val="standardContextual"/>
        </w:rPr>
        <w:t xml:space="preserve">Sadržaj prethodno navedenih poglavlja potrebno je detaljno izraditi sukladno </w:t>
      </w:r>
      <w:r w:rsidRPr="00784247">
        <w:rPr>
          <w:b/>
          <w:bCs/>
          <w:kern w:val="2"/>
          <w14:ligatures w14:val="standardContextual"/>
        </w:rPr>
        <w:t>Aneksu 1. Smjernice za izradu Strategija zelene urbane obnove</w:t>
      </w:r>
      <w:r w:rsidRPr="00784247">
        <w:rPr>
          <w:kern w:val="2"/>
          <w14:ligatures w14:val="standardContextual"/>
        </w:rPr>
        <w:t xml:space="preserve"> (u privitku ovog projektnog zadatka).</w:t>
      </w:r>
    </w:p>
    <w:p w14:paraId="740340C0" w14:textId="77777777" w:rsidR="00784247" w:rsidRPr="00784247" w:rsidRDefault="00784247" w:rsidP="00784247">
      <w:pPr>
        <w:rPr>
          <w:kern w:val="2"/>
          <w14:ligatures w14:val="standardContextual"/>
        </w:rPr>
      </w:pPr>
    </w:p>
    <w:p w14:paraId="3BD808A6" w14:textId="7CDA3AAC" w:rsidR="00784247" w:rsidRPr="00F451D3" w:rsidRDefault="00784247" w:rsidP="00F451D3">
      <w:pPr>
        <w:pStyle w:val="Bezproreda"/>
        <w:numPr>
          <w:ilvl w:val="0"/>
          <w:numId w:val="3"/>
        </w:numPr>
        <w:rPr>
          <w:b/>
          <w:bCs/>
        </w:rPr>
      </w:pPr>
      <w:r w:rsidRPr="00F451D3">
        <w:rPr>
          <w:b/>
          <w:bCs/>
        </w:rPr>
        <w:t>PODRUČJE OBUHVATA</w:t>
      </w:r>
    </w:p>
    <w:p w14:paraId="69D0AEBB" w14:textId="5E502F03" w:rsidR="00784247" w:rsidRPr="00784247" w:rsidRDefault="00784247" w:rsidP="00784247">
      <w:pPr>
        <w:rPr>
          <w:kern w:val="2"/>
          <w14:ligatures w14:val="standardContextual"/>
        </w:rPr>
      </w:pPr>
      <w:r w:rsidRPr="00784247">
        <w:rPr>
          <w:kern w:val="2"/>
          <w14:ligatures w14:val="standardContextual"/>
        </w:rPr>
        <w:t>Prostorni obuhvat Strategije predstavlja administrativna granica Grada Sv</w:t>
      </w:r>
      <w:r w:rsidR="00FB7F6C">
        <w:rPr>
          <w:kern w:val="2"/>
          <w14:ligatures w14:val="standardContextual"/>
        </w:rPr>
        <w:t>etog</w:t>
      </w:r>
      <w:r w:rsidRPr="00784247">
        <w:rPr>
          <w:kern w:val="2"/>
          <w14:ligatures w14:val="standardContextual"/>
        </w:rPr>
        <w:t xml:space="preserve"> Ivana Zeline.</w:t>
      </w:r>
    </w:p>
    <w:p w14:paraId="05CC2164" w14:textId="77777777" w:rsidR="00784247" w:rsidRPr="00784247" w:rsidRDefault="00784247" w:rsidP="00784247">
      <w:pPr>
        <w:rPr>
          <w:kern w:val="2"/>
          <w14:ligatures w14:val="standardContextual"/>
        </w:rPr>
      </w:pPr>
    </w:p>
    <w:p w14:paraId="0329AA8F" w14:textId="77777777" w:rsidR="00784247" w:rsidRPr="00784247" w:rsidRDefault="00784247" w:rsidP="00784247">
      <w:pPr>
        <w:numPr>
          <w:ilvl w:val="0"/>
          <w:numId w:val="3"/>
        </w:numPr>
        <w:contextualSpacing/>
        <w:rPr>
          <w:b/>
          <w:bCs/>
          <w:kern w:val="2"/>
          <w14:ligatures w14:val="standardContextual"/>
        </w:rPr>
      </w:pPr>
      <w:r w:rsidRPr="00784247">
        <w:rPr>
          <w:b/>
          <w:bCs/>
          <w:kern w:val="2"/>
          <w14:ligatures w14:val="standardContextual"/>
        </w:rPr>
        <w:t>METODOLOGIJA RADA</w:t>
      </w:r>
    </w:p>
    <w:p w14:paraId="7080F063" w14:textId="02E92155" w:rsidR="00784247" w:rsidRPr="00784247" w:rsidRDefault="00784247" w:rsidP="00784247">
      <w:pPr>
        <w:jc w:val="both"/>
        <w:rPr>
          <w:kern w:val="2"/>
          <w14:ligatures w14:val="standardContextual"/>
        </w:rPr>
      </w:pPr>
      <w:r w:rsidRPr="00784247">
        <w:rPr>
          <w:kern w:val="2"/>
          <w14:ligatures w14:val="standardContextual"/>
        </w:rPr>
        <w:t xml:space="preserve">Odabrani ponuditelj treba predvidjeti mogućnost kombiniranog kabinetskog i terenskog rada, te konzultacije s užom radnom skupinom. Kabinetski rad obuhvaća okupljanje i analizu literaturnih i ostalih izvora </w:t>
      </w:r>
      <w:r w:rsidRPr="000E2707">
        <w:rPr>
          <w:strike/>
          <w:color w:val="FF0000"/>
          <w:kern w:val="2"/>
          <w14:ligatures w14:val="standardContextual"/>
        </w:rPr>
        <w:t>te rad sa GIS podacima</w:t>
      </w:r>
      <w:r w:rsidRPr="00784247">
        <w:rPr>
          <w:kern w:val="2"/>
          <w14:ligatures w14:val="standardContextual"/>
        </w:rPr>
        <w:t xml:space="preserve">. Literaturnim i ostalim izvorima obuhvaćeni su izvori koji se odnose na dosadašnja istraživanja i prostorno planske, razvojno-strateške i druge sektorske studije istraživanog i šireg područja. </w:t>
      </w:r>
      <w:r w:rsidRPr="000E2707">
        <w:rPr>
          <w:strike/>
          <w:color w:val="FF0000"/>
          <w:kern w:val="2"/>
          <w14:ligatures w14:val="standardContextual"/>
        </w:rPr>
        <w:t>Rad s GIS podacima obuhvaća uspostavljanje GIS baze podataka, a podrazumijeva okupljanje i prilagodba postojećih, te izradu novih i prostornih podataka.</w:t>
      </w:r>
      <w:r w:rsidRPr="00784247">
        <w:rPr>
          <w:kern w:val="2"/>
          <w14:ligatures w14:val="standardContextual"/>
        </w:rPr>
        <w:t xml:space="preserve"> Također je potrebno vršiti terenske obilaske i </w:t>
      </w:r>
      <w:r w:rsidRPr="000E2707">
        <w:rPr>
          <w:strike/>
          <w:color w:val="FF0000"/>
          <w:kern w:val="2"/>
          <w14:ligatures w14:val="standardContextual"/>
        </w:rPr>
        <w:t>snimanja dronom</w:t>
      </w:r>
      <w:r w:rsidR="000E2707" w:rsidRPr="000E2707">
        <w:rPr>
          <w:color w:val="FF0000"/>
          <w:kern w:val="2"/>
          <w14:ligatures w14:val="standardContextual"/>
        </w:rPr>
        <w:t xml:space="preserve"> adekvatne uvide u prostor sukladno preporuci struke</w:t>
      </w:r>
      <w:r w:rsidRPr="00784247">
        <w:rPr>
          <w:kern w:val="2"/>
          <w14:ligatures w14:val="standardContextual"/>
        </w:rPr>
        <w:t>.</w:t>
      </w:r>
    </w:p>
    <w:p w14:paraId="1D92E7E7" w14:textId="1A86E410" w:rsidR="003C04A9" w:rsidRDefault="00784247" w:rsidP="00784247">
      <w:pPr>
        <w:jc w:val="both"/>
        <w:rPr>
          <w:kern w:val="2"/>
          <w14:ligatures w14:val="standardContextual"/>
        </w:rPr>
      </w:pPr>
      <w:r w:rsidRPr="00784247">
        <w:rPr>
          <w:kern w:val="2"/>
          <w14:ligatures w14:val="standardContextual"/>
        </w:rPr>
        <w:t>Kako je prilikom izrade Strategije izuzetno bitno uključivanje dionika relevantnih za razvoj i upravljanje predmetnim prostorom veoma će biti važno, tijekom procesa izrade, uspostaviti suradnju s lokalnom zajednicom i javnom upravom. Nužna će biti uspostava radne skupine koja bi usko surađivala oko problematike pojedinih prostora kao i ciljeva njihova razvoja. Radnu skupinu za praćenje izrade strategije će oformiti Naručitelj u dogovoru s odabranim Ponuditeljem.</w:t>
      </w:r>
    </w:p>
    <w:p w14:paraId="7758FB0C" w14:textId="77777777" w:rsidR="0006239E" w:rsidRDefault="0006239E" w:rsidP="00784247">
      <w:pPr>
        <w:jc w:val="both"/>
        <w:rPr>
          <w:kern w:val="2"/>
          <w14:ligatures w14:val="standardContextual"/>
        </w:rPr>
      </w:pPr>
    </w:p>
    <w:p w14:paraId="76E21FA4" w14:textId="5C7B98A0" w:rsidR="00C05E7E" w:rsidRPr="00417B00" w:rsidRDefault="00417B00" w:rsidP="00417B00">
      <w:pPr>
        <w:pStyle w:val="Odlomakpopisa"/>
        <w:numPr>
          <w:ilvl w:val="0"/>
          <w:numId w:val="3"/>
        </w:numPr>
        <w:rPr>
          <w:b/>
          <w:bCs/>
        </w:rPr>
      </w:pPr>
      <w:r w:rsidRPr="00417B00">
        <w:rPr>
          <w:b/>
          <w:bCs/>
        </w:rPr>
        <w:lastRenderedPageBreak/>
        <w:t>HORIZONTALNA NAČELA</w:t>
      </w:r>
    </w:p>
    <w:p w14:paraId="292DD780" w14:textId="58A3D3AE" w:rsidR="00732D7B" w:rsidRDefault="00732D7B" w:rsidP="00784247">
      <w:r>
        <w:t>Izabrani ponuditelj dužan j</w:t>
      </w:r>
      <w:r w:rsidR="003944AD">
        <w:t>e Strategiju zelene urbane obnove Grada Svetog Ivana Zeline uskladiti sa</w:t>
      </w:r>
      <w:r>
        <w:t xml:space="preserve"> horizontaln</w:t>
      </w:r>
      <w:r w:rsidR="003944AD">
        <w:t>im</w:t>
      </w:r>
      <w:r>
        <w:t xml:space="preserve"> načel</w:t>
      </w:r>
      <w:r w:rsidR="003944AD">
        <w:t xml:space="preserve">ima </w:t>
      </w:r>
      <w:r>
        <w:t>u skladu s odrednicama koje je prijavitelj predvidio u projektnoj prijavi i to kako slijedi:</w:t>
      </w:r>
    </w:p>
    <w:p w14:paraId="5CE12643" w14:textId="5371A614" w:rsidR="00732D7B" w:rsidRPr="00417B00" w:rsidRDefault="00732D7B" w:rsidP="00784247">
      <w:pPr>
        <w:rPr>
          <w:b/>
          <w:bCs/>
          <w:u w:val="single"/>
        </w:rPr>
      </w:pPr>
      <w:r w:rsidRPr="00417B00">
        <w:rPr>
          <w:b/>
          <w:bCs/>
          <w:u w:val="single"/>
        </w:rPr>
        <w:t>Promicanje ravnopravnosti spolova:</w:t>
      </w:r>
    </w:p>
    <w:p w14:paraId="12DFE54F" w14:textId="3D257B6D" w:rsidR="00732D7B" w:rsidRDefault="00912625" w:rsidP="00E221D9">
      <w:pPr>
        <w:pStyle w:val="Odlomakpopisa"/>
        <w:numPr>
          <w:ilvl w:val="1"/>
          <w:numId w:val="12"/>
        </w:numPr>
        <w:ind w:left="1560"/>
        <w:jc w:val="both"/>
      </w:pPr>
      <w:r>
        <w:t xml:space="preserve">uskladiti Strategiju </w:t>
      </w:r>
      <w:r w:rsidRPr="00912625">
        <w:t xml:space="preserve">s </w:t>
      </w:r>
      <w:r w:rsidR="00BB3519">
        <w:t>odredbama</w:t>
      </w:r>
      <w:r w:rsidRPr="00912625">
        <w:t xml:space="preserve"> Zakona o ravnopravnosti spolova ("Narodne novine", br. 85/08, 112/12)</w:t>
      </w:r>
      <w:r>
        <w:t>; analizirati na koji način će se negativni učinci mogu ukloniti ili umanjiti kako bi se ublažili rezultati koji dovode do neravnopravnosti;</w:t>
      </w:r>
    </w:p>
    <w:p w14:paraId="1978E566" w14:textId="63544656" w:rsidR="00912625" w:rsidRDefault="00BB3519" w:rsidP="00E221D9">
      <w:pPr>
        <w:pStyle w:val="Odlomakpopisa"/>
        <w:numPr>
          <w:ilvl w:val="1"/>
          <w:numId w:val="12"/>
        </w:numPr>
        <w:ind w:left="1560"/>
        <w:jc w:val="both"/>
      </w:pPr>
      <w:r>
        <w:t>u sklopu sadržaja strategije obraditi doprinos izravnih i/ili neizravnih učinaka na primjenu Zakona o ravnopravnosti spolova;</w:t>
      </w:r>
    </w:p>
    <w:p w14:paraId="56C2B420" w14:textId="01F89519" w:rsidR="00BB3519" w:rsidRPr="00417B00" w:rsidRDefault="00BB3519" w:rsidP="00C8674F">
      <w:pPr>
        <w:jc w:val="both"/>
        <w:rPr>
          <w:b/>
          <w:bCs/>
          <w:u w:val="single"/>
        </w:rPr>
      </w:pPr>
      <w:r w:rsidRPr="00417B00">
        <w:rPr>
          <w:b/>
          <w:bCs/>
          <w:u w:val="single"/>
        </w:rPr>
        <w:t>Promicanje jednakih mogućnosti i nediskriminacije</w:t>
      </w:r>
      <w:r w:rsidR="00C8674F" w:rsidRPr="00417B00">
        <w:rPr>
          <w:b/>
          <w:bCs/>
          <w:u w:val="single"/>
        </w:rPr>
        <w:t>:</w:t>
      </w:r>
    </w:p>
    <w:p w14:paraId="1212593E" w14:textId="42DD4178" w:rsidR="00BB3519" w:rsidRDefault="00BB3519" w:rsidP="00E221D9">
      <w:pPr>
        <w:pStyle w:val="Odlomakpopisa"/>
        <w:numPr>
          <w:ilvl w:val="0"/>
          <w:numId w:val="9"/>
        </w:numPr>
        <w:ind w:left="1560"/>
        <w:jc w:val="both"/>
      </w:pPr>
      <w:r>
        <w:t xml:space="preserve">uskladiti Strategiju </w:t>
      </w:r>
      <w:r w:rsidRPr="00912625">
        <w:t xml:space="preserve">s </w:t>
      </w:r>
      <w:r>
        <w:t xml:space="preserve">odredbama </w:t>
      </w:r>
      <w:r w:rsidR="00B02196">
        <w:t>Zakona o suzbijanju diskriminacije (NN, br. 85/08, 112/12) kojima se promiče jednakost i uređuje zaštita od diskriminacije na osnovi rase ili etničke pripadnosti ili boje kože, spola, jezika, mjere, političkog ili drugog uvjerenja, nacionalnog ili socijalnog podrijetla, imovnog stanja, članstva u sindikatu, obrazovanja, društvenog položaja, bračnog ili obiteljskog statusa, dobi, zdravstvenog stanja, invaliditeta, genetskog naslijeđa, rodnog identiteta, izražavanja ili spolne orijentacije.</w:t>
      </w:r>
    </w:p>
    <w:p w14:paraId="67EAE45F" w14:textId="5D60CFDF" w:rsidR="00C8674F" w:rsidRDefault="00342B0A" w:rsidP="00E221D9">
      <w:pPr>
        <w:pStyle w:val="Odlomakpopisa"/>
        <w:numPr>
          <w:ilvl w:val="0"/>
          <w:numId w:val="9"/>
        </w:numPr>
        <w:ind w:left="1560"/>
        <w:jc w:val="both"/>
      </w:pPr>
      <w:r>
        <w:t>obraditi doprinos izravnih i/ili neizravnih učinaka na primjenu Zakona o suzbijanju diskriminacije</w:t>
      </w:r>
      <w:r w:rsidR="006A3E83">
        <w:t>;</w:t>
      </w:r>
    </w:p>
    <w:p w14:paraId="17C3AB83" w14:textId="0EB4F991" w:rsidR="006A3E83" w:rsidRPr="00417B00" w:rsidRDefault="006A3E83" w:rsidP="006A3E83">
      <w:pPr>
        <w:jc w:val="both"/>
        <w:rPr>
          <w:b/>
          <w:bCs/>
          <w:u w:val="single"/>
        </w:rPr>
      </w:pPr>
      <w:r w:rsidRPr="00417B00">
        <w:rPr>
          <w:b/>
          <w:bCs/>
          <w:u w:val="single"/>
        </w:rPr>
        <w:t>Pristupačnost za osobe s invaliditetom:</w:t>
      </w:r>
    </w:p>
    <w:p w14:paraId="7FF23690" w14:textId="1431C06F" w:rsidR="006A3E83" w:rsidRDefault="006A3E83" w:rsidP="008F6B53">
      <w:pPr>
        <w:pStyle w:val="Odlomakpopisa"/>
        <w:numPr>
          <w:ilvl w:val="0"/>
          <w:numId w:val="6"/>
        </w:numPr>
        <w:jc w:val="both"/>
      </w:pPr>
      <w:r w:rsidRPr="00417B00">
        <w:rPr>
          <w:b/>
          <w:bCs/>
        </w:rPr>
        <w:t>Pristupačnost građevinama</w:t>
      </w:r>
      <w:r>
        <w:t xml:space="preserve"> - </w:t>
      </w:r>
      <w:r w:rsidR="008F6B53">
        <w:t xml:space="preserve">uskladiti Strategiju </w:t>
      </w:r>
      <w:r w:rsidR="008F6B53" w:rsidRPr="00912625">
        <w:t>s</w:t>
      </w:r>
      <w:r w:rsidR="008F6B53">
        <w:t xml:space="preserve"> odredbama</w:t>
      </w:r>
      <w:r w:rsidR="008F6B53" w:rsidRPr="008F6B53">
        <w:t xml:space="preserve"> </w:t>
      </w:r>
      <w:r w:rsidR="008F6B53">
        <w:t>Pravilnika o osiguranju pristupačnosti građevina osobama s invaliditetom i smanjene pokretljivosti (NN 78/13), a kojih će se projekt pridržavati u odnosu na specifičnu aktivnost i tehničke specifikacije;</w:t>
      </w:r>
    </w:p>
    <w:p w14:paraId="25B425F9" w14:textId="0CA6F3B5" w:rsidR="008F6B53" w:rsidRDefault="008F6B53" w:rsidP="007F6FDA">
      <w:pPr>
        <w:pStyle w:val="Odlomakpopisa"/>
        <w:numPr>
          <w:ilvl w:val="4"/>
          <w:numId w:val="6"/>
        </w:numPr>
        <w:ind w:left="1418"/>
        <w:jc w:val="both"/>
      </w:pPr>
      <w:r>
        <w:t>obraditi doprinos izravnih i/ili neizravnih učinaka na primjenu Pravilnika o osiguranju pristupačnosti građevina osobama s invaliditetom i smanjene pokretljivosti i to definiranjem aktivnosti u strategiji koje su iznad minimalnih</w:t>
      </w:r>
      <w:r w:rsidR="007F6FDA">
        <w:t xml:space="preserve"> </w:t>
      </w:r>
      <w:r>
        <w:t>zakonskih uvjeta</w:t>
      </w:r>
      <w:r w:rsidR="007F6FDA">
        <w:t>;</w:t>
      </w:r>
    </w:p>
    <w:p w14:paraId="7B7E155B" w14:textId="2CD169BE" w:rsidR="007F6FDA" w:rsidRDefault="00417B00" w:rsidP="00B568D8">
      <w:pPr>
        <w:pStyle w:val="Odlomakpopisa"/>
        <w:numPr>
          <w:ilvl w:val="0"/>
          <w:numId w:val="6"/>
        </w:numPr>
        <w:jc w:val="both"/>
      </w:pPr>
      <w:r w:rsidRPr="00C475E3">
        <w:rPr>
          <w:b/>
          <w:bCs/>
        </w:rPr>
        <w:t>Pristupačnost koja se odnosi na javni prijevoz</w:t>
      </w:r>
      <w:r w:rsidR="00B568D8">
        <w:t xml:space="preserve"> – prilikom izrade Strategije potrebno je posebno razmotriti pitanje pristupačnosti za osobe s invaliditetom i mogućnosti inkorporiranja aktivnosti usklađenih s načelima pristupačnosti u mjere zelene urbane obnove uz obuhvaćanje što većeg raspona vrsta invaliditeta. Također, gdje god će to biti moguće i u skladu s načelima kojima se vodi odabrani ponuditelj, potrebno je predvidjeti ugradnju vizualnih, zvučnih i taktilnih signala ili zvučne signalne opreme, taktilnih površina na</w:t>
      </w:r>
      <w:r w:rsidR="00C475E3">
        <w:t xml:space="preserve"> </w:t>
      </w:r>
      <w:r w:rsidR="00B568D8">
        <w:t>kolnicima, proširenjem kolnika, prilagodbom uspona, spuštanjem rubnika na cestama i raskrižjima.</w:t>
      </w:r>
    </w:p>
    <w:p w14:paraId="7450CC77" w14:textId="21A3C8C6" w:rsidR="00C475E3" w:rsidRDefault="00C475E3" w:rsidP="00C475E3">
      <w:pPr>
        <w:pStyle w:val="Odlomakpopisa"/>
        <w:numPr>
          <w:ilvl w:val="0"/>
          <w:numId w:val="6"/>
        </w:numPr>
        <w:jc w:val="both"/>
      </w:pPr>
      <w:r w:rsidRPr="00133606">
        <w:rPr>
          <w:b/>
          <w:bCs/>
        </w:rPr>
        <w:t>Informacijsko-komunikacijska pristupačnost</w:t>
      </w:r>
      <w:r>
        <w:t xml:space="preserve"> - </w:t>
      </w:r>
      <w:r w:rsidR="003C04A9">
        <w:t>p</w:t>
      </w:r>
      <w:r>
        <w:t>ri izradi i oblikovanju Strategije zelene urbane obnove Grada Svetog Ivana Zeline paziti da tekstovi u aktu budu jednostavni za čitanje i razumijevanje za osobe s intelektualnim teškoćama, da se koristi format jednostavan za čitanje a što podrazumijeva prezentiranje teksta na pristupačan način.</w:t>
      </w:r>
    </w:p>
    <w:p w14:paraId="5FBFB694" w14:textId="235A2993" w:rsidR="007F6FDA" w:rsidRDefault="00C475E3" w:rsidP="00C475E3">
      <w:pPr>
        <w:pStyle w:val="Odlomakpopisa"/>
        <w:numPr>
          <w:ilvl w:val="1"/>
          <w:numId w:val="6"/>
        </w:numPr>
        <w:jc w:val="both"/>
      </w:pPr>
      <w:r>
        <w:t>pri izradi paziti na jednostavnost jezika koji se koristi, izbjegavanje simbola i metafora te pridavanje važnosti ilustracijama</w:t>
      </w:r>
      <w:r w:rsidR="00645CE2">
        <w:t>;</w:t>
      </w:r>
    </w:p>
    <w:p w14:paraId="69F8EACA" w14:textId="5471F9DB" w:rsidR="00133606" w:rsidRDefault="00133606" w:rsidP="00133606">
      <w:pPr>
        <w:pStyle w:val="Odlomakpopisa"/>
        <w:numPr>
          <w:ilvl w:val="0"/>
          <w:numId w:val="6"/>
        </w:numPr>
        <w:jc w:val="both"/>
      </w:pPr>
      <w:r w:rsidRPr="00133606">
        <w:rPr>
          <w:b/>
          <w:bCs/>
        </w:rPr>
        <w:lastRenderedPageBreak/>
        <w:t>Razumna prilagodba i univerzalni dizajn</w:t>
      </w:r>
      <w:r>
        <w:t xml:space="preserve"> - paziti da finalni dokument bude oblikovan na način da ga može koristiti svaka osoba u najvećoj mogućoj mjeri, bez potrebe dodatnog prilagođavanja ili posebnog oblikovanja. Koristiti čitljive fontove i razumnu veličinu s dobrim vizualnim kontrastom između teksta i pozadine;</w:t>
      </w:r>
    </w:p>
    <w:p w14:paraId="6731E39E" w14:textId="735B10B0" w:rsidR="00133606" w:rsidRDefault="00645CE2" w:rsidP="00645CE2">
      <w:pPr>
        <w:pStyle w:val="Odlomakpopisa"/>
        <w:numPr>
          <w:ilvl w:val="1"/>
          <w:numId w:val="6"/>
        </w:numPr>
        <w:jc w:val="both"/>
      </w:pPr>
      <w:r>
        <w:t>kod kreiranja informativnih sadržaja paziti da sve objave sadržavaju jednostavne i lako razumljive tekstove bez teških riječi, simbola i metafora. Isto tako pazit</w:t>
      </w:r>
      <w:r w:rsidR="00BF3621">
        <w:t>i</w:t>
      </w:r>
      <w:r>
        <w:t xml:space="preserve"> i na ilustracije i grafičko oblikovanje teksta kako bi objava bila oblikovana na način koji je prikladan za osobe s intelektualnim teškoćama;</w:t>
      </w:r>
    </w:p>
    <w:p w14:paraId="060AE63A" w14:textId="77EF7C50" w:rsidR="00645CE2" w:rsidRDefault="00645CE2" w:rsidP="00AE108C">
      <w:pPr>
        <w:pStyle w:val="Odlomakpopisa"/>
        <w:numPr>
          <w:ilvl w:val="0"/>
          <w:numId w:val="6"/>
        </w:numPr>
        <w:jc w:val="both"/>
      </w:pPr>
      <w:r w:rsidRPr="00AE108C">
        <w:rPr>
          <w:b/>
          <w:bCs/>
        </w:rPr>
        <w:t>Pristupačnost ostalih sadržaja i usluga otvorenih ili namijenjenih javnosti</w:t>
      </w:r>
      <w:r w:rsidRPr="00AE108C">
        <w:t xml:space="preserve"> –</w:t>
      </w:r>
      <w:r w:rsidRPr="00AE108C">
        <w:rPr>
          <w:b/>
          <w:bCs/>
        </w:rPr>
        <w:t xml:space="preserve"> </w:t>
      </w:r>
      <w:r>
        <w:t>u strategiji utvrditi</w:t>
      </w:r>
      <w:r w:rsidR="00AE108C">
        <w:t xml:space="preserve"> </w:t>
      </w:r>
      <w:r>
        <w:t>odgovarajuće aktivnosti kako bi se promicala pristupačnost;</w:t>
      </w:r>
    </w:p>
    <w:p w14:paraId="245A63E8" w14:textId="420A792F" w:rsidR="00AE108C" w:rsidRDefault="00AE108C" w:rsidP="009B5E03">
      <w:pPr>
        <w:pStyle w:val="Odlomakpopisa"/>
        <w:numPr>
          <w:ilvl w:val="1"/>
          <w:numId w:val="6"/>
        </w:numPr>
        <w:jc w:val="both"/>
      </w:pPr>
      <w:r w:rsidRPr="00AE108C">
        <w:rPr>
          <w:b/>
          <w:bCs/>
        </w:rPr>
        <w:t>Dodatne aktivnosti</w:t>
      </w:r>
      <w:r>
        <w:t xml:space="preserve"> - u sklopu izrade strategije</w:t>
      </w:r>
      <w:r w:rsidR="00BF3621">
        <w:t xml:space="preserve"> provesti</w:t>
      </w:r>
      <w:r>
        <w:t xml:space="preserve"> revizi</w:t>
      </w:r>
      <w:r w:rsidR="00BF3621">
        <w:t>ju</w:t>
      </w:r>
      <w:r>
        <w:t xml:space="preserve"> pristupačnosti kako bi se utvrdila područja koja treba unaprijediti te dobra/loša praksa u upravljanju objektima</w:t>
      </w:r>
      <w:r w:rsidR="00DC7DD8">
        <w:t>. Odabrani ponuditelj treba dati</w:t>
      </w:r>
      <w:r>
        <w:t xml:space="preserve"> ideje za poboljšanje upravljanja objektima (u smislu osvjetljenja, upotrebe boje itd.)</w:t>
      </w:r>
      <w:r w:rsidR="00E41BD3">
        <w:t>.</w:t>
      </w:r>
    </w:p>
    <w:p w14:paraId="40485795" w14:textId="5D212D6A" w:rsidR="00E41BD3" w:rsidRPr="003A167E" w:rsidRDefault="00E41BD3" w:rsidP="00E41BD3">
      <w:pPr>
        <w:jc w:val="both"/>
        <w:rPr>
          <w:b/>
          <w:bCs/>
          <w:u w:val="single"/>
        </w:rPr>
      </w:pPr>
      <w:r w:rsidRPr="003A167E">
        <w:rPr>
          <w:b/>
          <w:bCs/>
          <w:u w:val="single"/>
        </w:rPr>
        <w:t>Održivi razvoj:</w:t>
      </w:r>
    </w:p>
    <w:p w14:paraId="69A37E66" w14:textId="714EB5C4" w:rsidR="00E41BD3" w:rsidRDefault="00E41BD3" w:rsidP="00E41BD3">
      <w:pPr>
        <w:pStyle w:val="Odlomakpopisa"/>
        <w:numPr>
          <w:ilvl w:val="0"/>
          <w:numId w:val="6"/>
        </w:numPr>
        <w:jc w:val="both"/>
      </w:pPr>
      <w:r w:rsidRPr="003A167E">
        <w:rPr>
          <w:b/>
          <w:bCs/>
        </w:rPr>
        <w:t>Klimatski izazovi</w:t>
      </w:r>
      <w:r>
        <w:t xml:space="preserve"> </w:t>
      </w:r>
      <w:r w:rsidR="00DC7DD8">
        <w:t>–</w:t>
      </w:r>
      <w:r>
        <w:t xml:space="preserve"> </w:t>
      </w:r>
      <w:r w:rsidR="00DC7DD8">
        <w:t xml:space="preserve">u </w:t>
      </w:r>
      <w:r>
        <w:t xml:space="preserve">Strategiji zelene urbane obnove </w:t>
      </w:r>
      <w:r w:rsidR="00DC7DD8">
        <w:t xml:space="preserve">potrebno je </w:t>
      </w:r>
      <w:r>
        <w:t>definirati elemente jačanja otpornosti na rizike i klimatske promjene kao i ponuditi rješenja baziran</w:t>
      </w:r>
      <w:r w:rsidR="00C861D9">
        <w:t>a</w:t>
      </w:r>
      <w:r>
        <w:t xml:space="preserve"> na prirodi. </w:t>
      </w:r>
      <w:r w:rsidR="00C861D9">
        <w:t>Odabrani ponuditelj dužan je ponuditi</w:t>
      </w:r>
      <w:r>
        <w:t xml:space="preserve"> konkretna rješenja u lokalnoj zajednici kroz definiranje specifičnih mjera i aktivnosti u izrađenoj</w:t>
      </w:r>
      <w:r w:rsidR="00DC7DD8">
        <w:t xml:space="preserve"> s</w:t>
      </w:r>
      <w:r>
        <w:t>trategiji;</w:t>
      </w:r>
    </w:p>
    <w:p w14:paraId="0DBDAC8B" w14:textId="0BAEB7C4" w:rsidR="00E41BD3" w:rsidRDefault="00C861D9" w:rsidP="00DC7DD8">
      <w:pPr>
        <w:pStyle w:val="Odlomakpopisa"/>
        <w:numPr>
          <w:ilvl w:val="0"/>
          <w:numId w:val="6"/>
        </w:numPr>
        <w:jc w:val="both"/>
      </w:pPr>
      <w:r w:rsidRPr="00A3580A">
        <w:rPr>
          <w:b/>
          <w:bCs/>
        </w:rPr>
        <w:t>Učinkovitost resursa</w:t>
      </w:r>
      <w:r>
        <w:t xml:space="preserve"> – odabrani ponuditelj treba kroz izradu </w:t>
      </w:r>
      <w:r w:rsidR="00DC7DD8">
        <w:t>s</w:t>
      </w:r>
      <w:r>
        <w:t xml:space="preserve">trategije predvidjeti rješenja kojima će osigurati učinkovitije korištenje ključnih resursa (energije, vode, materijala i otpada) u sklopu predloženih mjera i aktivnosti. Ujedno </w:t>
      </w:r>
      <w:r w:rsidR="00A3580A">
        <w:t>treba</w:t>
      </w:r>
      <w:r>
        <w:t xml:space="preserve">, gdje god je to moguće, utvrditi mogućnosti za unaprjeđenje razvoja i inovacija u procesima. </w:t>
      </w:r>
      <w:r w:rsidR="00210556">
        <w:t>Osim toga,</w:t>
      </w:r>
      <w:r w:rsidR="00A3580A">
        <w:t xml:space="preserve"> </w:t>
      </w:r>
      <w:r>
        <w:t xml:space="preserve">kroz rješenja koja će se definirati </w:t>
      </w:r>
      <w:r w:rsidR="00210556">
        <w:t>s</w:t>
      </w:r>
      <w:r>
        <w:t xml:space="preserve">trategijom </w:t>
      </w:r>
      <w:r w:rsidR="00210556">
        <w:t xml:space="preserve">potrebno je </w:t>
      </w:r>
      <w:r>
        <w:t>objasniti na koji</w:t>
      </w:r>
      <w:r w:rsidR="00A3580A">
        <w:t xml:space="preserve"> </w:t>
      </w:r>
      <w:r>
        <w:t>će se način promovirati korištenje obnovljivih izvora energije u lokalnoj zajednici</w:t>
      </w:r>
      <w:r w:rsidR="00A3580A">
        <w:t>;</w:t>
      </w:r>
    </w:p>
    <w:p w14:paraId="29DC09F6" w14:textId="1C102F02" w:rsidR="008F75CE" w:rsidRDefault="008F75CE" w:rsidP="008F75CE">
      <w:pPr>
        <w:pStyle w:val="Odlomakpopisa"/>
        <w:numPr>
          <w:ilvl w:val="0"/>
          <w:numId w:val="6"/>
        </w:numPr>
        <w:jc w:val="both"/>
      </w:pPr>
      <w:r w:rsidRPr="008F75CE">
        <w:rPr>
          <w:b/>
          <w:bCs/>
        </w:rPr>
        <w:t>Načela zelenog rasta</w:t>
      </w:r>
      <w:r>
        <w:t xml:space="preserve"> - definirati elemente zelene infrastrukture kao i standarde zelene/ekološke gradnje koji će se implementirati tijekom provedbe aktivnosti i mjera predviđenih strategijom. Izrađenom strategijom </w:t>
      </w:r>
      <w:r w:rsidR="00210556">
        <w:t>potrebno je</w:t>
      </w:r>
      <w:r>
        <w:t xml:space="preserve"> također definirati metode za praćenje mjera i aktivnosti za povećanje bioraznolikosti koje će se uspostaviti na području Grada Svetog Ivana Zeline;</w:t>
      </w:r>
    </w:p>
    <w:p w14:paraId="016CFCA4" w14:textId="1F180C60" w:rsidR="008F75CE" w:rsidRDefault="008F75CE" w:rsidP="009B5E03">
      <w:pPr>
        <w:pStyle w:val="Odlomakpopisa"/>
        <w:numPr>
          <w:ilvl w:val="1"/>
          <w:numId w:val="6"/>
        </w:numPr>
        <w:jc w:val="both"/>
      </w:pPr>
      <w:r w:rsidRPr="009B5E03">
        <w:rPr>
          <w:b/>
          <w:bCs/>
        </w:rPr>
        <w:t xml:space="preserve">Dodatne aktivnosti </w:t>
      </w:r>
      <w:r w:rsidRPr="008F75CE">
        <w:t>-</w:t>
      </w:r>
      <w:r>
        <w:t xml:space="preserve"> </w:t>
      </w:r>
      <w:r w:rsidR="009B5E03">
        <w:t>definirati mjere za očuvanje prirodnih i divljih karakteristika na lokacijama u Gradu Svetom Ivanu Zelini.</w:t>
      </w:r>
    </w:p>
    <w:p w14:paraId="0EF52C9A" w14:textId="60BA8296" w:rsidR="00A3580A" w:rsidRDefault="009B5E03" w:rsidP="00A3580A">
      <w:pPr>
        <w:jc w:val="both"/>
        <w:rPr>
          <w:b/>
          <w:bCs/>
          <w:u w:val="single"/>
        </w:rPr>
      </w:pPr>
      <w:r w:rsidRPr="009B5E03">
        <w:rPr>
          <w:b/>
          <w:bCs/>
          <w:u w:val="single"/>
        </w:rPr>
        <w:t>Doprinos projekta promicanju načela dobrog upravljanja, uključujući i suradnju s civilnim društvom</w:t>
      </w:r>
      <w:r>
        <w:rPr>
          <w:b/>
          <w:bCs/>
          <w:u w:val="single"/>
        </w:rPr>
        <w:t>:</w:t>
      </w:r>
    </w:p>
    <w:p w14:paraId="595812F6" w14:textId="33E81AB2" w:rsidR="009B5E03" w:rsidRDefault="009B5E03" w:rsidP="00E40D58">
      <w:pPr>
        <w:pStyle w:val="Odlomakpopisa"/>
        <w:numPr>
          <w:ilvl w:val="0"/>
          <w:numId w:val="6"/>
        </w:numPr>
        <w:jc w:val="both"/>
      </w:pPr>
      <w:r w:rsidRPr="00210556">
        <w:rPr>
          <w:b/>
          <w:bCs/>
        </w:rPr>
        <w:t>Promicanje načela dobrog upravljanja uključujući suradnju s civilnim društvom</w:t>
      </w:r>
      <w:r w:rsidR="00210556" w:rsidRPr="00210556">
        <w:rPr>
          <w:b/>
          <w:bCs/>
        </w:rPr>
        <w:t xml:space="preserve"> </w:t>
      </w:r>
      <w:r>
        <w:t xml:space="preserve">- strategijom je potrebno promicati </w:t>
      </w:r>
      <w:r w:rsidRPr="009B5E03">
        <w:t>načela dobrog upravljanja: efikasnost i efektivnost, odgovornost, strateško planiranje.</w:t>
      </w:r>
      <w:r w:rsidR="00E40D58" w:rsidRPr="00E40D58">
        <w:t xml:space="preserve"> </w:t>
      </w:r>
      <w:r w:rsidR="00E40D58">
        <w:t>Odabrani ponuditelj treba kroz izradu strategije unaprijediti strateški okvir te ostvariti bolju usklađenost između strateških planova i planova prostornog planiranja</w:t>
      </w:r>
      <w:r w:rsidR="00F44191">
        <w:t>;</w:t>
      </w:r>
    </w:p>
    <w:p w14:paraId="77659CD7" w14:textId="6F31A369" w:rsidR="00E40D58" w:rsidRPr="009B5E03" w:rsidRDefault="00F44191" w:rsidP="00F44191">
      <w:pPr>
        <w:pStyle w:val="Odlomakpopisa"/>
        <w:numPr>
          <w:ilvl w:val="1"/>
          <w:numId w:val="6"/>
        </w:numPr>
        <w:jc w:val="both"/>
      </w:pPr>
      <w:r>
        <w:t>u</w:t>
      </w:r>
      <w:r w:rsidR="00E40D58">
        <w:t xml:space="preserve"> proces izrade strategije potrebno je uključiti </w:t>
      </w:r>
      <w:r>
        <w:t>dionike relevantne za razvoj i upravljanje predmetnim prostorom, javnu upravu te lokalnu zajednicu pa će tako izrađivač u izradu uključiti predstavnika relevantne organizacije civilnog društva.</w:t>
      </w:r>
    </w:p>
    <w:p w14:paraId="4E2934B2" w14:textId="77777777" w:rsidR="00A3580A" w:rsidRDefault="00A3580A" w:rsidP="00A3580A">
      <w:pPr>
        <w:jc w:val="both"/>
      </w:pPr>
    </w:p>
    <w:p w14:paraId="6DAD368E" w14:textId="2A9AE7AC" w:rsidR="00A3580A" w:rsidRPr="00F44191" w:rsidRDefault="00A3580A" w:rsidP="00F44191">
      <w:pPr>
        <w:pStyle w:val="Odlomakpopisa"/>
        <w:numPr>
          <w:ilvl w:val="0"/>
          <w:numId w:val="3"/>
        </w:numPr>
        <w:jc w:val="both"/>
        <w:rPr>
          <w:b/>
          <w:bCs/>
        </w:rPr>
      </w:pPr>
      <w:r w:rsidRPr="00F44191">
        <w:rPr>
          <w:b/>
          <w:bCs/>
        </w:rPr>
        <w:lastRenderedPageBreak/>
        <w:t>USKLAĐENOST SA STRATEŠKIM DOKUMENTIMA</w:t>
      </w:r>
    </w:p>
    <w:p w14:paraId="3759E33A" w14:textId="77777777" w:rsidR="00F44191" w:rsidRDefault="00F44191" w:rsidP="00A3580A">
      <w:pPr>
        <w:jc w:val="both"/>
      </w:pPr>
      <w:r>
        <w:t>Strategiju zelene urbane obnove Grada Svetog Ivana Zeline potrebno je uskladiti sa sljedećim strateškim dokumentima:</w:t>
      </w:r>
    </w:p>
    <w:p w14:paraId="4986CB49" w14:textId="6A54F6A1" w:rsidR="00616072" w:rsidRDefault="00616072" w:rsidP="00616072">
      <w:pPr>
        <w:pStyle w:val="Odlomakpopisa"/>
        <w:numPr>
          <w:ilvl w:val="0"/>
          <w:numId w:val="8"/>
        </w:numPr>
        <w:jc w:val="both"/>
      </w:pPr>
      <w:r>
        <w:t>Planom razvoja Zagrebačke županije za razdoblje od 2021.-2027. i to sa specifičnim ciljem 3. Poboljšati infrastrukturu i kvalitetu života održivim korištenjem prirodnih resursa i kulturnih dobara, Prioritetom</w:t>
      </w:r>
      <w:r w:rsidR="001C76DF">
        <w:t xml:space="preserve"> </w:t>
      </w:r>
      <w:r w:rsidR="001C76DF" w:rsidRPr="001C76DF">
        <w:t>3.1. Korištenje obnovljivih izvora energije i energetska učinkovitost, 3.1.3. Poticanje povećanja energetske učinkovitosti i korištenja obnovljivih izvora energije u javnim zgradama;</w:t>
      </w:r>
      <w:r w:rsidR="001C76DF">
        <w:t xml:space="preserve"> Prioritetom</w:t>
      </w:r>
      <w:r>
        <w:t xml:space="preserve"> 3.5. Zaštita okoliša i održivo korištenje prirodnih vrijednosti, Mjerom 3.5.3. Unapređenje stanja okoliša poboljšanjem kvalitete tla, vode i zraka,</w:t>
      </w:r>
    </w:p>
    <w:p w14:paraId="62400B1F" w14:textId="5A6B6CE1" w:rsidR="00616072" w:rsidRDefault="00616072" w:rsidP="00616072">
      <w:pPr>
        <w:pStyle w:val="Odlomakpopisa"/>
        <w:numPr>
          <w:ilvl w:val="0"/>
          <w:numId w:val="8"/>
        </w:numPr>
        <w:jc w:val="both"/>
      </w:pPr>
      <w:r>
        <w:t>Nacionalnom razvojnom strategijom Republike Hrvatske do 2030. g. i to sa Razvojnim smjerom 3. Zelena i digitalna tranzicija, Specifičnim ciljem 8. Ekološka i energetska tranzicija za klimatsku neutralnost, Prioritetom 8.1. Zaštita prirodnih resursa i borba protiv klimatskih promjena;</w:t>
      </w:r>
    </w:p>
    <w:p w14:paraId="2F310921" w14:textId="57A9A7AC" w:rsidR="00616072" w:rsidRDefault="00616072" w:rsidP="00616072">
      <w:pPr>
        <w:pStyle w:val="Odlomakpopisa"/>
        <w:numPr>
          <w:ilvl w:val="0"/>
          <w:numId w:val="8"/>
        </w:numPr>
        <w:jc w:val="both"/>
      </w:pPr>
      <w:r>
        <w:t>Programom razvoja zelene infrastrukture u urbanim područjima za razdoblje od 2021. do 2030. godine (Program ZI);</w:t>
      </w:r>
    </w:p>
    <w:p w14:paraId="0BCAF3A0" w14:textId="3379C9AF" w:rsidR="00616072" w:rsidRDefault="00616072" w:rsidP="00616072">
      <w:pPr>
        <w:pStyle w:val="Odlomakpopisa"/>
        <w:numPr>
          <w:ilvl w:val="0"/>
          <w:numId w:val="8"/>
        </w:numPr>
        <w:jc w:val="both"/>
      </w:pPr>
      <w:r>
        <w:t>Programom razvoja kružnog gospodarenja prostorom i zgradama za razdoblje od 2021. do 2030. godine (Program KG) te</w:t>
      </w:r>
    </w:p>
    <w:p w14:paraId="71928785" w14:textId="6F2F046E" w:rsidR="00616072" w:rsidRDefault="00616072" w:rsidP="00616072">
      <w:pPr>
        <w:pStyle w:val="Odlomakpopisa"/>
        <w:numPr>
          <w:ilvl w:val="0"/>
          <w:numId w:val="8"/>
        </w:numPr>
        <w:jc w:val="both"/>
      </w:pPr>
      <w:r>
        <w:t>Nacionalnim planom za oporavak i otpornost, reformom C6.1.R5 Uvođenje novog modela strategija zelene</w:t>
      </w:r>
      <w:r w:rsidR="001C76DF">
        <w:t xml:space="preserve"> </w:t>
      </w:r>
      <w:r>
        <w:t>urbane obnove i provedba pilot projekta razvoja zelene infrastrukture i kružnog gospodarenja prostorom i</w:t>
      </w:r>
      <w:r w:rsidR="001C76DF">
        <w:t xml:space="preserve"> </w:t>
      </w:r>
      <w:r>
        <w:t>zgradama iz Nacionalnog plana oporavka i otpornosti 2021 - 2026 (NPOO)</w:t>
      </w:r>
      <w:r w:rsidR="00176DB8">
        <w:t>;</w:t>
      </w:r>
    </w:p>
    <w:p w14:paraId="5229575A" w14:textId="3C246AD3" w:rsidR="00176DB8" w:rsidRDefault="00176DB8" w:rsidP="00176DB8">
      <w:pPr>
        <w:pStyle w:val="Odlomakpopisa"/>
        <w:numPr>
          <w:ilvl w:val="0"/>
          <w:numId w:val="8"/>
        </w:numPr>
        <w:jc w:val="both"/>
      </w:pPr>
      <w:r>
        <w:t>Provedbenim programom Grada Svetog Ivana Zeline za razdoblje od 2021.-2025. godine i to s razvojnom mjerom 1. Uređenje naselja i stanovanje, Aktivnosti 1.3.  Uređenje zelenih javnih površina i ulaganje u razvoj zelene infrastrukture u urbanim područjima</w:t>
      </w:r>
      <w:r w:rsidR="00C30A4F">
        <w:t>;</w:t>
      </w:r>
    </w:p>
    <w:p w14:paraId="45FBD96B" w14:textId="55924C11" w:rsidR="00C30A4F" w:rsidRDefault="00C30A4F" w:rsidP="00176DB8">
      <w:pPr>
        <w:pStyle w:val="Odlomakpopisa"/>
        <w:numPr>
          <w:ilvl w:val="0"/>
          <w:numId w:val="8"/>
        </w:numPr>
        <w:jc w:val="both"/>
      </w:pPr>
      <w:r>
        <w:t>I</w:t>
      </w:r>
      <w:r w:rsidRPr="00C30A4F">
        <w:t>ntegriranim nacionalnim energetskim i klimatskim planom za Republiku Hrvatsku za razdoblje od 2021. do 2030. godine, 2.2 Dimenzija: energetska učinkovitost</w:t>
      </w:r>
      <w:r>
        <w:t>.</w:t>
      </w:r>
    </w:p>
    <w:p w14:paraId="34358DC4" w14:textId="77777777" w:rsidR="001414D2" w:rsidRDefault="001414D2" w:rsidP="001414D2">
      <w:pPr>
        <w:jc w:val="both"/>
      </w:pPr>
    </w:p>
    <w:p w14:paraId="3B0B5EEF" w14:textId="68A45CD5" w:rsidR="001414D2" w:rsidRDefault="001414D2" w:rsidP="001414D2">
      <w:pPr>
        <w:ind w:left="5529"/>
        <w:jc w:val="center"/>
      </w:pPr>
      <w:r>
        <w:t>Projektni zadatak izradila:</w:t>
      </w:r>
    </w:p>
    <w:p w14:paraId="49BC2765" w14:textId="38C4C749" w:rsidR="001414D2" w:rsidRDefault="001414D2" w:rsidP="001414D2">
      <w:pPr>
        <w:ind w:left="5529"/>
        <w:jc w:val="center"/>
      </w:pPr>
      <w:r>
        <w:t>Christina Gorički Horvat, mag.oec.</w:t>
      </w:r>
    </w:p>
    <w:p w14:paraId="4B4631B1" w14:textId="29899016" w:rsidR="001414D2" w:rsidRDefault="001414D2" w:rsidP="001414D2">
      <w:pPr>
        <w:ind w:left="5529"/>
        <w:jc w:val="center"/>
      </w:pPr>
      <w:r>
        <w:t>Savjetnica za gospodarstvo</w:t>
      </w:r>
    </w:p>
    <w:p w14:paraId="65B00F65" w14:textId="77777777" w:rsidR="00B233B0" w:rsidRDefault="00B233B0" w:rsidP="001414D2">
      <w:pPr>
        <w:ind w:left="5529"/>
        <w:jc w:val="center"/>
      </w:pPr>
    </w:p>
    <w:p w14:paraId="70ED11B1" w14:textId="77777777" w:rsidR="00B233B0" w:rsidRDefault="00B233B0" w:rsidP="001414D2">
      <w:pPr>
        <w:ind w:left="5529"/>
        <w:jc w:val="center"/>
      </w:pPr>
    </w:p>
    <w:p w14:paraId="356B2979" w14:textId="77777777" w:rsidR="00B233B0" w:rsidRDefault="00B233B0" w:rsidP="001414D2">
      <w:pPr>
        <w:ind w:left="5529"/>
        <w:jc w:val="center"/>
      </w:pPr>
    </w:p>
    <w:p w14:paraId="2202038D" w14:textId="7DC913F4" w:rsidR="00B233B0" w:rsidRPr="00784247" w:rsidRDefault="00B233B0" w:rsidP="00B233B0">
      <w:r>
        <w:t>U Svetom Ivanu Zelini,</w:t>
      </w:r>
      <w:r w:rsidR="00794468">
        <w:t xml:space="preserve"> </w:t>
      </w:r>
      <w:r w:rsidR="001A4FC4">
        <w:t>2</w:t>
      </w:r>
      <w:r w:rsidR="003F57D4">
        <w:t>6</w:t>
      </w:r>
      <w:r>
        <w:t>. lipnja 2023.</w:t>
      </w:r>
    </w:p>
    <w:sectPr w:rsidR="00B233B0" w:rsidRPr="00784247" w:rsidSect="003C04A9">
      <w:headerReference w:type="default" r:id="rId8"/>
      <w:footerReference w:type="default" r:id="rId9"/>
      <w:pgSz w:w="11906" w:h="16838"/>
      <w:pgMar w:top="1276" w:right="1417" w:bottom="1843" w:left="1417" w:header="708" w:footer="2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B602" w14:textId="77777777" w:rsidR="00435E09" w:rsidRDefault="00435E09" w:rsidP="00435E09">
      <w:pPr>
        <w:spacing w:after="0" w:line="240" w:lineRule="auto"/>
      </w:pPr>
      <w:r>
        <w:separator/>
      </w:r>
    </w:p>
  </w:endnote>
  <w:endnote w:type="continuationSeparator" w:id="0">
    <w:p w14:paraId="46B2DCEC" w14:textId="77777777" w:rsidR="00435E09" w:rsidRDefault="00435E09" w:rsidP="0043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Nova">
    <w:altName w:val="Calibri"/>
    <w:charset w:val="00"/>
    <w:family w:val="swiss"/>
    <w:pitch w:val="variable"/>
    <w:sig w:usb0="80000287" w:usb1="00000002"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4B44" w14:textId="1776853F" w:rsidR="00435E09" w:rsidRPr="00A82B59" w:rsidRDefault="00435E09" w:rsidP="00435E09">
    <w:pPr>
      <w:pStyle w:val="Podnoje"/>
      <w:jc w:val="center"/>
      <w:rPr>
        <w:rFonts w:ascii="Gill Sans Nova" w:hAnsi="Gill Sans Nova"/>
        <w:color w:val="538135" w:themeColor="accent6" w:themeShade="BF"/>
      </w:rPr>
    </w:pPr>
    <w:r w:rsidRPr="00A82B59">
      <w:rPr>
        <w:rFonts w:ascii="Gill Sans Nova" w:hAnsi="Gill Sans Nova"/>
        <w:noProof/>
        <w:color w:val="538135" w:themeColor="accent6" w:themeShade="BF"/>
      </w:rPr>
      <mc:AlternateContent>
        <mc:Choice Requires="wps">
          <w:drawing>
            <wp:anchor distT="0" distB="0" distL="114300" distR="114300" simplePos="0" relativeHeight="251664384" behindDoc="0" locked="0" layoutInCell="1" allowOverlap="1" wp14:anchorId="38E26F12" wp14:editId="2A37D753">
              <wp:simplePos x="0" y="0"/>
              <wp:positionH relativeFrom="column">
                <wp:posOffset>-518795</wp:posOffset>
              </wp:positionH>
              <wp:positionV relativeFrom="paragraph">
                <wp:posOffset>74930</wp:posOffset>
              </wp:positionV>
              <wp:extent cx="6829425" cy="0"/>
              <wp:effectExtent l="0" t="0" r="0" b="0"/>
              <wp:wrapNone/>
              <wp:docPr id="24" name="Ravni poveznik 24"/>
              <wp:cNvGraphicFramePr/>
              <a:graphic xmlns:a="http://schemas.openxmlformats.org/drawingml/2006/main">
                <a:graphicData uri="http://schemas.microsoft.com/office/word/2010/wordprocessingShape">
                  <wps:wsp>
                    <wps:cNvCnPr/>
                    <wps:spPr>
                      <a:xfrm>
                        <a:off x="0" y="0"/>
                        <a:ext cx="6829425" cy="0"/>
                      </a:xfrm>
                      <a:prstGeom prst="line">
                        <a:avLst/>
                      </a:prstGeom>
                      <a:ln>
                        <a:solidFill>
                          <a:schemeClr val="accent6">
                            <a:lumMod val="50000"/>
                          </a:schemeClr>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2D991C20" id="Ravni poveznik 2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85pt,5.9pt" to="496.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" strokecolor="#375623 [1609]" strokeweight="1.5pt">
              <v:stroke joinstyle="miter"/>
            </v:line>
          </w:pict>
        </mc:Fallback>
      </mc:AlternateContent>
    </w:r>
  </w:p>
  <w:p w14:paraId="305F6341" w14:textId="0EE65D04" w:rsidR="00435E09" w:rsidRPr="00BB5940" w:rsidRDefault="00435E09" w:rsidP="00435E09">
    <w:pPr>
      <w:pStyle w:val="Podnoje"/>
      <w:jc w:val="center"/>
      <w:rPr>
        <w:rFonts w:ascii="Gill Sans Nova" w:hAnsi="Gill Sans Nova"/>
        <w:color w:val="385623" w:themeColor="accent6" w:themeShade="80"/>
      </w:rPr>
    </w:pPr>
    <w:r w:rsidRPr="00BB5940">
      <w:rPr>
        <w:rFonts w:ascii="Gill Sans Nova" w:hAnsi="Gill Sans Nova"/>
        <w:color w:val="385623" w:themeColor="accent6" w:themeShade="80"/>
      </w:rPr>
      <w:t>Projekt „</w:t>
    </w:r>
    <w:r w:rsidR="00EF4EE1" w:rsidRPr="00BB5940">
      <w:rPr>
        <w:rFonts w:ascii="Gill Sans Nova" w:hAnsi="Gill Sans Nova"/>
        <w:color w:val="385623" w:themeColor="accent6" w:themeShade="80"/>
      </w:rPr>
      <w:t>Strategija zelene urbane obnove Grada Svetog Ivana Zeline</w:t>
    </w:r>
    <w:r w:rsidRPr="00BB5940">
      <w:rPr>
        <w:rFonts w:ascii="Gill Sans Nova" w:hAnsi="Gill Sans Nova"/>
        <w:color w:val="385623" w:themeColor="accent6" w:themeShade="80"/>
      </w:rPr>
      <w:t>“</w:t>
    </w:r>
  </w:p>
  <w:p w14:paraId="26ACD7A0" w14:textId="0A3AB1E8" w:rsidR="00F1230C" w:rsidRPr="00BB5940" w:rsidRDefault="00435E09" w:rsidP="00BB5940">
    <w:pPr>
      <w:pStyle w:val="Podnoje"/>
      <w:jc w:val="center"/>
      <w:rPr>
        <w:rFonts w:ascii="Gill Sans Nova" w:hAnsi="Gill Sans Nova"/>
        <w:color w:val="385623" w:themeColor="accent6" w:themeShade="80"/>
      </w:rPr>
    </w:pPr>
    <w:r w:rsidRPr="00BB5940">
      <w:rPr>
        <w:rFonts w:ascii="Gill Sans Nova" w:hAnsi="Gill Sans Nova"/>
        <w:color w:val="385623" w:themeColor="accent6" w:themeShade="80"/>
      </w:rPr>
      <w:t xml:space="preserve">referentni broj: </w:t>
    </w:r>
    <w:r w:rsidR="00EF4EE1" w:rsidRPr="00BB5940">
      <w:rPr>
        <w:rFonts w:ascii="Gill Sans Nova" w:hAnsi="Gill Sans Nova"/>
        <w:color w:val="385623" w:themeColor="accent6" w:themeShade="80"/>
      </w:rPr>
      <w:t>NPOO.C6.1.R5.01.0015</w:t>
    </w:r>
  </w:p>
  <w:p w14:paraId="6FB5B6D0" w14:textId="7E913B2D" w:rsidR="00F1230C" w:rsidRDefault="00A82B59" w:rsidP="00F1230C">
    <w:pPr>
      <w:pStyle w:val="Zaglavlje"/>
    </w:pPr>
    <w:r>
      <w:rPr>
        <w:noProof/>
      </w:rPr>
      <w:drawing>
        <wp:anchor distT="0" distB="0" distL="114300" distR="114300" simplePos="0" relativeHeight="251665408" behindDoc="1" locked="0" layoutInCell="1" allowOverlap="1" wp14:anchorId="5C37FF74" wp14:editId="3E737C22">
          <wp:simplePos x="0" y="0"/>
          <wp:positionH relativeFrom="column">
            <wp:posOffset>3557905</wp:posOffset>
          </wp:positionH>
          <wp:positionV relativeFrom="paragraph">
            <wp:posOffset>93345</wp:posOffset>
          </wp:positionV>
          <wp:extent cx="2150745" cy="606425"/>
          <wp:effectExtent l="0" t="0" r="1905" b="3175"/>
          <wp:wrapTight wrapText="bothSides">
            <wp:wrapPolygon edited="0">
              <wp:start x="0" y="0"/>
              <wp:lineTo x="0" y="21035"/>
              <wp:lineTo x="15306" y="21035"/>
              <wp:lineTo x="20471" y="20356"/>
              <wp:lineTo x="21428" y="18999"/>
              <wp:lineTo x="21236" y="6107"/>
              <wp:lineTo x="15497" y="1357"/>
              <wp:lineTo x="8801" y="0"/>
              <wp:lineTo x="0" y="0"/>
            </wp:wrapPolygon>
          </wp:wrapTight>
          <wp:docPr id="1273373823" name="Slika 1273373823" descr="Slika na kojoj se prikazuje tekst, snimka zaslona, Font, električno pl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49417" name="Slika 1" descr="Slika na kojoj se prikazuje tekst, snimka zaslona, Font, električno plava&#10;&#10;Opis je automatski generir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45" cy="606425"/>
                  </a:xfrm>
                  <a:prstGeom prst="rect">
                    <a:avLst/>
                  </a:prstGeom>
                  <a:noFill/>
                  <a:ln>
                    <a:noFill/>
                  </a:ln>
                </pic:spPr>
              </pic:pic>
            </a:graphicData>
          </a:graphic>
        </wp:anchor>
      </w:drawing>
    </w:r>
    <w:r w:rsidR="00C700A8" w:rsidRPr="00C700A8">
      <w:rPr>
        <w:noProof/>
      </w:rPr>
      <w:drawing>
        <wp:inline distT="0" distB="0" distL="0" distR="0" wp14:anchorId="218CA07C" wp14:editId="2AF5848C">
          <wp:extent cx="3067478" cy="809738"/>
          <wp:effectExtent l="0" t="0" r="0" b="9525"/>
          <wp:docPr id="1537255836" name="Slika 1537255836" descr="Slika na kojoj se prikazuje tekst, Font, grafika, simb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3407" name="Slika 1" descr="Slika na kojoj se prikazuje tekst, Font, grafika, simbol&#10;&#10;Opis je automatski generiran"/>
                  <pic:cNvPicPr/>
                </pic:nvPicPr>
                <pic:blipFill>
                  <a:blip r:embed="rId2"/>
                  <a:stretch>
                    <a:fillRect/>
                  </a:stretch>
                </pic:blipFill>
                <pic:spPr>
                  <a:xfrm>
                    <a:off x="0" y="0"/>
                    <a:ext cx="3067478" cy="809738"/>
                  </a:xfrm>
                  <a:prstGeom prst="rect">
                    <a:avLst/>
                  </a:prstGeom>
                </pic:spPr>
              </pic:pic>
            </a:graphicData>
          </a:graphic>
        </wp:inline>
      </w:drawing>
    </w:r>
    <w:r w:rsidRPr="00A82B59">
      <w:t xml:space="preserve"> </w:t>
    </w:r>
  </w:p>
  <w:p w14:paraId="0AD6391E" w14:textId="1DB73C16" w:rsidR="00F1230C" w:rsidRDefault="00F1230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636E" w14:textId="77777777" w:rsidR="00435E09" w:rsidRDefault="00435E09" w:rsidP="00435E09">
      <w:pPr>
        <w:spacing w:after="0" w:line="240" w:lineRule="auto"/>
      </w:pPr>
      <w:r>
        <w:separator/>
      </w:r>
    </w:p>
  </w:footnote>
  <w:footnote w:type="continuationSeparator" w:id="0">
    <w:p w14:paraId="17AF94F2" w14:textId="77777777" w:rsidR="00435E09" w:rsidRDefault="00435E09" w:rsidP="00435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467174"/>
      <w:docPartObj>
        <w:docPartGallery w:val="Page Numbers (Top of Page)"/>
        <w:docPartUnique/>
      </w:docPartObj>
    </w:sdtPr>
    <w:sdtEndPr/>
    <w:sdtContent>
      <w:p w14:paraId="5FF6D600" w14:textId="1459B50B" w:rsidR="000C60B6" w:rsidRDefault="00895C18">
        <w:pPr>
          <w:pStyle w:val="Zaglavlje"/>
        </w:pPr>
        <w:r>
          <w:rPr>
            <w:noProof/>
          </w:rPr>
          <mc:AlternateContent>
            <mc:Choice Requires="wpg">
              <w:drawing>
                <wp:anchor distT="0" distB="0" distL="114300" distR="114300" simplePos="0" relativeHeight="251667456" behindDoc="0" locked="0" layoutInCell="0" allowOverlap="1" wp14:anchorId="1C03F1F8" wp14:editId="092F8B2C">
                  <wp:simplePos x="0" y="0"/>
                  <wp:positionH relativeFrom="rightMargin">
                    <wp:posOffset>0</wp:posOffset>
                  </wp:positionH>
                  <wp:positionV relativeFrom="margin">
                    <wp:posOffset>-533400</wp:posOffset>
                  </wp:positionV>
                  <wp:extent cx="902335" cy="1902460"/>
                  <wp:effectExtent l="0" t="0" r="33655" b="2540"/>
                  <wp:wrapNone/>
                  <wp:docPr id="663287488"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902335" cy="1902460"/>
                            <a:chOff x="13" y="11415"/>
                            <a:chExt cx="1425" cy="2996"/>
                          </a:xfrm>
                        </wpg:grpSpPr>
                        <wpg:grpSp>
                          <wpg:cNvPr id="378850921" name="Group 7"/>
                          <wpg:cNvGrpSpPr>
                            <a:grpSpLocks/>
                          </wpg:cNvGrpSpPr>
                          <wpg:grpSpPr bwMode="auto">
                            <a:xfrm flipV="1">
                              <a:off x="13" y="14340"/>
                              <a:ext cx="1410" cy="71"/>
                              <a:chOff x="-83" y="540"/>
                              <a:chExt cx="1218" cy="71"/>
                            </a:xfrm>
                          </wpg:grpSpPr>
                          <wps:wsp>
                            <wps:cNvPr id="378741652" name="Rectangle 8"/>
                            <wps:cNvSpPr>
                              <a:spLocks noChangeArrowheads="1"/>
                            </wps:cNvSpPr>
                            <wps:spPr bwMode="auto">
                              <a:xfrm>
                                <a:off x="678" y="540"/>
                                <a:ext cx="457" cy="71"/>
                              </a:xfrm>
                              <a:prstGeom prst="rect">
                                <a:avLst/>
                              </a:prstGeom>
                              <a:solidFill>
                                <a:schemeClr val="accent1"/>
                              </a:solidFill>
                              <a:ln w="9525">
                                <a:solidFill>
                                  <a:srgbClr val="5F497A"/>
                                </a:solidFill>
                                <a:miter lim="800000"/>
                                <a:headEnd/>
                                <a:tailEnd/>
                              </a:ln>
                            </wps:spPr>
                            <wps:bodyPr rot="0" vert="horz" wrap="square" lIns="91440" tIns="45720" rIns="91440" bIns="45720" anchor="t" anchorCtr="0" upright="1">
                              <a:noAutofit/>
                            </wps:bodyPr>
                          </wps:wsp>
                          <wps:wsp>
                            <wps:cNvPr id="2140203613" name="AutoShape 9"/>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365548946"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667FC6" w14:textId="77777777" w:rsidR="00895C18" w:rsidRPr="00895C18" w:rsidRDefault="00895C18">
                                <w:pPr>
                                  <w:pStyle w:val="Bezproreda"/>
                                  <w:jc w:val="right"/>
                                  <w:rPr>
                                    <w:color w:val="70AD47" w:themeColor="accent6"/>
                                  </w:rPr>
                                </w:pPr>
                                <w:r w:rsidRPr="00895C18">
                                  <w:rPr>
                                    <w:color w:val="70AD47" w:themeColor="accent6"/>
                                  </w:rPr>
                                  <w:fldChar w:fldCharType="begin"/>
                                </w:r>
                                <w:r w:rsidRPr="00895C18">
                                  <w:rPr>
                                    <w:color w:val="70AD47" w:themeColor="accent6"/>
                                  </w:rPr>
                                  <w:instrText>PAGE    \* MERGEFORMAT</w:instrText>
                                </w:r>
                                <w:r w:rsidRPr="00895C18">
                                  <w:rPr>
                                    <w:color w:val="70AD47" w:themeColor="accent6"/>
                                  </w:rPr>
                                  <w:fldChar w:fldCharType="separate"/>
                                </w:r>
                                <w:r w:rsidRPr="00895C18">
                                  <w:rPr>
                                    <w:b/>
                                    <w:bCs/>
                                    <w:color w:val="70AD47" w:themeColor="accent6"/>
                                    <w:sz w:val="52"/>
                                    <w:szCs w:val="52"/>
                                  </w:rPr>
                                  <w:t>2</w:t>
                                </w:r>
                                <w:r w:rsidRPr="00895C18">
                                  <w:rPr>
                                    <w:b/>
                                    <w:bCs/>
                                    <w:color w:val="70AD47" w:themeColor="accent6"/>
                                    <w:sz w:val="52"/>
                                    <w:szCs w:val="52"/>
                                  </w:rPr>
                                  <w:fldChar w:fldCharType="end"/>
                                </w:r>
                              </w:p>
                            </w:txbxContent>
                          </wps:txbx>
                          <wps:bodyPr rot="0" vert="vert270" wrap="square" lIns="0" tIns="0" rIns="0" bIns="0" anchor="t" anchorCtr="0" upright="1">
                            <a:noAutofit/>
                          </wps:bodyPr>
                        </wps:wsp>
                      </wpg:wgp>
                    </a:graphicData>
                  </a:graphic>
                  <wp14:sizeRelH relativeFrom="leftMargin">
                    <wp14:pctWidth>100000</wp14:pctWidth>
                  </wp14:sizeRelH>
                  <wp14:sizeRelV relativeFrom="page">
                    <wp14:pctHeight>0</wp14:pctHeight>
                  </wp14:sizeRelV>
                </wp:anchor>
              </w:drawing>
            </mc:Choice>
            <mc:Fallback>
              <w:pict>
                <v:group w14:anchorId="1C03F1F8" id="Grupa 1" o:spid="_x0000_s1026" style="position:absolute;margin-left:0;margin-top:-42pt;width:71.05pt;height:149.8pt;flip:x y;z-index:251667456;mso-width-percent:1000;mso-position-horizontal-relative:right-margin-area;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" o:allowincell="f">
                  <v:group id="Group 7" o:sp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">
                    <v:rect id="Rectangle 8"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" fillcolor="#4472c4 [3204]" strokecolor="#5f497a"/>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" strokecolor="#5f497a"/>
                  </v:group>
                  <v:rect id="Rectangle 10" o:spid="_x0000_s1030" style="position:absolute;left:405;top:11415;width:1033;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" stroked="f">
                    <v:textbox style="layout-flow:vertical;mso-layout-flow-alt:bottom-to-top" inset="0,0,0,0">
                      <w:txbxContent>
                        <w:p w14:paraId="5E667FC6" w14:textId="77777777" w:rsidR="00895C18" w:rsidRPr="00895C18" w:rsidRDefault="00895C18">
                          <w:pPr>
                            <w:pStyle w:val="Bezproreda"/>
                            <w:jc w:val="right"/>
                            <w:rPr>
                              <w:color w:val="70AD47" w:themeColor="accent6"/>
                            </w:rPr>
                          </w:pPr>
                          <w:r w:rsidRPr="00895C18">
                            <w:rPr>
                              <w:color w:val="70AD47" w:themeColor="accent6"/>
                            </w:rPr>
                            <w:fldChar w:fldCharType="begin"/>
                          </w:r>
                          <w:r w:rsidRPr="00895C18">
                            <w:rPr>
                              <w:color w:val="70AD47" w:themeColor="accent6"/>
                            </w:rPr>
                            <w:instrText>PAGE    \* MERGEFORMAT</w:instrText>
                          </w:r>
                          <w:r w:rsidRPr="00895C18">
                            <w:rPr>
                              <w:color w:val="70AD47" w:themeColor="accent6"/>
                            </w:rPr>
                            <w:fldChar w:fldCharType="separate"/>
                          </w:r>
                          <w:r w:rsidRPr="00895C18">
                            <w:rPr>
                              <w:b/>
                              <w:bCs/>
                              <w:color w:val="70AD47" w:themeColor="accent6"/>
                              <w:sz w:val="52"/>
                              <w:szCs w:val="52"/>
                            </w:rPr>
                            <w:t>2</w:t>
                          </w:r>
                          <w:r w:rsidRPr="00895C18">
                            <w:rPr>
                              <w:b/>
                              <w:bCs/>
                              <w:color w:val="70AD47" w:themeColor="accent6"/>
                              <w:sz w:val="52"/>
                              <w:szCs w:val="52"/>
                            </w:rPr>
                            <w:fldChar w:fldCharType="end"/>
                          </w:r>
                        </w:p>
                      </w:txbxContent>
                    </v:textbox>
                  </v:rect>
                  <w10:wrap anchorx="margin" anchory="margin"/>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AE2"/>
    <w:multiLevelType w:val="hybridMultilevel"/>
    <w:tmpl w:val="EC52CBD0"/>
    <w:lvl w:ilvl="0" w:tplc="041A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6D524A"/>
    <w:multiLevelType w:val="hybridMultilevel"/>
    <w:tmpl w:val="7A6C09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9075CB8"/>
    <w:multiLevelType w:val="hybridMultilevel"/>
    <w:tmpl w:val="030E87CC"/>
    <w:lvl w:ilvl="0" w:tplc="2F8A0BD4">
      <w:start w:val="1"/>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A47169"/>
    <w:multiLevelType w:val="hybridMultilevel"/>
    <w:tmpl w:val="347847E8"/>
    <w:lvl w:ilvl="0" w:tplc="FFFFFFFF">
      <w:start w:val="1"/>
      <w:numFmt w:val="bullet"/>
      <w:lvlText w:val=""/>
      <w:lvlJc w:val="left"/>
      <w:pPr>
        <w:ind w:left="765" w:hanging="360"/>
      </w:pPr>
      <w:rPr>
        <w:rFonts w:ascii="Symbol" w:hAnsi="Symbol" w:hint="default"/>
      </w:rPr>
    </w:lvl>
    <w:lvl w:ilvl="1" w:tplc="041A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4" w15:restartNumberingAfterBreak="0">
    <w:nsid w:val="2AC75020"/>
    <w:multiLevelType w:val="hybridMultilevel"/>
    <w:tmpl w:val="68E460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8962066"/>
    <w:multiLevelType w:val="hybridMultilevel"/>
    <w:tmpl w:val="8780DCB2"/>
    <w:lvl w:ilvl="0" w:tplc="FFFFFFFF">
      <w:start w:val="1"/>
      <w:numFmt w:val="bullet"/>
      <w:lvlText w:val=""/>
      <w:lvlJc w:val="left"/>
      <w:pPr>
        <w:ind w:left="765" w:hanging="360"/>
      </w:pPr>
      <w:rPr>
        <w:rFonts w:ascii="Symbol" w:hAnsi="Symbol" w:hint="default"/>
      </w:rPr>
    </w:lvl>
    <w:lvl w:ilvl="1" w:tplc="041A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6" w15:restartNumberingAfterBreak="0">
    <w:nsid w:val="42667647"/>
    <w:multiLevelType w:val="hybridMultilevel"/>
    <w:tmpl w:val="5906C7A8"/>
    <w:lvl w:ilvl="0" w:tplc="3B56C830">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7" w15:restartNumberingAfterBreak="0">
    <w:nsid w:val="49DF2DDB"/>
    <w:multiLevelType w:val="hybridMultilevel"/>
    <w:tmpl w:val="F586E196"/>
    <w:lvl w:ilvl="0" w:tplc="6CB6EF5E">
      <w:start w:val="1"/>
      <w:numFmt w:val="bullet"/>
      <w:lvlText w:val=""/>
      <w:lvlJc w:val="left"/>
      <w:pPr>
        <w:ind w:left="765" w:hanging="360"/>
      </w:pPr>
      <w:rPr>
        <w:rFonts w:ascii="Symbol" w:hAnsi="Symbol" w:hint="default"/>
      </w:rPr>
    </w:lvl>
    <w:lvl w:ilvl="1" w:tplc="6CB6EF5E">
      <w:start w:val="1"/>
      <w:numFmt w:val="bullet"/>
      <w:lvlText w:val=""/>
      <w:lvlJc w:val="left"/>
      <w:pPr>
        <w:ind w:left="1485" w:hanging="360"/>
      </w:pPr>
      <w:rPr>
        <w:rFonts w:ascii="Symbol" w:hAnsi="Symbol"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8" w15:restartNumberingAfterBreak="0">
    <w:nsid w:val="4CE121FC"/>
    <w:multiLevelType w:val="hybridMultilevel"/>
    <w:tmpl w:val="0AD84CD8"/>
    <w:lvl w:ilvl="0" w:tplc="FFFFFFFF">
      <w:start w:val="1"/>
      <w:numFmt w:val="bullet"/>
      <w:lvlText w:val=""/>
      <w:lvlJc w:val="left"/>
      <w:pPr>
        <w:ind w:left="765" w:hanging="360"/>
      </w:pPr>
      <w:rPr>
        <w:rFonts w:ascii="Symbol" w:hAnsi="Symbol" w:hint="default"/>
      </w:rPr>
    </w:lvl>
    <w:lvl w:ilvl="1" w:tplc="041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9" w15:restartNumberingAfterBreak="0">
    <w:nsid w:val="57872AC3"/>
    <w:multiLevelType w:val="hybridMultilevel"/>
    <w:tmpl w:val="DEE0EA7C"/>
    <w:lvl w:ilvl="0" w:tplc="041A0001">
      <w:start w:val="1"/>
      <w:numFmt w:val="bullet"/>
      <w:lvlText w:val=""/>
      <w:lvlJc w:val="left"/>
      <w:pPr>
        <w:ind w:left="720" w:hanging="360"/>
      </w:pPr>
      <w:rPr>
        <w:rFonts w:ascii="Symbol" w:hAnsi="Symbol" w:hint="default"/>
      </w:rPr>
    </w:lvl>
    <w:lvl w:ilvl="1" w:tplc="214EF254">
      <w:numFmt w:val="bullet"/>
      <w:lvlText w:val="-"/>
      <w:lvlJc w:val="left"/>
      <w:pPr>
        <w:ind w:left="1440" w:hanging="360"/>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8CB21FC"/>
    <w:multiLevelType w:val="hybridMultilevel"/>
    <w:tmpl w:val="EC4A51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D9A6F3D"/>
    <w:multiLevelType w:val="hybridMultilevel"/>
    <w:tmpl w:val="67D84286"/>
    <w:lvl w:ilvl="0" w:tplc="041A0003">
      <w:start w:val="1"/>
      <w:numFmt w:val="bullet"/>
      <w:lvlText w:val="o"/>
      <w:lvlJc w:val="left"/>
      <w:pPr>
        <w:ind w:left="1485" w:hanging="360"/>
      </w:pPr>
      <w:rPr>
        <w:rFonts w:ascii="Courier New" w:hAnsi="Courier New" w:cs="Courier New"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16cid:durableId="2141149669">
    <w:abstractNumId w:val="6"/>
  </w:num>
  <w:num w:numId="2" w16cid:durableId="1086532952">
    <w:abstractNumId w:val="4"/>
  </w:num>
  <w:num w:numId="3" w16cid:durableId="1277911796">
    <w:abstractNumId w:val="10"/>
  </w:num>
  <w:num w:numId="4" w16cid:durableId="2133396301">
    <w:abstractNumId w:val="1"/>
  </w:num>
  <w:num w:numId="5" w16cid:durableId="1218323362">
    <w:abstractNumId w:val="9"/>
  </w:num>
  <w:num w:numId="6" w16cid:durableId="1303458852">
    <w:abstractNumId w:val="2"/>
  </w:num>
  <w:num w:numId="7" w16cid:durableId="890533063">
    <w:abstractNumId w:val="7"/>
  </w:num>
  <w:num w:numId="8" w16cid:durableId="40056784">
    <w:abstractNumId w:val="11"/>
  </w:num>
  <w:num w:numId="9" w16cid:durableId="714357022">
    <w:abstractNumId w:val="0"/>
  </w:num>
  <w:num w:numId="10" w16cid:durableId="2044667262">
    <w:abstractNumId w:val="8"/>
  </w:num>
  <w:num w:numId="11" w16cid:durableId="473641821">
    <w:abstractNumId w:val="5"/>
  </w:num>
  <w:num w:numId="12" w16cid:durableId="161359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D94"/>
    <w:rsid w:val="0006239E"/>
    <w:rsid w:val="000A777F"/>
    <w:rsid w:val="000C60B6"/>
    <w:rsid w:val="000E0D22"/>
    <w:rsid w:val="000E2707"/>
    <w:rsid w:val="000F32D5"/>
    <w:rsid w:val="000F53CD"/>
    <w:rsid w:val="000F5887"/>
    <w:rsid w:val="001154B5"/>
    <w:rsid w:val="001312F5"/>
    <w:rsid w:val="00133606"/>
    <w:rsid w:val="001414D2"/>
    <w:rsid w:val="001744D3"/>
    <w:rsid w:val="00176DB8"/>
    <w:rsid w:val="001A4FC4"/>
    <w:rsid w:val="001A6311"/>
    <w:rsid w:val="001C1609"/>
    <w:rsid w:val="001C22B9"/>
    <w:rsid w:val="001C76DF"/>
    <w:rsid w:val="001C79CE"/>
    <w:rsid w:val="001D0F85"/>
    <w:rsid w:val="00210556"/>
    <w:rsid w:val="0029351C"/>
    <w:rsid w:val="002A6188"/>
    <w:rsid w:val="00325777"/>
    <w:rsid w:val="00342B0A"/>
    <w:rsid w:val="003944AD"/>
    <w:rsid w:val="003A167E"/>
    <w:rsid w:val="003C04A9"/>
    <w:rsid w:val="003F4093"/>
    <w:rsid w:val="003F57D4"/>
    <w:rsid w:val="00417B00"/>
    <w:rsid w:val="00435E09"/>
    <w:rsid w:val="00436D5C"/>
    <w:rsid w:val="004845E0"/>
    <w:rsid w:val="004D7BB6"/>
    <w:rsid w:val="004E1400"/>
    <w:rsid w:val="004F596B"/>
    <w:rsid w:val="00533241"/>
    <w:rsid w:val="00585E98"/>
    <w:rsid w:val="005E14C3"/>
    <w:rsid w:val="005E2ED0"/>
    <w:rsid w:val="005F2DDB"/>
    <w:rsid w:val="005F71DF"/>
    <w:rsid w:val="00611979"/>
    <w:rsid w:val="00616072"/>
    <w:rsid w:val="00642EA2"/>
    <w:rsid w:val="00645CE2"/>
    <w:rsid w:val="00660D94"/>
    <w:rsid w:val="006A3E83"/>
    <w:rsid w:val="006B38D5"/>
    <w:rsid w:val="006C0149"/>
    <w:rsid w:val="006C292E"/>
    <w:rsid w:val="006F3D74"/>
    <w:rsid w:val="006F626A"/>
    <w:rsid w:val="00732D7B"/>
    <w:rsid w:val="00736796"/>
    <w:rsid w:val="007563DA"/>
    <w:rsid w:val="00784247"/>
    <w:rsid w:val="00794468"/>
    <w:rsid w:val="007E279E"/>
    <w:rsid w:val="007F6FDA"/>
    <w:rsid w:val="00842EC2"/>
    <w:rsid w:val="0088156B"/>
    <w:rsid w:val="00895C18"/>
    <w:rsid w:val="008F6B53"/>
    <w:rsid w:val="008F75CE"/>
    <w:rsid w:val="00912625"/>
    <w:rsid w:val="009A5614"/>
    <w:rsid w:val="009B5E03"/>
    <w:rsid w:val="009E44BB"/>
    <w:rsid w:val="009F423D"/>
    <w:rsid w:val="00A3580A"/>
    <w:rsid w:val="00A4400A"/>
    <w:rsid w:val="00A54C15"/>
    <w:rsid w:val="00A82B59"/>
    <w:rsid w:val="00AB5AE1"/>
    <w:rsid w:val="00AE108C"/>
    <w:rsid w:val="00AE16F7"/>
    <w:rsid w:val="00B02196"/>
    <w:rsid w:val="00B233B0"/>
    <w:rsid w:val="00B472FE"/>
    <w:rsid w:val="00B568D8"/>
    <w:rsid w:val="00BA6DF4"/>
    <w:rsid w:val="00BB3519"/>
    <w:rsid w:val="00BB5940"/>
    <w:rsid w:val="00BC412C"/>
    <w:rsid w:val="00BE68BC"/>
    <w:rsid w:val="00BF3621"/>
    <w:rsid w:val="00C05E7E"/>
    <w:rsid w:val="00C30A4F"/>
    <w:rsid w:val="00C475E3"/>
    <w:rsid w:val="00C63D21"/>
    <w:rsid w:val="00C700A8"/>
    <w:rsid w:val="00C8305A"/>
    <w:rsid w:val="00C861D9"/>
    <w:rsid w:val="00C8674F"/>
    <w:rsid w:val="00CA4F81"/>
    <w:rsid w:val="00D702A9"/>
    <w:rsid w:val="00D82314"/>
    <w:rsid w:val="00D91104"/>
    <w:rsid w:val="00D94EE5"/>
    <w:rsid w:val="00DB01E1"/>
    <w:rsid w:val="00DC7DD8"/>
    <w:rsid w:val="00DD2C09"/>
    <w:rsid w:val="00E066B6"/>
    <w:rsid w:val="00E15D53"/>
    <w:rsid w:val="00E221D9"/>
    <w:rsid w:val="00E40D58"/>
    <w:rsid w:val="00E41BD3"/>
    <w:rsid w:val="00E42649"/>
    <w:rsid w:val="00E73CF5"/>
    <w:rsid w:val="00EE2DCD"/>
    <w:rsid w:val="00EF4EE1"/>
    <w:rsid w:val="00F1230C"/>
    <w:rsid w:val="00F26F60"/>
    <w:rsid w:val="00F31546"/>
    <w:rsid w:val="00F43550"/>
    <w:rsid w:val="00F44191"/>
    <w:rsid w:val="00F451D3"/>
    <w:rsid w:val="00FB6CD2"/>
    <w:rsid w:val="00FB7F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E270"/>
  <w15:chartTrackingRefBased/>
  <w15:docId w15:val="{0849FC83-4B98-443E-88B7-227DD336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11"/>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35E0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E09"/>
  </w:style>
  <w:style w:type="paragraph" w:styleId="Podnoje">
    <w:name w:val="footer"/>
    <w:basedOn w:val="Normal"/>
    <w:link w:val="PodnojeChar"/>
    <w:uiPriority w:val="99"/>
    <w:unhideWhenUsed/>
    <w:rsid w:val="00435E0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E09"/>
  </w:style>
  <w:style w:type="paragraph" w:styleId="StandardWeb">
    <w:name w:val="Normal (Web)"/>
    <w:basedOn w:val="Normal"/>
    <w:uiPriority w:val="99"/>
    <w:rsid w:val="00435E09"/>
    <w:pPr>
      <w:spacing w:before="100" w:beforeAutospacing="1" w:after="100" w:afterAutospacing="1" w:line="240" w:lineRule="auto"/>
    </w:pPr>
    <w:rPr>
      <w:rFonts w:ascii="Times New Roman" w:eastAsia="Times New Roman" w:hAnsi="Times New Roman" w:cs="Times New Roman"/>
      <w:noProof/>
      <w:sz w:val="24"/>
      <w:szCs w:val="24"/>
    </w:rPr>
  </w:style>
  <w:style w:type="paragraph" w:styleId="Odlomakpopisa">
    <w:name w:val="List Paragraph"/>
    <w:basedOn w:val="Normal"/>
    <w:uiPriority w:val="34"/>
    <w:qFormat/>
    <w:rsid w:val="001A6311"/>
    <w:pPr>
      <w:ind w:left="720"/>
      <w:contextualSpacing/>
    </w:pPr>
  </w:style>
  <w:style w:type="paragraph" w:styleId="Bezproreda">
    <w:name w:val="No Spacing"/>
    <w:link w:val="BezproredaChar"/>
    <w:uiPriority w:val="1"/>
    <w:qFormat/>
    <w:rsid w:val="001A6311"/>
    <w:pPr>
      <w:spacing w:after="0" w:line="240" w:lineRule="auto"/>
    </w:pPr>
    <w:rPr>
      <w:kern w:val="0"/>
      <w14:ligatures w14:val="none"/>
    </w:rPr>
  </w:style>
  <w:style w:type="character" w:customStyle="1" w:styleId="BezproredaChar">
    <w:name w:val="Bez proreda Char"/>
    <w:basedOn w:val="Zadanifontodlomka"/>
    <w:link w:val="Bezproreda"/>
    <w:uiPriority w:val="1"/>
    <w:rsid w:val="001A6311"/>
    <w:rPr>
      <w:kern w:val="0"/>
      <w14:ligatures w14:val="none"/>
    </w:rPr>
  </w:style>
  <w:style w:type="table" w:styleId="Reetkatablice">
    <w:name w:val="Table Grid"/>
    <w:basedOn w:val="Obinatablica"/>
    <w:uiPriority w:val="39"/>
    <w:rsid w:val="001A63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DA504-6BF9-44A8-A7DA-11239EC7A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2008</Words>
  <Characters>11450</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Horvat</dc:creator>
  <cp:keywords/>
  <dc:description/>
  <cp:lastModifiedBy>Dragutin Mahnet</cp:lastModifiedBy>
  <cp:revision>4</cp:revision>
  <cp:lastPrinted>2023-06-21T07:47:00Z</cp:lastPrinted>
  <dcterms:created xsi:type="dcterms:W3CDTF">2023-06-26T09:32:00Z</dcterms:created>
  <dcterms:modified xsi:type="dcterms:W3CDTF">2023-06-26T11:49:00Z</dcterms:modified>
</cp:coreProperties>
</file>