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F42" w:rsidRDefault="008B2F42"/>
    <w:tbl>
      <w:tblPr>
        <w:tblpPr w:leftFromText="180" w:rightFromText="180" w:vertAnchor="text" w:tblpY="1"/>
        <w:tblOverlap w:val="never"/>
        <w:tblW w:w="4860" w:type="dxa"/>
        <w:tblLayout w:type="fixed"/>
        <w:tblLook w:val="0000" w:firstRow="0" w:lastRow="0" w:firstColumn="0" w:lastColumn="0" w:noHBand="0" w:noVBand="0"/>
      </w:tblPr>
      <w:tblGrid>
        <w:gridCol w:w="1260"/>
        <w:gridCol w:w="3600"/>
      </w:tblGrid>
      <w:tr w:rsidR="004A614F" w:rsidRPr="00156530" w:rsidTr="004A614F">
        <w:trPr>
          <w:cantSplit/>
          <w:trHeight w:val="1450"/>
        </w:trPr>
        <w:tc>
          <w:tcPr>
            <w:tcW w:w="1260" w:type="dxa"/>
            <w:vAlign w:val="center"/>
          </w:tcPr>
          <w:p w:rsidR="004A614F" w:rsidRPr="00156530" w:rsidRDefault="004A614F" w:rsidP="00156530">
            <w:pPr>
              <w:spacing w:after="0" w:line="240" w:lineRule="auto"/>
              <w:jc w:val="center"/>
              <w:rPr>
                <w:rFonts w:ascii="Calibri" w:eastAsia="Times New Roman" w:hAnsi="Calibri" w:cs="Times New Roman"/>
                <w:b/>
                <w:lang w:eastAsia="hr-HR"/>
              </w:rPr>
            </w:pPr>
          </w:p>
        </w:tc>
        <w:tc>
          <w:tcPr>
            <w:tcW w:w="3600" w:type="dxa"/>
            <w:vMerge w:val="restart"/>
            <w:shd w:val="clear" w:color="auto" w:fill="auto"/>
          </w:tcPr>
          <w:p w:rsidR="004A614F" w:rsidRPr="00156530" w:rsidRDefault="00AF5494" w:rsidP="00156530">
            <w:pPr>
              <w:spacing w:after="0" w:line="240" w:lineRule="auto"/>
              <w:jc w:val="center"/>
              <w:rPr>
                <w:rFonts w:ascii="Calibri" w:eastAsia="Times New Roman" w:hAnsi="Calibri" w:cs="Times New Roman"/>
                <w:b/>
                <w:lang w:eastAsia="hr-HR"/>
              </w:rPr>
            </w:pPr>
            <w:r>
              <w:rPr>
                <w:rFonts w:ascii="Calibri" w:eastAsia="Times New Roman" w:hAnsi="Calibri" w:cs="Times New Roman"/>
                <w:b/>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76.5pt">
                  <v:imagedata r:id="rId8" o:title=""/>
                </v:shape>
              </w:pict>
            </w:r>
          </w:p>
          <w:p w:rsidR="004A614F" w:rsidRPr="00156530" w:rsidRDefault="004A614F" w:rsidP="00156530">
            <w:pPr>
              <w:spacing w:after="0" w:line="240" w:lineRule="auto"/>
              <w:jc w:val="center"/>
              <w:rPr>
                <w:rFonts w:ascii="Calibri" w:eastAsia="Times New Roman" w:hAnsi="Calibri" w:cs="Times New Roman"/>
                <w:b/>
                <w:lang w:eastAsia="hr-HR"/>
              </w:rPr>
            </w:pPr>
            <w:r w:rsidRPr="00156530">
              <w:rPr>
                <w:rFonts w:ascii="Calibri" w:eastAsia="Times New Roman" w:hAnsi="Calibri" w:cs="Times New Roman"/>
                <w:b/>
                <w:lang w:eastAsia="hr-HR"/>
              </w:rPr>
              <w:t>REPUBLIKA HRVATSKA</w:t>
            </w:r>
          </w:p>
          <w:p w:rsidR="004A614F" w:rsidRPr="00156530" w:rsidRDefault="004A614F" w:rsidP="00156530">
            <w:pPr>
              <w:spacing w:after="0" w:line="240" w:lineRule="auto"/>
              <w:jc w:val="center"/>
              <w:rPr>
                <w:rFonts w:ascii="Calibri" w:eastAsia="Times New Roman" w:hAnsi="Calibri" w:cs="Times New Roman"/>
                <w:b/>
                <w:lang w:eastAsia="hr-HR"/>
              </w:rPr>
            </w:pPr>
            <w:r w:rsidRPr="00156530">
              <w:rPr>
                <w:rFonts w:ascii="Calibri" w:eastAsia="Times New Roman" w:hAnsi="Calibri" w:cs="Times New Roman"/>
                <w:b/>
                <w:lang w:eastAsia="hr-HR"/>
              </w:rPr>
              <w:t>ZAGREBAČKA ŽUPANIJA</w:t>
            </w:r>
          </w:p>
          <w:p w:rsidR="004A614F" w:rsidRPr="00156530" w:rsidRDefault="004A614F" w:rsidP="00156530">
            <w:pPr>
              <w:spacing w:after="0" w:line="240" w:lineRule="auto"/>
              <w:jc w:val="center"/>
              <w:rPr>
                <w:rFonts w:ascii="Calibri" w:eastAsia="Times New Roman" w:hAnsi="Calibri" w:cs="Times New Roman"/>
                <w:b/>
                <w:lang w:eastAsia="hr-HR"/>
              </w:rPr>
            </w:pPr>
            <w:r w:rsidRPr="00156530">
              <w:rPr>
                <w:rFonts w:ascii="Calibri" w:eastAsia="Times New Roman" w:hAnsi="Calibri" w:cs="Times New Roman"/>
                <w:b/>
                <w:lang w:eastAsia="hr-HR"/>
              </w:rPr>
              <w:t>GRAD SVETI IVAN ZELINA</w:t>
            </w:r>
          </w:p>
          <w:p w:rsidR="004A614F" w:rsidRPr="00156530" w:rsidRDefault="004A614F" w:rsidP="00156530">
            <w:pPr>
              <w:spacing w:after="0" w:line="240" w:lineRule="auto"/>
              <w:jc w:val="center"/>
              <w:rPr>
                <w:rFonts w:ascii="Calibri" w:eastAsia="Times New Roman" w:hAnsi="Calibri" w:cs="Times New Roman"/>
                <w:b/>
                <w:lang w:eastAsia="hr-HR"/>
              </w:rPr>
            </w:pPr>
            <w:r w:rsidRPr="00156530">
              <w:rPr>
                <w:rFonts w:ascii="Calibri" w:eastAsia="Times New Roman" w:hAnsi="Calibri" w:cs="Times New Roman"/>
                <w:b/>
                <w:lang w:eastAsia="hr-HR"/>
              </w:rPr>
              <w:t>GRADSKO VIJEĆE</w:t>
            </w:r>
          </w:p>
          <w:p w:rsidR="004A614F" w:rsidRPr="00156530" w:rsidRDefault="004A614F" w:rsidP="00156530">
            <w:pPr>
              <w:spacing w:after="0" w:line="240" w:lineRule="auto"/>
              <w:rPr>
                <w:rFonts w:ascii="Calibri" w:eastAsia="Times New Roman" w:hAnsi="Calibri" w:cs="Times New Roman"/>
                <w:lang w:eastAsia="hr-HR"/>
              </w:rPr>
            </w:pPr>
          </w:p>
        </w:tc>
      </w:tr>
      <w:tr w:rsidR="004A614F" w:rsidRPr="00156530" w:rsidTr="004A614F">
        <w:trPr>
          <w:cantSplit/>
          <w:trHeight w:val="1450"/>
        </w:trPr>
        <w:tc>
          <w:tcPr>
            <w:tcW w:w="1260" w:type="dxa"/>
            <w:vAlign w:val="center"/>
          </w:tcPr>
          <w:p w:rsidR="004A614F" w:rsidRPr="00156530" w:rsidRDefault="004A614F" w:rsidP="00156530">
            <w:pPr>
              <w:spacing w:after="0" w:line="240" w:lineRule="auto"/>
              <w:jc w:val="center"/>
              <w:rPr>
                <w:rFonts w:ascii="Calibri" w:eastAsia="Times New Roman" w:hAnsi="Calibri" w:cs="Times New Roman"/>
                <w:b/>
                <w:lang w:eastAsia="hr-HR"/>
              </w:rPr>
            </w:pPr>
            <w:r w:rsidRPr="00156530">
              <w:rPr>
                <w:rFonts w:ascii="Calibri" w:eastAsia="Times New Roman" w:hAnsi="Calibri" w:cs="Times New Roman"/>
                <w:b/>
                <w:noProof/>
                <w:lang w:eastAsia="hr-HR"/>
              </w:rPr>
              <w:drawing>
                <wp:inline distT="0" distB="0" distL="0" distR="0" wp14:anchorId="22F6C464" wp14:editId="6FD8E719">
                  <wp:extent cx="582295" cy="734060"/>
                  <wp:effectExtent l="0" t="0" r="8255" b="8890"/>
                  <wp:docPr id="5" name="Slika 5"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hr)zg-zel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295" cy="734060"/>
                          </a:xfrm>
                          <a:prstGeom prst="rect">
                            <a:avLst/>
                          </a:prstGeom>
                          <a:noFill/>
                          <a:ln>
                            <a:noFill/>
                          </a:ln>
                        </pic:spPr>
                      </pic:pic>
                    </a:graphicData>
                  </a:graphic>
                </wp:inline>
              </w:drawing>
            </w:r>
          </w:p>
        </w:tc>
        <w:tc>
          <w:tcPr>
            <w:tcW w:w="3600" w:type="dxa"/>
            <w:vMerge/>
            <w:shd w:val="clear" w:color="auto" w:fill="auto"/>
          </w:tcPr>
          <w:p w:rsidR="004A614F" w:rsidRPr="00156530" w:rsidRDefault="004A614F" w:rsidP="00156530">
            <w:pPr>
              <w:spacing w:after="0" w:line="240" w:lineRule="auto"/>
              <w:jc w:val="center"/>
              <w:rPr>
                <w:rFonts w:ascii="Calibri" w:eastAsia="Times New Roman" w:hAnsi="Calibri" w:cs="Times New Roman"/>
                <w:b/>
                <w:lang w:eastAsia="hr-HR"/>
              </w:rPr>
            </w:pPr>
          </w:p>
        </w:tc>
      </w:tr>
      <w:tr w:rsidR="004A614F" w:rsidRPr="00156530" w:rsidTr="004A614F">
        <w:trPr>
          <w:cantSplit/>
          <w:trHeight w:val="794"/>
        </w:trPr>
        <w:tc>
          <w:tcPr>
            <w:tcW w:w="1260" w:type="dxa"/>
            <w:vAlign w:val="center"/>
          </w:tcPr>
          <w:p w:rsidR="004A614F" w:rsidRPr="00156530" w:rsidRDefault="004A614F" w:rsidP="00156530">
            <w:pPr>
              <w:spacing w:after="0" w:line="240" w:lineRule="auto"/>
              <w:jc w:val="center"/>
              <w:rPr>
                <w:rFonts w:ascii="Calibri" w:eastAsia="Times New Roman" w:hAnsi="Calibri" w:cs="Times New Roman"/>
                <w:b/>
                <w:noProof/>
                <w:lang w:eastAsia="hr-HR"/>
              </w:rPr>
            </w:pPr>
          </w:p>
        </w:tc>
        <w:tc>
          <w:tcPr>
            <w:tcW w:w="3600" w:type="dxa"/>
            <w:shd w:val="clear" w:color="auto" w:fill="auto"/>
          </w:tcPr>
          <w:p w:rsidR="004A614F" w:rsidRDefault="004A614F" w:rsidP="00156530">
            <w:pPr>
              <w:spacing w:after="0" w:line="240" w:lineRule="auto"/>
              <w:jc w:val="center"/>
              <w:rPr>
                <w:rFonts w:ascii="Calibri" w:eastAsia="Times New Roman" w:hAnsi="Calibri" w:cs="Times New Roman"/>
                <w:b/>
                <w:lang w:eastAsia="hr-HR"/>
              </w:rPr>
            </w:pPr>
          </w:p>
          <w:p w:rsidR="004A614F" w:rsidRDefault="004A614F" w:rsidP="00156530">
            <w:pPr>
              <w:spacing w:after="0" w:line="240" w:lineRule="auto"/>
              <w:rPr>
                <w:rFonts w:ascii="Calibri" w:eastAsia="Times New Roman" w:hAnsi="Calibri" w:cs="Times New Roman"/>
                <w:lang w:eastAsia="hr-HR"/>
              </w:rPr>
            </w:pPr>
            <w:r>
              <w:rPr>
                <w:rFonts w:ascii="Calibri" w:eastAsia="Times New Roman" w:hAnsi="Calibri" w:cs="Times New Roman"/>
                <w:lang w:eastAsia="hr-HR"/>
              </w:rPr>
              <w:t>KLASA: 400-05/18-01/01</w:t>
            </w:r>
          </w:p>
          <w:p w:rsidR="004A614F" w:rsidRDefault="004A614F" w:rsidP="00156530">
            <w:pPr>
              <w:spacing w:after="0" w:line="240" w:lineRule="auto"/>
              <w:rPr>
                <w:rFonts w:ascii="Calibri" w:eastAsia="Times New Roman" w:hAnsi="Calibri" w:cs="Times New Roman"/>
                <w:lang w:eastAsia="hr-HR"/>
              </w:rPr>
            </w:pPr>
            <w:r>
              <w:rPr>
                <w:rFonts w:ascii="Calibri" w:eastAsia="Times New Roman" w:hAnsi="Calibri" w:cs="Times New Roman"/>
                <w:lang w:eastAsia="hr-HR"/>
              </w:rPr>
              <w:t>URBROJ: 238/30-01/01-18-5</w:t>
            </w:r>
          </w:p>
          <w:p w:rsidR="00023AE8" w:rsidRPr="00156530" w:rsidRDefault="00023AE8" w:rsidP="00156530">
            <w:pPr>
              <w:spacing w:after="0" w:line="240" w:lineRule="auto"/>
              <w:rPr>
                <w:rFonts w:ascii="Calibri" w:eastAsia="Times New Roman" w:hAnsi="Calibri" w:cs="Times New Roman"/>
                <w:lang w:eastAsia="hr-HR"/>
              </w:rPr>
            </w:pPr>
            <w:r>
              <w:rPr>
                <w:rFonts w:ascii="Calibri" w:eastAsia="Times New Roman" w:hAnsi="Calibri" w:cs="Times New Roman"/>
                <w:lang w:eastAsia="hr-HR"/>
              </w:rPr>
              <w:t xml:space="preserve">Sv. Ivan Zelina, </w:t>
            </w:r>
            <w:r w:rsidR="00645CDE">
              <w:rPr>
                <w:rFonts w:ascii="Calibri" w:eastAsia="Times New Roman" w:hAnsi="Calibri" w:cs="Times New Roman"/>
                <w:lang w:eastAsia="hr-HR"/>
              </w:rPr>
              <w:t>03. srpnja 2018.</w:t>
            </w:r>
          </w:p>
        </w:tc>
      </w:tr>
    </w:tbl>
    <w:p w:rsidR="00156530" w:rsidRPr="00156530" w:rsidRDefault="00156530" w:rsidP="00156530">
      <w:pPr>
        <w:spacing w:after="0" w:line="240" w:lineRule="auto"/>
        <w:jc w:val="right"/>
        <w:rPr>
          <w:rFonts w:ascii="Calibri" w:eastAsia="Times New Roman" w:hAnsi="Calibri" w:cs="Arial"/>
          <w:lang w:eastAsia="hr-HR"/>
        </w:rPr>
      </w:pPr>
    </w:p>
    <w:p w:rsidR="00C307CE" w:rsidRDefault="00C307CE" w:rsidP="00C307CE">
      <w:pPr>
        <w:pStyle w:val="Odlomakpopisa"/>
        <w:spacing w:after="0"/>
        <w:ind w:left="6528"/>
      </w:pPr>
    </w:p>
    <w:p w:rsidR="00156530" w:rsidRDefault="00156530" w:rsidP="00156530">
      <w:pPr>
        <w:spacing w:after="0"/>
        <w:jc w:val="both"/>
        <w:rPr>
          <w:rFonts w:ascii="Arial" w:hAnsi="Arial" w:cs="Arial"/>
          <w:sz w:val="16"/>
          <w:szCs w:val="16"/>
        </w:rPr>
      </w:pPr>
    </w:p>
    <w:p w:rsidR="004A614F" w:rsidRDefault="00156530" w:rsidP="00083187">
      <w:pPr>
        <w:spacing w:after="0"/>
        <w:jc w:val="both"/>
        <w:rPr>
          <w:rFonts w:ascii="Arial" w:hAnsi="Arial" w:cs="Arial"/>
          <w:sz w:val="16"/>
          <w:szCs w:val="16"/>
        </w:rPr>
      </w:pPr>
      <w:r>
        <w:rPr>
          <w:rFonts w:ascii="Arial" w:hAnsi="Arial" w:cs="Arial"/>
          <w:sz w:val="16"/>
          <w:szCs w:val="16"/>
        </w:rPr>
        <w:tab/>
      </w: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4A614F" w:rsidRDefault="004A614F" w:rsidP="00083187">
      <w:pPr>
        <w:spacing w:after="0"/>
        <w:jc w:val="both"/>
        <w:rPr>
          <w:rFonts w:ascii="Arial" w:hAnsi="Arial" w:cs="Arial"/>
          <w:sz w:val="16"/>
          <w:szCs w:val="16"/>
        </w:rPr>
      </w:pPr>
    </w:p>
    <w:p w:rsidR="00811D57" w:rsidRDefault="00C307CE" w:rsidP="00083187">
      <w:pPr>
        <w:spacing w:after="0"/>
        <w:jc w:val="both"/>
        <w:rPr>
          <w:rFonts w:ascii="Arial" w:hAnsi="Arial" w:cs="Arial"/>
          <w:sz w:val="16"/>
          <w:szCs w:val="16"/>
        </w:rPr>
      </w:pPr>
      <w:r>
        <w:rPr>
          <w:rFonts w:ascii="Arial" w:hAnsi="Arial" w:cs="Arial"/>
          <w:sz w:val="16"/>
          <w:szCs w:val="16"/>
        </w:rPr>
        <w:t xml:space="preserve">Na temelju članka 110. stavka </w:t>
      </w:r>
      <w:r w:rsidR="00811D57">
        <w:rPr>
          <w:rFonts w:ascii="Arial" w:hAnsi="Arial" w:cs="Arial"/>
          <w:sz w:val="16"/>
          <w:szCs w:val="16"/>
        </w:rPr>
        <w:t>2</w:t>
      </w:r>
      <w:r>
        <w:rPr>
          <w:rFonts w:ascii="Arial" w:hAnsi="Arial" w:cs="Arial"/>
          <w:sz w:val="16"/>
          <w:szCs w:val="16"/>
        </w:rPr>
        <w:t>. Zakona o Proračunu („</w:t>
      </w:r>
      <w:r w:rsidR="00E02F56">
        <w:rPr>
          <w:rFonts w:ascii="Arial" w:hAnsi="Arial" w:cs="Arial"/>
          <w:sz w:val="16"/>
          <w:szCs w:val="16"/>
        </w:rPr>
        <w:t>N</w:t>
      </w:r>
      <w:r>
        <w:rPr>
          <w:rFonts w:ascii="Arial" w:hAnsi="Arial" w:cs="Arial"/>
          <w:sz w:val="16"/>
          <w:szCs w:val="16"/>
        </w:rPr>
        <w:t>arodne novine“</w:t>
      </w:r>
      <w:r w:rsidR="00E02F56">
        <w:rPr>
          <w:rFonts w:ascii="Arial" w:hAnsi="Arial" w:cs="Arial"/>
          <w:sz w:val="16"/>
          <w:szCs w:val="16"/>
        </w:rPr>
        <w:t>, broj 87/08,136/12, i 15/15.)</w:t>
      </w:r>
      <w:r w:rsidR="00811D57">
        <w:rPr>
          <w:rFonts w:ascii="Arial" w:hAnsi="Arial" w:cs="Arial"/>
          <w:sz w:val="16"/>
          <w:szCs w:val="16"/>
        </w:rPr>
        <w:t>,</w:t>
      </w:r>
      <w:r w:rsidR="00E02F56">
        <w:rPr>
          <w:rFonts w:ascii="Arial" w:hAnsi="Arial" w:cs="Arial"/>
          <w:sz w:val="16"/>
          <w:szCs w:val="16"/>
        </w:rPr>
        <w:t xml:space="preserve"> članka 16. Pravilnika o polugodišnjem i godišnjem izvještavanju o izvršenju proračuna („Narodne novine“ broj 24/13. i 102/17.)</w:t>
      </w:r>
      <w:r w:rsidR="00811D57">
        <w:rPr>
          <w:rFonts w:ascii="Arial" w:hAnsi="Arial" w:cs="Arial"/>
          <w:sz w:val="16"/>
          <w:szCs w:val="16"/>
        </w:rPr>
        <w:t xml:space="preserve"> i članka 16. Statuta Grada Svetog Ivana Zeline („Zelinske</w:t>
      </w:r>
      <w:r w:rsidR="00083187">
        <w:rPr>
          <w:rFonts w:ascii="Arial" w:hAnsi="Arial" w:cs="Arial"/>
          <w:sz w:val="16"/>
          <w:szCs w:val="16"/>
        </w:rPr>
        <w:t xml:space="preserve"> </w:t>
      </w:r>
      <w:r w:rsidR="00811D57">
        <w:rPr>
          <w:rFonts w:ascii="Arial" w:hAnsi="Arial" w:cs="Arial"/>
          <w:sz w:val="16"/>
          <w:szCs w:val="16"/>
        </w:rPr>
        <w:t>novine“, br.8/01, 7/02, 10/04, 1/06, 3/06 – pročišćeni tekst,</w:t>
      </w:r>
      <w:r w:rsidR="007E2987">
        <w:rPr>
          <w:rFonts w:ascii="Arial" w:hAnsi="Arial" w:cs="Arial"/>
          <w:sz w:val="16"/>
          <w:szCs w:val="16"/>
        </w:rPr>
        <w:t xml:space="preserve"> </w:t>
      </w:r>
      <w:r w:rsidR="00811D57">
        <w:rPr>
          <w:rFonts w:ascii="Arial" w:hAnsi="Arial" w:cs="Arial"/>
          <w:sz w:val="16"/>
          <w:szCs w:val="16"/>
        </w:rPr>
        <w:t>9/09,</w:t>
      </w:r>
      <w:r w:rsidR="007E2987">
        <w:rPr>
          <w:rFonts w:ascii="Arial" w:hAnsi="Arial" w:cs="Arial"/>
          <w:sz w:val="16"/>
          <w:szCs w:val="16"/>
        </w:rPr>
        <w:t xml:space="preserve"> </w:t>
      </w:r>
      <w:r w:rsidR="00811D57">
        <w:rPr>
          <w:rFonts w:ascii="Arial" w:hAnsi="Arial" w:cs="Arial"/>
          <w:sz w:val="16"/>
          <w:szCs w:val="16"/>
        </w:rPr>
        <w:t>11/09 – pročišćeni tekst, 5/13,12/13</w:t>
      </w:r>
      <w:r w:rsidR="007E2987">
        <w:rPr>
          <w:rFonts w:ascii="Arial" w:hAnsi="Arial" w:cs="Arial"/>
          <w:sz w:val="16"/>
          <w:szCs w:val="16"/>
        </w:rPr>
        <w:t xml:space="preserve"> </w:t>
      </w:r>
      <w:r w:rsidR="00811D57">
        <w:rPr>
          <w:rFonts w:ascii="Arial" w:hAnsi="Arial" w:cs="Arial"/>
          <w:sz w:val="16"/>
          <w:szCs w:val="16"/>
        </w:rPr>
        <w:t>-</w:t>
      </w:r>
      <w:r w:rsidR="007E2987">
        <w:rPr>
          <w:rFonts w:ascii="Arial" w:hAnsi="Arial" w:cs="Arial"/>
          <w:sz w:val="16"/>
          <w:szCs w:val="16"/>
        </w:rPr>
        <w:t xml:space="preserve"> </w:t>
      </w:r>
      <w:r w:rsidR="00811D57">
        <w:rPr>
          <w:rFonts w:ascii="Arial" w:hAnsi="Arial" w:cs="Arial"/>
          <w:sz w:val="16"/>
          <w:szCs w:val="16"/>
        </w:rPr>
        <w:t>pročišćeni tekst</w:t>
      </w:r>
      <w:r w:rsidR="00156530">
        <w:rPr>
          <w:rFonts w:ascii="Arial" w:hAnsi="Arial" w:cs="Arial"/>
          <w:sz w:val="16"/>
          <w:szCs w:val="16"/>
        </w:rPr>
        <w:t xml:space="preserve">, 4/18 </w:t>
      </w:r>
      <w:r w:rsidR="00811D57">
        <w:rPr>
          <w:rFonts w:ascii="Arial" w:hAnsi="Arial" w:cs="Arial"/>
          <w:sz w:val="16"/>
          <w:szCs w:val="16"/>
        </w:rPr>
        <w:t>), Gradsko vijeće  Grada Svetog</w:t>
      </w:r>
      <w:r w:rsidR="007E2987">
        <w:rPr>
          <w:rFonts w:ascii="Arial" w:hAnsi="Arial" w:cs="Arial"/>
          <w:sz w:val="16"/>
          <w:szCs w:val="16"/>
        </w:rPr>
        <w:t xml:space="preserve"> </w:t>
      </w:r>
      <w:r w:rsidR="00811D57">
        <w:rPr>
          <w:rFonts w:ascii="Arial" w:hAnsi="Arial" w:cs="Arial"/>
          <w:sz w:val="16"/>
          <w:szCs w:val="16"/>
        </w:rPr>
        <w:t xml:space="preserve">Ivana Zeline, na </w:t>
      </w:r>
      <w:r w:rsidR="004A614F">
        <w:rPr>
          <w:rFonts w:ascii="Arial" w:hAnsi="Arial" w:cs="Arial"/>
          <w:sz w:val="16"/>
          <w:szCs w:val="16"/>
        </w:rPr>
        <w:t>8.</w:t>
      </w:r>
      <w:r w:rsidR="007E2987">
        <w:rPr>
          <w:rFonts w:ascii="Arial" w:hAnsi="Arial" w:cs="Arial"/>
          <w:sz w:val="16"/>
          <w:szCs w:val="16"/>
        </w:rPr>
        <w:t xml:space="preserve"> </w:t>
      </w:r>
      <w:r w:rsidR="00811D57">
        <w:rPr>
          <w:rFonts w:ascii="Arial" w:hAnsi="Arial" w:cs="Arial"/>
          <w:sz w:val="16"/>
          <w:szCs w:val="16"/>
        </w:rPr>
        <w:t>sjednici održanoj dana</w:t>
      </w:r>
      <w:r w:rsidR="00156530">
        <w:rPr>
          <w:rFonts w:ascii="Arial" w:hAnsi="Arial" w:cs="Arial"/>
          <w:sz w:val="16"/>
          <w:szCs w:val="16"/>
        </w:rPr>
        <w:t xml:space="preserve"> </w:t>
      </w:r>
      <w:r w:rsidR="00023AE8">
        <w:rPr>
          <w:rFonts w:ascii="Arial" w:hAnsi="Arial" w:cs="Arial"/>
          <w:sz w:val="16"/>
          <w:szCs w:val="16"/>
        </w:rPr>
        <w:t xml:space="preserve">03. srpnja </w:t>
      </w:r>
      <w:r w:rsidR="00083187">
        <w:rPr>
          <w:rFonts w:ascii="Arial" w:hAnsi="Arial" w:cs="Arial"/>
          <w:sz w:val="16"/>
          <w:szCs w:val="16"/>
        </w:rPr>
        <w:t>2018. godine</w:t>
      </w:r>
      <w:r w:rsidR="00811D57">
        <w:rPr>
          <w:rFonts w:ascii="Arial" w:hAnsi="Arial" w:cs="Arial"/>
          <w:sz w:val="16"/>
          <w:szCs w:val="16"/>
        </w:rPr>
        <w:t xml:space="preserve"> </w:t>
      </w:r>
      <w:r w:rsidR="007E2987">
        <w:rPr>
          <w:rFonts w:ascii="Arial" w:hAnsi="Arial" w:cs="Arial"/>
          <w:sz w:val="16"/>
          <w:szCs w:val="16"/>
        </w:rPr>
        <w:t>donijelo je</w:t>
      </w:r>
      <w:r w:rsidR="00811D57">
        <w:rPr>
          <w:rFonts w:ascii="Arial" w:hAnsi="Arial" w:cs="Arial"/>
          <w:sz w:val="16"/>
          <w:szCs w:val="16"/>
        </w:rPr>
        <w:t xml:space="preserve">                </w:t>
      </w:r>
    </w:p>
    <w:p w:rsidR="00C80C93" w:rsidRDefault="00C80C93" w:rsidP="00811D57">
      <w:pPr>
        <w:spacing w:after="0"/>
        <w:rPr>
          <w:rFonts w:ascii="Arial" w:eastAsia="Times New Roman" w:hAnsi="Arial" w:cs="Arial"/>
          <w:b/>
          <w:sz w:val="20"/>
          <w:szCs w:val="20"/>
          <w:lang w:eastAsia="hr-HR"/>
        </w:rPr>
      </w:pPr>
    </w:p>
    <w:p w:rsidR="00811D57" w:rsidRDefault="00C80C93" w:rsidP="00C80C93">
      <w:pPr>
        <w:spacing w:after="0"/>
        <w:jc w:val="center"/>
        <w:rPr>
          <w:rFonts w:ascii="Arial" w:eastAsia="Times New Roman" w:hAnsi="Arial" w:cs="Arial"/>
          <w:b/>
          <w:sz w:val="20"/>
          <w:szCs w:val="20"/>
          <w:lang w:eastAsia="hr-HR"/>
        </w:rPr>
      </w:pPr>
      <w:r w:rsidRPr="00765525">
        <w:rPr>
          <w:rFonts w:ascii="Arial" w:eastAsia="Times New Roman" w:hAnsi="Arial" w:cs="Arial"/>
          <w:b/>
          <w:sz w:val="20"/>
          <w:szCs w:val="20"/>
          <w:lang w:eastAsia="hr-HR"/>
        </w:rPr>
        <w:t>IZVJEŠTAJ O IZVRŠENJU PRORAČUNA GRADA SVETOG IVANA ZELINE ZA 2017. GODINU</w:t>
      </w:r>
    </w:p>
    <w:p w:rsidR="00C80C93" w:rsidRDefault="00C80C93" w:rsidP="00C80C93">
      <w:pPr>
        <w:spacing w:after="0"/>
        <w:jc w:val="center"/>
      </w:pPr>
    </w:p>
    <w:p w:rsidR="00C80C93" w:rsidRDefault="00C80C93" w:rsidP="00C80C93">
      <w:pPr>
        <w:spacing w:after="0"/>
        <w:jc w:val="center"/>
        <w:rPr>
          <w:rFonts w:ascii="Arial" w:eastAsia="Times New Roman" w:hAnsi="Arial" w:cs="Arial"/>
          <w:b/>
          <w:sz w:val="18"/>
          <w:szCs w:val="18"/>
          <w:lang w:eastAsia="hr-HR"/>
        </w:rPr>
      </w:pPr>
      <w:r w:rsidRPr="00E02F56">
        <w:rPr>
          <w:rFonts w:ascii="Arial" w:eastAsia="Times New Roman" w:hAnsi="Arial" w:cs="Arial"/>
          <w:b/>
          <w:sz w:val="18"/>
          <w:szCs w:val="18"/>
          <w:lang w:eastAsia="hr-HR"/>
        </w:rPr>
        <w:t>OPĆI DIO</w:t>
      </w:r>
    </w:p>
    <w:p w:rsidR="00C80C93" w:rsidRDefault="00C80C93" w:rsidP="00C80C93">
      <w:pPr>
        <w:spacing w:after="0"/>
        <w:jc w:val="center"/>
      </w:pPr>
    </w:p>
    <w:p w:rsidR="00C80C93" w:rsidRDefault="00C80C93" w:rsidP="00C80C93">
      <w:pPr>
        <w:spacing w:after="0"/>
        <w:jc w:val="center"/>
        <w:rPr>
          <w:rFonts w:ascii="Arial" w:eastAsia="Times New Roman" w:hAnsi="Arial" w:cs="Arial"/>
          <w:b/>
          <w:sz w:val="16"/>
          <w:szCs w:val="16"/>
          <w:lang w:eastAsia="hr-HR"/>
        </w:rPr>
      </w:pPr>
      <w:r w:rsidRPr="001B20E6">
        <w:rPr>
          <w:rFonts w:ascii="Arial" w:eastAsia="Times New Roman" w:hAnsi="Arial" w:cs="Arial"/>
          <w:b/>
          <w:sz w:val="16"/>
          <w:szCs w:val="16"/>
          <w:lang w:eastAsia="hr-HR"/>
        </w:rPr>
        <w:t>Članak1.</w:t>
      </w:r>
    </w:p>
    <w:p w:rsidR="00C80C93" w:rsidRDefault="00C80C93" w:rsidP="00C80C93">
      <w:pPr>
        <w:spacing w:after="0"/>
        <w:jc w:val="center"/>
      </w:pPr>
    </w:p>
    <w:p w:rsidR="00C80C93" w:rsidRDefault="00C80C93" w:rsidP="00C80C93">
      <w:pPr>
        <w:spacing w:after="0"/>
        <w:rPr>
          <w:rFonts w:ascii="Arial" w:eastAsia="Times New Roman" w:hAnsi="Arial" w:cs="Arial"/>
          <w:sz w:val="16"/>
          <w:szCs w:val="16"/>
          <w:lang w:eastAsia="hr-HR"/>
        </w:rPr>
      </w:pPr>
      <w:r w:rsidRPr="00F55A9B">
        <w:rPr>
          <w:rFonts w:ascii="Arial" w:eastAsia="Times New Roman" w:hAnsi="Arial" w:cs="Arial"/>
          <w:sz w:val="16"/>
          <w:szCs w:val="16"/>
          <w:lang w:eastAsia="hr-HR"/>
        </w:rPr>
        <w:t>Izvještaj o izvršenju Proračuna Grada Svetog Ivana Zeline sadrži:</w:t>
      </w:r>
    </w:p>
    <w:p w:rsidR="00C80C93" w:rsidRDefault="00C80C93" w:rsidP="00C80C93">
      <w:pPr>
        <w:spacing w:after="0"/>
        <w:jc w:val="center"/>
      </w:pPr>
    </w:p>
    <w:p w:rsidR="00C80C93" w:rsidRPr="00BA0876" w:rsidRDefault="00C80C93" w:rsidP="00BA0876">
      <w:pPr>
        <w:pStyle w:val="Odlomakpopisa"/>
        <w:numPr>
          <w:ilvl w:val="0"/>
          <w:numId w:val="3"/>
        </w:numPr>
        <w:spacing w:after="0"/>
        <w:rPr>
          <w:rFonts w:ascii="Arial" w:eastAsia="Times New Roman" w:hAnsi="Arial" w:cs="Arial"/>
          <w:sz w:val="16"/>
          <w:szCs w:val="16"/>
          <w:lang w:eastAsia="hr-HR"/>
        </w:rPr>
      </w:pPr>
      <w:r w:rsidRPr="00BA0876">
        <w:rPr>
          <w:rFonts w:ascii="Arial" w:eastAsia="Times New Roman" w:hAnsi="Arial" w:cs="Arial"/>
          <w:sz w:val="16"/>
          <w:szCs w:val="16"/>
          <w:lang w:eastAsia="hr-HR"/>
        </w:rPr>
        <w:t>opći dio proračuna koji čini Račun prihoda i rashoda i Račun financiranja</w:t>
      </w:r>
    </w:p>
    <w:p w:rsidR="00C80C93" w:rsidRPr="00BA0876" w:rsidRDefault="00C80C93" w:rsidP="00BA0876">
      <w:pPr>
        <w:pStyle w:val="Odlomakpopisa"/>
        <w:numPr>
          <w:ilvl w:val="0"/>
          <w:numId w:val="3"/>
        </w:numPr>
        <w:spacing w:after="0"/>
        <w:rPr>
          <w:rFonts w:ascii="Arial" w:eastAsia="Times New Roman" w:hAnsi="Arial" w:cs="Arial"/>
          <w:sz w:val="16"/>
          <w:szCs w:val="16"/>
          <w:lang w:eastAsia="hr-HR"/>
        </w:rPr>
      </w:pPr>
      <w:r w:rsidRPr="00BA0876">
        <w:rPr>
          <w:rFonts w:ascii="Arial" w:eastAsia="Times New Roman" w:hAnsi="Arial" w:cs="Arial"/>
          <w:sz w:val="16"/>
          <w:szCs w:val="16"/>
          <w:lang w:eastAsia="hr-HR"/>
        </w:rPr>
        <w:t>obrazloženje ostvarivanja prihoda, te rashoda i izdataka</w:t>
      </w:r>
    </w:p>
    <w:p w:rsidR="00C80C93" w:rsidRPr="00BA0876" w:rsidRDefault="00C80C93" w:rsidP="00BA0876">
      <w:pPr>
        <w:pStyle w:val="Odlomakpopisa"/>
        <w:numPr>
          <w:ilvl w:val="0"/>
          <w:numId w:val="3"/>
        </w:numPr>
        <w:spacing w:after="0"/>
        <w:rPr>
          <w:rFonts w:ascii="Arial" w:eastAsia="Times New Roman" w:hAnsi="Arial" w:cs="Arial"/>
          <w:sz w:val="16"/>
          <w:szCs w:val="16"/>
          <w:lang w:eastAsia="hr-HR"/>
        </w:rPr>
      </w:pPr>
      <w:r w:rsidRPr="00BA0876">
        <w:rPr>
          <w:rFonts w:ascii="Arial" w:eastAsia="Times New Roman" w:hAnsi="Arial" w:cs="Arial"/>
          <w:sz w:val="16"/>
          <w:szCs w:val="16"/>
          <w:lang w:eastAsia="hr-HR"/>
        </w:rPr>
        <w:t>promjene u vrijednosti imovine, potraživanja i obaveza</w:t>
      </w:r>
    </w:p>
    <w:p w:rsidR="00C80C93" w:rsidRDefault="00C80C93" w:rsidP="00BA0876">
      <w:pPr>
        <w:pStyle w:val="Odlomakpopisa"/>
        <w:numPr>
          <w:ilvl w:val="0"/>
          <w:numId w:val="3"/>
        </w:numPr>
        <w:spacing w:after="0"/>
      </w:pPr>
      <w:r w:rsidRPr="00BA0876">
        <w:rPr>
          <w:rFonts w:ascii="Arial" w:eastAsia="Times New Roman" w:hAnsi="Arial" w:cs="Arial"/>
          <w:sz w:val="16"/>
          <w:szCs w:val="16"/>
          <w:lang w:eastAsia="hr-HR"/>
        </w:rPr>
        <w:t>izvještaj o zaduživanju i danim jamstvima</w:t>
      </w:r>
    </w:p>
    <w:p w:rsidR="00C80C93" w:rsidRPr="00BA0876" w:rsidRDefault="00C80C93" w:rsidP="00BA0876">
      <w:pPr>
        <w:pStyle w:val="Odlomakpopisa"/>
        <w:numPr>
          <w:ilvl w:val="0"/>
          <w:numId w:val="3"/>
        </w:numPr>
        <w:spacing w:after="0"/>
        <w:rPr>
          <w:rFonts w:ascii="Arial" w:eastAsia="Times New Roman" w:hAnsi="Arial" w:cs="Arial"/>
          <w:sz w:val="16"/>
          <w:szCs w:val="16"/>
          <w:lang w:eastAsia="hr-HR"/>
        </w:rPr>
      </w:pPr>
      <w:r w:rsidRPr="00BA0876">
        <w:rPr>
          <w:rFonts w:ascii="Arial" w:eastAsia="Times New Roman" w:hAnsi="Arial" w:cs="Arial"/>
          <w:sz w:val="16"/>
          <w:szCs w:val="16"/>
          <w:lang w:eastAsia="hr-HR"/>
        </w:rPr>
        <w:t>izvještaj o korištenju proračunske zalihe</w:t>
      </w:r>
    </w:p>
    <w:p w:rsidR="00C80C93" w:rsidRDefault="00C80C93" w:rsidP="00BA0876">
      <w:pPr>
        <w:pStyle w:val="Odlomakpopisa"/>
        <w:numPr>
          <w:ilvl w:val="0"/>
          <w:numId w:val="3"/>
        </w:numPr>
        <w:spacing w:after="0"/>
        <w:rPr>
          <w:rFonts w:ascii="Arial" w:eastAsia="Times New Roman" w:hAnsi="Arial" w:cs="Arial"/>
          <w:sz w:val="16"/>
          <w:szCs w:val="16"/>
          <w:lang w:eastAsia="hr-HR"/>
        </w:rPr>
      </w:pPr>
      <w:r w:rsidRPr="00BA0876">
        <w:rPr>
          <w:rFonts w:ascii="Arial" w:eastAsia="Times New Roman" w:hAnsi="Arial" w:cs="Arial"/>
          <w:sz w:val="16"/>
          <w:szCs w:val="16"/>
          <w:lang w:eastAsia="hr-HR"/>
        </w:rPr>
        <w:t>posebni dio proračuna</w:t>
      </w:r>
    </w:p>
    <w:p w:rsidR="00BA0876" w:rsidRDefault="00BA0876" w:rsidP="00BA0876">
      <w:pPr>
        <w:pStyle w:val="Odlomakpopisa"/>
        <w:spacing w:after="0"/>
        <w:rPr>
          <w:rFonts w:ascii="Arial" w:eastAsia="Times New Roman" w:hAnsi="Arial" w:cs="Arial"/>
          <w:sz w:val="16"/>
          <w:szCs w:val="16"/>
          <w:lang w:eastAsia="hr-HR"/>
        </w:rPr>
      </w:pPr>
    </w:p>
    <w:p w:rsidR="00BA0876" w:rsidRPr="00BA0876" w:rsidRDefault="00BA0876" w:rsidP="00BA0876">
      <w:pPr>
        <w:pStyle w:val="Odlomakpopisa"/>
        <w:spacing w:after="0"/>
        <w:ind w:hanging="720"/>
        <w:rPr>
          <w:rFonts w:ascii="Arial" w:eastAsia="Times New Roman" w:hAnsi="Arial" w:cs="Arial"/>
          <w:sz w:val="16"/>
          <w:szCs w:val="16"/>
          <w:lang w:eastAsia="hr-HR"/>
        </w:rPr>
      </w:pPr>
    </w:p>
    <w:p w:rsidR="00C80C93" w:rsidRDefault="00BA0876" w:rsidP="00BA0876">
      <w:pPr>
        <w:spacing w:after="0"/>
        <w:rPr>
          <w:rFonts w:ascii="Arial" w:eastAsia="Times New Roman" w:hAnsi="Arial" w:cs="Arial"/>
          <w:sz w:val="16"/>
          <w:szCs w:val="16"/>
          <w:lang w:eastAsia="hr-HR"/>
        </w:rPr>
      </w:pPr>
      <w:r>
        <w:rPr>
          <w:rFonts w:ascii="Arial" w:eastAsia="Times New Roman" w:hAnsi="Arial" w:cs="Arial"/>
          <w:sz w:val="16"/>
          <w:szCs w:val="16"/>
          <w:lang w:eastAsia="hr-HR"/>
        </w:rPr>
        <w:t>Proračun grada Svetog Ivana Zeline za 2017. godinu ostvaren je kako slijedi:</w:t>
      </w:r>
    </w:p>
    <w:p w:rsidR="00BA0876" w:rsidRDefault="00BA0876" w:rsidP="00BA0876">
      <w:pPr>
        <w:spacing w:after="0"/>
      </w:pPr>
    </w:p>
    <w:tbl>
      <w:tblPr>
        <w:tblW w:w="10784" w:type="dxa"/>
        <w:tblLook w:val="04A0" w:firstRow="1" w:lastRow="0" w:firstColumn="1" w:lastColumn="0" w:noHBand="0" w:noVBand="1"/>
      </w:tblPr>
      <w:tblGrid>
        <w:gridCol w:w="396"/>
        <w:gridCol w:w="3432"/>
        <w:gridCol w:w="1417"/>
        <w:gridCol w:w="1276"/>
        <w:gridCol w:w="1276"/>
        <w:gridCol w:w="1275"/>
        <w:gridCol w:w="856"/>
        <w:gridCol w:w="856"/>
      </w:tblGrid>
      <w:tr w:rsidR="00BD5053" w:rsidRPr="007500D3" w:rsidTr="001B52A4">
        <w:trPr>
          <w:trHeight w:val="562"/>
        </w:trPr>
        <w:tc>
          <w:tcPr>
            <w:tcW w:w="39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18"/>
                <w:szCs w:val="18"/>
                <w:lang w:eastAsia="hr-HR"/>
              </w:rPr>
            </w:pPr>
            <w:r w:rsidRPr="007500D3">
              <w:rPr>
                <w:rFonts w:ascii="Arial" w:eastAsia="Times New Roman" w:hAnsi="Arial" w:cs="Arial"/>
                <w:b/>
                <w:bCs/>
                <w:color w:val="000000"/>
                <w:sz w:val="18"/>
                <w:szCs w:val="18"/>
                <w:lang w:eastAsia="hr-HR"/>
              </w:rPr>
              <w:t xml:space="preserve"> </w:t>
            </w:r>
          </w:p>
        </w:tc>
        <w:tc>
          <w:tcPr>
            <w:tcW w:w="3432"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18"/>
                <w:szCs w:val="18"/>
                <w:lang w:eastAsia="hr-HR"/>
              </w:rPr>
            </w:pPr>
            <w:r w:rsidRPr="007500D3">
              <w:rPr>
                <w:rFonts w:ascii="Arial" w:eastAsia="Times New Roman" w:hAnsi="Arial" w:cs="Arial"/>
                <w:b/>
                <w:bCs/>
                <w:color w:val="000000"/>
                <w:sz w:val="18"/>
                <w:szCs w:val="18"/>
                <w:lang w:eastAsia="hr-HR"/>
              </w:rPr>
              <w:t xml:space="preserve"> OPIS</w:t>
            </w:r>
          </w:p>
        </w:tc>
        <w:tc>
          <w:tcPr>
            <w:tcW w:w="1417"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Izvršenje 2016.</w:t>
            </w:r>
          </w:p>
        </w:tc>
        <w:tc>
          <w:tcPr>
            <w:tcW w:w="127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Izvorni plan 2017.</w:t>
            </w:r>
          </w:p>
        </w:tc>
        <w:tc>
          <w:tcPr>
            <w:tcW w:w="127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Tekući plan 2017.</w:t>
            </w:r>
          </w:p>
        </w:tc>
        <w:tc>
          <w:tcPr>
            <w:tcW w:w="1275"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Izvršenje 2017.</w:t>
            </w:r>
          </w:p>
        </w:tc>
        <w:tc>
          <w:tcPr>
            <w:tcW w:w="85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Inde</w:t>
            </w:r>
            <w:r w:rsidR="00765525">
              <w:rPr>
                <w:rFonts w:ascii="Arial" w:eastAsia="Times New Roman" w:hAnsi="Arial" w:cs="Arial"/>
                <w:b/>
                <w:bCs/>
                <w:color w:val="000000"/>
                <w:sz w:val="20"/>
                <w:szCs w:val="20"/>
                <w:lang w:eastAsia="hr-HR"/>
              </w:rPr>
              <w:t>ks</w:t>
            </w:r>
            <w:r w:rsidRPr="007500D3">
              <w:rPr>
                <w:rFonts w:ascii="Arial" w:eastAsia="Times New Roman" w:hAnsi="Arial" w:cs="Arial"/>
                <w:b/>
                <w:bCs/>
                <w:color w:val="000000"/>
                <w:sz w:val="20"/>
                <w:szCs w:val="20"/>
                <w:lang w:eastAsia="hr-HR"/>
              </w:rPr>
              <w:t xml:space="preserve"> </w:t>
            </w:r>
          </w:p>
        </w:tc>
        <w:tc>
          <w:tcPr>
            <w:tcW w:w="85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Inde</w:t>
            </w:r>
            <w:r w:rsidR="00765525">
              <w:rPr>
                <w:rFonts w:ascii="Arial" w:eastAsia="Times New Roman" w:hAnsi="Arial" w:cs="Arial"/>
                <w:b/>
                <w:bCs/>
                <w:color w:val="000000"/>
                <w:sz w:val="20"/>
                <w:szCs w:val="20"/>
                <w:lang w:eastAsia="hr-HR"/>
              </w:rPr>
              <w:t>ks</w:t>
            </w:r>
          </w:p>
        </w:tc>
      </w:tr>
      <w:tr w:rsidR="00BD5053" w:rsidRPr="007500D3" w:rsidTr="001B52A4">
        <w:trPr>
          <w:trHeight w:val="68"/>
        </w:trPr>
        <w:tc>
          <w:tcPr>
            <w:tcW w:w="396" w:type="dxa"/>
            <w:tcBorders>
              <w:top w:val="nil"/>
              <w:left w:val="nil"/>
              <w:bottom w:val="nil"/>
              <w:right w:val="nil"/>
            </w:tcBorders>
            <w:shd w:val="clear" w:color="000000" w:fill="C0C0C0"/>
            <w:vAlign w:val="bottom"/>
          </w:tcPr>
          <w:p w:rsidR="00BD5053" w:rsidRPr="007500D3" w:rsidRDefault="00BD5053" w:rsidP="007500D3">
            <w:pPr>
              <w:spacing w:after="0" w:line="240" w:lineRule="auto"/>
              <w:rPr>
                <w:rFonts w:ascii="Arial" w:eastAsia="Times New Roman" w:hAnsi="Arial" w:cs="Arial"/>
                <w:b/>
                <w:bCs/>
                <w:color w:val="000000"/>
                <w:sz w:val="18"/>
                <w:szCs w:val="18"/>
                <w:lang w:eastAsia="hr-HR"/>
              </w:rPr>
            </w:pPr>
          </w:p>
        </w:tc>
        <w:tc>
          <w:tcPr>
            <w:tcW w:w="3432" w:type="dxa"/>
            <w:tcBorders>
              <w:top w:val="nil"/>
              <w:left w:val="nil"/>
              <w:bottom w:val="nil"/>
              <w:right w:val="nil"/>
            </w:tcBorders>
            <w:shd w:val="clear" w:color="000000" w:fill="C0C0C0"/>
            <w:vAlign w:val="bottom"/>
          </w:tcPr>
          <w:p w:rsidR="00BD5053" w:rsidRPr="007500D3" w:rsidRDefault="00BD5053" w:rsidP="007500D3">
            <w:pPr>
              <w:spacing w:after="0" w:line="240" w:lineRule="auto"/>
              <w:rPr>
                <w:rFonts w:ascii="Arial" w:eastAsia="Times New Roman" w:hAnsi="Arial" w:cs="Arial"/>
                <w:b/>
                <w:bCs/>
                <w:color w:val="000000"/>
                <w:sz w:val="18"/>
                <w:szCs w:val="18"/>
                <w:lang w:eastAsia="hr-HR"/>
              </w:rPr>
            </w:pPr>
          </w:p>
        </w:tc>
        <w:tc>
          <w:tcPr>
            <w:tcW w:w="1417" w:type="dxa"/>
            <w:tcBorders>
              <w:top w:val="nil"/>
              <w:left w:val="nil"/>
              <w:bottom w:val="nil"/>
              <w:right w:val="nil"/>
            </w:tcBorders>
            <w:shd w:val="clear" w:color="000000" w:fill="C0C0C0"/>
            <w:vAlign w:val="bottom"/>
          </w:tcPr>
          <w:p w:rsidR="00BD5053" w:rsidRPr="007500D3" w:rsidRDefault="00BD5053" w:rsidP="007500D3">
            <w:pPr>
              <w:spacing w:after="0" w:line="240" w:lineRule="auto"/>
              <w:jc w:val="center"/>
              <w:rPr>
                <w:rFonts w:ascii="Arial" w:eastAsia="Times New Roman" w:hAnsi="Arial" w:cs="Arial"/>
                <w:b/>
                <w:bCs/>
                <w:color w:val="000000"/>
                <w:sz w:val="20"/>
                <w:szCs w:val="20"/>
                <w:lang w:eastAsia="hr-HR"/>
              </w:rPr>
            </w:pPr>
          </w:p>
        </w:tc>
        <w:tc>
          <w:tcPr>
            <w:tcW w:w="1276" w:type="dxa"/>
            <w:tcBorders>
              <w:top w:val="nil"/>
              <w:left w:val="nil"/>
              <w:bottom w:val="nil"/>
              <w:right w:val="nil"/>
            </w:tcBorders>
            <w:shd w:val="clear" w:color="000000" w:fill="C0C0C0"/>
            <w:vAlign w:val="bottom"/>
          </w:tcPr>
          <w:p w:rsidR="00BD5053" w:rsidRPr="007500D3" w:rsidRDefault="00BD5053" w:rsidP="007500D3">
            <w:pPr>
              <w:spacing w:after="0" w:line="240" w:lineRule="auto"/>
              <w:jc w:val="center"/>
              <w:rPr>
                <w:rFonts w:ascii="Arial" w:eastAsia="Times New Roman" w:hAnsi="Arial" w:cs="Arial"/>
                <w:b/>
                <w:bCs/>
                <w:color w:val="000000"/>
                <w:sz w:val="20"/>
                <w:szCs w:val="20"/>
                <w:lang w:eastAsia="hr-HR"/>
              </w:rPr>
            </w:pPr>
          </w:p>
        </w:tc>
        <w:tc>
          <w:tcPr>
            <w:tcW w:w="1276" w:type="dxa"/>
            <w:tcBorders>
              <w:top w:val="nil"/>
              <w:left w:val="nil"/>
              <w:bottom w:val="nil"/>
              <w:right w:val="nil"/>
            </w:tcBorders>
            <w:shd w:val="clear" w:color="000000" w:fill="C0C0C0"/>
            <w:vAlign w:val="bottom"/>
          </w:tcPr>
          <w:p w:rsidR="00BD5053" w:rsidRPr="007500D3" w:rsidRDefault="00BD5053" w:rsidP="007500D3">
            <w:pPr>
              <w:spacing w:after="0" w:line="240" w:lineRule="auto"/>
              <w:jc w:val="center"/>
              <w:rPr>
                <w:rFonts w:ascii="Arial" w:eastAsia="Times New Roman" w:hAnsi="Arial" w:cs="Arial"/>
                <w:b/>
                <w:bCs/>
                <w:color w:val="000000"/>
                <w:sz w:val="20"/>
                <w:szCs w:val="20"/>
                <w:lang w:eastAsia="hr-HR"/>
              </w:rPr>
            </w:pPr>
          </w:p>
        </w:tc>
        <w:tc>
          <w:tcPr>
            <w:tcW w:w="1275" w:type="dxa"/>
            <w:tcBorders>
              <w:top w:val="nil"/>
              <w:left w:val="nil"/>
              <w:bottom w:val="nil"/>
              <w:right w:val="nil"/>
            </w:tcBorders>
            <w:shd w:val="clear" w:color="000000" w:fill="C0C0C0"/>
            <w:vAlign w:val="bottom"/>
          </w:tcPr>
          <w:p w:rsidR="00BD5053" w:rsidRPr="007500D3" w:rsidRDefault="00BD5053" w:rsidP="007500D3">
            <w:pPr>
              <w:spacing w:after="0" w:line="240" w:lineRule="auto"/>
              <w:jc w:val="center"/>
              <w:rPr>
                <w:rFonts w:ascii="Arial" w:eastAsia="Times New Roman" w:hAnsi="Arial" w:cs="Arial"/>
                <w:b/>
                <w:bCs/>
                <w:color w:val="000000"/>
                <w:sz w:val="20"/>
                <w:szCs w:val="20"/>
                <w:lang w:eastAsia="hr-HR"/>
              </w:rPr>
            </w:pPr>
          </w:p>
        </w:tc>
        <w:tc>
          <w:tcPr>
            <w:tcW w:w="856" w:type="dxa"/>
            <w:tcBorders>
              <w:top w:val="nil"/>
              <w:left w:val="nil"/>
              <w:bottom w:val="nil"/>
              <w:right w:val="nil"/>
            </w:tcBorders>
            <w:shd w:val="clear" w:color="000000" w:fill="C0C0C0"/>
            <w:vAlign w:val="bottom"/>
          </w:tcPr>
          <w:p w:rsidR="00BD5053" w:rsidRPr="007500D3" w:rsidRDefault="00BD5053" w:rsidP="007500D3">
            <w:pPr>
              <w:spacing w:after="0" w:line="240" w:lineRule="auto"/>
              <w:rPr>
                <w:rFonts w:ascii="Arial" w:eastAsia="Times New Roman" w:hAnsi="Arial" w:cs="Arial"/>
                <w:b/>
                <w:bCs/>
                <w:color w:val="000000"/>
                <w:sz w:val="20"/>
                <w:szCs w:val="20"/>
                <w:lang w:eastAsia="hr-HR"/>
              </w:rPr>
            </w:pPr>
          </w:p>
        </w:tc>
        <w:tc>
          <w:tcPr>
            <w:tcW w:w="856" w:type="dxa"/>
            <w:tcBorders>
              <w:top w:val="nil"/>
              <w:left w:val="nil"/>
              <w:bottom w:val="nil"/>
              <w:right w:val="nil"/>
            </w:tcBorders>
            <w:shd w:val="clear" w:color="000000" w:fill="C0C0C0"/>
            <w:vAlign w:val="bottom"/>
          </w:tcPr>
          <w:p w:rsidR="00BD5053" w:rsidRPr="007500D3" w:rsidRDefault="00BD5053" w:rsidP="007500D3">
            <w:pPr>
              <w:spacing w:after="0" w:line="240" w:lineRule="auto"/>
              <w:rPr>
                <w:rFonts w:ascii="Arial" w:eastAsia="Times New Roman" w:hAnsi="Arial" w:cs="Arial"/>
                <w:b/>
                <w:bCs/>
                <w:color w:val="000000"/>
                <w:sz w:val="20"/>
                <w:szCs w:val="20"/>
                <w:lang w:eastAsia="hr-HR"/>
              </w:rPr>
            </w:pPr>
          </w:p>
        </w:tc>
      </w:tr>
      <w:tr w:rsidR="00BD5053" w:rsidRPr="007500D3" w:rsidTr="001B52A4">
        <w:trPr>
          <w:trHeight w:val="310"/>
        </w:trPr>
        <w:tc>
          <w:tcPr>
            <w:tcW w:w="39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18"/>
                <w:szCs w:val="18"/>
                <w:lang w:eastAsia="hr-HR"/>
              </w:rPr>
            </w:pPr>
            <w:r w:rsidRPr="007500D3">
              <w:rPr>
                <w:rFonts w:ascii="Arial" w:eastAsia="Times New Roman" w:hAnsi="Arial" w:cs="Arial"/>
                <w:b/>
                <w:bCs/>
                <w:color w:val="000000"/>
                <w:sz w:val="18"/>
                <w:szCs w:val="18"/>
                <w:lang w:eastAsia="hr-HR"/>
              </w:rPr>
              <w:t> </w:t>
            </w:r>
          </w:p>
        </w:tc>
        <w:tc>
          <w:tcPr>
            <w:tcW w:w="3432" w:type="dxa"/>
            <w:tcBorders>
              <w:top w:val="nil"/>
              <w:left w:val="nil"/>
              <w:bottom w:val="nil"/>
              <w:right w:val="nil"/>
            </w:tcBorders>
            <w:shd w:val="clear" w:color="000000" w:fill="C0C0C0"/>
            <w:vAlign w:val="center"/>
            <w:hideMark/>
          </w:tcPr>
          <w:p w:rsidR="007500D3" w:rsidRPr="007500D3" w:rsidRDefault="007500D3" w:rsidP="007500D3">
            <w:pPr>
              <w:spacing w:after="0" w:line="240" w:lineRule="auto"/>
              <w:jc w:val="center"/>
              <w:rPr>
                <w:rFonts w:ascii="Arial" w:eastAsia="Times New Roman" w:hAnsi="Arial" w:cs="Arial"/>
                <w:b/>
                <w:bCs/>
                <w:color w:val="000000"/>
                <w:sz w:val="18"/>
                <w:szCs w:val="18"/>
                <w:lang w:eastAsia="hr-HR"/>
              </w:rPr>
            </w:pPr>
            <w:r w:rsidRPr="007500D3">
              <w:rPr>
                <w:rFonts w:ascii="Arial" w:eastAsia="Times New Roman" w:hAnsi="Arial" w:cs="Arial"/>
                <w:b/>
                <w:bCs/>
                <w:color w:val="000000"/>
                <w:sz w:val="18"/>
                <w:szCs w:val="18"/>
                <w:lang w:eastAsia="hr-HR"/>
              </w:rPr>
              <w:t>1</w:t>
            </w:r>
          </w:p>
        </w:tc>
        <w:tc>
          <w:tcPr>
            <w:tcW w:w="1417"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2</w:t>
            </w:r>
          </w:p>
        </w:tc>
        <w:tc>
          <w:tcPr>
            <w:tcW w:w="127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3</w:t>
            </w:r>
          </w:p>
        </w:tc>
        <w:tc>
          <w:tcPr>
            <w:tcW w:w="127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4</w:t>
            </w:r>
          </w:p>
        </w:tc>
        <w:tc>
          <w:tcPr>
            <w:tcW w:w="1275"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jc w:val="center"/>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5</w:t>
            </w:r>
          </w:p>
        </w:tc>
        <w:tc>
          <w:tcPr>
            <w:tcW w:w="85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6=(5/2)</w:t>
            </w:r>
          </w:p>
        </w:tc>
        <w:tc>
          <w:tcPr>
            <w:tcW w:w="856" w:type="dxa"/>
            <w:tcBorders>
              <w:top w:val="nil"/>
              <w:left w:val="nil"/>
              <w:bottom w:val="nil"/>
              <w:right w:val="nil"/>
            </w:tcBorders>
            <w:shd w:val="clear" w:color="000000" w:fill="C0C0C0"/>
            <w:vAlign w:val="bottom"/>
            <w:hideMark/>
          </w:tcPr>
          <w:p w:rsidR="007500D3" w:rsidRPr="007500D3" w:rsidRDefault="007500D3" w:rsidP="007500D3">
            <w:pPr>
              <w:spacing w:after="0" w:line="240" w:lineRule="auto"/>
              <w:rPr>
                <w:rFonts w:ascii="Arial" w:eastAsia="Times New Roman" w:hAnsi="Arial" w:cs="Arial"/>
                <w:b/>
                <w:bCs/>
                <w:color w:val="000000"/>
                <w:sz w:val="20"/>
                <w:szCs w:val="20"/>
                <w:lang w:eastAsia="hr-HR"/>
              </w:rPr>
            </w:pPr>
            <w:r w:rsidRPr="007500D3">
              <w:rPr>
                <w:rFonts w:ascii="Arial" w:eastAsia="Times New Roman" w:hAnsi="Arial" w:cs="Arial"/>
                <w:b/>
                <w:bCs/>
                <w:color w:val="000000"/>
                <w:sz w:val="20"/>
                <w:szCs w:val="20"/>
                <w:lang w:eastAsia="hr-HR"/>
              </w:rPr>
              <w:t>7=(5/4)</w:t>
            </w:r>
          </w:p>
        </w:tc>
      </w:tr>
      <w:tr w:rsidR="00BD5053" w:rsidRPr="007500D3" w:rsidTr="001B52A4">
        <w:trPr>
          <w:trHeight w:val="167"/>
        </w:trPr>
        <w:tc>
          <w:tcPr>
            <w:tcW w:w="3828" w:type="dxa"/>
            <w:gridSpan w:val="2"/>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18"/>
                <w:szCs w:val="18"/>
                <w:lang w:eastAsia="hr-HR"/>
              </w:rPr>
            </w:pPr>
            <w:r w:rsidRPr="007500D3">
              <w:rPr>
                <w:rFonts w:ascii="Arial" w:eastAsia="Times New Roman" w:hAnsi="Arial" w:cs="Arial"/>
                <w:b/>
                <w:bCs/>
                <w:color w:val="FFFFFF"/>
                <w:sz w:val="18"/>
                <w:szCs w:val="18"/>
                <w:lang w:eastAsia="hr-HR"/>
              </w:rPr>
              <w:t>A. RAČUN PRIHODA I RASHODA</w:t>
            </w:r>
          </w:p>
        </w:tc>
        <w:tc>
          <w:tcPr>
            <w:tcW w:w="1417"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1275"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85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85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6</w:t>
            </w: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Prihodi poslovanja</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36.937.602</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47.540.570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39.544.205</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33.381.409</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90.37</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84.42</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7</w:t>
            </w: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Prihodi od prodaje nefinancijske imovine</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88.522</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6.502.500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70.000</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65.581</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74.08</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93.69</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UKUPNI PRIHODI</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37.026.124</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54.043.070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39.614.205</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33.446.990</w:t>
            </w:r>
          </w:p>
        </w:tc>
        <w:tc>
          <w:tcPr>
            <w:tcW w:w="856" w:type="dxa"/>
            <w:tcBorders>
              <w:top w:val="nil"/>
              <w:left w:val="nil"/>
              <w:bottom w:val="nil"/>
              <w:right w:val="nil"/>
            </w:tcBorders>
            <w:shd w:val="clear" w:color="auto" w:fill="auto"/>
            <w:noWrap/>
            <w:vAlign w:val="bottom"/>
            <w:hideMark/>
          </w:tcPr>
          <w:p w:rsidR="007500D3" w:rsidRPr="007500D3" w:rsidRDefault="000D2358" w:rsidP="000D2358">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90,33</w:t>
            </w:r>
          </w:p>
        </w:tc>
        <w:tc>
          <w:tcPr>
            <w:tcW w:w="856" w:type="dxa"/>
            <w:tcBorders>
              <w:top w:val="nil"/>
              <w:left w:val="nil"/>
              <w:bottom w:val="nil"/>
              <w:right w:val="nil"/>
            </w:tcBorders>
            <w:shd w:val="clear" w:color="auto" w:fill="auto"/>
            <w:noWrap/>
            <w:vAlign w:val="bottom"/>
            <w:hideMark/>
          </w:tcPr>
          <w:p w:rsidR="007500D3" w:rsidRPr="000D2358" w:rsidRDefault="000D2358" w:rsidP="007500D3">
            <w:pPr>
              <w:spacing w:after="0" w:line="240" w:lineRule="auto"/>
              <w:rPr>
                <w:rFonts w:ascii="Arial" w:eastAsia="Times New Roman" w:hAnsi="Arial" w:cs="Arial"/>
                <w:b/>
                <w:sz w:val="16"/>
                <w:szCs w:val="16"/>
                <w:lang w:eastAsia="hr-HR"/>
              </w:rPr>
            </w:pPr>
            <w:r w:rsidRPr="000D2358">
              <w:rPr>
                <w:rFonts w:ascii="Arial" w:eastAsia="Times New Roman" w:hAnsi="Arial" w:cs="Arial"/>
                <w:b/>
                <w:sz w:val="16"/>
                <w:szCs w:val="16"/>
                <w:lang w:eastAsia="hr-HR"/>
              </w:rPr>
              <w:t>84,43</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3</w:t>
            </w: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Rashodi poslovanja</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34.143.041</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38.059.990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37.274.425</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33.302.063</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97.54</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89.34</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4</w:t>
            </w: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Rashodi za nabavu nefinancijske imovine</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2.336.309</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14.953.080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1.289.780</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947.150</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40.54</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73.44</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UKUPNI RASHODI</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36.479.350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53.013.070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38.564.205</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34.249.214</w:t>
            </w:r>
          </w:p>
        </w:tc>
        <w:tc>
          <w:tcPr>
            <w:tcW w:w="856" w:type="dxa"/>
            <w:tcBorders>
              <w:top w:val="nil"/>
              <w:left w:val="nil"/>
              <w:bottom w:val="nil"/>
              <w:right w:val="nil"/>
            </w:tcBorders>
            <w:shd w:val="clear" w:color="auto" w:fill="auto"/>
            <w:noWrap/>
            <w:vAlign w:val="bottom"/>
            <w:hideMark/>
          </w:tcPr>
          <w:p w:rsidR="007500D3" w:rsidRPr="007500D3" w:rsidRDefault="000D2358" w:rsidP="000D2358">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93,89</w:t>
            </w:r>
          </w:p>
        </w:tc>
        <w:tc>
          <w:tcPr>
            <w:tcW w:w="856" w:type="dxa"/>
            <w:tcBorders>
              <w:top w:val="nil"/>
              <w:left w:val="nil"/>
              <w:bottom w:val="nil"/>
              <w:right w:val="nil"/>
            </w:tcBorders>
            <w:shd w:val="clear" w:color="auto" w:fill="auto"/>
            <w:noWrap/>
            <w:vAlign w:val="bottom"/>
            <w:hideMark/>
          </w:tcPr>
          <w:p w:rsidR="007500D3" w:rsidRPr="000D2358" w:rsidRDefault="000D2358" w:rsidP="007500D3">
            <w:pPr>
              <w:spacing w:after="0" w:line="240" w:lineRule="auto"/>
              <w:rPr>
                <w:rFonts w:ascii="Arial" w:eastAsia="Times New Roman" w:hAnsi="Arial" w:cs="Arial"/>
                <w:sz w:val="16"/>
                <w:szCs w:val="16"/>
                <w:lang w:eastAsia="hr-HR"/>
              </w:rPr>
            </w:pPr>
            <w:r w:rsidRPr="000D2358">
              <w:rPr>
                <w:rFonts w:ascii="Arial" w:eastAsia="Times New Roman" w:hAnsi="Arial" w:cs="Arial"/>
                <w:sz w:val="16"/>
                <w:szCs w:val="16"/>
                <w:lang w:eastAsia="hr-HR"/>
              </w:rPr>
              <w:t>88,81</w:t>
            </w:r>
          </w:p>
        </w:tc>
      </w:tr>
      <w:tr w:rsidR="00BD5053" w:rsidRPr="007500D3" w:rsidTr="001B52A4">
        <w:trPr>
          <w:trHeight w:val="306"/>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RAZLIKA - VIŠAK/MANJAK</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546.774</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1.030.000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1.050.000</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8"/>
                <w:szCs w:val="18"/>
                <w:lang w:eastAsia="hr-HR"/>
              </w:rPr>
            </w:pPr>
            <w:r w:rsidRPr="007500D3">
              <w:rPr>
                <w:rFonts w:ascii="Arial" w:eastAsia="Times New Roman" w:hAnsi="Arial" w:cs="Arial"/>
                <w:b/>
                <w:bCs/>
                <w:sz w:val="18"/>
                <w:szCs w:val="18"/>
                <w:lang w:eastAsia="hr-HR"/>
              </w:rPr>
              <w:t>-802.223</w:t>
            </w:r>
          </w:p>
        </w:tc>
        <w:tc>
          <w:tcPr>
            <w:tcW w:w="856" w:type="dxa"/>
            <w:tcBorders>
              <w:top w:val="nil"/>
              <w:left w:val="nil"/>
              <w:bottom w:val="nil"/>
              <w:right w:val="nil"/>
            </w:tcBorders>
            <w:shd w:val="clear" w:color="auto" w:fill="auto"/>
            <w:noWrap/>
            <w:hideMark/>
          </w:tcPr>
          <w:p w:rsidR="007500D3" w:rsidRDefault="007500D3" w:rsidP="007500D3">
            <w:pPr>
              <w:spacing w:after="0" w:line="240" w:lineRule="auto"/>
              <w:rPr>
                <w:rFonts w:ascii="Arial" w:eastAsia="Times New Roman" w:hAnsi="Arial" w:cs="Arial"/>
                <w:b/>
                <w:bCs/>
                <w:sz w:val="16"/>
                <w:szCs w:val="16"/>
                <w:lang w:eastAsia="hr-HR"/>
              </w:rPr>
            </w:pPr>
          </w:p>
          <w:p w:rsidR="00BD5053" w:rsidRPr="007500D3" w:rsidRDefault="00BD5053" w:rsidP="007500D3">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-146,72</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-146,87</w:t>
            </w:r>
          </w:p>
        </w:tc>
      </w:tr>
      <w:tr w:rsidR="00BD5053" w:rsidRPr="007500D3" w:rsidTr="001B52A4">
        <w:trPr>
          <w:trHeight w:val="264"/>
        </w:trPr>
        <w:tc>
          <w:tcPr>
            <w:tcW w:w="3828" w:type="dxa"/>
            <w:gridSpan w:val="2"/>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16"/>
                <w:szCs w:val="16"/>
                <w:lang w:eastAsia="hr-HR"/>
              </w:rPr>
            </w:pPr>
            <w:r w:rsidRPr="007500D3">
              <w:rPr>
                <w:rFonts w:ascii="Arial" w:eastAsia="Times New Roman" w:hAnsi="Arial" w:cs="Arial"/>
                <w:b/>
                <w:bCs/>
                <w:color w:val="FFFFFF"/>
                <w:sz w:val="16"/>
                <w:szCs w:val="16"/>
                <w:lang w:eastAsia="hr-HR"/>
              </w:rPr>
              <w:t>B. RAČUN ZADUŽIVANJA/FINANCIRANJA</w:t>
            </w:r>
          </w:p>
        </w:tc>
        <w:tc>
          <w:tcPr>
            <w:tcW w:w="1417"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127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1275"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20"/>
                <w:szCs w:val="20"/>
                <w:lang w:eastAsia="hr-HR"/>
              </w:rPr>
            </w:pPr>
            <w:r w:rsidRPr="007500D3">
              <w:rPr>
                <w:rFonts w:ascii="Arial" w:eastAsia="Times New Roman" w:hAnsi="Arial" w:cs="Arial"/>
                <w:b/>
                <w:bCs/>
                <w:color w:val="FFFFFF"/>
                <w:sz w:val="20"/>
                <w:szCs w:val="20"/>
                <w:lang w:eastAsia="hr-HR"/>
              </w:rPr>
              <w:t> </w:t>
            </w:r>
          </w:p>
        </w:tc>
        <w:tc>
          <w:tcPr>
            <w:tcW w:w="85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16"/>
                <w:szCs w:val="16"/>
                <w:lang w:eastAsia="hr-HR"/>
              </w:rPr>
            </w:pPr>
            <w:r w:rsidRPr="007500D3">
              <w:rPr>
                <w:rFonts w:ascii="Arial" w:eastAsia="Times New Roman" w:hAnsi="Arial" w:cs="Arial"/>
                <w:b/>
                <w:bCs/>
                <w:color w:val="FFFFFF"/>
                <w:sz w:val="16"/>
                <w:szCs w:val="16"/>
                <w:lang w:eastAsia="hr-HR"/>
              </w:rPr>
              <w:t> </w:t>
            </w:r>
          </w:p>
        </w:tc>
        <w:tc>
          <w:tcPr>
            <w:tcW w:w="856" w:type="dxa"/>
            <w:tcBorders>
              <w:top w:val="nil"/>
              <w:left w:val="nil"/>
              <w:bottom w:val="nil"/>
              <w:right w:val="nil"/>
            </w:tcBorders>
            <w:shd w:val="clear" w:color="000000" w:fill="808080"/>
            <w:noWrap/>
            <w:vAlign w:val="bottom"/>
            <w:hideMark/>
          </w:tcPr>
          <w:p w:rsidR="007500D3" w:rsidRPr="007500D3" w:rsidRDefault="007500D3" w:rsidP="007500D3">
            <w:pPr>
              <w:spacing w:after="0" w:line="240" w:lineRule="auto"/>
              <w:rPr>
                <w:rFonts w:ascii="Arial" w:eastAsia="Times New Roman" w:hAnsi="Arial" w:cs="Arial"/>
                <w:b/>
                <w:bCs/>
                <w:color w:val="FFFFFF"/>
                <w:sz w:val="16"/>
                <w:szCs w:val="16"/>
                <w:lang w:eastAsia="hr-HR"/>
              </w:rPr>
            </w:pPr>
            <w:r w:rsidRPr="007500D3">
              <w:rPr>
                <w:rFonts w:ascii="Arial" w:eastAsia="Times New Roman" w:hAnsi="Arial" w:cs="Arial"/>
                <w:b/>
                <w:bCs/>
                <w:color w:val="FFFFFF"/>
                <w:sz w:val="16"/>
                <w:szCs w:val="16"/>
                <w:lang w:eastAsia="hr-HR"/>
              </w:rPr>
              <w:t> </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8</w:t>
            </w: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Primici od financijske imovine i zaduživanja</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317.429</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0</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0</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6"/>
                <w:szCs w:val="16"/>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5</w:t>
            </w: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Izdaci za financijsku imovinu i otplate zajmova</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1.019.674</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1.030.000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1.050.000</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1.032.197</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101.23</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98.3</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NETO ZADUŽIVANJE/FINANCIRANJE</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-702.245</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-1.030.000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-1.050.000</w:t>
            </w: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-1.032.197</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146.99</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98.3</w:t>
            </w: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p>
        </w:tc>
        <w:tc>
          <w:tcPr>
            <w:tcW w:w="3432"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r>
      <w:tr w:rsidR="00BD5053" w:rsidRPr="007500D3" w:rsidTr="001B52A4">
        <w:trPr>
          <w:trHeight w:val="480"/>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3432" w:type="dxa"/>
            <w:tcBorders>
              <w:top w:val="nil"/>
              <w:left w:val="nil"/>
              <w:bottom w:val="nil"/>
              <w:right w:val="nil"/>
            </w:tcBorders>
            <w:shd w:val="clear" w:color="auto" w:fill="auto"/>
            <w:vAlign w:val="bottom"/>
            <w:hideMark/>
          </w:tcPr>
          <w:p w:rsidR="007500D3" w:rsidRPr="007500D3" w:rsidRDefault="001B52A4" w:rsidP="007500D3">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 xml:space="preserve">REZULTAT GODINE </w:t>
            </w:r>
            <w:r w:rsidR="007500D3" w:rsidRPr="007500D3">
              <w:rPr>
                <w:rFonts w:ascii="Arial" w:eastAsia="Times New Roman" w:hAnsi="Arial" w:cs="Arial"/>
                <w:b/>
                <w:bCs/>
                <w:sz w:val="16"/>
                <w:szCs w:val="16"/>
                <w:lang w:eastAsia="hr-HR"/>
              </w:rPr>
              <w:t xml:space="preserve"> (A+B) </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20"/>
                <w:szCs w:val="20"/>
                <w:lang w:eastAsia="hr-HR"/>
              </w:rPr>
            </w:pPr>
            <w:r w:rsidRPr="007500D3">
              <w:rPr>
                <w:rFonts w:ascii="Arial" w:eastAsia="Times New Roman" w:hAnsi="Arial" w:cs="Arial"/>
                <w:b/>
                <w:bCs/>
                <w:sz w:val="20"/>
                <w:szCs w:val="20"/>
                <w:lang w:eastAsia="hr-HR"/>
              </w:rPr>
              <w:t>-155.471</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r w:rsidRPr="007500D3">
              <w:rPr>
                <w:rFonts w:ascii="Arial" w:eastAsia="Times New Roman" w:hAnsi="Arial" w:cs="Arial"/>
                <w:sz w:val="20"/>
                <w:szCs w:val="20"/>
                <w:lang w:eastAsia="hr-HR"/>
              </w:rPr>
              <w:t>0</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r w:rsidRPr="007500D3">
              <w:rPr>
                <w:rFonts w:ascii="Arial" w:eastAsia="Times New Roman" w:hAnsi="Arial" w:cs="Arial"/>
                <w:sz w:val="20"/>
                <w:szCs w:val="20"/>
                <w:lang w:eastAsia="hr-HR"/>
              </w:rPr>
              <w:t>0</w:t>
            </w:r>
          </w:p>
        </w:tc>
        <w:tc>
          <w:tcPr>
            <w:tcW w:w="1275" w:type="dxa"/>
            <w:tcBorders>
              <w:top w:val="nil"/>
              <w:left w:val="nil"/>
              <w:bottom w:val="nil"/>
              <w:right w:val="nil"/>
            </w:tcBorders>
            <w:shd w:val="clear" w:color="auto" w:fill="auto"/>
            <w:noWrap/>
            <w:vAlign w:val="bottom"/>
            <w:hideMark/>
          </w:tcPr>
          <w:p w:rsidR="007500D3" w:rsidRPr="007500D3" w:rsidRDefault="007321F6" w:rsidP="007500D3">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w:t>
            </w:r>
            <w:r w:rsidR="007500D3" w:rsidRPr="007500D3">
              <w:rPr>
                <w:rFonts w:ascii="Arial" w:eastAsia="Times New Roman" w:hAnsi="Arial" w:cs="Arial"/>
                <w:b/>
                <w:bCs/>
                <w:sz w:val="20"/>
                <w:szCs w:val="20"/>
                <w:lang w:eastAsia="hr-HR"/>
              </w:rPr>
              <w:t>1.834.420</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1180</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b/>
                <w:bCs/>
                <w:sz w:val="16"/>
                <w:szCs w:val="16"/>
                <w:lang w:eastAsia="hr-HR"/>
              </w:rPr>
            </w:pP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3432" w:type="dxa"/>
            <w:tcBorders>
              <w:top w:val="nil"/>
              <w:left w:val="nil"/>
              <w:bottom w:val="nil"/>
              <w:right w:val="nil"/>
            </w:tcBorders>
            <w:shd w:val="clear" w:color="auto" w:fill="auto"/>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sz w:val="16"/>
                <w:szCs w:val="16"/>
                <w:lang w:eastAsia="hr-HR"/>
              </w:rPr>
            </w:pPr>
            <w:r w:rsidRPr="007500D3">
              <w:rPr>
                <w:rFonts w:ascii="Arial" w:eastAsia="Times New Roman" w:hAnsi="Arial" w:cs="Arial"/>
                <w:sz w:val="16"/>
                <w:szCs w:val="16"/>
                <w:lang w:eastAsia="hr-HR"/>
              </w:rPr>
              <w:t>C.</w:t>
            </w:r>
          </w:p>
        </w:tc>
        <w:tc>
          <w:tcPr>
            <w:tcW w:w="3432"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6"/>
                <w:szCs w:val="16"/>
                <w:lang w:eastAsia="hr-HR"/>
              </w:rPr>
            </w:pPr>
            <w:r w:rsidRPr="007500D3">
              <w:rPr>
                <w:rFonts w:ascii="Arial" w:eastAsia="Times New Roman" w:hAnsi="Arial" w:cs="Arial"/>
                <w:b/>
                <w:bCs/>
                <w:sz w:val="16"/>
                <w:szCs w:val="16"/>
                <w:lang w:eastAsia="hr-HR"/>
              </w:rPr>
              <w:t>RASPOLOŽIVA SREDSTVA IZ PREDHODNIH GODINA</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b/>
                <w:bCs/>
                <w:sz w:val="18"/>
                <w:szCs w:val="18"/>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3432"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sz w:val="16"/>
                <w:szCs w:val="16"/>
                <w:lang w:eastAsia="hr-HR"/>
              </w:rPr>
            </w:pPr>
            <w:r w:rsidRPr="007500D3">
              <w:rPr>
                <w:rFonts w:ascii="Arial" w:eastAsia="Times New Roman" w:hAnsi="Arial" w:cs="Arial"/>
                <w:sz w:val="16"/>
                <w:szCs w:val="16"/>
                <w:lang w:eastAsia="hr-HR"/>
              </w:rPr>
              <w:t xml:space="preserve">Raspoloživa sredstva iz </w:t>
            </w:r>
            <w:r w:rsidR="00BD5053" w:rsidRPr="007500D3">
              <w:rPr>
                <w:rFonts w:ascii="Arial" w:eastAsia="Times New Roman" w:hAnsi="Arial" w:cs="Arial"/>
                <w:sz w:val="16"/>
                <w:szCs w:val="16"/>
                <w:lang w:eastAsia="hr-HR"/>
              </w:rPr>
              <w:t>prethodnih</w:t>
            </w:r>
            <w:r w:rsidRPr="007500D3">
              <w:rPr>
                <w:rFonts w:ascii="Arial" w:eastAsia="Times New Roman" w:hAnsi="Arial" w:cs="Arial"/>
                <w:sz w:val="16"/>
                <w:szCs w:val="16"/>
                <w:lang w:eastAsia="hr-HR"/>
              </w:rPr>
              <w:t xml:space="preserve"> godina</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r w:rsidRPr="007500D3">
              <w:rPr>
                <w:rFonts w:ascii="Arial" w:eastAsia="Times New Roman" w:hAnsi="Arial" w:cs="Arial"/>
                <w:sz w:val="20"/>
                <w:szCs w:val="20"/>
                <w:lang w:eastAsia="hr-HR"/>
              </w:rPr>
              <w:t>-19.602</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r w:rsidRPr="007500D3">
              <w:rPr>
                <w:rFonts w:ascii="Arial" w:eastAsia="Times New Roman" w:hAnsi="Arial" w:cs="Arial"/>
                <w:sz w:val="20"/>
                <w:szCs w:val="20"/>
                <w:lang w:eastAsia="hr-HR"/>
              </w:rPr>
              <w:t>-175.073</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16"/>
                <w:szCs w:val="16"/>
                <w:lang w:eastAsia="hr-HR"/>
              </w:rPr>
            </w:pPr>
            <w:r w:rsidRPr="007500D3">
              <w:rPr>
                <w:rFonts w:ascii="Arial" w:eastAsia="Times New Roman" w:hAnsi="Arial" w:cs="Arial"/>
                <w:sz w:val="16"/>
                <w:szCs w:val="16"/>
                <w:lang w:eastAsia="hr-HR"/>
              </w:rPr>
              <w:t>893</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16"/>
                <w:szCs w:val="16"/>
                <w:lang w:eastAsia="hr-HR"/>
              </w:rPr>
            </w:pP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16"/>
                <w:szCs w:val="16"/>
                <w:lang w:eastAsia="hr-HR"/>
              </w:rPr>
            </w:pPr>
          </w:p>
        </w:tc>
        <w:tc>
          <w:tcPr>
            <w:tcW w:w="3432"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Arial" w:eastAsia="Times New Roman" w:hAnsi="Arial" w:cs="Arial"/>
                <w:sz w:val="16"/>
                <w:szCs w:val="16"/>
                <w:lang w:eastAsia="hr-HR"/>
              </w:rPr>
            </w:pPr>
            <w:r w:rsidRPr="007500D3">
              <w:rPr>
                <w:rFonts w:ascii="Arial" w:eastAsia="Times New Roman" w:hAnsi="Arial" w:cs="Arial"/>
                <w:sz w:val="16"/>
                <w:szCs w:val="16"/>
                <w:lang w:eastAsia="hr-HR"/>
              </w:rPr>
              <w:t>Manjak prihoda za pokriće u slijedećem razdoblju</w:t>
            </w: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r w:rsidRPr="007500D3">
              <w:rPr>
                <w:rFonts w:ascii="Arial" w:eastAsia="Times New Roman" w:hAnsi="Arial" w:cs="Arial"/>
                <w:sz w:val="20"/>
                <w:szCs w:val="20"/>
                <w:lang w:eastAsia="hr-HR"/>
              </w:rPr>
              <w:t>-175.073</w:t>
            </w: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20"/>
                <w:szCs w:val="20"/>
                <w:lang w:eastAsia="hr-HR"/>
              </w:rPr>
            </w:pPr>
            <w:r w:rsidRPr="007500D3">
              <w:rPr>
                <w:rFonts w:ascii="Arial" w:eastAsia="Times New Roman" w:hAnsi="Arial" w:cs="Arial"/>
                <w:sz w:val="20"/>
                <w:szCs w:val="20"/>
                <w:lang w:eastAsia="hr-HR"/>
              </w:rPr>
              <w:t>-2.009.493</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16"/>
                <w:szCs w:val="16"/>
                <w:lang w:eastAsia="hr-HR"/>
              </w:rPr>
            </w:pPr>
            <w:r w:rsidRPr="007500D3">
              <w:rPr>
                <w:rFonts w:ascii="Arial" w:eastAsia="Times New Roman" w:hAnsi="Arial" w:cs="Arial"/>
                <w:sz w:val="16"/>
                <w:szCs w:val="16"/>
                <w:lang w:eastAsia="hr-HR"/>
              </w:rPr>
              <w:t>1148</w:t>
            </w: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jc w:val="right"/>
              <w:rPr>
                <w:rFonts w:ascii="Arial" w:eastAsia="Times New Roman" w:hAnsi="Arial" w:cs="Arial"/>
                <w:sz w:val="16"/>
                <w:szCs w:val="16"/>
                <w:lang w:eastAsia="hr-HR"/>
              </w:rPr>
            </w:pPr>
          </w:p>
        </w:tc>
      </w:tr>
      <w:tr w:rsidR="00BD5053" w:rsidRPr="007500D3" w:rsidTr="001B52A4">
        <w:trPr>
          <w:trHeight w:val="264"/>
        </w:trPr>
        <w:tc>
          <w:tcPr>
            <w:tcW w:w="39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3432"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417"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c>
          <w:tcPr>
            <w:tcW w:w="856" w:type="dxa"/>
            <w:tcBorders>
              <w:top w:val="nil"/>
              <w:left w:val="nil"/>
              <w:bottom w:val="nil"/>
              <w:right w:val="nil"/>
            </w:tcBorders>
            <w:shd w:val="clear" w:color="auto" w:fill="auto"/>
            <w:noWrap/>
            <w:vAlign w:val="bottom"/>
            <w:hideMark/>
          </w:tcPr>
          <w:p w:rsidR="007500D3" w:rsidRPr="007500D3" w:rsidRDefault="007500D3" w:rsidP="007500D3">
            <w:pPr>
              <w:spacing w:after="0" w:line="240" w:lineRule="auto"/>
              <w:rPr>
                <w:rFonts w:ascii="Times New Roman" w:eastAsia="Times New Roman" w:hAnsi="Times New Roman" w:cs="Times New Roman"/>
                <w:sz w:val="20"/>
                <w:szCs w:val="20"/>
                <w:lang w:eastAsia="hr-HR"/>
              </w:rPr>
            </w:pPr>
          </w:p>
        </w:tc>
      </w:tr>
    </w:tbl>
    <w:p w:rsidR="007500D3" w:rsidRDefault="007500D3"/>
    <w:p w:rsidR="00397B06" w:rsidRDefault="000D2358" w:rsidP="00156530">
      <w:pPr>
        <w:jc w:val="both"/>
        <w:rPr>
          <w:rFonts w:ascii="Arial" w:hAnsi="Arial" w:cs="Arial"/>
          <w:sz w:val="16"/>
          <w:szCs w:val="16"/>
        </w:rPr>
      </w:pPr>
      <w:r>
        <w:rPr>
          <w:rFonts w:ascii="Arial" w:hAnsi="Arial" w:cs="Arial"/>
          <w:sz w:val="16"/>
          <w:szCs w:val="16"/>
        </w:rPr>
        <w:t xml:space="preserve">Godišnji obračun proračuna za 2017.g. sadrži prihode i primitke, te rashode i izdatke Proračuna grada i prihode i rashode proračunskih korisnika grada. U 2017.g. ostvareni prihodi proračuna iznose 33.446.990 kn što je 84,4% u odnosu na plan, a rashodi su ostvareni u iznosu 34.249.214 kn što je 88,81% u odnosu na planirano za 2017.g. </w:t>
      </w:r>
    </w:p>
    <w:p w:rsidR="000D2358" w:rsidRDefault="000D2358" w:rsidP="00156530">
      <w:pPr>
        <w:jc w:val="both"/>
        <w:rPr>
          <w:rFonts w:ascii="Arial" w:hAnsi="Arial" w:cs="Arial"/>
          <w:sz w:val="16"/>
          <w:szCs w:val="16"/>
        </w:rPr>
      </w:pPr>
      <w:r>
        <w:rPr>
          <w:rFonts w:ascii="Arial" w:hAnsi="Arial" w:cs="Arial"/>
          <w:sz w:val="16"/>
          <w:szCs w:val="16"/>
        </w:rPr>
        <w:t xml:space="preserve">Manjak prihoda nad rashodima iznosi 802.223 kn. U računu financiranja iskazani manjak iznosi 1.032.197 kn, a odnosi se na otplatu glavnice </w:t>
      </w:r>
      <w:r w:rsidR="00D276DB">
        <w:rPr>
          <w:rFonts w:ascii="Arial" w:hAnsi="Arial" w:cs="Arial"/>
          <w:sz w:val="16"/>
          <w:szCs w:val="16"/>
        </w:rPr>
        <w:t xml:space="preserve">dugoročnog </w:t>
      </w:r>
      <w:r>
        <w:rPr>
          <w:rFonts w:ascii="Arial" w:hAnsi="Arial" w:cs="Arial"/>
          <w:sz w:val="16"/>
          <w:szCs w:val="16"/>
        </w:rPr>
        <w:t>kredita kod Zagrebačke banke d.d.</w:t>
      </w:r>
      <w:r w:rsidR="00D276DB">
        <w:rPr>
          <w:rFonts w:ascii="Arial" w:hAnsi="Arial" w:cs="Arial"/>
          <w:sz w:val="16"/>
          <w:szCs w:val="16"/>
        </w:rPr>
        <w:t xml:space="preserve"> tako da manjak za 2017.g. iznosi  1.834.420 kn. Preneseni manjak iz ranijih godina iznosi 175.073 kn, </w:t>
      </w:r>
      <w:r w:rsidR="002B2BC2">
        <w:rPr>
          <w:rFonts w:ascii="Arial" w:hAnsi="Arial" w:cs="Arial"/>
          <w:sz w:val="16"/>
          <w:szCs w:val="16"/>
        </w:rPr>
        <w:t>pa</w:t>
      </w:r>
      <w:r w:rsidR="00D276DB">
        <w:rPr>
          <w:rFonts w:ascii="Arial" w:hAnsi="Arial" w:cs="Arial"/>
          <w:sz w:val="16"/>
          <w:szCs w:val="16"/>
        </w:rPr>
        <w:t xml:space="preserve"> manjak prihoda za pokriće u slijedećem razdoblju iznosi 2.009.493 kn. </w:t>
      </w:r>
    </w:p>
    <w:p w:rsidR="005E24D5" w:rsidRDefault="005E24D5">
      <w:pPr>
        <w:rPr>
          <w:rFonts w:ascii="Arial" w:hAnsi="Arial" w:cs="Arial"/>
          <w:sz w:val="16"/>
          <w:szCs w:val="16"/>
        </w:rPr>
      </w:pPr>
    </w:p>
    <w:p w:rsidR="001B20E6" w:rsidRDefault="001B20E6">
      <w:pPr>
        <w:rPr>
          <w:rFonts w:ascii="Arial" w:hAnsi="Arial" w:cs="Arial"/>
          <w:sz w:val="16"/>
          <w:szCs w:val="16"/>
        </w:rPr>
      </w:pPr>
      <w:r w:rsidRPr="00C17C3A">
        <w:rPr>
          <w:rFonts w:ascii="Arial" w:hAnsi="Arial" w:cs="Arial"/>
          <w:b/>
          <w:sz w:val="16"/>
          <w:szCs w:val="16"/>
        </w:rPr>
        <w:t>Pregled ostvarenja proračuna</w:t>
      </w:r>
      <w:r w:rsidR="00C17C3A" w:rsidRPr="00C17C3A">
        <w:rPr>
          <w:rFonts w:ascii="Arial" w:hAnsi="Arial" w:cs="Arial"/>
          <w:b/>
          <w:sz w:val="16"/>
          <w:szCs w:val="16"/>
        </w:rPr>
        <w:t>:</w:t>
      </w:r>
      <w:r w:rsidRPr="00C17C3A">
        <w:rPr>
          <w:rFonts w:ascii="Arial" w:hAnsi="Arial" w:cs="Arial"/>
          <w:b/>
          <w:sz w:val="16"/>
          <w:szCs w:val="16"/>
        </w:rPr>
        <w:t xml:space="preserve"> Grad i proračunski korisnici</w:t>
      </w:r>
      <w:r>
        <w:rPr>
          <w:rFonts w:ascii="Arial" w:hAnsi="Arial" w:cs="Arial"/>
          <w:sz w:val="16"/>
          <w:szCs w:val="16"/>
        </w:rPr>
        <w:t>:</w:t>
      </w:r>
    </w:p>
    <w:tbl>
      <w:tblPr>
        <w:tblStyle w:val="Reetkatablice"/>
        <w:tblW w:w="0" w:type="auto"/>
        <w:tblLook w:val="04A0" w:firstRow="1" w:lastRow="0" w:firstColumn="1" w:lastColumn="0" w:noHBand="0" w:noVBand="1"/>
      </w:tblPr>
      <w:tblGrid>
        <w:gridCol w:w="2263"/>
        <w:gridCol w:w="1560"/>
        <w:gridCol w:w="1404"/>
        <w:gridCol w:w="1289"/>
        <w:gridCol w:w="1276"/>
        <w:gridCol w:w="1417"/>
      </w:tblGrid>
      <w:tr w:rsidR="00FC1083" w:rsidTr="001001CF">
        <w:tc>
          <w:tcPr>
            <w:tcW w:w="2263" w:type="dxa"/>
          </w:tcPr>
          <w:p w:rsidR="00FC1083" w:rsidRDefault="00FC1083">
            <w:pPr>
              <w:rPr>
                <w:rFonts w:ascii="Arial" w:hAnsi="Arial" w:cs="Arial"/>
                <w:sz w:val="16"/>
                <w:szCs w:val="16"/>
              </w:rPr>
            </w:pPr>
          </w:p>
        </w:tc>
        <w:tc>
          <w:tcPr>
            <w:tcW w:w="1560" w:type="dxa"/>
          </w:tcPr>
          <w:p w:rsidR="001001CF" w:rsidRDefault="001001CF" w:rsidP="001001CF">
            <w:pPr>
              <w:jc w:val="center"/>
              <w:rPr>
                <w:rFonts w:ascii="Arial" w:hAnsi="Arial" w:cs="Arial"/>
                <w:sz w:val="16"/>
                <w:szCs w:val="16"/>
              </w:rPr>
            </w:pPr>
          </w:p>
          <w:p w:rsidR="001001CF" w:rsidRDefault="001001CF" w:rsidP="001001CF">
            <w:pPr>
              <w:jc w:val="center"/>
              <w:rPr>
                <w:rFonts w:ascii="Arial" w:hAnsi="Arial" w:cs="Arial"/>
                <w:sz w:val="16"/>
                <w:szCs w:val="16"/>
              </w:rPr>
            </w:pPr>
          </w:p>
          <w:p w:rsidR="001001CF" w:rsidRDefault="001001CF" w:rsidP="001001CF">
            <w:pPr>
              <w:jc w:val="center"/>
              <w:rPr>
                <w:rFonts w:ascii="Arial" w:hAnsi="Arial" w:cs="Arial"/>
                <w:sz w:val="16"/>
                <w:szCs w:val="16"/>
              </w:rPr>
            </w:pPr>
            <w:r>
              <w:rPr>
                <w:rFonts w:ascii="Arial" w:hAnsi="Arial" w:cs="Arial"/>
                <w:sz w:val="16"/>
                <w:szCs w:val="16"/>
              </w:rPr>
              <w:t>PRIHODI</w:t>
            </w:r>
          </w:p>
        </w:tc>
        <w:tc>
          <w:tcPr>
            <w:tcW w:w="1404" w:type="dxa"/>
          </w:tcPr>
          <w:p w:rsidR="00FC1083" w:rsidRDefault="00FC1083" w:rsidP="001001CF">
            <w:pPr>
              <w:jc w:val="center"/>
              <w:rPr>
                <w:rFonts w:ascii="Arial" w:hAnsi="Arial" w:cs="Arial"/>
                <w:sz w:val="16"/>
                <w:szCs w:val="16"/>
              </w:rPr>
            </w:pPr>
          </w:p>
          <w:p w:rsidR="001001CF" w:rsidRDefault="001001CF" w:rsidP="001001CF">
            <w:pPr>
              <w:jc w:val="center"/>
              <w:rPr>
                <w:rFonts w:ascii="Arial" w:hAnsi="Arial" w:cs="Arial"/>
                <w:sz w:val="16"/>
                <w:szCs w:val="16"/>
              </w:rPr>
            </w:pPr>
          </w:p>
          <w:p w:rsidR="001001CF" w:rsidRDefault="001001CF" w:rsidP="001001CF">
            <w:pPr>
              <w:jc w:val="center"/>
              <w:rPr>
                <w:rFonts w:ascii="Arial" w:hAnsi="Arial" w:cs="Arial"/>
                <w:sz w:val="16"/>
                <w:szCs w:val="16"/>
              </w:rPr>
            </w:pPr>
            <w:r>
              <w:rPr>
                <w:rFonts w:ascii="Arial" w:hAnsi="Arial" w:cs="Arial"/>
                <w:sz w:val="16"/>
                <w:szCs w:val="16"/>
              </w:rPr>
              <w:t>RASHODI</w:t>
            </w:r>
          </w:p>
        </w:tc>
        <w:tc>
          <w:tcPr>
            <w:tcW w:w="1289" w:type="dxa"/>
          </w:tcPr>
          <w:p w:rsidR="00FC1083" w:rsidRDefault="00FC1083" w:rsidP="001001CF">
            <w:pPr>
              <w:jc w:val="center"/>
              <w:rPr>
                <w:rFonts w:ascii="Arial" w:hAnsi="Arial" w:cs="Arial"/>
                <w:sz w:val="16"/>
                <w:szCs w:val="16"/>
              </w:rPr>
            </w:pPr>
          </w:p>
          <w:p w:rsidR="001001CF" w:rsidRDefault="001001CF" w:rsidP="001001CF">
            <w:pPr>
              <w:jc w:val="center"/>
              <w:rPr>
                <w:rFonts w:ascii="Arial" w:hAnsi="Arial" w:cs="Arial"/>
                <w:sz w:val="16"/>
                <w:szCs w:val="16"/>
              </w:rPr>
            </w:pPr>
          </w:p>
          <w:p w:rsidR="001001CF" w:rsidRDefault="001001CF" w:rsidP="001001CF">
            <w:pPr>
              <w:jc w:val="center"/>
              <w:rPr>
                <w:rFonts w:ascii="Arial" w:hAnsi="Arial" w:cs="Arial"/>
                <w:sz w:val="16"/>
                <w:szCs w:val="16"/>
              </w:rPr>
            </w:pPr>
            <w:r>
              <w:rPr>
                <w:rFonts w:ascii="Arial" w:hAnsi="Arial" w:cs="Arial"/>
                <w:sz w:val="16"/>
                <w:szCs w:val="16"/>
              </w:rPr>
              <w:t>REZULTAT</w:t>
            </w:r>
          </w:p>
        </w:tc>
        <w:tc>
          <w:tcPr>
            <w:tcW w:w="1276" w:type="dxa"/>
          </w:tcPr>
          <w:p w:rsidR="00FC1083" w:rsidRDefault="00FC1083" w:rsidP="001001CF">
            <w:pPr>
              <w:jc w:val="center"/>
              <w:rPr>
                <w:rFonts w:ascii="Arial" w:hAnsi="Arial" w:cs="Arial"/>
                <w:sz w:val="16"/>
                <w:szCs w:val="16"/>
              </w:rPr>
            </w:pPr>
          </w:p>
          <w:p w:rsidR="001001CF" w:rsidRDefault="001001CF" w:rsidP="001001CF">
            <w:pPr>
              <w:jc w:val="center"/>
              <w:rPr>
                <w:rFonts w:ascii="Arial" w:hAnsi="Arial" w:cs="Arial"/>
                <w:sz w:val="16"/>
                <w:szCs w:val="16"/>
              </w:rPr>
            </w:pPr>
            <w:r>
              <w:rPr>
                <w:rFonts w:ascii="Arial" w:hAnsi="Arial" w:cs="Arial"/>
                <w:sz w:val="16"/>
                <w:szCs w:val="16"/>
              </w:rPr>
              <w:t>PRENESENI REZULTAT</w:t>
            </w:r>
          </w:p>
        </w:tc>
        <w:tc>
          <w:tcPr>
            <w:tcW w:w="1417" w:type="dxa"/>
          </w:tcPr>
          <w:p w:rsidR="001001CF" w:rsidRDefault="001001CF" w:rsidP="001001CF">
            <w:pPr>
              <w:jc w:val="center"/>
              <w:rPr>
                <w:rFonts w:ascii="Arial" w:hAnsi="Arial" w:cs="Arial"/>
                <w:sz w:val="16"/>
                <w:szCs w:val="16"/>
              </w:rPr>
            </w:pPr>
          </w:p>
          <w:p w:rsidR="001001CF" w:rsidRDefault="001001CF" w:rsidP="001001CF">
            <w:pPr>
              <w:jc w:val="center"/>
              <w:rPr>
                <w:rFonts w:ascii="Arial" w:hAnsi="Arial" w:cs="Arial"/>
                <w:sz w:val="16"/>
                <w:szCs w:val="16"/>
              </w:rPr>
            </w:pPr>
            <w:r>
              <w:rPr>
                <w:rFonts w:ascii="Arial" w:hAnsi="Arial" w:cs="Arial"/>
                <w:sz w:val="16"/>
                <w:szCs w:val="16"/>
              </w:rPr>
              <w:t>VIŠAK/MANJAK ZA NAREDNO RAZDOBLJE</w:t>
            </w:r>
          </w:p>
        </w:tc>
      </w:tr>
      <w:tr w:rsidR="001001CF" w:rsidTr="001001CF">
        <w:tc>
          <w:tcPr>
            <w:tcW w:w="2263" w:type="dxa"/>
          </w:tcPr>
          <w:p w:rsidR="001001CF" w:rsidRDefault="001001CF">
            <w:pPr>
              <w:rPr>
                <w:rFonts w:ascii="Arial" w:hAnsi="Arial" w:cs="Arial"/>
                <w:sz w:val="16"/>
                <w:szCs w:val="16"/>
              </w:rPr>
            </w:pPr>
            <w:r>
              <w:rPr>
                <w:rFonts w:ascii="Arial" w:hAnsi="Arial" w:cs="Arial"/>
                <w:sz w:val="16"/>
                <w:szCs w:val="16"/>
              </w:rPr>
              <w:t>GRAD SVETI IVAN ZELINA</w:t>
            </w:r>
          </w:p>
        </w:tc>
        <w:tc>
          <w:tcPr>
            <w:tcW w:w="1560" w:type="dxa"/>
          </w:tcPr>
          <w:p w:rsidR="001001CF" w:rsidRDefault="001001CF" w:rsidP="001001CF">
            <w:pPr>
              <w:jc w:val="right"/>
              <w:rPr>
                <w:rFonts w:ascii="Arial" w:hAnsi="Arial" w:cs="Arial"/>
                <w:sz w:val="16"/>
                <w:szCs w:val="16"/>
              </w:rPr>
            </w:pPr>
            <w:r>
              <w:rPr>
                <w:rFonts w:ascii="Arial" w:hAnsi="Arial" w:cs="Arial"/>
                <w:sz w:val="16"/>
                <w:szCs w:val="16"/>
              </w:rPr>
              <w:t>29.603.218</w:t>
            </w:r>
          </w:p>
        </w:tc>
        <w:tc>
          <w:tcPr>
            <w:tcW w:w="1404" w:type="dxa"/>
          </w:tcPr>
          <w:p w:rsidR="001001CF" w:rsidRDefault="001001CF" w:rsidP="001001CF">
            <w:pPr>
              <w:jc w:val="right"/>
              <w:rPr>
                <w:rFonts w:ascii="Arial" w:hAnsi="Arial" w:cs="Arial"/>
                <w:sz w:val="16"/>
                <w:szCs w:val="16"/>
              </w:rPr>
            </w:pPr>
            <w:r>
              <w:rPr>
                <w:rFonts w:ascii="Arial" w:hAnsi="Arial" w:cs="Arial"/>
                <w:sz w:val="16"/>
                <w:szCs w:val="16"/>
              </w:rPr>
              <w:t>31.690.797</w:t>
            </w:r>
          </w:p>
        </w:tc>
        <w:tc>
          <w:tcPr>
            <w:tcW w:w="1289" w:type="dxa"/>
          </w:tcPr>
          <w:p w:rsidR="001001CF" w:rsidRDefault="001001CF" w:rsidP="001001CF">
            <w:pPr>
              <w:jc w:val="right"/>
              <w:rPr>
                <w:rFonts w:ascii="Arial" w:hAnsi="Arial" w:cs="Arial"/>
                <w:sz w:val="16"/>
                <w:szCs w:val="16"/>
              </w:rPr>
            </w:pPr>
            <w:r>
              <w:rPr>
                <w:rFonts w:ascii="Arial" w:hAnsi="Arial" w:cs="Arial"/>
                <w:sz w:val="16"/>
                <w:szCs w:val="16"/>
              </w:rPr>
              <w:t>-2.087.579</w:t>
            </w:r>
          </w:p>
        </w:tc>
        <w:tc>
          <w:tcPr>
            <w:tcW w:w="1276" w:type="dxa"/>
          </w:tcPr>
          <w:p w:rsidR="001001CF" w:rsidRDefault="001001CF" w:rsidP="001001CF">
            <w:pPr>
              <w:jc w:val="right"/>
              <w:rPr>
                <w:rFonts w:ascii="Arial" w:hAnsi="Arial" w:cs="Arial"/>
                <w:sz w:val="16"/>
                <w:szCs w:val="16"/>
              </w:rPr>
            </w:pPr>
            <w:r>
              <w:rPr>
                <w:rFonts w:ascii="Arial" w:hAnsi="Arial" w:cs="Arial"/>
                <w:sz w:val="16"/>
                <w:szCs w:val="16"/>
              </w:rPr>
              <w:t>-563.583</w:t>
            </w:r>
          </w:p>
        </w:tc>
        <w:tc>
          <w:tcPr>
            <w:tcW w:w="1417" w:type="dxa"/>
          </w:tcPr>
          <w:p w:rsidR="001001CF" w:rsidRDefault="001001CF" w:rsidP="001001CF">
            <w:pPr>
              <w:jc w:val="right"/>
              <w:rPr>
                <w:rFonts w:ascii="Arial" w:hAnsi="Arial" w:cs="Arial"/>
                <w:sz w:val="16"/>
                <w:szCs w:val="16"/>
              </w:rPr>
            </w:pPr>
            <w:r>
              <w:rPr>
                <w:rFonts w:ascii="Arial" w:hAnsi="Arial" w:cs="Arial"/>
                <w:sz w:val="16"/>
                <w:szCs w:val="16"/>
              </w:rPr>
              <w:t>-2.651.162</w:t>
            </w:r>
          </w:p>
        </w:tc>
      </w:tr>
      <w:tr w:rsidR="00FC1083" w:rsidTr="001001CF">
        <w:tc>
          <w:tcPr>
            <w:tcW w:w="2263" w:type="dxa"/>
          </w:tcPr>
          <w:p w:rsidR="00FC1083" w:rsidRDefault="001001CF">
            <w:pPr>
              <w:rPr>
                <w:rFonts w:ascii="Arial" w:hAnsi="Arial" w:cs="Arial"/>
                <w:sz w:val="16"/>
                <w:szCs w:val="16"/>
              </w:rPr>
            </w:pPr>
            <w:r>
              <w:rPr>
                <w:rFonts w:ascii="Arial" w:hAnsi="Arial" w:cs="Arial"/>
                <w:sz w:val="16"/>
                <w:szCs w:val="16"/>
              </w:rPr>
              <w:t>PRORAČUNSKI KORISNICI GRADA  - VLASTITA SREDSTVA</w:t>
            </w:r>
          </w:p>
        </w:tc>
        <w:tc>
          <w:tcPr>
            <w:tcW w:w="1560" w:type="dxa"/>
          </w:tcPr>
          <w:p w:rsidR="00FC1083" w:rsidRDefault="00FC1083" w:rsidP="001001CF">
            <w:pPr>
              <w:jc w:val="right"/>
              <w:rPr>
                <w:rFonts w:ascii="Arial" w:hAnsi="Arial" w:cs="Arial"/>
                <w:sz w:val="16"/>
                <w:szCs w:val="16"/>
              </w:rPr>
            </w:pPr>
          </w:p>
          <w:p w:rsidR="001001CF" w:rsidRDefault="001001CF" w:rsidP="001001CF">
            <w:pPr>
              <w:jc w:val="right"/>
              <w:rPr>
                <w:rFonts w:ascii="Arial" w:hAnsi="Arial" w:cs="Arial"/>
                <w:sz w:val="16"/>
                <w:szCs w:val="16"/>
              </w:rPr>
            </w:pPr>
          </w:p>
          <w:p w:rsidR="001001CF" w:rsidRDefault="001001CF" w:rsidP="001001CF">
            <w:pPr>
              <w:jc w:val="right"/>
              <w:rPr>
                <w:rFonts w:ascii="Arial" w:hAnsi="Arial" w:cs="Arial"/>
                <w:sz w:val="16"/>
                <w:szCs w:val="16"/>
              </w:rPr>
            </w:pPr>
            <w:r>
              <w:rPr>
                <w:rFonts w:ascii="Arial" w:hAnsi="Arial" w:cs="Arial"/>
                <w:sz w:val="16"/>
                <w:szCs w:val="16"/>
              </w:rPr>
              <w:t>3.843.77</w:t>
            </w:r>
            <w:r w:rsidR="00264BD0">
              <w:rPr>
                <w:rFonts w:ascii="Arial" w:hAnsi="Arial" w:cs="Arial"/>
                <w:sz w:val="16"/>
                <w:szCs w:val="16"/>
              </w:rPr>
              <w:t>2</w:t>
            </w:r>
          </w:p>
        </w:tc>
        <w:tc>
          <w:tcPr>
            <w:tcW w:w="1404" w:type="dxa"/>
          </w:tcPr>
          <w:p w:rsidR="00FC1083" w:rsidRDefault="00FC1083" w:rsidP="001001CF">
            <w:pPr>
              <w:jc w:val="right"/>
              <w:rPr>
                <w:rFonts w:ascii="Arial" w:hAnsi="Arial" w:cs="Arial"/>
                <w:sz w:val="16"/>
                <w:szCs w:val="16"/>
              </w:rPr>
            </w:pPr>
          </w:p>
          <w:p w:rsidR="001001CF" w:rsidRDefault="001001CF" w:rsidP="001001CF">
            <w:pPr>
              <w:jc w:val="right"/>
              <w:rPr>
                <w:rFonts w:ascii="Arial" w:hAnsi="Arial" w:cs="Arial"/>
                <w:sz w:val="16"/>
                <w:szCs w:val="16"/>
              </w:rPr>
            </w:pPr>
          </w:p>
          <w:p w:rsidR="001001CF" w:rsidRDefault="001001CF" w:rsidP="001001CF">
            <w:pPr>
              <w:jc w:val="right"/>
              <w:rPr>
                <w:rFonts w:ascii="Arial" w:hAnsi="Arial" w:cs="Arial"/>
                <w:sz w:val="16"/>
                <w:szCs w:val="16"/>
              </w:rPr>
            </w:pPr>
            <w:r>
              <w:rPr>
                <w:rFonts w:ascii="Arial" w:hAnsi="Arial" w:cs="Arial"/>
                <w:sz w:val="16"/>
                <w:szCs w:val="16"/>
              </w:rPr>
              <w:t>3.590.61</w:t>
            </w:r>
            <w:r w:rsidR="001B20E6">
              <w:rPr>
                <w:rFonts w:ascii="Arial" w:hAnsi="Arial" w:cs="Arial"/>
                <w:sz w:val="16"/>
                <w:szCs w:val="16"/>
              </w:rPr>
              <w:t>3</w:t>
            </w:r>
          </w:p>
        </w:tc>
        <w:tc>
          <w:tcPr>
            <w:tcW w:w="1289" w:type="dxa"/>
          </w:tcPr>
          <w:p w:rsidR="00FC1083" w:rsidRDefault="00FC1083" w:rsidP="001001CF">
            <w:pPr>
              <w:jc w:val="right"/>
              <w:rPr>
                <w:rFonts w:ascii="Arial" w:hAnsi="Arial" w:cs="Arial"/>
                <w:sz w:val="16"/>
                <w:szCs w:val="16"/>
              </w:rPr>
            </w:pPr>
          </w:p>
          <w:p w:rsidR="001001CF" w:rsidRDefault="001001CF" w:rsidP="001001CF">
            <w:pPr>
              <w:jc w:val="right"/>
              <w:rPr>
                <w:rFonts w:ascii="Arial" w:hAnsi="Arial" w:cs="Arial"/>
                <w:sz w:val="16"/>
                <w:szCs w:val="16"/>
              </w:rPr>
            </w:pPr>
          </w:p>
          <w:p w:rsidR="001001CF" w:rsidRDefault="001001CF" w:rsidP="001001CF">
            <w:pPr>
              <w:jc w:val="right"/>
              <w:rPr>
                <w:rFonts w:ascii="Arial" w:hAnsi="Arial" w:cs="Arial"/>
                <w:sz w:val="16"/>
                <w:szCs w:val="16"/>
              </w:rPr>
            </w:pPr>
            <w:r>
              <w:rPr>
                <w:rFonts w:ascii="Arial" w:hAnsi="Arial" w:cs="Arial"/>
                <w:sz w:val="16"/>
                <w:szCs w:val="16"/>
              </w:rPr>
              <w:t>253.15</w:t>
            </w:r>
            <w:r w:rsidR="001B20E6">
              <w:rPr>
                <w:rFonts w:ascii="Arial" w:hAnsi="Arial" w:cs="Arial"/>
                <w:sz w:val="16"/>
                <w:szCs w:val="16"/>
              </w:rPr>
              <w:t>9</w:t>
            </w:r>
          </w:p>
        </w:tc>
        <w:tc>
          <w:tcPr>
            <w:tcW w:w="1276" w:type="dxa"/>
          </w:tcPr>
          <w:p w:rsidR="00FC1083" w:rsidRDefault="00FC1083" w:rsidP="001001CF">
            <w:pPr>
              <w:jc w:val="right"/>
              <w:rPr>
                <w:rFonts w:ascii="Arial" w:hAnsi="Arial" w:cs="Arial"/>
                <w:sz w:val="16"/>
                <w:szCs w:val="16"/>
              </w:rPr>
            </w:pPr>
          </w:p>
          <w:p w:rsidR="001001CF" w:rsidRDefault="001001CF" w:rsidP="001001CF">
            <w:pPr>
              <w:jc w:val="right"/>
              <w:rPr>
                <w:rFonts w:ascii="Arial" w:hAnsi="Arial" w:cs="Arial"/>
                <w:sz w:val="16"/>
                <w:szCs w:val="16"/>
              </w:rPr>
            </w:pPr>
          </w:p>
          <w:p w:rsidR="001001CF" w:rsidRDefault="001001CF" w:rsidP="001001CF">
            <w:pPr>
              <w:jc w:val="right"/>
              <w:rPr>
                <w:rFonts w:ascii="Arial" w:hAnsi="Arial" w:cs="Arial"/>
                <w:sz w:val="16"/>
                <w:szCs w:val="16"/>
              </w:rPr>
            </w:pPr>
            <w:r>
              <w:rPr>
                <w:rFonts w:ascii="Arial" w:hAnsi="Arial" w:cs="Arial"/>
                <w:sz w:val="16"/>
                <w:szCs w:val="16"/>
              </w:rPr>
              <w:t>388.50</w:t>
            </w:r>
            <w:r w:rsidR="00264BD0">
              <w:rPr>
                <w:rFonts w:ascii="Arial" w:hAnsi="Arial" w:cs="Arial"/>
                <w:sz w:val="16"/>
                <w:szCs w:val="16"/>
              </w:rPr>
              <w:t>6</w:t>
            </w:r>
          </w:p>
        </w:tc>
        <w:tc>
          <w:tcPr>
            <w:tcW w:w="1417" w:type="dxa"/>
          </w:tcPr>
          <w:p w:rsidR="00FC1083" w:rsidRDefault="00FC1083" w:rsidP="001001CF">
            <w:pPr>
              <w:jc w:val="right"/>
              <w:rPr>
                <w:rFonts w:ascii="Arial" w:hAnsi="Arial" w:cs="Arial"/>
                <w:sz w:val="16"/>
                <w:szCs w:val="16"/>
              </w:rPr>
            </w:pPr>
          </w:p>
          <w:p w:rsidR="001001CF" w:rsidRDefault="001001CF" w:rsidP="001001CF">
            <w:pPr>
              <w:jc w:val="right"/>
              <w:rPr>
                <w:rFonts w:ascii="Arial" w:hAnsi="Arial" w:cs="Arial"/>
                <w:sz w:val="16"/>
                <w:szCs w:val="16"/>
              </w:rPr>
            </w:pPr>
          </w:p>
          <w:p w:rsidR="001001CF" w:rsidRDefault="001001CF" w:rsidP="001001CF">
            <w:pPr>
              <w:jc w:val="right"/>
              <w:rPr>
                <w:rFonts w:ascii="Arial" w:hAnsi="Arial" w:cs="Arial"/>
                <w:sz w:val="16"/>
                <w:szCs w:val="16"/>
              </w:rPr>
            </w:pPr>
            <w:r>
              <w:rPr>
                <w:rFonts w:ascii="Arial" w:hAnsi="Arial" w:cs="Arial"/>
                <w:sz w:val="16"/>
                <w:szCs w:val="16"/>
              </w:rPr>
              <w:t>641.66</w:t>
            </w:r>
            <w:r w:rsidR="001B20E6">
              <w:rPr>
                <w:rFonts w:ascii="Arial" w:hAnsi="Arial" w:cs="Arial"/>
                <w:sz w:val="16"/>
                <w:szCs w:val="16"/>
              </w:rPr>
              <w:t>5</w:t>
            </w:r>
          </w:p>
        </w:tc>
      </w:tr>
      <w:tr w:rsidR="00FC1083" w:rsidTr="001001CF">
        <w:tc>
          <w:tcPr>
            <w:tcW w:w="2263" w:type="dxa"/>
          </w:tcPr>
          <w:p w:rsidR="00FC1083" w:rsidRPr="001001CF" w:rsidRDefault="001001CF">
            <w:pPr>
              <w:rPr>
                <w:rFonts w:ascii="Arial" w:hAnsi="Arial" w:cs="Arial"/>
                <w:b/>
                <w:sz w:val="16"/>
                <w:szCs w:val="16"/>
              </w:rPr>
            </w:pPr>
            <w:r w:rsidRPr="001001CF">
              <w:rPr>
                <w:rFonts w:ascii="Arial" w:hAnsi="Arial" w:cs="Arial"/>
                <w:b/>
                <w:sz w:val="16"/>
                <w:szCs w:val="16"/>
              </w:rPr>
              <w:t>UKUPNO PRORAČUN</w:t>
            </w:r>
          </w:p>
        </w:tc>
        <w:tc>
          <w:tcPr>
            <w:tcW w:w="1560" w:type="dxa"/>
          </w:tcPr>
          <w:p w:rsidR="00FC1083" w:rsidRPr="00264BD0" w:rsidRDefault="001001CF" w:rsidP="001001CF">
            <w:pPr>
              <w:jc w:val="right"/>
              <w:rPr>
                <w:rFonts w:ascii="Arial" w:hAnsi="Arial" w:cs="Arial"/>
                <w:b/>
                <w:sz w:val="16"/>
                <w:szCs w:val="16"/>
              </w:rPr>
            </w:pPr>
            <w:r w:rsidRPr="00264BD0">
              <w:rPr>
                <w:rFonts w:ascii="Arial" w:hAnsi="Arial" w:cs="Arial"/>
                <w:b/>
                <w:sz w:val="16"/>
                <w:szCs w:val="16"/>
              </w:rPr>
              <w:t>33.446.9</w:t>
            </w:r>
            <w:r w:rsidR="00264BD0">
              <w:rPr>
                <w:rFonts w:ascii="Arial" w:hAnsi="Arial" w:cs="Arial"/>
                <w:b/>
                <w:sz w:val="16"/>
                <w:szCs w:val="16"/>
              </w:rPr>
              <w:t>90</w:t>
            </w:r>
          </w:p>
        </w:tc>
        <w:tc>
          <w:tcPr>
            <w:tcW w:w="1404" w:type="dxa"/>
          </w:tcPr>
          <w:p w:rsidR="00FC1083" w:rsidRPr="00264BD0" w:rsidRDefault="002677EC" w:rsidP="001001CF">
            <w:pPr>
              <w:jc w:val="right"/>
              <w:rPr>
                <w:rFonts w:ascii="Arial" w:hAnsi="Arial" w:cs="Arial"/>
                <w:b/>
                <w:sz w:val="16"/>
                <w:szCs w:val="16"/>
              </w:rPr>
            </w:pPr>
            <w:r>
              <w:rPr>
                <w:rFonts w:ascii="Arial" w:hAnsi="Arial" w:cs="Arial"/>
                <w:b/>
                <w:sz w:val="16"/>
                <w:szCs w:val="16"/>
              </w:rPr>
              <w:t xml:space="preserve">   </w:t>
            </w:r>
            <w:r w:rsidR="001001CF" w:rsidRPr="00264BD0">
              <w:rPr>
                <w:rFonts w:ascii="Arial" w:hAnsi="Arial" w:cs="Arial"/>
                <w:b/>
                <w:sz w:val="16"/>
                <w:szCs w:val="16"/>
              </w:rPr>
              <w:t>35.281.4</w:t>
            </w:r>
            <w:r>
              <w:rPr>
                <w:rFonts w:ascii="Arial" w:hAnsi="Arial" w:cs="Arial"/>
                <w:b/>
                <w:sz w:val="16"/>
                <w:szCs w:val="16"/>
              </w:rPr>
              <w:t>1</w:t>
            </w:r>
            <w:r w:rsidR="001B20E6">
              <w:rPr>
                <w:rFonts w:ascii="Arial" w:hAnsi="Arial" w:cs="Arial"/>
                <w:b/>
                <w:sz w:val="16"/>
                <w:szCs w:val="16"/>
              </w:rPr>
              <w:t>0</w:t>
            </w:r>
          </w:p>
        </w:tc>
        <w:tc>
          <w:tcPr>
            <w:tcW w:w="1289" w:type="dxa"/>
          </w:tcPr>
          <w:p w:rsidR="00FC1083" w:rsidRPr="00264BD0" w:rsidRDefault="001001CF" w:rsidP="001001CF">
            <w:pPr>
              <w:jc w:val="right"/>
              <w:rPr>
                <w:rFonts w:ascii="Arial" w:hAnsi="Arial" w:cs="Arial"/>
                <w:b/>
                <w:sz w:val="16"/>
                <w:szCs w:val="16"/>
              </w:rPr>
            </w:pPr>
            <w:r w:rsidRPr="00264BD0">
              <w:rPr>
                <w:rFonts w:ascii="Arial" w:hAnsi="Arial" w:cs="Arial"/>
                <w:b/>
                <w:sz w:val="16"/>
                <w:szCs w:val="16"/>
              </w:rPr>
              <w:t>-1.834.42</w:t>
            </w:r>
            <w:r w:rsidR="002677EC">
              <w:rPr>
                <w:rFonts w:ascii="Arial" w:hAnsi="Arial" w:cs="Arial"/>
                <w:b/>
                <w:sz w:val="16"/>
                <w:szCs w:val="16"/>
              </w:rPr>
              <w:t>0</w:t>
            </w:r>
          </w:p>
        </w:tc>
        <w:tc>
          <w:tcPr>
            <w:tcW w:w="1276" w:type="dxa"/>
          </w:tcPr>
          <w:p w:rsidR="00FC1083" w:rsidRPr="00264BD0" w:rsidRDefault="001001CF" w:rsidP="001001CF">
            <w:pPr>
              <w:jc w:val="right"/>
              <w:rPr>
                <w:rFonts w:ascii="Arial" w:hAnsi="Arial" w:cs="Arial"/>
                <w:b/>
                <w:sz w:val="16"/>
                <w:szCs w:val="16"/>
              </w:rPr>
            </w:pPr>
            <w:r w:rsidRPr="00264BD0">
              <w:rPr>
                <w:rFonts w:ascii="Arial" w:hAnsi="Arial" w:cs="Arial"/>
                <w:b/>
                <w:sz w:val="16"/>
                <w:szCs w:val="16"/>
              </w:rPr>
              <w:t>-175.07</w:t>
            </w:r>
            <w:r w:rsidR="00264BD0">
              <w:rPr>
                <w:rFonts w:ascii="Arial" w:hAnsi="Arial" w:cs="Arial"/>
                <w:b/>
                <w:sz w:val="16"/>
                <w:szCs w:val="16"/>
              </w:rPr>
              <w:t>3</w:t>
            </w:r>
          </w:p>
        </w:tc>
        <w:tc>
          <w:tcPr>
            <w:tcW w:w="1417" w:type="dxa"/>
          </w:tcPr>
          <w:p w:rsidR="00FC1083" w:rsidRPr="00264BD0" w:rsidRDefault="001001CF" w:rsidP="001001CF">
            <w:pPr>
              <w:jc w:val="right"/>
              <w:rPr>
                <w:rFonts w:ascii="Arial" w:hAnsi="Arial" w:cs="Arial"/>
                <w:b/>
                <w:sz w:val="16"/>
                <w:szCs w:val="16"/>
              </w:rPr>
            </w:pPr>
            <w:r w:rsidRPr="00264BD0">
              <w:rPr>
                <w:rFonts w:ascii="Arial" w:hAnsi="Arial" w:cs="Arial"/>
                <w:b/>
                <w:sz w:val="16"/>
                <w:szCs w:val="16"/>
              </w:rPr>
              <w:t>-2.009.49</w:t>
            </w:r>
            <w:r w:rsidR="00264BD0">
              <w:rPr>
                <w:rFonts w:ascii="Arial" w:hAnsi="Arial" w:cs="Arial"/>
                <w:b/>
                <w:sz w:val="16"/>
                <w:szCs w:val="16"/>
              </w:rPr>
              <w:t>3</w:t>
            </w:r>
          </w:p>
        </w:tc>
      </w:tr>
    </w:tbl>
    <w:p w:rsidR="00FC1083" w:rsidRDefault="00FC1083">
      <w:pPr>
        <w:rPr>
          <w:rFonts w:ascii="Arial" w:hAnsi="Arial" w:cs="Arial"/>
          <w:sz w:val="16"/>
          <w:szCs w:val="16"/>
        </w:rPr>
      </w:pPr>
    </w:p>
    <w:p w:rsidR="001B20E6" w:rsidRDefault="001B20E6">
      <w:pPr>
        <w:rPr>
          <w:rFonts w:ascii="Arial" w:hAnsi="Arial" w:cs="Arial"/>
          <w:sz w:val="16"/>
          <w:szCs w:val="16"/>
        </w:rPr>
      </w:pPr>
    </w:p>
    <w:p w:rsidR="001B20E6" w:rsidRDefault="001B20E6" w:rsidP="001B20E6">
      <w:pPr>
        <w:jc w:val="center"/>
        <w:rPr>
          <w:rFonts w:ascii="Arial" w:hAnsi="Arial" w:cs="Arial"/>
          <w:b/>
          <w:sz w:val="16"/>
          <w:szCs w:val="16"/>
        </w:rPr>
      </w:pPr>
      <w:r>
        <w:rPr>
          <w:rFonts w:ascii="Arial" w:hAnsi="Arial" w:cs="Arial"/>
          <w:b/>
          <w:sz w:val="16"/>
          <w:szCs w:val="16"/>
        </w:rPr>
        <w:t>Članak 2</w:t>
      </w:r>
      <w:r w:rsidR="009F1D1B">
        <w:rPr>
          <w:rFonts w:ascii="Arial" w:hAnsi="Arial" w:cs="Arial"/>
          <w:b/>
          <w:sz w:val="16"/>
          <w:szCs w:val="16"/>
        </w:rPr>
        <w:t>.</w:t>
      </w:r>
    </w:p>
    <w:p w:rsidR="009F1D1B" w:rsidRDefault="009F1D1B" w:rsidP="00286055">
      <w:pPr>
        <w:spacing w:after="0"/>
        <w:rPr>
          <w:rFonts w:ascii="Arial" w:hAnsi="Arial" w:cs="Arial"/>
          <w:sz w:val="16"/>
          <w:szCs w:val="16"/>
        </w:rPr>
      </w:pPr>
      <w:r>
        <w:rPr>
          <w:rFonts w:ascii="Arial" w:hAnsi="Arial" w:cs="Arial"/>
          <w:sz w:val="16"/>
          <w:szCs w:val="16"/>
        </w:rPr>
        <w:t>Račun prihoda i rashoda iskazuje se u slijedećim tablicama:</w:t>
      </w:r>
    </w:p>
    <w:p w:rsidR="009F1D1B" w:rsidRDefault="009F1D1B" w:rsidP="00286055">
      <w:pPr>
        <w:spacing w:after="0"/>
        <w:rPr>
          <w:rFonts w:ascii="Arial" w:hAnsi="Arial" w:cs="Arial"/>
          <w:sz w:val="16"/>
          <w:szCs w:val="16"/>
        </w:rPr>
      </w:pPr>
      <w:r>
        <w:rPr>
          <w:rFonts w:ascii="Arial" w:hAnsi="Arial" w:cs="Arial"/>
          <w:sz w:val="16"/>
          <w:szCs w:val="16"/>
        </w:rPr>
        <w:t>- Prihodi i rashodi prema ekonomskoj klasifikaciji</w:t>
      </w:r>
    </w:p>
    <w:p w:rsidR="00286055" w:rsidRDefault="00286055" w:rsidP="00286055">
      <w:pPr>
        <w:spacing w:after="0"/>
        <w:rPr>
          <w:rFonts w:ascii="Arial" w:hAnsi="Arial" w:cs="Arial"/>
          <w:sz w:val="16"/>
          <w:szCs w:val="16"/>
        </w:rPr>
      </w:pPr>
      <w:r>
        <w:rPr>
          <w:rFonts w:ascii="Arial" w:hAnsi="Arial" w:cs="Arial"/>
          <w:sz w:val="16"/>
          <w:szCs w:val="16"/>
        </w:rPr>
        <w:t>- Prihodi i rashodi prema izvorima financiranja</w:t>
      </w:r>
    </w:p>
    <w:p w:rsidR="00286055" w:rsidRDefault="00286055" w:rsidP="00286055">
      <w:pPr>
        <w:spacing w:after="0"/>
        <w:rPr>
          <w:rFonts w:ascii="Arial" w:hAnsi="Arial" w:cs="Arial"/>
          <w:sz w:val="16"/>
          <w:szCs w:val="16"/>
        </w:rPr>
      </w:pPr>
      <w:r>
        <w:rPr>
          <w:rFonts w:ascii="Arial" w:hAnsi="Arial" w:cs="Arial"/>
          <w:sz w:val="16"/>
          <w:szCs w:val="16"/>
        </w:rPr>
        <w:t>- Rashodi prema funkcijskoj klasifikaciji</w:t>
      </w:r>
    </w:p>
    <w:p w:rsidR="00286055" w:rsidRDefault="00286055" w:rsidP="00286055">
      <w:pPr>
        <w:spacing w:after="0"/>
        <w:rPr>
          <w:rFonts w:ascii="Arial" w:hAnsi="Arial" w:cs="Arial"/>
          <w:sz w:val="16"/>
          <w:szCs w:val="16"/>
        </w:rPr>
      </w:pPr>
    </w:p>
    <w:p w:rsidR="00286055" w:rsidRDefault="00286055" w:rsidP="00286055">
      <w:pPr>
        <w:spacing w:after="0"/>
        <w:rPr>
          <w:rFonts w:ascii="Arial" w:hAnsi="Arial" w:cs="Arial"/>
          <w:sz w:val="16"/>
          <w:szCs w:val="16"/>
        </w:rPr>
      </w:pPr>
      <w:r>
        <w:rPr>
          <w:rFonts w:ascii="Arial" w:hAnsi="Arial" w:cs="Arial"/>
          <w:sz w:val="16"/>
          <w:szCs w:val="16"/>
        </w:rPr>
        <w:t>Račun financiranja iskazuje se u slijedećim tablicama:</w:t>
      </w:r>
    </w:p>
    <w:p w:rsidR="00286055" w:rsidRDefault="00286055" w:rsidP="00286055">
      <w:pPr>
        <w:spacing w:after="0"/>
        <w:rPr>
          <w:rFonts w:ascii="Arial" w:hAnsi="Arial" w:cs="Arial"/>
          <w:sz w:val="16"/>
          <w:szCs w:val="16"/>
        </w:rPr>
      </w:pPr>
      <w:r>
        <w:rPr>
          <w:rFonts w:ascii="Arial" w:hAnsi="Arial" w:cs="Arial"/>
          <w:sz w:val="16"/>
          <w:szCs w:val="16"/>
        </w:rPr>
        <w:t>-Račun financiranja prema ekonomskoj klasifikaciji</w:t>
      </w:r>
    </w:p>
    <w:p w:rsidR="007F1DAC" w:rsidRDefault="007F1DAC" w:rsidP="00286055">
      <w:pPr>
        <w:spacing w:after="0"/>
        <w:rPr>
          <w:rFonts w:ascii="Arial" w:hAnsi="Arial" w:cs="Arial"/>
          <w:sz w:val="16"/>
          <w:szCs w:val="16"/>
        </w:rPr>
      </w:pPr>
      <w:r>
        <w:rPr>
          <w:rFonts w:ascii="Arial" w:hAnsi="Arial" w:cs="Arial"/>
          <w:sz w:val="16"/>
          <w:szCs w:val="16"/>
        </w:rPr>
        <w:t>-Račun financiranja prema izvorima financiranja</w:t>
      </w:r>
    </w:p>
    <w:p w:rsidR="007F1DAC" w:rsidRPr="006A6BDF" w:rsidRDefault="007F1DAC" w:rsidP="00286055">
      <w:pPr>
        <w:spacing w:after="0"/>
        <w:rPr>
          <w:rFonts w:ascii="Arial" w:hAnsi="Arial" w:cs="Arial"/>
          <w:sz w:val="18"/>
          <w:szCs w:val="18"/>
        </w:rPr>
      </w:pPr>
    </w:p>
    <w:tbl>
      <w:tblPr>
        <w:tblW w:w="10348" w:type="dxa"/>
        <w:tblLayout w:type="fixed"/>
        <w:tblLook w:val="04A0" w:firstRow="1" w:lastRow="0" w:firstColumn="1" w:lastColumn="0" w:noHBand="0" w:noVBand="1"/>
      </w:tblPr>
      <w:tblGrid>
        <w:gridCol w:w="3969"/>
        <w:gridCol w:w="1240"/>
        <w:gridCol w:w="1240"/>
        <w:gridCol w:w="1240"/>
        <w:gridCol w:w="1242"/>
        <w:gridCol w:w="708"/>
        <w:gridCol w:w="709"/>
      </w:tblGrid>
      <w:tr w:rsidR="00D34145" w:rsidRPr="009F7783" w:rsidTr="00D34145">
        <w:trPr>
          <w:trHeight w:val="68"/>
        </w:trPr>
        <w:tc>
          <w:tcPr>
            <w:tcW w:w="8931" w:type="dxa"/>
            <w:gridSpan w:val="5"/>
            <w:tcBorders>
              <w:top w:val="nil"/>
              <w:left w:val="nil"/>
              <w:bottom w:val="nil"/>
              <w:right w:val="nil"/>
            </w:tcBorders>
            <w:shd w:val="clear" w:color="auto" w:fill="auto"/>
            <w:noWrap/>
            <w:vAlign w:val="bottom"/>
            <w:hideMark/>
          </w:tcPr>
          <w:p w:rsidR="00D34145" w:rsidRPr="006A6BDF" w:rsidRDefault="00D34145" w:rsidP="00D34145">
            <w:pPr>
              <w:spacing w:after="0" w:line="240" w:lineRule="auto"/>
              <w:rPr>
                <w:rFonts w:ascii="Arial" w:eastAsia="Times New Roman" w:hAnsi="Arial" w:cs="Arial"/>
                <w:b/>
                <w:bCs/>
                <w:sz w:val="20"/>
                <w:szCs w:val="20"/>
                <w:lang w:eastAsia="hr-HR"/>
              </w:rPr>
            </w:pPr>
            <w:r w:rsidRPr="006A6BDF">
              <w:rPr>
                <w:rFonts w:ascii="Arial" w:eastAsia="Times New Roman" w:hAnsi="Arial" w:cs="Arial"/>
                <w:b/>
                <w:bCs/>
                <w:sz w:val="20"/>
                <w:szCs w:val="20"/>
                <w:lang w:eastAsia="hr-HR"/>
              </w:rPr>
              <w:t xml:space="preserve"> </w:t>
            </w:r>
            <w:r w:rsidR="006A6BDF" w:rsidRPr="006A6BDF">
              <w:rPr>
                <w:rFonts w:ascii="Arial" w:eastAsia="Times New Roman" w:hAnsi="Arial" w:cs="Arial"/>
                <w:b/>
                <w:bCs/>
                <w:sz w:val="20"/>
                <w:szCs w:val="20"/>
                <w:lang w:eastAsia="hr-HR"/>
              </w:rPr>
              <w:t>Prihodi i rashodi prema ekonomskoj klasifikaciji</w:t>
            </w:r>
          </w:p>
        </w:tc>
        <w:tc>
          <w:tcPr>
            <w:tcW w:w="708" w:type="dxa"/>
            <w:tcBorders>
              <w:top w:val="nil"/>
              <w:left w:val="nil"/>
              <w:bottom w:val="nil"/>
              <w:right w:val="nil"/>
            </w:tcBorders>
            <w:shd w:val="clear" w:color="auto" w:fill="auto"/>
            <w:noWrap/>
            <w:vAlign w:val="bottom"/>
            <w:hideMark/>
          </w:tcPr>
          <w:p w:rsidR="00D34145" w:rsidRPr="002C3AA7" w:rsidRDefault="00D34145" w:rsidP="00D34145">
            <w:pPr>
              <w:spacing w:after="0" w:line="240" w:lineRule="auto"/>
              <w:jc w:val="center"/>
              <w:rPr>
                <w:rFonts w:ascii="Arial" w:eastAsia="Times New Roman" w:hAnsi="Arial" w:cs="Arial"/>
                <w:b/>
                <w:bCs/>
                <w:sz w:val="16"/>
                <w:szCs w:val="16"/>
                <w:lang w:eastAsia="hr-HR"/>
              </w:rPr>
            </w:pPr>
          </w:p>
        </w:tc>
        <w:tc>
          <w:tcPr>
            <w:tcW w:w="709" w:type="dxa"/>
            <w:tcBorders>
              <w:top w:val="nil"/>
              <w:left w:val="nil"/>
              <w:bottom w:val="nil"/>
              <w:right w:val="nil"/>
            </w:tcBorders>
            <w:shd w:val="clear" w:color="auto" w:fill="auto"/>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r>
      <w:tr w:rsidR="00D34145" w:rsidRPr="009F7783" w:rsidTr="00D34145">
        <w:trPr>
          <w:trHeight w:val="264"/>
        </w:trPr>
        <w:tc>
          <w:tcPr>
            <w:tcW w:w="8931" w:type="dxa"/>
            <w:gridSpan w:val="5"/>
            <w:tcBorders>
              <w:top w:val="nil"/>
              <w:left w:val="nil"/>
              <w:bottom w:val="nil"/>
              <w:right w:val="nil"/>
            </w:tcBorders>
            <w:shd w:val="clear" w:color="auto" w:fill="auto"/>
            <w:noWrap/>
            <w:vAlign w:val="bottom"/>
            <w:hideMark/>
          </w:tcPr>
          <w:p w:rsidR="00D34145" w:rsidRPr="005C4B51" w:rsidRDefault="00D34145" w:rsidP="00D34145">
            <w:pPr>
              <w:spacing w:after="0" w:line="240" w:lineRule="auto"/>
              <w:rPr>
                <w:rFonts w:ascii="Times New Roman" w:eastAsia="Times New Roman" w:hAnsi="Times New Roman" w:cs="Times New Roman"/>
                <w:sz w:val="18"/>
                <w:szCs w:val="18"/>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center"/>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r>
      <w:tr w:rsidR="00D34145" w:rsidRPr="009F7783" w:rsidTr="00D34145">
        <w:trPr>
          <w:trHeight w:val="670"/>
        </w:trPr>
        <w:tc>
          <w:tcPr>
            <w:tcW w:w="3969" w:type="dxa"/>
            <w:tcBorders>
              <w:top w:val="nil"/>
              <w:left w:val="nil"/>
              <w:bottom w:val="nil"/>
              <w:right w:val="nil"/>
            </w:tcBorders>
            <w:shd w:val="clear" w:color="000000" w:fill="C0C0C0"/>
            <w:noWrap/>
            <w:vAlign w:val="bottom"/>
            <w:hideMark/>
          </w:tcPr>
          <w:p w:rsidR="00D34145" w:rsidRPr="009F7783" w:rsidRDefault="00D34145" w:rsidP="00D34145">
            <w:pPr>
              <w:spacing w:after="0" w:line="240" w:lineRule="auto"/>
              <w:jc w:val="center"/>
              <w:rPr>
                <w:rFonts w:ascii="Arial" w:eastAsia="Times New Roman" w:hAnsi="Arial" w:cs="Arial"/>
                <w:b/>
                <w:bCs/>
                <w:sz w:val="20"/>
                <w:szCs w:val="20"/>
                <w:lang w:eastAsia="hr-HR"/>
              </w:rPr>
            </w:pPr>
            <w:r w:rsidRPr="009F7783">
              <w:rPr>
                <w:rFonts w:ascii="Arial" w:eastAsia="Times New Roman" w:hAnsi="Arial" w:cs="Arial"/>
                <w:b/>
                <w:bCs/>
                <w:sz w:val="20"/>
                <w:szCs w:val="20"/>
                <w:lang w:eastAsia="hr-HR"/>
              </w:rPr>
              <w:t>Račun / opis</w:t>
            </w:r>
          </w:p>
        </w:tc>
        <w:tc>
          <w:tcPr>
            <w:tcW w:w="1240" w:type="dxa"/>
            <w:tcBorders>
              <w:top w:val="nil"/>
              <w:left w:val="nil"/>
              <w:bottom w:val="nil"/>
              <w:right w:val="nil"/>
            </w:tcBorders>
            <w:shd w:val="clear" w:color="000000" w:fill="C0C0C0"/>
            <w:vAlign w:val="bottom"/>
            <w:hideMark/>
          </w:tcPr>
          <w:p w:rsidR="00D34145" w:rsidRPr="009F7783" w:rsidRDefault="00D34145" w:rsidP="00D34145">
            <w:pPr>
              <w:spacing w:after="0" w:line="240" w:lineRule="auto"/>
              <w:jc w:val="center"/>
              <w:rPr>
                <w:rFonts w:ascii="Arial" w:eastAsia="Times New Roman" w:hAnsi="Arial" w:cs="Arial"/>
                <w:b/>
                <w:bCs/>
                <w:sz w:val="20"/>
                <w:szCs w:val="20"/>
                <w:lang w:eastAsia="hr-HR"/>
              </w:rPr>
            </w:pPr>
            <w:r w:rsidRPr="009F7783">
              <w:rPr>
                <w:rFonts w:ascii="Arial" w:eastAsia="Times New Roman" w:hAnsi="Arial" w:cs="Arial"/>
                <w:b/>
                <w:bCs/>
                <w:sz w:val="20"/>
                <w:szCs w:val="20"/>
                <w:lang w:eastAsia="hr-HR"/>
              </w:rPr>
              <w:t>Izvršenje 2016.</w:t>
            </w:r>
          </w:p>
        </w:tc>
        <w:tc>
          <w:tcPr>
            <w:tcW w:w="1240" w:type="dxa"/>
            <w:tcBorders>
              <w:top w:val="nil"/>
              <w:left w:val="nil"/>
              <w:bottom w:val="nil"/>
              <w:right w:val="nil"/>
            </w:tcBorders>
            <w:shd w:val="clear" w:color="000000" w:fill="C0C0C0"/>
            <w:vAlign w:val="bottom"/>
            <w:hideMark/>
          </w:tcPr>
          <w:p w:rsidR="00D34145" w:rsidRPr="009F7783" w:rsidRDefault="00D34145" w:rsidP="00D34145">
            <w:pPr>
              <w:spacing w:after="0" w:line="240" w:lineRule="auto"/>
              <w:jc w:val="center"/>
              <w:rPr>
                <w:rFonts w:ascii="Arial" w:eastAsia="Times New Roman" w:hAnsi="Arial" w:cs="Arial"/>
                <w:b/>
                <w:bCs/>
                <w:sz w:val="20"/>
                <w:szCs w:val="20"/>
                <w:lang w:eastAsia="hr-HR"/>
              </w:rPr>
            </w:pPr>
            <w:r w:rsidRPr="009F7783">
              <w:rPr>
                <w:rFonts w:ascii="Arial" w:eastAsia="Times New Roman" w:hAnsi="Arial" w:cs="Arial"/>
                <w:b/>
                <w:bCs/>
                <w:sz w:val="20"/>
                <w:szCs w:val="20"/>
                <w:lang w:eastAsia="hr-HR"/>
              </w:rPr>
              <w:t>Izvorni plan 2017.</w:t>
            </w:r>
          </w:p>
        </w:tc>
        <w:tc>
          <w:tcPr>
            <w:tcW w:w="1240" w:type="dxa"/>
            <w:tcBorders>
              <w:top w:val="nil"/>
              <w:left w:val="nil"/>
              <w:bottom w:val="nil"/>
              <w:right w:val="nil"/>
            </w:tcBorders>
            <w:shd w:val="clear" w:color="000000" w:fill="C0C0C0"/>
            <w:vAlign w:val="bottom"/>
            <w:hideMark/>
          </w:tcPr>
          <w:p w:rsidR="00D34145" w:rsidRPr="009F7783" w:rsidRDefault="00D34145" w:rsidP="00D34145">
            <w:pPr>
              <w:spacing w:after="0" w:line="240" w:lineRule="auto"/>
              <w:jc w:val="center"/>
              <w:rPr>
                <w:rFonts w:ascii="Arial" w:eastAsia="Times New Roman" w:hAnsi="Arial" w:cs="Arial"/>
                <w:b/>
                <w:bCs/>
                <w:sz w:val="20"/>
                <w:szCs w:val="20"/>
                <w:lang w:eastAsia="hr-HR"/>
              </w:rPr>
            </w:pPr>
            <w:r w:rsidRPr="009F7783">
              <w:rPr>
                <w:rFonts w:ascii="Arial" w:eastAsia="Times New Roman" w:hAnsi="Arial" w:cs="Arial"/>
                <w:b/>
                <w:bCs/>
                <w:sz w:val="20"/>
                <w:szCs w:val="20"/>
                <w:lang w:eastAsia="hr-HR"/>
              </w:rPr>
              <w:t>Tekući plan 2017.</w:t>
            </w:r>
          </w:p>
        </w:tc>
        <w:tc>
          <w:tcPr>
            <w:tcW w:w="1242" w:type="dxa"/>
            <w:tcBorders>
              <w:top w:val="nil"/>
              <w:left w:val="nil"/>
              <w:bottom w:val="nil"/>
              <w:right w:val="nil"/>
            </w:tcBorders>
            <w:shd w:val="clear" w:color="000000" w:fill="C0C0C0"/>
            <w:vAlign w:val="bottom"/>
            <w:hideMark/>
          </w:tcPr>
          <w:p w:rsidR="00D34145" w:rsidRPr="009F7783" w:rsidRDefault="00D34145" w:rsidP="00D34145">
            <w:pPr>
              <w:spacing w:after="0" w:line="240" w:lineRule="auto"/>
              <w:jc w:val="center"/>
              <w:rPr>
                <w:rFonts w:ascii="Arial" w:eastAsia="Times New Roman" w:hAnsi="Arial" w:cs="Arial"/>
                <w:b/>
                <w:bCs/>
                <w:sz w:val="20"/>
                <w:szCs w:val="20"/>
                <w:lang w:eastAsia="hr-HR"/>
              </w:rPr>
            </w:pPr>
            <w:r w:rsidRPr="009F7783">
              <w:rPr>
                <w:rFonts w:ascii="Arial" w:eastAsia="Times New Roman" w:hAnsi="Arial" w:cs="Arial"/>
                <w:b/>
                <w:bCs/>
                <w:sz w:val="20"/>
                <w:szCs w:val="20"/>
                <w:lang w:eastAsia="hr-HR"/>
              </w:rPr>
              <w:t>Izvršenje 2017.</w:t>
            </w:r>
          </w:p>
        </w:tc>
        <w:tc>
          <w:tcPr>
            <w:tcW w:w="708" w:type="dxa"/>
            <w:tcBorders>
              <w:top w:val="nil"/>
              <w:left w:val="nil"/>
              <w:bottom w:val="nil"/>
              <w:right w:val="nil"/>
            </w:tcBorders>
            <w:shd w:val="clear" w:color="000000" w:fill="C0C0C0"/>
            <w:vAlign w:val="bottom"/>
            <w:hideMark/>
          </w:tcPr>
          <w:p w:rsidR="00D34145" w:rsidRPr="00F773D5" w:rsidRDefault="00D34145" w:rsidP="00D34145">
            <w:pPr>
              <w:spacing w:after="0" w:line="240" w:lineRule="auto"/>
              <w:jc w:val="center"/>
              <w:rPr>
                <w:rFonts w:ascii="Arial" w:eastAsia="Times New Roman" w:hAnsi="Arial" w:cs="Arial"/>
                <w:bCs/>
                <w:sz w:val="16"/>
                <w:szCs w:val="16"/>
                <w:lang w:eastAsia="hr-HR"/>
              </w:rPr>
            </w:pPr>
            <w:r w:rsidRPr="00F773D5">
              <w:rPr>
                <w:rFonts w:ascii="Arial" w:eastAsia="Times New Roman" w:hAnsi="Arial" w:cs="Arial"/>
                <w:bCs/>
                <w:sz w:val="16"/>
                <w:szCs w:val="16"/>
                <w:lang w:eastAsia="hr-HR"/>
              </w:rPr>
              <w:t>Ind</w:t>
            </w:r>
            <w:r>
              <w:rPr>
                <w:rFonts w:ascii="Arial" w:eastAsia="Times New Roman" w:hAnsi="Arial" w:cs="Arial"/>
                <w:bCs/>
                <w:sz w:val="16"/>
                <w:szCs w:val="16"/>
                <w:lang w:eastAsia="hr-HR"/>
              </w:rPr>
              <w:t xml:space="preserve">eks </w:t>
            </w:r>
            <w:r w:rsidRPr="00F773D5">
              <w:rPr>
                <w:rFonts w:ascii="Arial" w:eastAsia="Times New Roman" w:hAnsi="Arial" w:cs="Arial"/>
                <w:bCs/>
                <w:sz w:val="16"/>
                <w:szCs w:val="16"/>
                <w:lang w:eastAsia="hr-HR"/>
              </w:rPr>
              <w:t>4/1</w:t>
            </w:r>
          </w:p>
        </w:tc>
        <w:tc>
          <w:tcPr>
            <w:tcW w:w="709" w:type="dxa"/>
            <w:tcBorders>
              <w:top w:val="nil"/>
              <w:left w:val="nil"/>
              <w:bottom w:val="nil"/>
              <w:right w:val="nil"/>
            </w:tcBorders>
            <w:shd w:val="clear" w:color="000000" w:fill="C0C0C0"/>
            <w:vAlign w:val="bottom"/>
            <w:hideMark/>
          </w:tcPr>
          <w:p w:rsidR="00D34145" w:rsidRPr="00F773D5" w:rsidRDefault="00D34145" w:rsidP="00D34145">
            <w:pPr>
              <w:spacing w:after="0" w:line="240" w:lineRule="auto"/>
              <w:jc w:val="center"/>
              <w:rPr>
                <w:rFonts w:ascii="Arial" w:eastAsia="Times New Roman" w:hAnsi="Arial" w:cs="Arial"/>
                <w:bCs/>
                <w:sz w:val="16"/>
                <w:szCs w:val="16"/>
                <w:lang w:eastAsia="hr-HR"/>
              </w:rPr>
            </w:pPr>
            <w:r w:rsidRPr="00F773D5">
              <w:rPr>
                <w:rFonts w:ascii="Arial" w:eastAsia="Times New Roman" w:hAnsi="Arial" w:cs="Arial"/>
                <w:bCs/>
                <w:sz w:val="16"/>
                <w:szCs w:val="16"/>
                <w:lang w:eastAsia="hr-HR"/>
              </w:rPr>
              <w:t>Indeks  4/3</w:t>
            </w:r>
          </w:p>
        </w:tc>
      </w:tr>
      <w:tr w:rsidR="00D34145" w:rsidRPr="009F7783" w:rsidTr="00D34145">
        <w:trPr>
          <w:trHeight w:val="264"/>
        </w:trPr>
        <w:tc>
          <w:tcPr>
            <w:tcW w:w="3969"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rPr>
                <w:rFonts w:ascii="Arial" w:eastAsia="Times New Roman" w:hAnsi="Arial" w:cs="Arial"/>
                <w:b/>
                <w:bCs/>
                <w:color w:val="FFFFFF"/>
                <w:sz w:val="16"/>
                <w:szCs w:val="16"/>
                <w:lang w:eastAsia="hr-HR"/>
              </w:rPr>
            </w:pPr>
            <w:r w:rsidRPr="009F7783">
              <w:rPr>
                <w:rFonts w:ascii="Arial" w:eastAsia="Times New Roman" w:hAnsi="Arial" w:cs="Arial"/>
                <w:b/>
                <w:bCs/>
                <w:color w:val="FFFFFF"/>
                <w:sz w:val="16"/>
                <w:szCs w:val="16"/>
                <w:lang w:eastAsia="hr-HR"/>
              </w:rPr>
              <w:t>A. RAČUN PRIHODA I RASHODA</w:t>
            </w:r>
          </w:p>
        </w:tc>
        <w:tc>
          <w:tcPr>
            <w:tcW w:w="1240"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jc w:val="center"/>
              <w:rPr>
                <w:rFonts w:ascii="Arial" w:eastAsia="Times New Roman" w:hAnsi="Arial" w:cs="Arial"/>
                <w:b/>
                <w:bCs/>
                <w:color w:val="FFFFFF"/>
                <w:sz w:val="16"/>
                <w:szCs w:val="16"/>
                <w:lang w:eastAsia="hr-HR"/>
              </w:rPr>
            </w:pPr>
            <w:r w:rsidRPr="009F7783">
              <w:rPr>
                <w:rFonts w:ascii="Arial" w:eastAsia="Times New Roman" w:hAnsi="Arial" w:cs="Arial"/>
                <w:b/>
                <w:bCs/>
                <w:color w:val="FFFFFF"/>
                <w:sz w:val="16"/>
                <w:szCs w:val="16"/>
                <w:lang w:eastAsia="hr-HR"/>
              </w:rPr>
              <w:t>1</w:t>
            </w:r>
          </w:p>
        </w:tc>
        <w:tc>
          <w:tcPr>
            <w:tcW w:w="1240"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jc w:val="center"/>
              <w:rPr>
                <w:rFonts w:ascii="Arial" w:eastAsia="Times New Roman" w:hAnsi="Arial" w:cs="Arial"/>
                <w:b/>
                <w:bCs/>
                <w:color w:val="FFFFFF"/>
                <w:sz w:val="16"/>
                <w:szCs w:val="16"/>
                <w:lang w:eastAsia="hr-HR"/>
              </w:rPr>
            </w:pPr>
            <w:r w:rsidRPr="009F7783">
              <w:rPr>
                <w:rFonts w:ascii="Arial" w:eastAsia="Times New Roman" w:hAnsi="Arial" w:cs="Arial"/>
                <w:b/>
                <w:bCs/>
                <w:color w:val="FFFFFF"/>
                <w:sz w:val="16"/>
                <w:szCs w:val="16"/>
                <w:lang w:eastAsia="hr-HR"/>
              </w:rPr>
              <w:t>2</w:t>
            </w:r>
          </w:p>
        </w:tc>
        <w:tc>
          <w:tcPr>
            <w:tcW w:w="1240"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jc w:val="center"/>
              <w:rPr>
                <w:rFonts w:ascii="Arial" w:eastAsia="Times New Roman" w:hAnsi="Arial" w:cs="Arial"/>
                <w:b/>
                <w:bCs/>
                <w:color w:val="FFFFFF"/>
                <w:sz w:val="16"/>
                <w:szCs w:val="16"/>
                <w:lang w:eastAsia="hr-HR"/>
              </w:rPr>
            </w:pPr>
            <w:r w:rsidRPr="009F7783">
              <w:rPr>
                <w:rFonts w:ascii="Arial" w:eastAsia="Times New Roman" w:hAnsi="Arial" w:cs="Arial"/>
                <w:b/>
                <w:bCs/>
                <w:color w:val="FFFFFF"/>
                <w:sz w:val="16"/>
                <w:szCs w:val="16"/>
                <w:lang w:eastAsia="hr-HR"/>
              </w:rPr>
              <w:t>3</w:t>
            </w:r>
          </w:p>
        </w:tc>
        <w:tc>
          <w:tcPr>
            <w:tcW w:w="1242"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jc w:val="center"/>
              <w:rPr>
                <w:rFonts w:ascii="Arial" w:eastAsia="Times New Roman" w:hAnsi="Arial" w:cs="Arial"/>
                <w:b/>
                <w:bCs/>
                <w:color w:val="FFFFFF"/>
                <w:sz w:val="16"/>
                <w:szCs w:val="16"/>
                <w:lang w:eastAsia="hr-HR"/>
              </w:rPr>
            </w:pPr>
            <w:r w:rsidRPr="009F7783">
              <w:rPr>
                <w:rFonts w:ascii="Arial" w:eastAsia="Times New Roman" w:hAnsi="Arial" w:cs="Arial"/>
                <w:b/>
                <w:bCs/>
                <w:color w:val="FFFFFF"/>
                <w:sz w:val="16"/>
                <w:szCs w:val="16"/>
                <w:lang w:eastAsia="hr-HR"/>
              </w:rPr>
              <w:t>4</w:t>
            </w:r>
          </w:p>
        </w:tc>
        <w:tc>
          <w:tcPr>
            <w:tcW w:w="708"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jc w:val="center"/>
              <w:rPr>
                <w:rFonts w:ascii="Arial" w:eastAsia="Times New Roman" w:hAnsi="Arial" w:cs="Arial"/>
                <w:sz w:val="16"/>
                <w:szCs w:val="16"/>
                <w:lang w:eastAsia="hr-HR"/>
              </w:rPr>
            </w:pPr>
            <w:r w:rsidRPr="009F7783">
              <w:rPr>
                <w:rFonts w:ascii="Arial" w:eastAsia="Times New Roman" w:hAnsi="Arial" w:cs="Arial"/>
                <w:sz w:val="16"/>
                <w:szCs w:val="16"/>
                <w:lang w:eastAsia="hr-HR"/>
              </w:rPr>
              <w:t>5</w:t>
            </w:r>
          </w:p>
        </w:tc>
        <w:tc>
          <w:tcPr>
            <w:tcW w:w="709" w:type="dxa"/>
            <w:tcBorders>
              <w:top w:val="nil"/>
              <w:left w:val="nil"/>
              <w:bottom w:val="nil"/>
              <w:right w:val="nil"/>
            </w:tcBorders>
            <w:shd w:val="clear" w:color="000000" w:fill="808080"/>
            <w:noWrap/>
            <w:vAlign w:val="bottom"/>
            <w:hideMark/>
          </w:tcPr>
          <w:p w:rsidR="00D34145" w:rsidRPr="009F7783" w:rsidRDefault="00D34145" w:rsidP="00D34145">
            <w:pPr>
              <w:spacing w:after="0" w:line="240" w:lineRule="auto"/>
              <w:jc w:val="center"/>
              <w:rPr>
                <w:rFonts w:ascii="Arial" w:eastAsia="Times New Roman" w:hAnsi="Arial" w:cs="Arial"/>
                <w:b/>
                <w:bCs/>
                <w:color w:val="FFFFFF"/>
                <w:sz w:val="16"/>
                <w:szCs w:val="16"/>
                <w:lang w:eastAsia="hr-HR"/>
              </w:rPr>
            </w:pPr>
            <w:r w:rsidRPr="009F7783">
              <w:rPr>
                <w:rFonts w:ascii="Arial" w:eastAsia="Times New Roman" w:hAnsi="Arial" w:cs="Arial"/>
                <w:b/>
                <w:bCs/>
                <w:color w:val="FFFFFF"/>
                <w:sz w:val="16"/>
                <w:szCs w:val="16"/>
                <w:lang w:eastAsia="hr-HR"/>
              </w:rPr>
              <w:t>6</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 PRIHODI POSLOVANJA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36.937.601,87</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47.540.570,00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39.544.205,00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33.381.409,26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90,37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84,42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61 Prihodi od poreza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21.464.744,32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23.281.490,00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23.263.183,00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19.835.197,37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92,41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85,26</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611 Porez i prirez na dohodak</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19.091.217,95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19.800.000,00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19.800.000,00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17.995.886,36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94,26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90,89</w:t>
            </w:r>
          </w:p>
        </w:tc>
      </w:tr>
      <w:tr w:rsidR="00D34145" w:rsidRPr="009F7783" w:rsidTr="00D34145">
        <w:trPr>
          <w:trHeight w:val="338"/>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6111 Porez i prirez na dohodak od nesamostalnog rada</w:t>
            </w:r>
          </w:p>
        </w:tc>
        <w:tc>
          <w:tcPr>
            <w:tcW w:w="1240" w:type="dxa"/>
            <w:tcBorders>
              <w:top w:val="nil"/>
              <w:left w:val="nil"/>
              <w:bottom w:val="nil"/>
              <w:right w:val="nil"/>
            </w:tcBorders>
            <w:shd w:val="clear" w:color="auto" w:fill="auto"/>
            <w:noWrap/>
            <w:vAlign w:val="bottom"/>
            <w:hideMark/>
          </w:tcPr>
          <w:p w:rsidR="00D34145" w:rsidRPr="009F7783" w:rsidRDefault="00174E57" w:rsidP="00D34145">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18.666.997,95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17.040.782,98</w:t>
            </w:r>
          </w:p>
        </w:tc>
        <w:tc>
          <w:tcPr>
            <w:tcW w:w="708" w:type="dxa"/>
            <w:tcBorders>
              <w:top w:val="nil"/>
              <w:left w:val="nil"/>
              <w:bottom w:val="nil"/>
              <w:right w:val="nil"/>
            </w:tcBorders>
            <w:shd w:val="clear" w:color="auto" w:fill="auto"/>
            <w:noWrap/>
            <w:vAlign w:val="bottom"/>
            <w:hideMark/>
          </w:tcPr>
          <w:p w:rsidR="00D34145" w:rsidRPr="009F7783" w:rsidRDefault="00174E57" w:rsidP="00D34145">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91,30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6112 Porez i prirez na dohodak od samostalnih djelatnosti</w:t>
            </w:r>
          </w:p>
        </w:tc>
        <w:tc>
          <w:tcPr>
            <w:tcW w:w="1240" w:type="dxa"/>
            <w:tcBorders>
              <w:top w:val="nil"/>
              <w:left w:val="nil"/>
              <w:bottom w:val="nil"/>
              <w:right w:val="nil"/>
            </w:tcBorders>
            <w:shd w:val="clear" w:color="auto" w:fill="auto"/>
            <w:noWrap/>
            <w:vAlign w:val="bottom"/>
            <w:hideMark/>
          </w:tcPr>
          <w:p w:rsidR="00D34145" w:rsidRPr="009F7783" w:rsidRDefault="00174E57" w:rsidP="00D34145">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w:t>
            </w:r>
            <w:r w:rsidR="00B532A7">
              <w:rPr>
                <w:rFonts w:ascii="Arial" w:eastAsia="Times New Roman" w:hAnsi="Arial" w:cs="Arial"/>
                <w:sz w:val="16"/>
                <w:szCs w:val="16"/>
                <w:lang w:eastAsia="hr-HR"/>
              </w:rPr>
              <w:t xml:space="preserve">    787.326,00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871.040,00</w:t>
            </w:r>
          </w:p>
        </w:tc>
        <w:tc>
          <w:tcPr>
            <w:tcW w:w="708" w:type="dxa"/>
            <w:tcBorders>
              <w:top w:val="nil"/>
              <w:left w:val="nil"/>
              <w:bottom w:val="nil"/>
              <w:right w:val="nil"/>
            </w:tcBorders>
            <w:shd w:val="clear" w:color="auto" w:fill="auto"/>
            <w:noWrap/>
            <w:vAlign w:val="bottom"/>
            <w:hideMark/>
          </w:tcPr>
          <w:p w:rsidR="00D34145" w:rsidRPr="009F7783" w:rsidRDefault="0047342E" w:rsidP="0047342E">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110,60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6113 Porez i prirez na dohodak od imovine i imovinskih prava</w:t>
            </w:r>
          </w:p>
        </w:tc>
        <w:tc>
          <w:tcPr>
            <w:tcW w:w="1240" w:type="dxa"/>
            <w:tcBorders>
              <w:top w:val="nil"/>
              <w:left w:val="nil"/>
              <w:bottom w:val="nil"/>
              <w:right w:val="nil"/>
            </w:tcBorders>
            <w:shd w:val="clear" w:color="auto" w:fill="auto"/>
            <w:noWrap/>
            <w:vAlign w:val="bottom"/>
            <w:hideMark/>
          </w:tcPr>
          <w:p w:rsidR="00D34145" w:rsidRPr="009F7783" w:rsidRDefault="00B532A7" w:rsidP="00D34145">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657.470,00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893.592,00</w:t>
            </w:r>
          </w:p>
        </w:tc>
        <w:tc>
          <w:tcPr>
            <w:tcW w:w="708" w:type="dxa"/>
            <w:tcBorders>
              <w:top w:val="nil"/>
              <w:left w:val="nil"/>
              <w:bottom w:val="nil"/>
              <w:right w:val="nil"/>
            </w:tcBorders>
            <w:shd w:val="clear" w:color="auto" w:fill="auto"/>
            <w:noWrap/>
            <w:vAlign w:val="bottom"/>
            <w:hideMark/>
          </w:tcPr>
          <w:p w:rsidR="00D34145" w:rsidRPr="009F7783" w:rsidRDefault="0047342E" w:rsidP="00D34145">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135,90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6114 Porez i prirez na dohodak od kapitala</w:t>
            </w:r>
          </w:p>
        </w:tc>
        <w:tc>
          <w:tcPr>
            <w:tcW w:w="1240" w:type="dxa"/>
            <w:tcBorders>
              <w:top w:val="nil"/>
              <w:left w:val="nil"/>
              <w:bottom w:val="nil"/>
              <w:right w:val="nil"/>
            </w:tcBorders>
            <w:shd w:val="clear" w:color="auto" w:fill="auto"/>
            <w:noWrap/>
            <w:vAlign w:val="bottom"/>
            <w:hideMark/>
          </w:tcPr>
          <w:p w:rsidR="00D34145" w:rsidRPr="009F7783" w:rsidRDefault="00B532A7" w:rsidP="00D34145">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369.950,00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416.081,00</w:t>
            </w:r>
          </w:p>
        </w:tc>
        <w:tc>
          <w:tcPr>
            <w:tcW w:w="708" w:type="dxa"/>
            <w:tcBorders>
              <w:top w:val="nil"/>
              <w:left w:val="nil"/>
              <w:bottom w:val="nil"/>
              <w:right w:val="nil"/>
            </w:tcBorders>
            <w:shd w:val="clear" w:color="auto" w:fill="auto"/>
            <w:noWrap/>
            <w:vAlign w:val="bottom"/>
            <w:hideMark/>
          </w:tcPr>
          <w:p w:rsidR="00D34145" w:rsidRPr="009F7783" w:rsidRDefault="0047342E" w:rsidP="0047342E">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112.50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6117 Povrat poreza i prireza na dohodak po godišnjoj prijavi</w:t>
            </w:r>
          </w:p>
        </w:tc>
        <w:tc>
          <w:tcPr>
            <w:tcW w:w="1240" w:type="dxa"/>
            <w:tcBorders>
              <w:top w:val="nil"/>
              <w:left w:val="nil"/>
              <w:bottom w:val="nil"/>
              <w:right w:val="nil"/>
            </w:tcBorders>
            <w:shd w:val="clear" w:color="auto" w:fill="auto"/>
            <w:noWrap/>
            <w:vAlign w:val="bottom"/>
            <w:hideMark/>
          </w:tcPr>
          <w:p w:rsidR="00D34145" w:rsidRPr="009F7783" w:rsidRDefault="0047342E" w:rsidP="00D34145">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-1.390.525,00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-1.225.609,62</w:t>
            </w:r>
          </w:p>
        </w:tc>
        <w:tc>
          <w:tcPr>
            <w:tcW w:w="708" w:type="dxa"/>
            <w:tcBorders>
              <w:top w:val="nil"/>
              <w:left w:val="nil"/>
              <w:bottom w:val="nil"/>
              <w:right w:val="nil"/>
            </w:tcBorders>
            <w:shd w:val="clear" w:color="auto" w:fill="auto"/>
            <w:noWrap/>
            <w:vAlign w:val="bottom"/>
            <w:hideMark/>
          </w:tcPr>
          <w:p w:rsidR="00D34145" w:rsidRPr="009F7783" w:rsidRDefault="0047342E" w:rsidP="00D34145">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88,10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613 Porezi na imovinu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1.402.299,27</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2.631.490,00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2.763.183,00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1.347.455,20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96,09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48,76</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6131 Stalni porezi na nepokretnu imovinu (zemlju, zgrade, kuće i ostalo)</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537.735,43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500.462,31</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93,07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6134 Povremeni porezi na imovinu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864.563,84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846.992,89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97,97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614 Porezi na robu i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971.227,10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850.000,00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491.855,81</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50,64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70,27</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6142 Porez na promet</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397.226,49</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363.872,34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91,60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6145 Porezi na korištenje dobara ili izvođenje aktivnosti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574.000,61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127.983,47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22,30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63 Pomoći iz inozemstva i od subjekata unutar općeg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2.767.220,55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10.431.000,00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4.887.187,00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4.062.004,17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146,79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83,12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lastRenderedPageBreak/>
              <w:t>633 Pomoći proračunu iz drugih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2.281.771,67</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3.331.000,00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3.532.200,00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3.423.704,94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150,05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96,93</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6331 Tekuće pomoći proračunu iz drugih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936.771,67</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2.256.673,20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240,90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6332 Kapitalne pomoći proračunu iz drugih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1.345.000,00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1.167.031,74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86,77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634 Pomoći od izvanproračunskih korisnika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485.448,88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2.645.000,00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116.850,00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137.618,86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28,35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117,77</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6341 Tekuće pomoći od izvanproračunskih korisnika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1.524,43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137.618,86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9027,5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6342 Kapitalne pomoći od izvanproračunskih korisnika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483.924,45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76"/>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638 Pomoći iz državnog proračuna temeljem prijenosa EU sredstava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4.455.000,00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1.238.137,00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500.680,37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40,44</w:t>
            </w:r>
          </w:p>
        </w:tc>
      </w:tr>
      <w:tr w:rsidR="00D34145" w:rsidRPr="009F7783" w:rsidTr="00D34145">
        <w:trPr>
          <w:trHeight w:val="252"/>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6382 Kapitalne pomoći iz državnog proračuna temeljem prijenosa EU sredstava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500.680,37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64 Prihodi od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1.915.075,83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820.995,00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704.920,00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625.924,52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32,68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88,79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641 Prihodi od financijske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1.867,96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236,36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12,65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87,54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6413 Kamate na oročena sredstva i depozite po viđenju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1.867,96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236,36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12,65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642 Prihodi od nefinancijske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1.913.207,87</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818.995,00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704.650,00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625.688,16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32,70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88,79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6422 Prihodi od zakupa i iznajmljivanja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173.242,66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155.887,40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89,98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6423 Naknada za korištenje nefinancijske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1.727.438,78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448.760,36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25,98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6429 Ostali prihodi od nefinancijske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12.526,43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21.040,40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167,97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480"/>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 Prihodi od upravnih i administrativnih pristojbi, pristojbi po posebnim propisima i naknadama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10.131.767,64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12.387.005,00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10.047.850,00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8.251.419,52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81,44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82,12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651 Upravne i administrativne pristojbe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182.070,99</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195.000,00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130.020,00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109.253,66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60,01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84,03</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6513 Ostale upravne pristojbe i naknade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166.428,58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103.661,46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62,29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6514 Ostale pristojbe i naknade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15.642,41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5.592,20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35,75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652 Prihodi po posebnim propisima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2.505.162,75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2.780.005,00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2.661.330,00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2.456.105,36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98,04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92,29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6522 Prihodi vodnog gospodarstva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134.938,18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51.992,14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38,53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6524 Doprinosi za šume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28.007,81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34.930,44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124,72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6526 Ostali nespomenuti prihodi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2.342.216,76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2.369.182,78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101,15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653 Komunalni doprinosi i naknade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7.444.533,90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9.412.000,00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7.256.500,00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5.686.060,50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76,38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78,36</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6531 Komunalni doprinosi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3.503.925,68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898.044,53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25,63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6532 Komunalne naknade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3.880.608,22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4.785.515,97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123,32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6533 Naknade za priključak</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2.500,00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4,17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480"/>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66 Prihodi od prodaje proizvoda i robe te pruženih usluga i prihodi od donacija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658.460,53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615.080,00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601.065,00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578.215,16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87,81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96,20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661 Prihodi od prodaje proizvoda i robe te pruženih usluga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452.393,31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440.580,00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431.855,00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355.954,43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78,68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82,42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6615 Prihodi od pruženih usluga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452.393,31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355.954,43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78,68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663 Donacije od pravnih i fizičkih osoba izvan općeg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206.067,22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174.500,00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169.210,00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222.260,73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107,86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131,35</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6631 Tekuće donacije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206.067,22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222.260,73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107,86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68 Kazne, upravne mjere i ostali prihodi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333,00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28.648,52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8603,1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71,62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681 Kazne i upravne mjere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333,00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28.648,52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8603,1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71,62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6819 Ostale kazne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333,00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28.648,52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8603,1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 PRIHODI OD PRODAJE NEFINANCIJSKE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88.521,84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6.502.500,00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65.580,98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74,08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93,69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 Prihodi od prodaje neproizvedene dugotrajne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21.707,00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6.432.500,00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711 Prihodi od prodaje materijalne imovine - prirodnih bogatstava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21.707,00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2.000.000,00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7111 Zemljište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21.707,00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712 Prihodi od prodaje nematerijalne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4.432.500,00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72 Prihodi od prodaje proizvedene dugotrajne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66.814,84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65.580,98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98,15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93,69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721 Prihodi od prodaje građevinskih objekata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55.857,84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65.580,98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117,41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93,69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7211 Stambeni objekti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55.857,84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65.580,98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117,41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723 Prihodi od prodaje prijevoznih sredstava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10.957,00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7231 Prijevozna sredstva u cestovnom prometu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10.957,00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tcPr>
          <w:p w:rsidR="00D34145" w:rsidRPr="00195E2F" w:rsidRDefault="00D34145" w:rsidP="00D34145">
            <w:pPr>
              <w:spacing w:after="0" w:line="240" w:lineRule="auto"/>
              <w:rPr>
                <w:rFonts w:ascii="Arial" w:eastAsia="Times New Roman" w:hAnsi="Arial" w:cs="Arial"/>
                <w:b/>
                <w:sz w:val="16"/>
                <w:szCs w:val="16"/>
                <w:lang w:eastAsia="hr-HR"/>
              </w:rPr>
            </w:pPr>
            <w:r>
              <w:rPr>
                <w:rFonts w:ascii="Arial" w:eastAsia="Times New Roman" w:hAnsi="Arial" w:cs="Arial"/>
                <w:b/>
                <w:sz w:val="16"/>
                <w:szCs w:val="16"/>
                <w:lang w:eastAsia="hr-HR"/>
              </w:rPr>
              <w:t>UKUPNI PRIHODI</w:t>
            </w:r>
          </w:p>
        </w:tc>
        <w:tc>
          <w:tcPr>
            <w:tcW w:w="1240" w:type="dxa"/>
            <w:tcBorders>
              <w:top w:val="nil"/>
              <w:left w:val="nil"/>
              <w:bottom w:val="nil"/>
              <w:right w:val="nil"/>
            </w:tcBorders>
            <w:shd w:val="clear" w:color="auto" w:fill="auto"/>
            <w:noWrap/>
            <w:vAlign w:val="bottom"/>
          </w:tcPr>
          <w:p w:rsidR="00D34145" w:rsidRPr="00195E2F" w:rsidRDefault="00D34145" w:rsidP="00D34145">
            <w:pPr>
              <w:spacing w:after="0" w:line="240" w:lineRule="auto"/>
              <w:jc w:val="right"/>
              <w:rPr>
                <w:rFonts w:ascii="Arial" w:eastAsia="Times New Roman" w:hAnsi="Arial" w:cs="Arial"/>
                <w:b/>
                <w:sz w:val="16"/>
                <w:szCs w:val="16"/>
                <w:lang w:eastAsia="hr-HR"/>
              </w:rPr>
            </w:pPr>
            <w:r w:rsidRPr="00195E2F">
              <w:rPr>
                <w:rFonts w:ascii="Arial" w:eastAsia="Times New Roman" w:hAnsi="Arial" w:cs="Arial"/>
                <w:b/>
                <w:sz w:val="16"/>
                <w:szCs w:val="16"/>
                <w:lang w:eastAsia="hr-HR"/>
              </w:rPr>
              <w:t>3</w:t>
            </w:r>
            <w:r>
              <w:rPr>
                <w:rFonts w:ascii="Arial" w:eastAsia="Times New Roman" w:hAnsi="Arial" w:cs="Arial"/>
                <w:b/>
                <w:sz w:val="16"/>
                <w:szCs w:val="16"/>
                <w:lang w:eastAsia="hr-HR"/>
              </w:rPr>
              <w:t>7.026.123,71</w:t>
            </w:r>
          </w:p>
        </w:tc>
        <w:tc>
          <w:tcPr>
            <w:tcW w:w="1240" w:type="dxa"/>
            <w:tcBorders>
              <w:top w:val="nil"/>
              <w:left w:val="nil"/>
              <w:bottom w:val="nil"/>
              <w:right w:val="nil"/>
            </w:tcBorders>
            <w:shd w:val="clear" w:color="auto" w:fill="auto"/>
            <w:noWrap/>
            <w:vAlign w:val="bottom"/>
          </w:tcPr>
          <w:p w:rsidR="00D34145" w:rsidRPr="00195E2F" w:rsidRDefault="00D34145" w:rsidP="00D34145">
            <w:pPr>
              <w:spacing w:after="0" w:line="240" w:lineRule="auto"/>
              <w:jc w:val="right"/>
              <w:rPr>
                <w:rFonts w:ascii="Arial" w:eastAsia="Times New Roman" w:hAnsi="Arial" w:cs="Arial"/>
                <w:b/>
                <w:sz w:val="16"/>
                <w:szCs w:val="16"/>
                <w:lang w:eastAsia="hr-HR"/>
              </w:rPr>
            </w:pPr>
            <w:r w:rsidRPr="00195E2F">
              <w:rPr>
                <w:rFonts w:ascii="Arial" w:eastAsia="Times New Roman" w:hAnsi="Arial" w:cs="Arial"/>
                <w:b/>
                <w:sz w:val="16"/>
                <w:szCs w:val="16"/>
                <w:lang w:eastAsia="hr-HR"/>
              </w:rPr>
              <w:t>54.043.070,00</w:t>
            </w:r>
          </w:p>
        </w:tc>
        <w:tc>
          <w:tcPr>
            <w:tcW w:w="1240" w:type="dxa"/>
            <w:tcBorders>
              <w:top w:val="nil"/>
              <w:left w:val="nil"/>
              <w:bottom w:val="nil"/>
              <w:right w:val="nil"/>
            </w:tcBorders>
            <w:shd w:val="clear" w:color="auto" w:fill="auto"/>
            <w:noWrap/>
            <w:vAlign w:val="bottom"/>
          </w:tcPr>
          <w:p w:rsidR="00D34145" w:rsidRPr="00195E2F" w:rsidRDefault="00D34145" w:rsidP="00D34145">
            <w:pPr>
              <w:spacing w:after="0" w:line="240" w:lineRule="auto"/>
              <w:rPr>
                <w:rFonts w:ascii="Arial" w:eastAsia="Times New Roman" w:hAnsi="Arial" w:cs="Arial"/>
                <w:b/>
                <w:sz w:val="16"/>
                <w:szCs w:val="16"/>
                <w:lang w:eastAsia="hr-HR"/>
              </w:rPr>
            </w:pPr>
            <w:r w:rsidRPr="00195E2F">
              <w:rPr>
                <w:rFonts w:ascii="Arial" w:eastAsia="Times New Roman" w:hAnsi="Arial" w:cs="Arial"/>
                <w:b/>
                <w:sz w:val="16"/>
                <w:szCs w:val="16"/>
                <w:lang w:eastAsia="hr-HR"/>
              </w:rPr>
              <w:t>39.614.205,00</w:t>
            </w:r>
          </w:p>
        </w:tc>
        <w:tc>
          <w:tcPr>
            <w:tcW w:w="1242" w:type="dxa"/>
            <w:tcBorders>
              <w:top w:val="nil"/>
              <w:left w:val="nil"/>
              <w:bottom w:val="nil"/>
              <w:right w:val="nil"/>
            </w:tcBorders>
            <w:shd w:val="clear" w:color="auto" w:fill="auto"/>
            <w:noWrap/>
            <w:vAlign w:val="bottom"/>
          </w:tcPr>
          <w:p w:rsidR="00D34145" w:rsidRPr="00195E2F" w:rsidRDefault="00D34145" w:rsidP="00D34145">
            <w:pPr>
              <w:spacing w:after="0" w:line="240" w:lineRule="auto"/>
              <w:rPr>
                <w:rFonts w:ascii="Arial" w:eastAsia="Times New Roman" w:hAnsi="Arial" w:cs="Arial"/>
                <w:b/>
                <w:sz w:val="16"/>
                <w:szCs w:val="16"/>
                <w:lang w:eastAsia="hr-HR"/>
              </w:rPr>
            </w:pPr>
            <w:r w:rsidRPr="00195E2F">
              <w:rPr>
                <w:rFonts w:ascii="Arial" w:eastAsia="Times New Roman" w:hAnsi="Arial" w:cs="Arial"/>
                <w:b/>
                <w:sz w:val="16"/>
                <w:szCs w:val="16"/>
                <w:lang w:eastAsia="hr-HR"/>
              </w:rPr>
              <w:t>33.446.990,24</w:t>
            </w:r>
          </w:p>
        </w:tc>
        <w:tc>
          <w:tcPr>
            <w:tcW w:w="708" w:type="dxa"/>
            <w:tcBorders>
              <w:top w:val="nil"/>
              <w:left w:val="nil"/>
              <w:bottom w:val="nil"/>
              <w:right w:val="nil"/>
            </w:tcBorders>
            <w:shd w:val="clear" w:color="auto" w:fill="auto"/>
            <w:noWrap/>
            <w:vAlign w:val="bottom"/>
          </w:tcPr>
          <w:p w:rsidR="00D34145" w:rsidRPr="00195E2F" w:rsidRDefault="00D34145" w:rsidP="00D34145">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90,33</w:t>
            </w:r>
          </w:p>
        </w:tc>
        <w:tc>
          <w:tcPr>
            <w:tcW w:w="709" w:type="dxa"/>
            <w:tcBorders>
              <w:top w:val="nil"/>
              <w:left w:val="nil"/>
              <w:bottom w:val="nil"/>
              <w:right w:val="nil"/>
            </w:tcBorders>
            <w:shd w:val="clear" w:color="auto" w:fill="auto"/>
            <w:noWrap/>
            <w:vAlign w:val="bottom"/>
          </w:tcPr>
          <w:p w:rsidR="00D34145" w:rsidRPr="00195E2F" w:rsidRDefault="00D34145" w:rsidP="00D34145">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84,43</w:t>
            </w:r>
          </w:p>
        </w:tc>
      </w:tr>
      <w:tr w:rsidR="00D34145" w:rsidRPr="009F7783" w:rsidTr="00D34145">
        <w:trPr>
          <w:trHeight w:val="264"/>
        </w:trPr>
        <w:tc>
          <w:tcPr>
            <w:tcW w:w="3969"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709"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Arial" w:eastAsia="Times New Roman" w:hAnsi="Arial" w:cs="Arial"/>
                <w:sz w:val="16"/>
                <w:szCs w:val="16"/>
                <w:lang w:eastAsia="hr-HR"/>
              </w:rPr>
            </w:pPr>
          </w:p>
        </w:tc>
      </w:tr>
    </w:tbl>
    <w:p w:rsidR="00C10D82" w:rsidRDefault="00C10D82">
      <w:r>
        <w:br w:type="page"/>
      </w:r>
    </w:p>
    <w:p w:rsidR="009A6C10" w:rsidRDefault="009A6C10" w:rsidP="00C05E6F">
      <w:pPr>
        <w:rPr>
          <w:rFonts w:ascii="Arial" w:eastAsia="Times New Roman" w:hAnsi="Arial" w:cs="Arial"/>
          <w:sz w:val="16"/>
          <w:szCs w:val="16"/>
          <w:lang w:eastAsia="hr-HR"/>
        </w:rPr>
      </w:pPr>
    </w:p>
    <w:p w:rsidR="009A6C10" w:rsidRDefault="00394A61" w:rsidP="009A6C10">
      <w:pPr>
        <w:rPr>
          <w:rFonts w:ascii="Arial" w:eastAsia="Times New Roman" w:hAnsi="Arial" w:cs="Arial"/>
          <w:sz w:val="16"/>
          <w:szCs w:val="16"/>
          <w:lang w:eastAsia="hr-HR"/>
        </w:rPr>
      </w:pPr>
      <w:r>
        <w:rPr>
          <w:rFonts w:ascii="Arial" w:eastAsia="Times New Roman" w:hAnsi="Arial" w:cs="Arial"/>
          <w:sz w:val="16"/>
          <w:szCs w:val="16"/>
          <w:lang w:eastAsia="hr-HR"/>
        </w:rPr>
        <w:t>U godišnjem izvještaju o izvršenju proračuna za 2017. godinu ostvareni  prihodi iznose 33.446.990,</w:t>
      </w:r>
      <w:r w:rsidR="00083187">
        <w:rPr>
          <w:rFonts w:ascii="Arial" w:eastAsia="Times New Roman" w:hAnsi="Arial" w:cs="Arial"/>
          <w:sz w:val="16"/>
          <w:szCs w:val="16"/>
          <w:lang w:eastAsia="hr-HR"/>
        </w:rPr>
        <w:t>00</w:t>
      </w:r>
      <w:r>
        <w:rPr>
          <w:rFonts w:ascii="Arial" w:eastAsia="Times New Roman" w:hAnsi="Arial" w:cs="Arial"/>
          <w:sz w:val="16"/>
          <w:szCs w:val="16"/>
          <w:lang w:eastAsia="hr-HR"/>
        </w:rPr>
        <w:t xml:space="preserve"> kn što je 15,5% manje u odnosu na plan</w:t>
      </w:r>
      <w:r w:rsidR="00C17C3A">
        <w:rPr>
          <w:rFonts w:ascii="Arial" w:eastAsia="Times New Roman" w:hAnsi="Arial" w:cs="Arial"/>
          <w:sz w:val="16"/>
          <w:szCs w:val="16"/>
          <w:lang w:eastAsia="hr-HR"/>
        </w:rPr>
        <w:t xml:space="preserve"> i</w:t>
      </w:r>
      <w:r>
        <w:rPr>
          <w:rFonts w:ascii="Arial" w:eastAsia="Times New Roman" w:hAnsi="Arial" w:cs="Arial"/>
          <w:sz w:val="16"/>
          <w:szCs w:val="16"/>
          <w:lang w:eastAsia="hr-HR"/>
        </w:rPr>
        <w:t xml:space="preserve"> 10% manje u odnosu na 2016.g</w:t>
      </w:r>
      <w:r w:rsidR="00C05E6F">
        <w:rPr>
          <w:rFonts w:ascii="Arial" w:eastAsia="Times New Roman" w:hAnsi="Arial" w:cs="Arial"/>
          <w:sz w:val="16"/>
          <w:szCs w:val="16"/>
          <w:lang w:eastAsia="hr-HR"/>
        </w:rPr>
        <w:t>.</w:t>
      </w:r>
    </w:p>
    <w:p w:rsidR="00CC2992" w:rsidRPr="00CC2992" w:rsidRDefault="0048243A" w:rsidP="009A6C10">
      <w:pPr>
        <w:rPr>
          <w:rFonts w:ascii="Arial" w:eastAsia="Times New Roman" w:hAnsi="Arial" w:cs="Arial"/>
          <w:sz w:val="18"/>
          <w:szCs w:val="18"/>
          <w:lang w:eastAsia="hr-HR"/>
        </w:rPr>
      </w:pPr>
      <w:r>
        <w:rPr>
          <w:noProof/>
        </w:rPr>
        <w:drawing>
          <wp:anchor distT="0" distB="0" distL="114300" distR="114300" simplePos="0" relativeHeight="251659264" behindDoc="0" locked="0" layoutInCell="1" allowOverlap="1" wp14:anchorId="69E45076" wp14:editId="76EFAC42">
            <wp:simplePos x="0" y="0"/>
            <wp:positionH relativeFrom="page">
              <wp:posOffset>457200</wp:posOffset>
            </wp:positionH>
            <wp:positionV relativeFrom="paragraph">
              <wp:posOffset>243840</wp:posOffset>
            </wp:positionV>
            <wp:extent cx="2979420" cy="2468880"/>
            <wp:effectExtent l="0" t="0" r="11430" b="7620"/>
            <wp:wrapSquare wrapText="bothSides"/>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tbl>
      <w:tblPr>
        <w:tblW w:w="5480" w:type="dxa"/>
        <w:tblLook w:val="04A0" w:firstRow="1" w:lastRow="0" w:firstColumn="1" w:lastColumn="0" w:noHBand="0" w:noVBand="1"/>
      </w:tblPr>
      <w:tblGrid>
        <w:gridCol w:w="3544"/>
        <w:gridCol w:w="716"/>
        <w:gridCol w:w="1220"/>
      </w:tblGrid>
      <w:tr w:rsidR="00CC2992" w:rsidRPr="00CC2992" w:rsidTr="00CC2992">
        <w:trPr>
          <w:trHeight w:val="288"/>
        </w:trPr>
        <w:tc>
          <w:tcPr>
            <w:tcW w:w="3544"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1. Prihodi proračuna Grada</w:t>
            </w:r>
          </w:p>
        </w:tc>
        <w:tc>
          <w:tcPr>
            <w:tcW w:w="716"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88,5</w:t>
            </w:r>
          </w:p>
        </w:tc>
        <w:tc>
          <w:tcPr>
            <w:tcW w:w="1220"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29.603.218</w:t>
            </w:r>
          </w:p>
        </w:tc>
      </w:tr>
      <w:tr w:rsidR="00CC2992" w:rsidRPr="00CC2992" w:rsidTr="00CC2992">
        <w:trPr>
          <w:trHeight w:val="288"/>
        </w:trPr>
        <w:tc>
          <w:tcPr>
            <w:tcW w:w="3544"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2. Prihodi Dječjeg vrtića Proljeće</w:t>
            </w:r>
          </w:p>
        </w:tc>
        <w:tc>
          <w:tcPr>
            <w:tcW w:w="716"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6,5</w:t>
            </w:r>
          </w:p>
        </w:tc>
        <w:tc>
          <w:tcPr>
            <w:tcW w:w="1220"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2.176.388</w:t>
            </w:r>
          </w:p>
        </w:tc>
      </w:tr>
      <w:tr w:rsidR="00CC2992" w:rsidRPr="00CC2992" w:rsidTr="00CC2992">
        <w:trPr>
          <w:trHeight w:val="288"/>
        </w:trPr>
        <w:tc>
          <w:tcPr>
            <w:tcW w:w="3544"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3. Prihodi Pučkog otvorenog učilišta</w:t>
            </w:r>
          </w:p>
        </w:tc>
        <w:tc>
          <w:tcPr>
            <w:tcW w:w="716" w:type="dxa"/>
            <w:tcBorders>
              <w:top w:val="nil"/>
              <w:left w:val="nil"/>
              <w:bottom w:val="nil"/>
              <w:right w:val="nil"/>
            </w:tcBorders>
            <w:shd w:val="clear" w:color="auto" w:fill="auto"/>
            <w:noWrap/>
            <w:vAlign w:val="bottom"/>
            <w:hideMark/>
          </w:tcPr>
          <w:p w:rsidR="00CC2992" w:rsidRPr="00CC2992" w:rsidRDefault="009B27F3" w:rsidP="00CC2992">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r w:rsidR="00CC2992" w:rsidRPr="00CC2992">
              <w:rPr>
                <w:rFonts w:ascii="Arial" w:eastAsia="Times New Roman" w:hAnsi="Arial" w:cs="Arial"/>
                <w:color w:val="000000"/>
                <w:sz w:val="18"/>
                <w:szCs w:val="18"/>
                <w:lang w:eastAsia="hr-HR"/>
              </w:rPr>
              <w:t>0</w:t>
            </w:r>
          </w:p>
        </w:tc>
        <w:tc>
          <w:tcPr>
            <w:tcW w:w="1220"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307.161</w:t>
            </w:r>
          </w:p>
        </w:tc>
      </w:tr>
      <w:tr w:rsidR="00CC2992" w:rsidRPr="00CC2992" w:rsidTr="00CC2992">
        <w:trPr>
          <w:trHeight w:val="288"/>
        </w:trPr>
        <w:tc>
          <w:tcPr>
            <w:tcW w:w="3544"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4. Prihodi Gradske knjižnice</w:t>
            </w:r>
          </w:p>
        </w:tc>
        <w:tc>
          <w:tcPr>
            <w:tcW w:w="716"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0,3</w:t>
            </w:r>
          </w:p>
        </w:tc>
        <w:tc>
          <w:tcPr>
            <w:tcW w:w="1220"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115.800</w:t>
            </w:r>
          </w:p>
        </w:tc>
      </w:tr>
      <w:tr w:rsidR="00CC2992" w:rsidRPr="00CC2992" w:rsidTr="00CC2992">
        <w:trPr>
          <w:trHeight w:val="288"/>
        </w:trPr>
        <w:tc>
          <w:tcPr>
            <w:tcW w:w="3544"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5.</w:t>
            </w:r>
            <w:r w:rsidR="00BA0876">
              <w:rPr>
                <w:rFonts w:ascii="Arial" w:eastAsia="Times New Roman" w:hAnsi="Arial" w:cs="Arial"/>
                <w:color w:val="000000"/>
                <w:sz w:val="18"/>
                <w:szCs w:val="18"/>
                <w:lang w:eastAsia="hr-HR"/>
              </w:rPr>
              <w:t xml:space="preserve"> </w:t>
            </w:r>
            <w:r w:rsidRPr="00CC2992">
              <w:rPr>
                <w:rFonts w:ascii="Arial" w:eastAsia="Times New Roman" w:hAnsi="Arial" w:cs="Arial"/>
                <w:color w:val="000000"/>
                <w:sz w:val="18"/>
                <w:szCs w:val="18"/>
                <w:lang w:eastAsia="hr-HR"/>
              </w:rPr>
              <w:t>Prihodi Muzeja</w:t>
            </w:r>
          </w:p>
        </w:tc>
        <w:tc>
          <w:tcPr>
            <w:tcW w:w="716"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3,7</w:t>
            </w:r>
          </w:p>
        </w:tc>
        <w:tc>
          <w:tcPr>
            <w:tcW w:w="1220"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1.244.421</w:t>
            </w:r>
          </w:p>
        </w:tc>
      </w:tr>
      <w:tr w:rsidR="00CC2992" w:rsidRPr="00CC2992" w:rsidTr="00CC2992">
        <w:trPr>
          <w:trHeight w:val="288"/>
        </w:trPr>
        <w:tc>
          <w:tcPr>
            <w:tcW w:w="3544"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6. UKUPN</w:t>
            </w:r>
            <w:r w:rsidR="0048243A" w:rsidRPr="0048243A">
              <w:rPr>
                <w:rFonts w:ascii="Arial" w:eastAsia="Times New Roman" w:hAnsi="Arial" w:cs="Arial"/>
                <w:color w:val="000000"/>
                <w:sz w:val="18"/>
                <w:szCs w:val="18"/>
                <w:lang w:eastAsia="hr-HR"/>
              </w:rPr>
              <w:t>O</w:t>
            </w:r>
            <w:r w:rsidRPr="00CC2992">
              <w:rPr>
                <w:rFonts w:ascii="Arial" w:eastAsia="Times New Roman" w:hAnsi="Arial" w:cs="Arial"/>
                <w:color w:val="000000"/>
                <w:sz w:val="18"/>
                <w:szCs w:val="18"/>
                <w:lang w:eastAsia="hr-HR"/>
              </w:rPr>
              <w:t xml:space="preserve"> PR</w:t>
            </w:r>
            <w:r w:rsidR="0048243A" w:rsidRPr="0048243A">
              <w:rPr>
                <w:rFonts w:ascii="Arial" w:eastAsia="Times New Roman" w:hAnsi="Arial" w:cs="Arial"/>
                <w:color w:val="000000"/>
                <w:sz w:val="18"/>
                <w:szCs w:val="18"/>
                <w:lang w:eastAsia="hr-HR"/>
              </w:rPr>
              <w:t>ORAČUN</w:t>
            </w:r>
          </w:p>
        </w:tc>
        <w:tc>
          <w:tcPr>
            <w:tcW w:w="716"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rPr>
                <w:rFonts w:ascii="Arial" w:eastAsia="Times New Roman" w:hAnsi="Arial" w:cs="Arial"/>
                <w:color w:val="000000"/>
                <w:sz w:val="18"/>
                <w:szCs w:val="18"/>
                <w:lang w:eastAsia="hr-HR"/>
              </w:rPr>
            </w:pPr>
            <w:r w:rsidRPr="0048243A">
              <w:rPr>
                <w:rFonts w:ascii="Arial" w:eastAsia="Times New Roman" w:hAnsi="Arial" w:cs="Arial"/>
                <w:color w:val="000000"/>
                <w:sz w:val="18"/>
                <w:szCs w:val="18"/>
                <w:lang w:eastAsia="hr-HR"/>
              </w:rPr>
              <w:t xml:space="preserve">  100</w:t>
            </w:r>
          </w:p>
        </w:tc>
        <w:tc>
          <w:tcPr>
            <w:tcW w:w="1220" w:type="dxa"/>
            <w:tcBorders>
              <w:top w:val="nil"/>
              <w:left w:val="nil"/>
              <w:bottom w:val="nil"/>
              <w:right w:val="nil"/>
            </w:tcBorders>
            <w:shd w:val="clear" w:color="auto" w:fill="auto"/>
            <w:noWrap/>
            <w:vAlign w:val="bottom"/>
            <w:hideMark/>
          </w:tcPr>
          <w:p w:rsidR="00CC2992" w:rsidRPr="00CC2992" w:rsidRDefault="00CC2992" w:rsidP="00CC2992">
            <w:pPr>
              <w:spacing w:after="0" w:line="240" w:lineRule="auto"/>
              <w:jc w:val="right"/>
              <w:rPr>
                <w:rFonts w:ascii="Arial" w:eastAsia="Times New Roman" w:hAnsi="Arial" w:cs="Arial"/>
                <w:color w:val="000000"/>
                <w:sz w:val="18"/>
                <w:szCs w:val="18"/>
                <w:lang w:eastAsia="hr-HR"/>
              </w:rPr>
            </w:pPr>
            <w:r w:rsidRPr="00CC2992">
              <w:rPr>
                <w:rFonts w:ascii="Arial" w:eastAsia="Times New Roman" w:hAnsi="Arial" w:cs="Arial"/>
                <w:color w:val="000000"/>
                <w:sz w:val="18"/>
                <w:szCs w:val="18"/>
                <w:lang w:eastAsia="hr-HR"/>
              </w:rPr>
              <w:t>33.446.990</w:t>
            </w:r>
          </w:p>
        </w:tc>
      </w:tr>
    </w:tbl>
    <w:p w:rsidR="00C05E6F" w:rsidRDefault="00C05E6F" w:rsidP="00C05E6F"/>
    <w:p w:rsidR="00C05E6F" w:rsidRDefault="00C05E6F" w:rsidP="00C05E6F"/>
    <w:p w:rsidR="00C05E6F" w:rsidRDefault="00C05E6F" w:rsidP="00C05E6F"/>
    <w:p w:rsidR="00C10D82" w:rsidRDefault="00C10D82"/>
    <w:p w:rsidR="0048243A" w:rsidRDefault="0048243A"/>
    <w:p w:rsidR="0048243A" w:rsidRDefault="0048243A"/>
    <w:p w:rsidR="0048243A" w:rsidRPr="00C148FA" w:rsidRDefault="0048243A">
      <w:pPr>
        <w:rPr>
          <w:rFonts w:ascii="Arial" w:hAnsi="Arial" w:cs="Arial"/>
          <w:sz w:val="18"/>
          <w:szCs w:val="18"/>
        </w:rPr>
      </w:pPr>
      <w:r w:rsidRPr="00C148FA">
        <w:rPr>
          <w:rFonts w:ascii="Arial" w:hAnsi="Arial" w:cs="Arial"/>
          <w:sz w:val="18"/>
          <w:szCs w:val="18"/>
        </w:rPr>
        <w:t xml:space="preserve">Ostvareni prihodi gradskog proračuna (bez proračunskih korisnika) u 2017.g. iznosili su 29.603.218 kn </w:t>
      </w:r>
      <w:r w:rsidR="00C148FA" w:rsidRPr="00C148FA">
        <w:rPr>
          <w:rFonts w:ascii="Arial" w:hAnsi="Arial" w:cs="Arial"/>
          <w:sz w:val="18"/>
          <w:szCs w:val="18"/>
        </w:rPr>
        <w:t>i za 13% su manji u odnosu na 2016. godinu.</w:t>
      </w:r>
    </w:p>
    <w:p w:rsidR="00065541" w:rsidRDefault="00C148FA" w:rsidP="00065541">
      <w:r>
        <w:rPr>
          <w:rFonts w:ascii="Arial" w:hAnsi="Arial" w:cs="Arial"/>
          <w:sz w:val="18"/>
          <w:szCs w:val="18"/>
        </w:rPr>
        <w:t>Prihode proračuna Grada čine slijedeće grupe prihoda:</w:t>
      </w:r>
      <w:r w:rsidR="00065541">
        <w:rPr>
          <w:noProof/>
        </w:rPr>
        <w:drawing>
          <wp:anchor distT="0" distB="0" distL="114300" distR="114300" simplePos="0" relativeHeight="251661312" behindDoc="0" locked="0" layoutInCell="1" allowOverlap="1" wp14:anchorId="10BF2232" wp14:editId="0F8F8C8B">
            <wp:simplePos x="0" y="0"/>
            <wp:positionH relativeFrom="margin">
              <wp:posOffset>-121920</wp:posOffset>
            </wp:positionH>
            <wp:positionV relativeFrom="paragraph">
              <wp:posOffset>190500</wp:posOffset>
            </wp:positionV>
            <wp:extent cx="5486400" cy="3200400"/>
            <wp:effectExtent l="0" t="0" r="0" b="0"/>
            <wp:wrapSquare wrapText="bothSides"/>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65541">
        <w:br w:type="textWrapping" w:clear="all"/>
      </w:r>
    </w:p>
    <w:p w:rsidR="00EC6E02" w:rsidRDefault="00EC6E02">
      <w:pPr>
        <w:rPr>
          <w:rFonts w:ascii="Arial" w:hAnsi="Arial" w:cs="Arial"/>
          <w:sz w:val="18"/>
          <w:szCs w:val="18"/>
        </w:rPr>
      </w:pPr>
    </w:p>
    <w:p w:rsidR="00C148FA" w:rsidRPr="00C148FA" w:rsidRDefault="00C148FA">
      <w:pPr>
        <w:rPr>
          <w:rFonts w:ascii="Arial" w:hAnsi="Arial" w:cs="Arial"/>
          <w:sz w:val="18"/>
          <w:szCs w:val="18"/>
        </w:rPr>
      </w:pPr>
    </w:p>
    <w:p w:rsidR="00C148FA" w:rsidRDefault="00C148FA">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Default="00065541">
      <w:pPr>
        <w:rPr>
          <w:rFonts w:ascii="Arial" w:hAnsi="Arial" w:cs="Arial"/>
          <w:sz w:val="18"/>
          <w:szCs w:val="18"/>
        </w:rPr>
      </w:pPr>
    </w:p>
    <w:p w:rsidR="00065541" w:rsidRPr="00C90BDE" w:rsidRDefault="00065541">
      <w:pPr>
        <w:rPr>
          <w:rFonts w:cstheme="minorHAnsi"/>
          <w:sz w:val="18"/>
          <w:szCs w:val="18"/>
        </w:rPr>
      </w:pPr>
    </w:p>
    <w:p w:rsidR="00065541" w:rsidRDefault="00065541">
      <w:pPr>
        <w:rPr>
          <w:rFonts w:ascii="Arial" w:hAnsi="Arial" w:cs="Arial"/>
          <w:sz w:val="18"/>
          <w:szCs w:val="18"/>
        </w:rPr>
      </w:pPr>
    </w:p>
    <w:tbl>
      <w:tblPr>
        <w:tblW w:w="0" w:type="auto"/>
        <w:tblInd w:w="-142" w:type="dxa"/>
        <w:tblLayout w:type="fixed"/>
        <w:tblCellMar>
          <w:left w:w="30" w:type="dxa"/>
          <w:right w:w="30" w:type="dxa"/>
        </w:tblCellMar>
        <w:tblLook w:val="0000" w:firstRow="0" w:lastRow="0" w:firstColumn="0" w:lastColumn="0" w:noHBand="0" w:noVBand="0"/>
      </w:tblPr>
      <w:tblGrid>
        <w:gridCol w:w="450"/>
        <w:gridCol w:w="3945"/>
        <w:gridCol w:w="1276"/>
        <w:gridCol w:w="1180"/>
        <w:gridCol w:w="946"/>
        <w:gridCol w:w="850"/>
        <w:gridCol w:w="851"/>
      </w:tblGrid>
      <w:tr w:rsidR="00234885" w:rsidTr="00C90BDE">
        <w:trPr>
          <w:trHeight w:val="168"/>
        </w:trPr>
        <w:tc>
          <w:tcPr>
            <w:tcW w:w="450" w:type="dxa"/>
            <w:vMerge w:val="restart"/>
            <w:tcBorders>
              <w:top w:val="nil"/>
              <w:left w:val="nil"/>
              <w:right w:val="nil"/>
            </w:tcBorders>
          </w:tcPr>
          <w:p w:rsidR="00234885" w:rsidRDefault="00234885">
            <w:pPr>
              <w:autoSpaceDE w:val="0"/>
              <w:autoSpaceDN w:val="0"/>
              <w:adjustRightInd w:val="0"/>
              <w:spacing w:after="0" w:line="240" w:lineRule="auto"/>
              <w:jc w:val="right"/>
              <w:rPr>
                <w:rFonts w:ascii="Calibri" w:hAnsi="Calibri" w:cs="Calibri"/>
                <w:color w:val="000000"/>
              </w:rPr>
            </w:pPr>
          </w:p>
        </w:tc>
        <w:tc>
          <w:tcPr>
            <w:tcW w:w="3945" w:type="dxa"/>
            <w:vMerge w:val="restart"/>
            <w:tcBorders>
              <w:top w:val="nil"/>
              <w:left w:val="nil"/>
              <w:right w:val="nil"/>
            </w:tcBorders>
          </w:tcPr>
          <w:p w:rsidR="00234885" w:rsidRPr="00C55E79" w:rsidRDefault="00234885">
            <w:pPr>
              <w:autoSpaceDE w:val="0"/>
              <w:autoSpaceDN w:val="0"/>
              <w:adjustRightInd w:val="0"/>
              <w:spacing w:after="0" w:line="240" w:lineRule="auto"/>
              <w:rPr>
                <w:rFonts w:ascii="Calibri" w:hAnsi="Calibri" w:cs="Calibri"/>
                <w:b/>
                <w:color w:val="000000"/>
              </w:rPr>
            </w:pPr>
            <w:r>
              <w:rPr>
                <w:rFonts w:ascii="Calibri" w:hAnsi="Calibri" w:cs="Calibri"/>
                <w:color w:val="000000"/>
              </w:rPr>
              <w:t xml:space="preserve"> </w:t>
            </w:r>
            <w:r>
              <w:rPr>
                <w:rFonts w:ascii="Calibri" w:hAnsi="Calibri" w:cs="Calibri"/>
                <w:b/>
                <w:color w:val="000000"/>
              </w:rPr>
              <w:t>PRIHODI</w:t>
            </w:r>
          </w:p>
        </w:tc>
        <w:tc>
          <w:tcPr>
            <w:tcW w:w="1276" w:type="dxa"/>
            <w:vMerge w:val="restart"/>
            <w:tcBorders>
              <w:top w:val="nil"/>
              <w:left w:val="nil"/>
              <w:right w:val="nil"/>
            </w:tcBorders>
          </w:tcPr>
          <w:p w:rsidR="00234885" w:rsidRDefault="00234885" w:rsidP="00C55E7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2016.</w:t>
            </w:r>
          </w:p>
        </w:tc>
        <w:tc>
          <w:tcPr>
            <w:tcW w:w="1180" w:type="dxa"/>
            <w:vMerge w:val="restart"/>
            <w:tcBorders>
              <w:top w:val="nil"/>
              <w:left w:val="nil"/>
              <w:right w:val="nil"/>
            </w:tcBorders>
          </w:tcPr>
          <w:p w:rsidR="00234885" w:rsidRDefault="00234885" w:rsidP="00C55E7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2017.</w:t>
            </w:r>
          </w:p>
        </w:tc>
        <w:tc>
          <w:tcPr>
            <w:tcW w:w="946" w:type="dxa"/>
            <w:tcBorders>
              <w:top w:val="nil"/>
              <w:left w:val="nil"/>
              <w:bottom w:val="nil"/>
              <w:right w:val="nil"/>
            </w:tcBorders>
          </w:tcPr>
          <w:p w:rsidR="00234885" w:rsidRDefault="00234885" w:rsidP="00234885">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Indeks</w:t>
            </w:r>
          </w:p>
        </w:tc>
        <w:tc>
          <w:tcPr>
            <w:tcW w:w="850" w:type="dxa"/>
            <w:tcBorders>
              <w:top w:val="nil"/>
              <w:left w:val="nil"/>
              <w:right w:val="nil"/>
            </w:tcBorders>
          </w:tcPr>
          <w:p w:rsidR="00234885" w:rsidRDefault="00C90BDE" w:rsidP="009B27F3">
            <w:pPr>
              <w:autoSpaceDE w:val="0"/>
              <w:autoSpaceDN w:val="0"/>
              <w:adjustRightInd w:val="0"/>
              <w:spacing w:after="0" w:line="240" w:lineRule="auto"/>
              <w:jc w:val="center"/>
              <w:rPr>
                <w:rFonts w:ascii="Calibri" w:hAnsi="Calibri" w:cs="Calibri"/>
                <w:color w:val="000000"/>
              </w:rPr>
            </w:pPr>
            <w:r w:rsidRPr="00C90BDE">
              <w:rPr>
                <w:rFonts w:ascii="Calibri" w:hAnsi="Calibri" w:cs="Calibri"/>
                <w:color w:val="000000"/>
                <w:sz w:val="18"/>
                <w:szCs w:val="18"/>
              </w:rPr>
              <w:t>Struktura</w:t>
            </w:r>
          </w:p>
        </w:tc>
        <w:tc>
          <w:tcPr>
            <w:tcW w:w="851" w:type="dxa"/>
            <w:tcBorders>
              <w:top w:val="nil"/>
              <w:left w:val="nil"/>
              <w:right w:val="nil"/>
            </w:tcBorders>
          </w:tcPr>
          <w:p w:rsidR="00234885" w:rsidRPr="00C90BDE" w:rsidRDefault="00C90BDE" w:rsidP="009B27F3">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Struktura</w:t>
            </w:r>
          </w:p>
        </w:tc>
      </w:tr>
      <w:tr w:rsidR="00234885" w:rsidRPr="00C90BDE" w:rsidTr="00C90BDE">
        <w:trPr>
          <w:trHeight w:val="168"/>
        </w:trPr>
        <w:tc>
          <w:tcPr>
            <w:tcW w:w="450" w:type="dxa"/>
            <w:vMerge/>
            <w:tcBorders>
              <w:left w:val="nil"/>
              <w:bottom w:val="nil"/>
              <w:right w:val="nil"/>
            </w:tcBorders>
          </w:tcPr>
          <w:p w:rsidR="00234885" w:rsidRDefault="00234885">
            <w:pPr>
              <w:autoSpaceDE w:val="0"/>
              <w:autoSpaceDN w:val="0"/>
              <w:adjustRightInd w:val="0"/>
              <w:spacing w:after="0" w:line="240" w:lineRule="auto"/>
              <w:jc w:val="right"/>
              <w:rPr>
                <w:rFonts w:ascii="Calibri" w:hAnsi="Calibri" w:cs="Calibri"/>
                <w:color w:val="000000"/>
              </w:rPr>
            </w:pPr>
          </w:p>
        </w:tc>
        <w:tc>
          <w:tcPr>
            <w:tcW w:w="3945" w:type="dxa"/>
            <w:vMerge/>
            <w:tcBorders>
              <w:left w:val="nil"/>
              <w:bottom w:val="nil"/>
              <w:right w:val="nil"/>
            </w:tcBorders>
          </w:tcPr>
          <w:p w:rsidR="00234885" w:rsidRDefault="00234885">
            <w:pPr>
              <w:autoSpaceDE w:val="0"/>
              <w:autoSpaceDN w:val="0"/>
              <w:adjustRightInd w:val="0"/>
              <w:spacing w:after="0" w:line="240" w:lineRule="auto"/>
              <w:rPr>
                <w:rFonts w:ascii="Calibri" w:hAnsi="Calibri" w:cs="Calibri"/>
                <w:color w:val="000000"/>
              </w:rPr>
            </w:pPr>
          </w:p>
        </w:tc>
        <w:tc>
          <w:tcPr>
            <w:tcW w:w="1276" w:type="dxa"/>
            <w:vMerge/>
            <w:tcBorders>
              <w:left w:val="nil"/>
              <w:bottom w:val="nil"/>
              <w:right w:val="nil"/>
            </w:tcBorders>
          </w:tcPr>
          <w:p w:rsidR="00234885" w:rsidRDefault="00234885" w:rsidP="00C55E79">
            <w:pPr>
              <w:autoSpaceDE w:val="0"/>
              <w:autoSpaceDN w:val="0"/>
              <w:adjustRightInd w:val="0"/>
              <w:spacing w:after="0" w:line="240" w:lineRule="auto"/>
              <w:jc w:val="center"/>
              <w:rPr>
                <w:rFonts w:ascii="Calibri" w:hAnsi="Calibri" w:cs="Calibri"/>
                <w:color w:val="000000"/>
              </w:rPr>
            </w:pPr>
          </w:p>
        </w:tc>
        <w:tc>
          <w:tcPr>
            <w:tcW w:w="1180" w:type="dxa"/>
            <w:vMerge/>
            <w:tcBorders>
              <w:left w:val="nil"/>
              <w:bottom w:val="nil"/>
              <w:right w:val="nil"/>
            </w:tcBorders>
          </w:tcPr>
          <w:p w:rsidR="00234885" w:rsidRDefault="00234885" w:rsidP="00C55E79">
            <w:pPr>
              <w:autoSpaceDE w:val="0"/>
              <w:autoSpaceDN w:val="0"/>
              <w:adjustRightInd w:val="0"/>
              <w:spacing w:after="0" w:line="240" w:lineRule="auto"/>
              <w:jc w:val="center"/>
              <w:rPr>
                <w:rFonts w:ascii="Calibri" w:hAnsi="Calibri" w:cs="Calibri"/>
                <w:color w:val="000000"/>
              </w:rPr>
            </w:pPr>
          </w:p>
        </w:tc>
        <w:tc>
          <w:tcPr>
            <w:tcW w:w="946" w:type="dxa"/>
            <w:tcBorders>
              <w:top w:val="nil"/>
              <w:left w:val="nil"/>
              <w:bottom w:val="nil"/>
              <w:right w:val="nil"/>
            </w:tcBorders>
          </w:tcPr>
          <w:p w:rsidR="00234885" w:rsidRPr="00C90BDE" w:rsidRDefault="00234885">
            <w:pPr>
              <w:autoSpaceDE w:val="0"/>
              <w:autoSpaceDN w:val="0"/>
              <w:adjustRightInd w:val="0"/>
              <w:spacing w:after="0" w:line="240" w:lineRule="auto"/>
              <w:rPr>
                <w:rFonts w:ascii="Calibri" w:hAnsi="Calibri" w:cs="Calibri"/>
                <w:color w:val="000000"/>
                <w:sz w:val="18"/>
                <w:szCs w:val="18"/>
              </w:rPr>
            </w:pPr>
            <w:r w:rsidRPr="00C90BDE">
              <w:rPr>
                <w:rFonts w:ascii="Calibri" w:hAnsi="Calibri" w:cs="Calibri"/>
                <w:color w:val="000000"/>
                <w:sz w:val="18"/>
                <w:szCs w:val="18"/>
              </w:rPr>
              <w:t>2017/2016.</w:t>
            </w:r>
          </w:p>
        </w:tc>
        <w:tc>
          <w:tcPr>
            <w:tcW w:w="850" w:type="dxa"/>
            <w:tcBorders>
              <w:left w:val="nil"/>
              <w:bottom w:val="nil"/>
              <w:right w:val="nil"/>
            </w:tcBorders>
          </w:tcPr>
          <w:p w:rsidR="00234885" w:rsidRPr="00C90BDE" w:rsidRDefault="00C90BDE" w:rsidP="00C90BDE">
            <w:pPr>
              <w:autoSpaceDE w:val="0"/>
              <w:autoSpaceDN w:val="0"/>
              <w:adjustRightInd w:val="0"/>
              <w:spacing w:after="0" w:line="240" w:lineRule="auto"/>
              <w:jc w:val="center"/>
              <w:rPr>
                <w:rFonts w:ascii="Calibri" w:hAnsi="Calibri" w:cs="Calibri"/>
                <w:color w:val="000000"/>
                <w:sz w:val="18"/>
                <w:szCs w:val="18"/>
              </w:rPr>
            </w:pPr>
            <w:r>
              <w:rPr>
                <w:rFonts w:ascii="Calibri" w:hAnsi="Calibri" w:cs="Calibri"/>
                <w:color w:val="000000"/>
                <w:sz w:val="18"/>
                <w:szCs w:val="18"/>
              </w:rPr>
              <w:t>2016.</w:t>
            </w:r>
          </w:p>
        </w:tc>
        <w:tc>
          <w:tcPr>
            <w:tcW w:w="851" w:type="dxa"/>
            <w:tcBorders>
              <w:left w:val="nil"/>
              <w:bottom w:val="nil"/>
              <w:right w:val="nil"/>
            </w:tcBorders>
          </w:tcPr>
          <w:p w:rsidR="00234885" w:rsidRPr="00C90BDE" w:rsidRDefault="00C90BDE">
            <w:pPr>
              <w:autoSpaceDE w:val="0"/>
              <w:autoSpaceDN w:val="0"/>
              <w:adjustRightInd w:val="0"/>
              <w:spacing w:after="0" w:line="240" w:lineRule="auto"/>
              <w:rPr>
                <w:rFonts w:ascii="Calibri" w:hAnsi="Calibri" w:cs="Calibri"/>
                <w:color w:val="000000"/>
                <w:sz w:val="18"/>
                <w:szCs w:val="18"/>
              </w:rPr>
            </w:pPr>
            <w:r>
              <w:rPr>
                <w:rFonts w:ascii="Calibri" w:hAnsi="Calibri" w:cs="Calibri"/>
                <w:color w:val="000000"/>
              </w:rPr>
              <w:t xml:space="preserve">    </w:t>
            </w:r>
            <w:r w:rsidRPr="00C90BDE">
              <w:rPr>
                <w:rFonts w:ascii="Calibri" w:hAnsi="Calibri" w:cs="Calibri"/>
                <w:color w:val="000000"/>
                <w:sz w:val="18"/>
                <w:szCs w:val="18"/>
              </w:rPr>
              <w:t>2017</w:t>
            </w:r>
            <w:r w:rsidR="00DD2210">
              <w:rPr>
                <w:rFonts w:ascii="Calibri" w:hAnsi="Calibri" w:cs="Calibri"/>
                <w:color w:val="000000"/>
                <w:sz w:val="18"/>
                <w:szCs w:val="18"/>
              </w:rPr>
              <w:t>.</w:t>
            </w: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61</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Prihodi od poreza</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21.464</w:t>
            </w:r>
            <w:r w:rsidR="00234885">
              <w:rPr>
                <w:rFonts w:ascii="Calibri" w:hAnsi="Calibri" w:cs="Calibri"/>
                <w:color w:val="000000"/>
              </w:rPr>
              <w:t>.744</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19.835</w:t>
            </w:r>
            <w:r w:rsidR="00234885">
              <w:rPr>
                <w:rFonts w:ascii="Calibri" w:hAnsi="Calibri" w:cs="Calibri"/>
                <w:color w:val="000000"/>
              </w:rPr>
              <w:t>.197</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92</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62,8</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67</w:t>
            </w: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63</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Pomoći proračunu iz drugih proračuna</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r w:rsidR="00234885">
              <w:rPr>
                <w:rFonts w:ascii="Calibri" w:hAnsi="Calibri" w:cs="Calibri"/>
                <w:color w:val="000000"/>
              </w:rPr>
              <w:t>.</w:t>
            </w:r>
            <w:r>
              <w:rPr>
                <w:rFonts w:ascii="Calibri" w:hAnsi="Calibri" w:cs="Calibri"/>
                <w:color w:val="000000"/>
              </w:rPr>
              <w:t>20</w:t>
            </w:r>
            <w:r w:rsidR="00234885">
              <w:rPr>
                <w:rFonts w:ascii="Calibri" w:hAnsi="Calibri" w:cs="Calibri"/>
                <w:color w:val="000000"/>
              </w:rPr>
              <w:t>5.486</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2.737</w:t>
            </w:r>
            <w:r w:rsidR="00234885">
              <w:rPr>
                <w:rFonts w:ascii="Calibri" w:hAnsi="Calibri" w:cs="Calibri"/>
                <w:color w:val="000000"/>
              </w:rPr>
              <w:t>.496</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124</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6,4</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9,2</w:t>
            </w: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64</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Prihodi od imovine</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1.915</w:t>
            </w:r>
            <w:r w:rsidR="00234885">
              <w:rPr>
                <w:rFonts w:ascii="Calibri" w:hAnsi="Calibri" w:cs="Calibri"/>
                <w:color w:val="000000"/>
              </w:rPr>
              <w:t>.076</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62</w:t>
            </w:r>
            <w:r w:rsidR="00234885">
              <w:rPr>
                <w:rFonts w:ascii="Calibri" w:hAnsi="Calibri" w:cs="Calibri"/>
                <w:color w:val="000000"/>
              </w:rPr>
              <w:t>5.924</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33</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5,6</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2,1</w:t>
            </w: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Prihodi od pristojbi i naknada</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8.050</w:t>
            </w:r>
            <w:r w:rsidR="00234885">
              <w:rPr>
                <w:rFonts w:ascii="Calibri" w:hAnsi="Calibri" w:cs="Calibri"/>
                <w:color w:val="000000"/>
              </w:rPr>
              <w:t>.172</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w:t>
            </w:r>
            <w:r w:rsidR="00A3107A">
              <w:rPr>
                <w:rFonts w:ascii="Calibri" w:hAnsi="Calibri" w:cs="Calibri"/>
                <w:color w:val="000000"/>
              </w:rPr>
              <w:t>12</w:t>
            </w:r>
            <w:r>
              <w:rPr>
                <w:rFonts w:ascii="Calibri" w:hAnsi="Calibri" w:cs="Calibri"/>
                <w:color w:val="000000"/>
              </w:rPr>
              <w:t>6</w:t>
            </w:r>
            <w:r w:rsidR="00234885">
              <w:rPr>
                <w:rFonts w:ascii="Calibri" w:hAnsi="Calibri" w:cs="Calibri"/>
                <w:color w:val="000000"/>
              </w:rPr>
              <w:t>.940</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76</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23,5</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20,6</w:t>
            </w: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66</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Prihodi od prodaje usluga i donacija</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146</w:t>
            </w:r>
            <w:r w:rsidR="00234885">
              <w:rPr>
                <w:rFonts w:ascii="Calibri" w:hAnsi="Calibri" w:cs="Calibri"/>
                <w:color w:val="000000"/>
              </w:rPr>
              <w:t>.436</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214</w:t>
            </w:r>
            <w:r w:rsidR="00234885">
              <w:rPr>
                <w:rFonts w:ascii="Calibri" w:hAnsi="Calibri" w:cs="Calibri"/>
                <w:color w:val="000000"/>
              </w:rPr>
              <w:t>.080</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146</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0,5</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0,7</w:t>
            </w: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70</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Prihodi od prodaje nefinancijske imovine</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88</w:t>
            </w:r>
            <w:r w:rsidR="00234885">
              <w:rPr>
                <w:rFonts w:ascii="Calibri" w:hAnsi="Calibri" w:cs="Calibri"/>
                <w:color w:val="000000"/>
              </w:rPr>
              <w:t>.522</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65</w:t>
            </w:r>
            <w:r w:rsidR="00234885">
              <w:rPr>
                <w:rFonts w:ascii="Calibri" w:hAnsi="Calibri" w:cs="Calibri"/>
                <w:color w:val="000000"/>
              </w:rPr>
              <w:t>.581</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74</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0,3</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0,2</w:t>
            </w:r>
          </w:p>
        </w:tc>
      </w:tr>
      <w:tr w:rsidR="00C55E79" w:rsidRPr="00C90BDE"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81</w:t>
            </w:r>
          </w:p>
        </w:tc>
        <w:tc>
          <w:tcPr>
            <w:tcW w:w="3945" w:type="dxa"/>
            <w:tcBorders>
              <w:top w:val="nil"/>
              <w:left w:val="nil"/>
              <w:bottom w:val="nil"/>
              <w:right w:val="nil"/>
            </w:tcBorders>
          </w:tcPr>
          <w:p w:rsidR="00C55E79" w:rsidRDefault="00C55E79">
            <w:pPr>
              <w:autoSpaceDE w:val="0"/>
              <w:autoSpaceDN w:val="0"/>
              <w:adjustRightInd w:val="0"/>
              <w:spacing w:after="0" w:line="240" w:lineRule="auto"/>
              <w:rPr>
                <w:rFonts w:ascii="Calibri" w:hAnsi="Calibri" w:cs="Calibri"/>
                <w:color w:val="000000"/>
              </w:rPr>
            </w:pPr>
            <w:r>
              <w:rPr>
                <w:rFonts w:ascii="Calibri" w:hAnsi="Calibri" w:cs="Calibri"/>
                <w:color w:val="000000"/>
              </w:rPr>
              <w:t>Povrati glavnica danih zajmova i kredita</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317</w:t>
            </w:r>
            <w:r w:rsidR="00234885">
              <w:rPr>
                <w:rFonts w:ascii="Calibri" w:hAnsi="Calibri" w:cs="Calibri"/>
                <w:color w:val="000000"/>
              </w:rPr>
              <w:t>.429</w:t>
            </w:r>
          </w:p>
        </w:tc>
        <w:tc>
          <w:tcPr>
            <w:tcW w:w="118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0,9</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p>
        </w:tc>
      </w:tr>
      <w:tr w:rsidR="00C55E79" w:rsidTr="00C90BDE">
        <w:trPr>
          <w:trHeight w:val="290"/>
        </w:trPr>
        <w:tc>
          <w:tcPr>
            <w:tcW w:w="450"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p>
        </w:tc>
        <w:tc>
          <w:tcPr>
            <w:tcW w:w="3945" w:type="dxa"/>
            <w:tcBorders>
              <w:top w:val="nil"/>
              <w:left w:val="nil"/>
              <w:bottom w:val="nil"/>
              <w:right w:val="nil"/>
            </w:tcBorders>
          </w:tcPr>
          <w:p w:rsidR="00C55E79" w:rsidRDefault="00C55E79" w:rsidP="00C55E7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UKUPNO</w:t>
            </w:r>
          </w:p>
        </w:tc>
        <w:tc>
          <w:tcPr>
            <w:tcW w:w="1276" w:type="dxa"/>
            <w:tcBorders>
              <w:top w:val="nil"/>
              <w:left w:val="nil"/>
              <w:bottom w:val="nil"/>
              <w:right w:val="nil"/>
            </w:tcBorders>
          </w:tcPr>
          <w:p w:rsidR="00C55E79" w:rsidRDefault="00C55E79">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34.187.865</w:t>
            </w:r>
          </w:p>
        </w:tc>
        <w:tc>
          <w:tcPr>
            <w:tcW w:w="1180" w:type="dxa"/>
            <w:tcBorders>
              <w:top w:val="nil"/>
              <w:left w:val="nil"/>
              <w:bottom w:val="nil"/>
              <w:right w:val="nil"/>
            </w:tcBorders>
          </w:tcPr>
          <w:p w:rsidR="00C55E79" w:rsidRDefault="00234885">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29.603.218</w:t>
            </w:r>
          </w:p>
        </w:tc>
        <w:tc>
          <w:tcPr>
            <w:tcW w:w="946"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86,5</w:t>
            </w:r>
          </w:p>
        </w:tc>
        <w:tc>
          <w:tcPr>
            <w:tcW w:w="850"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100</w:t>
            </w:r>
          </w:p>
        </w:tc>
        <w:tc>
          <w:tcPr>
            <w:tcW w:w="851" w:type="dxa"/>
            <w:tcBorders>
              <w:top w:val="nil"/>
              <w:left w:val="nil"/>
              <w:bottom w:val="nil"/>
              <w:right w:val="nil"/>
            </w:tcBorders>
          </w:tcPr>
          <w:p w:rsidR="00C55E79" w:rsidRDefault="00C55E79" w:rsidP="009B27F3">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100</w:t>
            </w:r>
          </w:p>
        </w:tc>
      </w:tr>
    </w:tbl>
    <w:p w:rsidR="00DD2210" w:rsidRDefault="00DD2210">
      <w:pPr>
        <w:rPr>
          <w:rFonts w:ascii="Arial" w:hAnsi="Arial" w:cs="Arial"/>
          <w:sz w:val="18"/>
          <w:szCs w:val="18"/>
        </w:rPr>
      </w:pPr>
    </w:p>
    <w:p w:rsidR="00065541" w:rsidRDefault="00143F51" w:rsidP="00083187">
      <w:pPr>
        <w:spacing w:after="0"/>
        <w:jc w:val="both"/>
        <w:rPr>
          <w:rFonts w:ascii="Arial" w:hAnsi="Arial" w:cs="Arial"/>
          <w:sz w:val="18"/>
          <w:szCs w:val="18"/>
        </w:rPr>
      </w:pPr>
      <w:r>
        <w:rPr>
          <w:rFonts w:ascii="Arial" w:hAnsi="Arial" w:cs="Arial"/>
          <w:sz w:val="18"/>
          <w:szCs w:val="18"/>
        </w:rPr>
        <w:lastRenderedPageBreak/>
        <w:t>Najznačajniji  prihodi Grada su prihodi od poslovanja i čine 99,8% ukupnih prihoda.</w:t>
      </w:r>
    </w:p>
    <w:p w:rsidR="00143F51" w:rsidRDefault="00143F51" w:rsidP="00083187">
      <w:pPr>
        <w:spacing w:after="0"/>
        <w:jc w:val="both"/>
        <w:rPr>
          <w:rFonts w:ascii="Arial" w:hAnsi="Arial" w:cs="Arial"/>
          <w:sz w:val="18"/>
          <w:szCs w:val="18"/>
        </w:rPr>
      </w:pPr>
      <w:r w:rsidRPr="002A2C6B">
        <w:rPr>
          <w:rFonts w:ascii="Arial" w:hAnsi="Arial" w:cs="Arial"/>
          <w:sz w:val="18"/>
          <w:szCs w:val="18"/>
          <w:u w:val="single"/>
        </w:rPr>
        <w:t>Prihodi od poreza</w:t>
      </w:r>
      <w:r>
        <w:rPr>
          <w:rFonts w:ascii="Arial" w:hAnsi="Arial" w:cs="Arial"/>
          <w:sz w:val="18"/>
          <w:szCs w:val="18"/>
        </w:rPr>
        <w:t xml:space="preserve"> manji su za 8% u odnosu na  2016.g. i ostvareni su sa 85% u odnosu na plan.</w:t>
      </w:r>
    </w:p>
    <w:p w:rsidR="00143F51" w:rsidRDefault="00143F51" w:rsidP="00083187">
      <w:pPr>
        <w:spacing w:after="0"/>
        <w:jc w:val="both"/>
        <w:rPr>
          <w:rFonts w:ascii="Arial" w:hAnsi="Arial" w:cs="Arial"/>
          <w:sz w:val="18"/>
          <w:szCs w:val="18"/>
        </w:rPr>
      </w:pPr>
      <w:r>
        <w:rPr>
          <w:rFonts w:ascii="Arial" w:hAnsi="Arial" w:cs="Arial"/>
          <w:sz w:val="18"/>
          <w:szCs w:val="18"/>
        </w:rPr>
        <w:t>Unutar prihoda od poreza najznačajniji su prihodi od poreza i prireza na dohodak koji su ostvareni u iznosu 17.995.886 kn</w:t>
      </w:r>
      <w:r w:rsidR="000841A2">
        <w:rPr>
          <w:rFonts w:ascii="Arial" w:hAnsi="Arial" w:cs="Arial"/>
          <w:sz w:val="18"/>
          <w:szCs w:val="18"/>
        </w:rPr>
        <w:t>;</w:t>
      </w:r>
      <w:r>
        <w:rPr>
          <w:rFonts w:ascii="Arial" w:hAnsi="Arial" w:cs="Arial"/>
          <w:sz w:val="18"/>
          <w:szCs w:val="18"/>
        </w:rPr>
        <w:t xml:space="preserve"> za </w:t>
      </w:r>
      <w:r w:rsidR="000841A2">
        <w:rPr>
          <w:rFonts w:ascii="Arial" w:hAnsi="Arial" w:cs="Arial"/>
          <w:sz w:val="18"/>
          <w:szCs w:val="18"/>
        </w:rPr>
        <w:t>10</w:t>
      </w:r>
      <w:r>
        <w:rPr>
          <w:rFonts w:ascii="Arial" w:hAnsi="Arial" w:cs="Arial"/>
          <w:sz w:val="18"/>
          <w:szCs w:val="18"/>
        </w:rPr>
        <w:t xml:space="preserve">%  </w:t>
      </w:r>
      <w:r w:rsidR="009A6C10">
        <w:rPr>
          <w:rFonts w:ascii="Arial" w:hAnsi="Arial" w:cs="Arial"/>
          <w:sz w:val="18"/>
          <w:szCs w:val="18"/>
        </w:rPr>
        <w:t xml:space="preserve">su </w:t>
      </w:r>
      <w:r>
        <w:rPr>
          <w:rFonts w:ascii="Arial" w:hAnsi="Arial" w:cs="Arial"/>
          <w:sz w:val="18"/>
          <w:szCs w:val="18"/>
        </w:rPr>
        <w:t>manji u odnosu na plan</w:t>
      </w:r>
      <w:r w:rsidR="000841A2">
        <w:rPr>
          <w:rFonts w:ascii="Arial" w:hAnsi="Arial" w:cs="Arial"/>
          <w:sz w:val="18"/>
          <w:szCs w:val="18"/>
        </w:rPr>
        <w:t xml:space="preserve"> i za 6% manji u odnosu na 2016.g  što je pod utjecajem porezne reforme od 01.01.2017.g. Sukladno Zakonu o izvršavanju državnog proračuna RH za 2017.g. kompenzacijskim mjerama nadoknađen je manje ostvaren prihod od poreza i prireza na dohodak u 2017.g. u iznosu 1.028.934 kn, a koji prihodi su evidentirani u okviru tekućih pomoći iz državnog proračuna.</w:t>
      </w:r>
      <w:r w:rsidR="002B2D7F">
        <w:rPr>
          <w:rFonts w:ascii="Arial" w:hAnsi="Arial" w:cs="Arial"/>
          <w:sz w:val="18"/>
          <w:szCs w:val="18"/>
        </w:rPr>
        <w:t xml:space="preserve"> Povrati po godišnjim prijavama poreza i prireza na dohodak za 2016.g. iznosili su u 2017.g. 1.225.610 kn, što je za 12% manje u odnosu na 2016.g. (u apsolutnom iznosu 163.977 kn).</w:t>
      </w:r>
    </w:p>
    <w:p w:rsidR="00D90A6C" w:rsidRDefault="00D90A6C" w:rsidP="00083187">
      <w:pPr>
        <w:spacing w:after="0"/>
        <w:jc w:val="both"/>
        <w:rPr>
          <w:rFonts w:ascii="Arial" w:hAnsi="Arial" w:cs="Arial"/>
          <w:sz w:val="18"/>
          <w:szCs w:val="18"/>
        </w:rPr>
      </w:pPr>
      <w:r>
        <w:rPr>
          <w:rFonts w:ascii="Arial" w:hAnsi="Arial" w:cs="Arial"/>
          <w:sz w:val="18"/>
          <w:szCs w:val="18"/>
        </w:rPr>
        <w:t>Prihodi od poreza na imovinu (koji čine porez na kuće za odmor i porez na promet nekretnina) ostvareni su u iznosu 1.347.455 kn,</w:t>
      </w:r>
      <w:r w:rsidR="00083187">
        <w:rPr>
          <w:rFonts w:ascii="Arial" w:hAnsi="Arial" w:cs="Arial"/>
          <w:sz w:val="18"/>
          <w:szCs w:val="18"/>
        </w:rPr>
        <w:t xml:space="preserve"> </w:t>
      </w:r>
      <w:r>
        <w:rPr>
          <w:rFonts w:ascii="Arial" w:hAnsi="Arial" w:cs="Arial"/>
          <w:sz w:val="18"/>
          <w:szCs w:val="18"/>
        </w:rPr>
        <w:t xml:space="preserve">manji su za 4% u odnosu na 2016.g. i  51% u odnosu na plan, zbog manje ostvarenih </w:t>
      </w:r>
      <w:r w:rsidR="002275CA">
        <w:rPr>
          <w:rFonts w:ascii="Arial" w:hAnsi="Arial" w:cs="Arial"/>
          <w:sz w:val="18"/>
          <w:szCs w:val="18"/>
        </w:rPr>
        <w:t>prihoda po osnovi poreza na promet nekretnina.</w:t>
      </w:r>
    </w:p>
    <w:p w:rsidR="002275CA" w:rsidRDefault="002275CA" w:rsidP="00083187">
      <w:pPr>
        <w:spacing w:after="0"/>
        <w:jc w:val="both"/>
        <w:rPr>
          <w:rFonts w:ascii="Arial" w:hAnsi="Arial" w:cs="Arial"/>
          <w:sz w:val="18"/>
          <w:szCs w:val="18"/>
        </w:rPr>
      </w:pPr>
      <w:r>
        <w:rPr>
          <w:rFonts w:ascii="Arial" w:hAnsi="Arial" w:cs="Arial"/>
          <w:sz w:val="18"/>
          <w:szCs w:val="18"/>
        </w:rPr>
        <w:t>Prihodi od poreza na robu i usluge (koji čine porez na promet i porez na tvrtku) manji su za 30% u odnosu na plan i 50% u odnos</w:t>
      </w:r>
      <w:r w:rsidR="00083187">
        <w:rPr>
          <w:rFonts w:ascii="Arial" w:hAnsi="Arial" w:cs="Arial"/>
          <w:sz w:val="18"/>
          <w:szCs w:val="18"/>
        </w:rPr>
        <w:t xml:space="preserve">u </w:t>
      </w:r>
      <w:r>
        <w:rPr>
          <w:rFonts w:ascii="Arial" w:hAnsi="Arial" w:cs="Arial"/>
          <w:sz w:val="18"/>
          <w:szCs w:val="18"/>
        </w:rPr>
        <w:t>na 2016.g. zbog ukidanja poreza na tvrtku od 01.01.2017. kao fiskalnog davanja.</w:t>
      </w:r>
    </w:p>
    <w:p w:rsidR="00C50E39" w:rsidRDefault="00C50E39" w:rsidP="00143F51">
      <w:pPr>
        <w:spacing w:after="0"/>
        <w:rPr>
          <w:rFonts w:ascii="Arial" w:hAnsi="Arial" w:cs="Arial"/>
          <w:sz w:val="18"/>
          <w:szCs w:val="18"/>
        </w:rPr>
      </w:pPr>
    </w:p>
    <w:p w:rsidR="00C50E39" w:rsidRDefault="00C50E39" w:rsidP="00143F51">
      <w:pPr>
        <w:spacing w:after="0"/>
        <w:rPr>
          <w:rFonts w:ascii="Arial" w:hAnsi="Arial" w:cs="Arial"/>
          <w:sz w:val="18"/>
          <w:szCs w:val="18"/>
        </w:rPr>
      </w:pPr>
      <w:r w:rsidRPr="00C1220D">
        <w:rPr>
          <w:rFonts w:ascii="Arial" w:hAnsi="Arial" w:cs="Arial"/>
          <w:sz w:val="18"/>
          <w:szCs w:val="18"/>
          <w:u w:val="single"/>
        </w:rPr>
        <w:t xml:space="preserve">Pomoći proračunu iz drugih proračuna </w:t>
      </w:r>
      <w:r w:rsidR="00C1220D" w:rsidRPr="00C1220D">
        <w:rPr>
          <w:rFonts w:ascii="Arial" w:hAnsi="Arial" w:cs="Arial"/>
          <w:sz w:val="18"/>
          <w:szCs w:val="18"/>
          <w:u w:val="single"/>
        </w:rPr>
        <w:t>i od izvanproračunskih korisnika</w:t>
      </w:r>
      <w:r w:rsidR="00C1220D">
        <w:rPr>
          <w:rFonts w:ascii="Arial" w:hAnsi="Arial" w:cs="Arial"/>
          <w:sz w:val="18"/>
          <w:szCs w:val="18"/>
        </w:rPr>
        <w:t xml:space="preserve"> ostvarene su u iznosu 4.062.004 kn i za 50% su već</w:t>
      </w:r>
      <w:r w:rsidR="004F04EC">
        <w:rPr>
          <w:rFonts w:ascii="Arial" w:hAnsi="Arial" w:cs="Arial"/>
          <w:sz w:val="18"/>
          <w:szCs w:val="18"/>
        </w:rPr>
        <w:t xml:space="preserve"> s</w:t>
      </w:r>
      <w:r w:rsidR="00C1220D">
        <w:rPr>
          <w:rFonts w:ascii="Arial" w:hAnsi="Arial" w:cs="Arial"/>
          <w:sz w:val="18"/>
          <w:szCs w:val="18"/>
        </w:rPr>
        <w:t xml:space="preserve">e u </w:t>
      </w:r>
      <w:r w:rsidR="005D28D6">
        <w:rPr>
          <w:rFonts w:ascii="Arial" w:hAnsi="Arial" w:cs="Arial"/>
          <w:sz w:val="18"/>
          <w:szCs w:val="18"/>
        </w:rPr>
        <w:t>o</w:t>
      </w:r>
      <w:r w:rsidR="00C1220D">
        <w:rPr>
          <w:rFonts w:ascii="Arial" w:hAnsi="Arial" w:cs="Arial"/>
          <w:sz w:val="18"/>
          <w:szCs w:val="18"/>
        </w:rPr>
        <w:t>dnosu na 2016.g. i manje su za 17% u odnosu na planirano. Pored prihoda o</w:t>
      </w:r>
      <w:r w:rsidR="004F6015">
        <w:rPr>
          <w:rFonts w:ascii="Arial" w:hAnsi="Arial" w:cs="Arial"/>
          <w:sz w:val="18"/>
          <w:szCs w:val="18"/>
        </w:rPr>
        <w:t xml:space="preserve">d kompenzacijskih mjera </w:t>
      </w:r>
      <w:r w:rsidR="00C17C3A">
        <w:rPr>
          <w:rFonts w:ascii="Arial" w:hAnsi="Arial" w:cs="Arial"/>
          <w:sz w:val="18"/>
          <w:szCs w:val="18"/>
        </w:rPr>
        <w:t xml:space="preserve"> u iznosu 1.028.934 kn</w:t>
      </w:r>
      <w:r w:rsidR="005D28D6">
        <w:rPr>
          <w:rFonts w:ascii="Arial" w:hAnsi="Arial" w:cs="Arial"/>
          <w:sz w:val="18"/>
          <w:szCs w:val="18"/>
        </w:rPr>
        <w:t xml:space="preserve"> g</w:t>
      </w:r>
      <w:r w:rsidR="004F04EC">
        <w:rPr>
          <w:rFonts w:ascii="Arial" w:hAnsi="Arial" w:cs="Arial"/>
          <w:sz w:val="18"/>
          <w:szCs w:val="18"/>
        </w:rPr>
        <w:t>rad je ostvario slijedeće pomoći:</w:t>
      </w:r>
    </w:p>
    <w:p w:rsidR="00CC6466" w:rsidRPr="00CB0AED" w:rsidRDefault="004F04EC" w:rsidP="00143F51">
      <w:pPr>
        <w:spacing w:after="0"/>
        <w:rPr>
          <w:rFonts w:ascii="Arial" w:hAnsi="Arial" w:cs="Arial"/>
          <w:sz w:val="18"/>
          <w:szCs w:val="18"/>
        </w:rPr>
      </w:pPr>
      <w:r>
        <w:rPr>
          <w:rFonts w:ascii="Arial" w:hAnsi="Arial" w:cs="Arial"/>
          <w:sz w:val="18"/>
          <w:szCs w:val="18"/>
        </w:rPr>
        <w:t xml:space="preserve">            </w:t>
      </w:r>
      <w:r w:rsidRPr="004F04EC">
        <w:rPr>
          <w:rFonts w:ascii="Arial" w:hAnsi="Arial" w:cs="Arial"/>
          <w:sz w:val="18"/>
          <w:szCs w:val="18"/>
          <w:u w:val="single"/>
        </w:rPr>
        <w:t xml:space="preserve">Kapitalne pomoći iz županijskog </w:t>
      </w:r>
      <w:r w:rsidRPr="006D1776">
        <w:rPr>
          <w:rFonts w:ascii="Arial" w:hAnsi="Arial" w:cs="Arial"/>
          <w:sz w:val="18"/>
          <w:szCs w:val="18"/>
          <w:u w:val="single"/>
        </w:rPr>
        <w:t>prora</w:t>
      </w:r>
      <w:r w:rsidR="00CC6466" w:rsidRPr="006D1776">
        <w:rPr>
          <w:rFonts w:ascii="Arial" w:hAnsi="Arial" w:cs="Arial"/>
          <w:sz w:val="18"/>
          <w:szCs w:val="18"/>
          <w:u w:val="single"/>
        </w:rPr>
        <w:t>čuna</w:t>
      </w:r>
      <w:r w:rsidR="00CB0AED" w:rsidRPr="006D1776">
        <w:rPr>
          <w:rFonts w:ascii="Arial" w:hAnsi="Arial" w:cs="Arial"/>
          <w:sz w:val="18"/>
          <w:szCs w:val="18"/>
        </w:rPr>
        <w:t xml:space="preserve"> </w:t>
      </w:r>
      <w:r w:rsidR="006D1776">
        <w:rPr>
          <w:rFonts w:ascii="Arial" w:hAnsi="Arial" w:cs="Arial"/>
          <w:sz w:val="18"/>
          <w:szCs w:val="18"/>
        </w:rPr>
        <w:t xml:space="preserve"> </w:t>
      </w:r>
      <w:r w:rsidR="006D1776" w:rsidRPr="006D1776">
        <w:rPr>
          <w:rFonts w:ascii="Arial" w:hAnsi="Arial" w:cs="Arial"/>
          <w:sz w:val="18"/>
          <w:szCs w:val="18"/>
        </w:rPr>
        <w:t xml:space="preserve"> </w:t>
      </w:r>
      <w:r w:rsidR="00CB0AED" w:rsidRPr="006D1776">
        <w:rPr>
          <w:rFonts w:ascii="Arial" w:hAnsi="Arial" w:cs="Arial"/>
          <w:sz w:val="18"/>
          <w:szCs w:val="18"/>
        </w:rPr>
        <w:t>kn=</w:t>
      </w:r>
      <w:r w:rsidR="00CB0AED" w:rsidRPr="0010576B">
        <w:rPr>
          <w:rFonts w:ascii="Arial" w:hAnsi="Arial" w:cs="Arial"/>
          <w:sz w:val="18"/>
          <w:szCs w:val="18"/>
        </w:rPr>
        <w:t xml:space="preserve">1.067.032,00 </w:t>
      </w:r>
      <w:r w:rsidR="0010576B" w:rsidRPr="0010576B">
        <w:rPr>
          <w:rFonts w:ascii="Arial" w:hAnsi="Arial" w:cs="Arial"/>
          <w:sz w:val="18"/>
          <w:szCs w:val="18"/>
        </w:rPr>
        <w:t xml:space="preserve"> </w:t>
      </w:r>
      <w:r w:rsidR="00CB0AED">
        <w:rPr>
          <w:rFonts w:ascii="Arial" w:hAnsi="Arial" w:cs="Arial"/>
          <w:sz w:val="18"/>
          <w:szCs w:val="18"/>
        </w:rPr>
        <w:t>a odnose se</w:t>
      </w:r>
    </w:p>
    <w:p w:rsidR="00CC6466" w:rsidRDefault="00CC6466" w:rsidP="00143F51">
      <w:pPr>
        <w:spacing w:after="0"/>
        <w:rPr>
          <w:rFonts w:ascii="Arial" w:hAnsi="Arial" w:cs="Arial"/>
          <w:sz w:val="18"/>
          <w:szCs w:val="18"/>
        </w:rPr>
      </w:pPr>
      <w:r>
        <w:rPr>
          <w:rFonts w:ascii="Arial" w:hAnsi="Arial" w:cs="Arial"/>
          <w:sz w:val="18"/>
          <w:szCs w:val="18"/>
        </w:rPr>
        <w:t xml:space="preserve">                    za hidrostanicu  Topličica                                                   </w:t>
      </w:r>
      <w:r w:rsidR="006D1776">
        <w:rPr>
          <w:rFonts w:ascii="Arial" w:hAnsi="Arial" w:cs="Arial"/>
          <w:sz w:val="18"/>
          <w:szCs w:val="18"/>
        </w:rPr>
        <w:t xml:space="preserve"> </w:t>
      </w:r>
      <w:r>
        <w:rPr>
          <w:rFonts w:ascii="Arial" w:hAnsi="Arial" w:cs="Arial"/>
          <w:sz w:val="18"/>
          <w:szCs w:val="18"/>
        </w:rPr>
        <w:t xml:space="preserve">  </w:t>
      </w:r>
      <w:r w:rsidRPr="0010576B">
        <w:rPr>
          <w:rFonts w:ascii="Arial" w:hAnsi="Arial" w:cs="Arial"/>
          <w:sz w:val="18"/>
          <w:szCs w:val="18"/>
        </w:rPr>
        <w:t>230</w:t>
      </w:r>
      <w:r>
        <w:rPr>
          <w:rFonts w:ascii="Arial" w:hAnsi="Arial" w:cs="Arial"/>
          <w:sz w:val="18"/>
          <w:szCs w:val="18"/>
        </w:rPr>
        <w:t>.000,00</w:t>
      </w:r>
    </w:p>
    <w:p w:rsidR="00CC6466" w:rsidRDefault="00CC6466" w:rsidP="00143F51">
      <w:pPr>
        <w:spacing w:after="0"/>
        <w:rPr>
          <w:rFonts w:ascii="Arial" w:hAnsi="Arial" w:cs="Arial"/>
          <w:sz w:val="18"/>
          <w:szCs w:val="18"/>
        </w:rPr>
      </w:pPr>
      <w:r>
        <w:rPr>
          <w:rFonts w:ascii="Arial" w:hAnsi="Arial" w:cs="Arial"/>
          <w:sz w:val="18"/>
          <w:szCs w:val="18"/>
        </w:rPr>
        <w:t xml:space="preserve">                    za adaptaciju krovišta vatrogasnog doma u Zadrkovcu         </w:t>
      </w:r>
      <w:r w:rsidR="006D1776">
        <w:rPr>
          <w:rFonts w:ascii="Arial" w:hAnsi="Arial" w:cs="Arial"/>
          <w:sz w:val="18"/>
          <w:szCs w:val="18"/>
        </w:rPr>
        <w:t xml:space="preserve"> </w:t>
      </w:r>
      <w:r>
        <w:rPr>
          <w:rFonts w:ascii="Arial" w:hAnsi="Arial" w:cs="Arial"/>
          <w:sz w:val="18"/>
          <w:szCs w:val="18"/>
        </w:rPr>
        <w:t>50.000,00</w:t>
      </w:r>
    </w:p>
    <w:p w:rsidR="00CC6466" w:rsidRDefault="00CC6466" w:rsidP="00143F51">
      <w:pPr>
        <w:spacing w:after="0"/>
        <w:rPr>
          <w:rFonts w:ascii="Arial" w:hAnsi="Arial" w:cs="Arial"/>
          <w:sz w:val="18"/>
          <w:szCs w:val="18"/>
        </w:rPr>
      </w:pPr>
      <w:r>
        <w:rPr>
          <w:rFonts w:ascii="Arial" w:hAnsi="Arial" w:cs="Arial"/>
          <w:sz w:val="18"/>
          <w:szCs w:val="18"/>
        </w:rPr>
        <w:t xml:space="preserve">                    za rekonstrukciju multisportskog igrališta                           </w:t>
      </w:r>
      <w:r w:rsidR="0010576B">
        <w:rPr>
          <w:rFonts w:ascii="Arial" w:hAnsi="Arial" w:cs="Arial"/>
          <w:sz w:val="18"/>
          <w:szCs w:val="18"/>
        </w:rPr>
        <w:t xml:space="preserve"> </w:t>
      </w:r>
      <w:r>
        <w:rPr>
          <w:rFonts w:ascii="Arial" w:hAnsi="Arial" w:cs="Arial"/>
          <w:sz w:val="18"/>
          <w:szCs w:val="18"/>
        </w:rPr>
        <w:t xml:space="preserve">  164.900,00</w:t>
      </w:r>
    </w:p>
    <w:p w:rsidR="00CC6466" w:rsidRDefault="00CC6466" w:rsidP="00143F51">
      <w:pPr>
        <w:spacing w:after="0"/>
        <w:rPr>
          <w:rFonts w:ascii="Arial" w:hAnsi="Arial" w:cs="Arial"/>
          <w:sz w:val="18"/>
          <w:szCs w:val="18"/>
        </w:rPr>
      </w:pPr>
      <w:r>
        <w:rPr>
          <w:rFonts w:ascii="Arial" w:hAnsi="Arial" w:cs="Arial"/>
          <w:sz w:val="18"/>
          <w:szCs w:val="18"/>
        </w:rPr>
        <w:t xml:space="preserve">                    za izgradnju reciklažnog dvorišta                                          182.133,00</w:t>
      </w:r>
      <w:r w:rsidR="0010576B">
        <w:rPr>
          <w:rFonts w:ascii="Arial" w:hAnsi="Arial" w:cs="Arial"/>
          <w:sz w:val="18"/>
          <w:szCs w:val="18"/>
        </w:rPr>
        <w:t xml:space="preserve"> </w:t>
      </w:r>
    </w:p>
    <w:p w:rsidR="00CC6466" w:rsidRDefault="00CC6466" w:rsidP="00143F51">
      <w:pPr>
        <w:spacing w:after="0"/>
        <w:rPr>
          <w:rFonts w:ascii="Arial" w:hAnsi="Arial" w:cs="Arial"/>
          <w:sz w:val="18"/>
          <w:szCs w:val="18"/>
        </w:rPr>
      </w:pPr>
      <w:r>
        <w:rPr>
          <w:rFonts w:ascii="Arial" w:hAnsi="Arial" w:cs="Arial"/>
          <w:sz w:val="18"/>
          <w:szCs w:val="18"/>
        </w:rPr>
        <w:t xml:space="preserve">                    za asfaltiranje nerazvrstanih cesta                                        240.000,00</w:t>
      </w:r>
    </w:p>
    <w:p w:rsidR="00CC6466" w:rsidRDefault="00CC6466" w:rsidP="00143F51">
      <w:pPr>
        <w:spacing w:after="0"/>
        <w:rPr>
          <w:rFonts w:ascii="Arial" w:hAnsi="Arial" w:cs="Arial"/>
          <w:sz w:val="18"/>
          <w:szCs w:val="18"/>
        </w:rPr>
      </w:pPr>
      <w:r>
        <w:rPr>
          <w:rFonts w:ascii="Arial" w:hAnsi="Arial" w:cs="Arial"/>
          <w:sz w:val="18"/>
          <w:szCs w:val="18"/>
        </w:rPr>
        <w:t xml:space="preserve">                    za energetsko obnovu zgrade Pučkog otvorenog učilišta     200.000,00</w:t>
      </w:r>
    </w:p>
    <w:p w:rsidR="00CB0AED" w:rsidRDefault="00CB0AED" w:rsidP="00143F51">
      <w:pPr>
        <w:spacing w:after="0"/>
        <w:rPr>
          <w:rFonts w:ascii="Arial" w:hAnsi="Arial" w:cs="Arial"/>
          <w:sz w:val="18"/>
          <w:szCs w:val="18"/>
        </w:rPr>
      </w:pPr>
    </w:p>
    <w:p w:rsidR="00CB0AED" w:rsidRPr="00CB0AED" w:rsidRDefault="00CB0AED" w:rsidP="00143F51">
      <w:pPr>
        <w:spacing w:after="0"/>
        <w:rPr>
          <w:rFonts w:ascii="Arial" w:hAnsi="Arial" w:cs="Arial"/>
          <w:sz w:val="18"/>
          <w:szCs w:val="18"/>
          <w:u w:val="single"/>
        </w:rPr>
      </w:pPr>
      <w:r>
        <w:rPr>
          <w:rFonts w:ascii="Arial" w:hAnsi="Arial" w:cs="Arial"/>
          <w:sz w:val="18"/>
          <w:szCs w:val="18"/>
        </w:rPr>
        <w:t xml:space="preserve">           </w:t>
      </w:r>
      <w:r w:rsidRPr="00CB0AED">
        <w:rPr>
          <w:rFonts w:ascii="Arial" w:hAnsi="Arial" w:cs="Arial"/>
          <w:sz w:val="18"/>
          <w:szCs w:val="18"/>
          <w:u w:val="single"/>
        </w:rPr>
        <w:t>Kapitalne pomoći iz državnog proračuna</w:t>
      </w:r>
    </w:p>
    <w:p w:rsidR="00C1220D" w:rsidRDefault="00CB0AED" w:rsidP="00143F51">
      <w:pPr>
        <w:spacing w:after="0"/>
        <w:rPr>
          <w:rFonts w:ascii="Arial" w:hAnsi="Arial" w:cs="Arial"/>
          <w:sz w:val="18"/>
          <w:szCs w:val="18"/>
        </w:rPr>
      </w:pPr>
      <w:r>
        <w:rPr>
          <w:rFonts w:ascii="Arial" w:hAnsi="Arial" w:cs="Arial"/>
          <w:sz w:val="18"/>
          <w:szCs w:val="18"/>
        </w:rPr>
        <w:t xml:space="preserve">                    za zamjenu rasvjetnih tijela u sportskoj  dvorani                  100.000,00</w:t>
      </w:r>
    </w:p>
    <w:p w:rsidR="002B2D7F" w:rsidRDefault="00CB0AED" w:rsidP="00143F51">
      <w:pPr>
        <w:spacing w:after="0"/>
        <w:rPr>
          <w:rFonts w:ascii="Arial" w:hAnsi="Arial" w:cs="Arial"/>
          <w:sz w:val="18"/>
          <w:szCs w:val="18"/>
        </w:rPr>
      </w:pPr>
      <w:r>
        <w:rPr>
          <w:rFonts w:ascii="Arial" w:hAnsi="Arial" w:cs="Arial"/>
          <w:sz w:val="18"/>
          <w:szCs w:val="18"/>
        </w:rPr>
        <w:t xml:space="preserve">                    (Ministarstvo regionalnog razvoja i fondova EU)</w:t>
      </w:r>
    </w:p>
    <w:p w:rsidR="00CB0AED" w:rsidRDefault="00CB0AED" w:rsidP="00143F51">
      <w:pPr>
        <w:spacing w:after="0"/>
        <w:rPr>
          <w:rFonts w:ascii="Arial" w:hAnsi="Arial" w:cs="Arial"/>
          <w:sz w:val="18"/>
          <w:szCs w:val="18"/>
        </w:rPr>
      </w:pPr>
    </w:p>
    <w:p w:rsidR="00CB0AED" w:rsidRDefault="00CB0AED" w:rsidP="00E133D6">
      <w:pPr>
        <w:spacing w:after="0"/>
        <w:rPr>
          <w:rFonts w:ascii="Arial" w:hAnsi="Arial" w:cs="Arial"/>
          <w:sz w:val="18"/>
          <w:szCs w:val="18"/>
        </w:rPr>
      </w:pPr>
      <w:r>
        <w:rPr>
          <w:rFonts w:ascii="Arial" w:hAnsi="Arial" w:cs="Arial"/>
          <w:sz w:val="18"/>
          <w:szCs w:val="18"/>
        </w:rPr>
        <w:t xml:space="preserve">          </w:t>
      </w:r>
      <w:r w:rsidR="00E133D6">
        <w:rPr>
          <w:rFonts w:ascii="Arial" w:hAnsi="Arial" w:cs="Arial"/>
          <w:sz w:val="18"/>
          <w:szCs w:val="18"/>
        </w:rPr>
        <w:t xml:space="preserve"> </w:t>
      </w:r>
      <w:r w:rsidR="0010576B" w:rsidRPr="0010576B">
        <w:rPr>
          <w:rFonts w:ascii="Arial" w:hAnsi="Arial" w:cs="Arial"/>
          <w:sz w:val="18"/>
          <w:szCs w:val="18"/>
          <w:u w:val="single"/>
        </w:rPr>
        <w:t xml:space="preserve">Tekuće pomoći iz </w:t>
      </w:r>
      <w:r w:rsidR="0010576B" w:rsidRPr="008914E4">
        <w:rPr>
          <w:rFonts w:ascii="Arial" w:hAnsi="Arial" w:cs="Arial"/>
          <w:sz w:val="18"/>
          <w:szCs w:val="18"/>
          <w:u w:val="single"/>
        </w:rPr>
        <w:t>županijskog proračuna</w:t>
      </w:r>
      <w:r w:rsidR="008914E4">
        <w:rPr>
          <w:rFonts w:ascii="Arial" w:hAnsi="Arial" w:cs="Arial"/>
          <w:sz w:val="18"/>
          <w:szCs w:val="18"/>
        </w:rPr>
        <w:t xml:space="preserve">  </w:t>
      </w:r>
      <w:r w:rsidR="0010576B" w:rsidRPr="008914E4">
        <w:rPr>
          <w:rFonts w:ascii="Arial" w:hAnsi="Arial" w:cs="Arial"/>
          <w:sz w:val="18"/>
          <w:szCs w:val="18"/>
        </w:rPr>
        <w:t>kn</w:t>
      </w:r>
      <w:r w:rsidR="0010576B">
        <w:rPr>
          <w:rFonts w:ascii="Arial" w:hAnsi="Arial" w:cs="Arial"/>
          <w:sz w:val="18"/>
          <w:szCs w:val="18"/>
        </w:rPr>
        <w:t>=302.943,00 a odnose se:</w:t>
      </w:r>
    </w:p>
    <w:p w:rsidR="0010576B" w:rsidRDefault="0010576B" w:rsidP="00E133D6">
      <w:pPr>
        <w:spacing w:after="0"/>
        <w:rPr>
          <w:rFonts w:ascii="Arial" w:hAnsi="Arial" w:cs="Arial"/>
          <w:sz w:val="18"/>
          <w:szCs w:val="18"/>
        </w:rPr>
      </w:pPr>
      <w:r>
        <w:rPr>
          <w:rFonts w:ascii="Arial" w:hAnsi="Arial" w:cs="Arial"/>
          <w:sz w:val="18"/>
          <w:szCs w:val="18"/>
        </w:rPr>
        <w:t xml:space="preserve">                    za turističko gospodarske manifestacije                                65.000,00</w:t>
      </w:r>
    </w:p>
    <w:p w:rsidR="0010576B" w:rsidRDefault="0010576B" w:rsidP="00E133D6">
      <w:pPr>
        <w:spacing w:after="0"/>
        <w:rPr>
          <w:rFonts w:ascii="Arial" w:hAnsi="Arial" w:cs="Arial"/>
          <w:sz w:val="18"/>
          <w:szCs w:val="18"/>
        </w:rPr>
      </w:pPr>
      <w:r>
        <w:rPr>
          <w:rFonts w:ascii="Arial" w:hAnsi="Arial" w:cs="Arial"/>
          <w:sz w:val="18"/>
          <w:szCs w:val="18"/>
        </w:rPr>
        <w:t xml:space="preserve">                    za prijevoz učenika srednjih škola</w:t>
      </w:r>
      <w:r w:rsidR="00BE6806">
        <w:rPr>
          <w:rFonts w:ascii="Arial" w:hAnsi="Arial" w:cs="Arial"/>
          <w:sz w:val="18"/>
          <w:szCs w:val="18"/>
        </w:rPr>
        <w:t xml:space="preserve">                                         50.293,00</w:t>
      </w:r>
    </w:p>
    <w:p w:rsidR="00BE6806" w:rsidRDefault="00BE6806" w:rsidP="00E133D6">
      <w:pPr>
        <w:spacing w:after="0"/>
        <w:rPr>
          <w:rFonts w:ascii="Arial" w:hAnsi="Arial" w:cs="Arial"/>
          <w:sz w:val="18"/>
          <w:szCs w:val="18"/>
        </w:rPr>
      </w:pPr>
      <w:r>
        <w:rPr>
          <w:rFonts w:ascii="Arial" w:hAnsi="Arial" w:cs="Arial"/>
          <w:sz w:val="18"/>
          <w:szCs w:val="18"/>
        </w:rPr>
        <w:t xml:space="preserve">                    za proračunske korisnike grada (programi u kulturi)            187.650,00</w:t>
      </w:r>
    </w:p>
    <w:p w:rsidR="00BE6806" w:rsidRDefault="00BE6806" w:rsidP="00E133D6">
      <w:pPr>
        <w:spacing w:after="0"/>
        <w:rPr>
          <w:rFonts w:ascii="Arial" w:hAnsi="Arial" w:cs="Arial"/>
          <w:sz w:val="18"/>
          <w:szCs w:val="18"/>
        </w:rPr>
      </w:pPr>
      <w:r>
        <w:rPr>
          <w:rFonts w:ascii="Arial" w:hAnsi="Arial" w:cs="Arial"/>
          <w:sz w:val="18"/>
          <w:szCs w:val="18"/>
        </w:rPr>
        <w:t xml:space="preserve"> </w:t>
      </w:r>
    </w:p>
    <w:p w:rsidR="00BE6806" w:rsidRDefault="00BE6806" w:rsidP="00E133D6">
      <w:pPr>
        <w:spacing w:after="0"/>
        <w:rPr>
          <w:rFonts w:ascii="Arial" w:hAnsi="Arial" w:cs="Arial"/>
          <w:sz w:val="18"/>
          <w:szCs w:val="18"/>
        </w:rPr>
      </w:pPr>
      <w:r>
        <w:rPr>
          <w:rFonts w:ascii="Arial" w:hAnsi="Arial" w:cs="Arial"/>
          <w:sz w:val="18"/>
          <w:szCs w:val="18"/>
        </w:rPr>
        <w:t xml:space="preserve">           </w:t>
      </w:r>
      <w:r>
        <w:rPr>
          <w:rFonts w:ascii="Arial" w:hAnsi="Arial" w:cs="Arial"/>
          <w:sz w:val="18"/>
          <w:szCs w:val="18"/>
          <w:u w:val="single"/>
        </w:rPr>
        <w:t xml:space="preserve">Tekuće pomoći iz </w:t>
      </w:r>
      <w:r w:rsidRPr="008914E4">
        <w:rPr>
          <w:rFonts w:ascii="Arial" w:hAnsi="Arial" w:cs="Arial"/>
          <w:sz w:val="18"/>
          <w:szCs w:val="18"/>
          <w:u w:val="single"/>
        </w:rPr>
        <w:t>državnog proračuna</w:t>
      </w:r>
      <w:r w:rsidR="008914E4">
        <w:rPr>
          <w:rFonts w:ascii="Arial" w:hAnsi="Arial" w:cs="Arial"/>
          <w:sz w:val="18"/>
          <w:szCs w:val="18"/>
        </w:rPr>
        <w:t xml:space="preserve">  </w:t>
      </w:r>
      <w:r w:rsidRPr="008914E4">
        <w:rPr>
          <w:rFonts w:ascii="Arial" w:hAnsi="Arial" w:cs="Arial"/>
          <w:sz w:val="18"/>
          <w:szCs w:val="18"/>
        </w:rPr>
        <w:t>kn</w:t>
      </w:r>
      <w:r>
        <w:rPr>
          <w:rFonts w:ascii="Arial" w:hAnsi="Arial" w:cs="Arial"/>
          <w:sz w:val="18"/>
          <w:szCs w:val="18"/>
        </w:rPr>
        <w:t>=2</w:t>
      </w:r>
      <w:r w:rsidR="00E2367D">
        <w:rPr>
          <w:rFonts w:ascii="Arial" w:hAnsi="Arial" w:cs="Arial"/>
          <w:sz w:val="18"/>
          <w:szCs w:val="18"/>
        </w:rPr>
        <w:t>53.034</w:t>
      </w:r>
      <w:r>
        <w:rPr>
          <w:rFonts w:ascii="Arial" w:hAnsi="Arial" w:cs="Arial"/>
          <w:sz w:val="18"/>
          <w:szCs w:val="18"/>
        </w:rPr>
        <w:t>,00 a odnose se :</w:t>
      </w:r>
    </w:p>
    <w:p w:rsidR="00BE6806" w:rsidRDefault="00BE6806" w:rsidP="00E133D6">
      <w:pPr>
        <w:spacing w:after="0"/>
        <w:rPr>
          <w:rFonts w:ascii="Arial" w:hAnsi="Arial" w:cs="Arial"/>
          <w:sz w:val="18"/>
          <w:szCs w:val="18"/>
        </w:rPr>
      </w:pPr>
      <w:r>
        <w:rPr>
          <w:rFonts w:ascii="Arial" w:hAnsi="Arial" w:cs="Arial"/>
          <w:sz w:val="18"/>
          <w:szCs w:val="18"/>
        </w:rPr>
        <w:t xml:space="preserve">                    za predškolski odgoj DV Proljeće                                          57.705,00</w:t>
      </w:r>
    </w:p>
    <w:p w:rsidR="00BE6806" w:rsidRPr="00BE6806" w:rsidRDefault="00BE6806" w:rsidP="00E133D6">
      <w:pPr>
        <w:spacing w:after="0"/>
        <w:rPr>
          <w:rFonts w:ascii="Arial" w:hAnsi="Arial" w:cs="Arial"/>
          <w:sz w:val="18"/>
          <w:szCs w:val="18"/>
        </w:rPr>
      </w:pPr>
      <w:r>
        <w:rPr>
          <w:rFonts w:ascii="Arial" w:hAnsi="Arial" w:cs="Arial"/>
          <w:sz w:val="18"/>
          <w:szCs w:val="18"/>
        </w:rPr>
        <w:t xml:space="preserve">                    naknada štete elementarne nepogode 2017.                      159.091,00</w:t>
      </w:r>
    </w:p>
    <w:p w:rsidR="00E133D6" w:rsidRDefault="00E2367D" w:rsidP="00E133D6">
      <w:pPr>
        <w:spacing w:after="0"/>
        <w:rPr>
          <w:rFonts w:ascii="Arial" w:hAnsi="Arial" w:cs="Arial"/>
          <w:sz w:val="18"/>
          <w:szCs w:val="18"/>
        </w:rPr>
      </w:pPr>
      <w:r w:rsidRPr="00E2367D">
        <w:rPr>
          <w:rFonts w:ascii="Arial" w:hAnsi="Arial" w:cs="Arial"/>
          <w:sz w:val="18"/>
          <w:szCs w:val="18"/>
        </w:rPr>
        <w:t xml:space="preserve">                 </w:t>
      </w:r>
      <w:r>
        <w:rPr>
          <w:rFonts w:ascii="Arial" w:hAnsi="Arial" w:cs="Arial"/>
          <w:sz w:val="18"/>
          <w:szCs w:val="18"/>
        </w:rPr>
        <w:t xml:space="preserve">   HZZ   za stručno  osposobljavanje                                       </w:t>
      </w:r>
      <w:r w:rsidR="008914E4">
        <w:rPr>
          <w:rFonts w:ascii="Arial" w:hAnsi="Arial" w:cs="Arial"/>
          <w:sz w:val="18"/>
          <w:szCs w:val="18"/>
        </w:rPr>
        <w:t xml:space="preserve">  </w:t>
      </w:r>
      <w:r>
        <w:rPr>
          <w:rFonts w:ascii="Arial" w:hAnsi="Arial" w:cs="Arial"/>
          <w:sz w:val="18"/>
          <w:szCs w:val="18"/>
        </w:rPr>
        <w:t xml:space="preserve"> 5.300,00</w:t>
      </w:r>
    </w:p>
    <w:p w:rsidR="00E2367D" w:rsidRDefault="00E2367D" w:rsidP="00E133D6">
      <w:pPr>
        <w:spacing w:after="0"/>
        <w:rPr>
          <w:rFonts w:ascii="Arial" w:hAnsi="Arial" w:cs="Arial"/>
          <w:sz w:val="18"/>
          <w:szCs w:val="18"/>
        </w:rPr>
      </w:pPr>
      <w:r>
        <w:rPr>
          <w:rFonts w:ascii="Arial" w:hAnsi="Arial" w:cs="Arial"/>
          <w:sz w:val="18"/>
          <w:szCs w:val="18"/>
        </w:rPr>
        <w:t xml:space="preserve">                    HZZ   za javne radove                                                     </w:t>
      </w:r>
      <w:r w:rsidR="008914E4">
        <w:rPr>
          <w:rFonts w:ascii="Arial" w:hAnsi="Arial" w:cs="Arial"/>
          <w:sz w:val="18"/>
          <w:szCs w:val="18"/>
        </w:rPr>
        <w:t xml:space="preserve">  </w:t>
      </w:r>
      <w:r>
        <w:rPr>
          <w:rFonts w:ascii="Arial" w:hAnsi="Arial" w:cs="Arial"/>
          <w:sz w:val="18"/>
          <w:szCs w:val="18"/>
        </w:rPr>
        <w:t xml:space="preserve">    30.938,00</w:t>
      </w:r>
    </w:p>
    <w:p w:rsidR="00E2367D" w:rsidRDefault="00E2367D" w:rsidP="00E133D6">
      <w:pPr>
        <w:spacing w:after="0"/>
        <w:rPr>
          <w:rFonts w:ascii="Arial" w:hAnsi="Arial" w:cs="Arial"/>
          <w:sz w:val="18"/>
          <w:szCs w:val="18"/>
        </w:rPr>
      </w:pPr>
    </w:p>
    <w:p w:rsidR="00E2367D" w:rsidRDefault="00E2367D" w:rsidP="00E133D6">
      <w:pPr>
        <w:spacing w:after="0"/>
        <w:rPr>
          <w:rFonts w:ascii="Arial" w:hAnsi="Arial" w:cs="Arial"/>
          <w:sz w:val="18"/>
          <w:szCs w:val="18"/>
        </w:rPr>
      </w:pPr>
      <w:r>
        <w:rPr>
          <w:rFonts w:ascii="Arial" w:hAnsi="Arial" w:cs="Arial"/>
          <w:sz w:val="18"/>
          <w:szCs w:val="18"/>
        </w:rPr>
        <w:t xml:space="preserve">           </w:t>
      </w:r>
      <w:r w:rsidRPr="00E7558E">
        <w:rPr>
          <w:rFonts w:ascii="Arial" w:hAnsi="Arial" w:cs="Arial"/>
          <w:sz w:val="18"/>
          <w:szCs w:val="18"/>
          <w:u w:val="single"/>
        </w:rPr>
        <w:t>Proračunski korisnici</w:t>
      </w:r>
      <w:r w:rsidRPr="00E7558E">
        <w:rPr>
          <w:rFonts w:ascii="Arial" w:hAnsi="Arial" w:cs="Arial"/>
          <w:sz w:val="18"/>
          <w:szCs w:val="18"/>
        </w:rPr>
        <w:t xml:space="preserve"> </w:t>
      </w:r>
      <w:r>
        <w:rPr>
          <w:rFonts w:ascii="Arial" w:hAnsi="Arial" w:cs="Arial"/>
          <w:sz w:val="18"/>
          <w:szCs w:val="18"/>
        </w:rPr>
        <w:t>grada ostvarili su pomoći iz državnog proračuna kn=</w:t>
      </w:r>
      <w:r w:rsidR="008914E4">
        <w:rPr>
          <w:rFonts w:ascii="Arial" w:hAnsi="Arial" w:cs="Arial"/>
          <w:sz w:val="18"/>
          <w:szCs w:val="18"/>
        </w:rPr>
        <w:t>1.064.507,00</w:t>
      </w:r>
    </w:p>
    <w:p w:rsidR="00996668" w:rsidRDefault="00996668" w:rsidP="00E133D6">
      <w:pPr>
        <w:spacing w:after="0"/>
        <w:rPr>
          <w:rFonts w:ascii="Arial" w:hAnsi="Arial" w:cs="Arial"/>
          <w:sz w:val="18"/>
          <w:szCs w:val="18"/>
        </w:rPr>
      </w:pPr>
      <w:r>
        <w:rPr>
          <w:rFonts w:ascii="Arial" w:hAnsi="Arial" w:cs="Arial"/>
          <w:sz w:val="18"/>
          <w:szCs w:val="18"/>
        </w:rPr>
        <w:t xml:space="preserve">                    Muzej – Ministarstvo kulture za programe                          347.000,00</w:t>
      </w:r>
    </w:p>
    <w:p w:rsidR="00996668" w:rsidRPr="00E2367D" w:rsidRDefault="00996668" w:rsidP="00E133D6">
      <w:pPr>
        <w:spacing w:after="0"/>
        <w:rPr>
          <w:rFonts w:ascii="Arial" w:hAnsi="Arial" w:cs="Arial"/>
          <w:sz w:val="18"/>
          <w:szCs w:val="18"/>
        </w:rPr>
      </w:pPr>
      <w:r>
        <w:rPr>
          <w:rFonts w:ascii="Arial" w:hAnsi="Arial" w:cs="Arial"/>
          <w:sz w:val="18"/>
          <w:szCs w:val="18"/>
        </w:rPr>
        <w:t xml:space="preserve">                    Pučko učilište Ministarstvo kulture za programe                   38.000,00</w:t>
      </w:r>
    </w:p>
    <w:p w:rsidR="00E133D6" w:rsidRPr="00E2367D" w:rsidRDefault="00996668" w:rsidP="00E133D6">
      <w:pPr>
        <w:spacing w:after="0"/>
        <w:rPr>
          <w:rFonts w:ascii="Arial" w:hAnsi="Arial" w:cs="Arial"/>
          <w:sz w:val="18"/>
          <w:szCs w:val="18"/>
        </w:rPr>
      </w:pPr>
      <w:r>
        <w:rPr>
          <w:rFonts w:ascii="Arial" w:hAnsi="Arial" w:cs="Arial"/>
          <w:sz w:val="18"/>
          <w:szCs w:val="18"/>
        </w:rPr>
        <w:t xml:space="preserve">                    Gradska knjižnica  Ministarstvo kulture za nabavu knjiga     63.000,00</w:t>
      </w:r>
    </w:p>
    <w:p w:rsidR="00996668" w:rsidRDefault="00996668" w:rsidP="00E133D6">
      <w:pPr>
        <w:spacing w:after="0"/>
        <w:rPr>
          <w:rFonts w:ascii="Arial" w:hAnsi="Arial" w:cs="Arial"/>
          <w:sz w:val="18"/>
          <w:szCs w:val="18"/>
        </w:rPr>
      </w:pPr>
      <w:r>
        <w:rPr>
          <w:rFonts w:ascii="Arial" w:hAnsi="Arial" w:cs="Arial"/>
          <w:sz w:val="18"/>
          <w:szCs w:val="18"/>
        </w:rPr>
        <w:t xml:space="preserve">                    HZZ - Pučko učilište za stručno osposobljavanje                    8.664,00</w:t>
      </w:r>
    </w:p>
    <w:p w:rsidR="00E133D6" w:rsidRDefault="00996668" w:rsidP="00E133D6">
      <w:pPr>
        <w:spacing w:after="0"/>
        <w:rPr>
          <w:rFonts w:ascii="Arial" w:hAnsi="Arial" w:cs="Arial"/>
          <w:sz w:val="18"/>
          <w:szCs w:val="18"/>
        </w:rPr>
      </w:pPr>
      <w:r>
        <w:rPr>
          <w:rFonts w:ascii="Arial" w:hAnsi="Arial" w:cs="Arial"/>
          <w:sz w:val="18"/>
          <w:szCs w:val="18"/>
        </w:rPr>
        <w:t xml:space="preserve">                    HZZ - Gradska knjižnica za stručno osposobljavanje             4.882,00                       </w:t>
      </w:r>
    </w:p>
    <w:p w:rsidR="00143F51" w:rsidRDefault="00996668" w:rsidP="00143F51">
      <w:pPr>
        <w:spacing w:after="0"/>
        <w:rPr>
          <w:rFonts w:ascii="Arial" w:hAnsi="Arial" w:cs="Arial"/>
          <w:sz w:val="18"/>
          <w:szCs w:val="18"/>
        </w:rPr>
      </w:pPr>
      <w:r>
        <w:rPr>
          <w:rFonts w:ascii="Arial" w:hAnsi="Arial" w:cs="Arial"/>
          <w:sz w:val="18"/>
          <w:szCs w:val="18"/>
        </w:rPr>
        <w:t xml:space="preserve">                    HZZ – Muzej za Javne radove i stručno osposobljavanje   102.281,00</w:t>
      </w:r>
    </w:p>
    <w:p w:rsidR="008914E4" w:rsidRDefault="008914E4" w:rsidP="00143F51">
      <w:pPr>
        <w:spacing w:after="0"/>
        <w:rPr>
          <w:rFonts w:ascii="Arial" w:hAnsi="Arial" w:cs="Arial"/>
          <w:sz w:val="18"/>
          <w:szCs w:val="18"/>
        </w:rPr>
      </w:pPr>
      <w:r>
        <w:rPr>
          <w:rFonts w:ascii="Arial" w:hAnsi="Arial" w:cs="Arial"/>
          <w:sz w:val="18"/>
          <w:szCs w:val="18"/>
        </w:rPr>
        <w:t xml:space="preserve">                    Muzej – Strukturni i investicijski fondovi EU operativni </w:t>
      </w:r>
    </w:p>
    <w:p w:rsidR="008914E4" w:rsidRDefault="008914E4" w:rsidP="00143F51">
      <w:pPr>
        <w:spacing w:after="0"/>
        <w:rPr>
          <w:rFonts w:ascii="Arial" w:hAnsi="Arial" w:cs="Arial"/>
          <w:sz w:val="18"/>
          <w:szCs w:val="18"/>
        </w:rPr>
      </w:pPr>
      <w:r>
        <w:rPr>
          <w:rFonts w:ascii="Arial" w:hAnsi="Arial" w:cs="Arial"/>
          <w:sz w:val="18"/>
          <w:szCs w:val="18"/>
        </w:rPr>
        <w:t xml:space="preserve">                    program Konkurentnost i kohezija – obnova utvrde Zelingrad  500.680,00 </w:t>
      </w:r>
    </w:p>
    <w:p w:rsidR="006D1776" w:rsidRDefault="006D1776" w:rsidP="00143F51">
      <w:pPr>
        <w:spacing w:after="0"/>
        <w:rPr>
          <w:rFonts w:ascii="Arial" w:hAnsi="Arial" w:cs="Arial"/>
          <w:sz w:val="18"/>
          <w:szCs w:val="18"/>
        </w:rPr>
      </w:pPr>
    </w:p>
    <w:p w:rsidR="006D1776" w:rsidRDefault="006D1776" w:rsidP="00BA0876">
      <w:pPr>
        <w:spacing w:after="0"/>
        <w:jc w:val="both"/>
        <w:rPr>
          <w:rFonts w:ascii="Arial" w:hAnsi="Arial" w:cs="Arial"/>
          <w:sz w:val="18"/>
          <w:szCs w:val="18"/>
        </w:rPr>
      </w:pPr>
      <w:r>
        <w:rPr>
          <w:rFonts w:ascii="Arial" w:hAnsi="Arial" w:cs="Arial"/>
          <w:sz w:val="18"/>
          <w:szCs w:val="18"/>
        </w:rPr>
        <w:t xml:space="preserve">Od dobivenih sredstava iz Zagrebačke županije za kapitalne pomoći Grad nije utrošio 602.133,00 kn, te je aneksima ugovora </w:t>
      </w:r>
    </w:p>
    <w:p w:rsidR="006D1776" w:rsidRDefault="006D1776" w:rsidP="00BA0876">
      <w:pPr>
        <w:spacing w:after="0"/>
        <w:jc w:val="both"/>
        <w:rPr>
          <w:rFonts w:ascii="Arial" w:hAnsi="Arial" w:cs="Arial"/>
          <w:sz w:val="18"/>
          <w:szCs w:val="18"/>
        </w:rPr>
      </w:pPr>
      <w:r>
        <w:rPr>
          <w:rFonts w:ascii="Arial" w:hAnsi="Arial" w:cs="Arial"/>
          <w:sz w:val="18"/>
          <w:szCs w:val="18"/>
        </w:rPr>
        <w:t>produžen rok za realizaciju projekata do 15.06.2018.</w:t>
      </w:r>
    </w:p>
    <w:p w:rsidR="006D1776" w:rsidRDefault="006D1776" w:rsidP="00BA0876">
      <w:pPr>
        <w:spacing w:after="0"/>
        <w:jc w:val="both"/>
        <w:rPr>
          <w:rFonts w:ascii="Arial" w:hAnsi="Arial" w:cs="Arial"/>
          <w:sz w:val="18"/>
          <w:szCs w:val="18"/>
        </w:rPr>
      </w:pPr>
    </w:p>
    <w:p w:rsidR="006D1776" w:rsidRDefault="006D1776" w:rsidP="00BA0876">
      <w:pPr>
        <w:spacing w:after="0"/>
        <w:jc w:val="both"/>
        <w:rPr>
          <w:rFonts w:ascii="Arial" w:hAnsi="Arial" w:cs="Arial"/>
          <w:sz w:val="18"/>
          <w:szCs w:val="18"/>
        </w:rPr>
      </w:pPr>
      <w:r>
        <w:rPr>
          <w:rFonts w:ascii="Arial" w:hAnsi="Arial" w:cs="Arial"/>
          <w:sz w:val="18"/>
          <w:szCs w:val="18"/>
          <w:u w:val="single"/>
        </w:rPr>
        <w:t>Prihodi od imovine</w:t>
      </w:r>
      <w:r>
        <w:rPr>
          <w:rFonts w:ascii="Arial" w:hAnsi="Arial" w:cs="Arial"/>
          <w:sz w:val="18"/>
          <w:szCs w:val="18"/>
        </w:rPr>
        <w:t xml:space="preserve">  Grada ostvareni su u</w:t>
      </w:r>
      <w:r w:rsidR="00C17C3A">
        <w:rPr>
          <w:rFonts w:ascii="Arial" w:hAnsi="Arial" w:cs="Arial"/>
          <w:sz w:val="18"/>
          <w:szCs w:val="18"/>
        </w:rPr>
        <w:t xml:space="preserve"> iznosu od</w:t>
      </w:r>
      <w:r>
        <w:rPr>
          <w:rFonts w:ascii="Arial" w:hAnsi="Arial" w:cs="Arial"/>
          <w:sz w:val="18"/>
          <w:szCs w:val="18"/>
        </w:rPr>
        <w:t xml:space="preserve"> 625.924 kn, što je </w:t>
      </w:r>
      <w:r w:rsidR="0004632F">
        <w:rPr>
          <w:rFonts w:ascii="Arial" w:hAnsi="Arial" w:cs="Arial"/>
          <w:sz w:val="18"/>
          <w:szCs w:val="18"/>
        </w:rPr>
        <w:t>za 11% manje u odnosu na planirano za 2017.g.</w:t>
      </w:r>
    </w:p>
    <w:p w:rsidR="006873A3" w:rsidRDefault="006873A3" w:rsidP="00BA0876">
      <w:pPr>
        <w:spacing w:after="0"/>
        <w:jc w:val="both"/>
        <w:rPr>
          <w:rFonts w:ascii="Arial" w:hAnsi="Arial" w:cs="Arial"/>
          <w:sz w:val="18"/>
          <w:szCs w:val="18"/>
        </w:rPr>
      </w:pPr>
    </w:p>
    <w:p w:rsidR="006873A3" w:rsidRDefault="007C0CC5" w:rsidP="00BA0876">
      <w:pPr>
        <w:spacing w:after="0"/>
        <w:jc w:val="both"/>
        <w:rPr>
          <w:rFonts w:ascii="Arial" w:hAnsi="Arial" w:cs="Arial"/>
          <w:sz w:val="18"/>
          <w:szCs w:val="18"/>
        </w:rPr>
      </w:pPr>
      <w:r>
        <w:rPr>
          <w:rFonts w:ascii="Arial" w:hAnsi="Arial" w:cs="Arial"/>
          <w:sz w:val="18"/>
          <w:szCs w:val="18"/>
          <w:u w:val="single"/>
        </w:rPr>
        <w:t xml:space="preserve">Prihodi po posebnim propisima i naknadama </w:t>
      </w:r>
      <w:r>
        <w:rPr>
          <w:rFonts w:ascii="Arial" w:hAnsi="Arial" w:cs="Arial"/>
          <w:sz w:val="18"/>
          <w:szCs w:val="18"/>
        </w:rPr>
        <w:t xml:space="preserve">koji se odnose na Grad ostvareni su u iznosu 6.126.940 kn i manji su za 24% u odnosu na 2016.g. i za 22% u odnosu na plan za 2017.g. Na smanjenje prihoda utjecao je pad prihoda od komunalnog doprinosa za 75% i od legalizacije za 38% u odnosu na 2016.g. Komunalna naknada </w:t>
      </w:r>
      <w:r w:rsidR="002A7C56">
        <w:rPr>
          <w:rFonts w:ascii="Arial" w:hAnsi="Arial" w:cs="Arial"/>
          <w:sz w:val="18"/>
          <w:szCs w:val="18"/>
        </w:rPr>
        <w:t xml:space="preserve">naplaćena je u iznosu 4.785.516 kn što je za 23% više u odnosu na 2016. g. i </w:t>
      </w:r>
      <w:r w:rsidR="00B055DC">
        <w:rPr>
          <w:rFonts w:ascii="Arial" w:hAnsi="Arial" w:cs="Arial"/>
          <w:sz w:val="18"/>
          <w:szCs w:val="18"/>
        </w:rPr>
        <w:t>15% manje u odnosu na plan za 2017.g.</w:t>
      </w:r>
    </w:p>
    <w:p w:rsidR="00D02046" w:rsidRDefault="00D02046" w:rsidP="00BA0876">
      <w:pPr>
        <w:spacing w:after="0"/>
        <w:jc w:val="both"/>
        <w:rPr>
          <w:rFonts w:ascii="Arial" w:hAnsi="Arial" w:cs="Arial"/>
          <w:sz w:val="18"/>
          <w:szCs w:val="18"/>
        </w:rPr>
      </w:pPr>
    </w:p>
    <w:p w:rsidR="00D02046" w:rsidRDefault="00D02046" w:rsidP="00BA0876">
      <w:pPr>
        <w:spacing w:after="0"/>
        <w:jc w:val="both"/>
        <w:rPr>
          <w:rFonts w:ascii="Arial" w:hAnsi="Arial" w:cs="Arial"/>
          <w:sz w:val="18"/>
          <w:szCs w:val="18"/>
        </w:rPr>
      </w:pPr>
      <w:r>
        <w:rPr>
          <w:rFonts w:ascii="Arial" w:hAnsi="Arial" w:cs="Arial"/>
          <w:sz w:val="18"/>
          <w:szCs w:val="18"/>
        </w:rPr>
        <w:t>U 2017.g</w:t>
      </w:r>
      <w:r w:rsidR="005D28D6">
        <w:rPr>
          <w:rFonts w:ascii="Arial" w:hAnsi="Arial" w:cs="Arial"/>
          <w:sz w:val="18"/>
          <w:szCs w:val="18"/>
        </w:rPr>
        <w:t>.</w:t>
      </w:r>
      <w:r>
        <w:rPr>
          <w:rFonts w:ascii="Arial" w:hAnsi="Arial" w:cs="Arial"/>
          <w:sz w:val="18"/>
          <w:szCs w:val="18"/>
        </w:rPr>
        <w:t xml:space="preserve"> izdano je 194 rješenja o naknadi za legalizaciju i 172 rješenja o komunalnom doprinosu, od čega su 131 rješenje po osnovi legalizacije, a 41 se odnosi na novogradnju.</w:t>
      </w:r>
    </w:p>
    <w:p w:rsidR="00D02046" w:rsidRDefault="00D02046" w:rsidP="00143F51">
      <w:pPr>
        <w:spacing w:after="0"/>
        <w:rPr>
          <w:rFonts w:ascii="Arial" w:hAnsi="Arial" w:cs="Arial"/>
          <w:sz w:val="18"/>
          <w:szCs w:val="18"/>
        </w:rPr>
      </w:pPr>
    </w:p>
    <w:p w:rsidR="00D02046" w:rsidRDefault="00D02046" w:rsidP="00143F51">
      <w:pPr>
        <w:spacing w:after="0"/>
        <w:rPr>
          <w:rFonts w:ascii="Arial" w:hAnsi="Arial" w:cs="Arial"/>
          <w:sz w:val="18"/>
          <w:szCs w:val="18"/>
        </w:rPr>
      </w:pPr>
    </w:p>
    <w:p w:rsidR="00D02046" w:rsidRDefault="00D02046" w:rsidP="00143F51">
      <w:pPr>
        <w:spacing w:after="0"/>
        <w:rPr>
          <w:rFonts w:ascii="Arial" w:hAnsi="Arial" w:cs="Arial"/>
          <w:sz w:val="18"/>
          <w:szCs w:val="18"/>
        </w:rPr>
      </w:pPr>
    </w:p>
    <w:p w:rsidR="00D02046" w:rsidRDefault="00D02046" w:rsidP="00143F51">
      <w:pPr>
        <w:spacing w:after="0"/>
        <w:rPr>
          <w:rFonts w:ascii="Arial" w:hAnsi="Arial" w:cs="Arial"/>
          <w:sz w:val="18"/>
          <w:szCs w:val="18"/>
        </w:rPr>
      </w:pPr>
    </w:p>
    <w:p w:rsidR="00D02046" w:rsidRDefault="00D02046" w:rsidP="00143F51">
      <w:pPr>
        <w:spacing w:after="0"/>
        <w:rPr>
          <w:rFonts w:ascii="Arial" w:hAnsi="Arial" w:cs="Arial"/>
          <w:sz w:val="18"/>
          <w:szCs w:val="18"/>
        </w:rPr>
      </w:pPr>
    </w:p>
    <w:p w:rsidR="008A7287" w:rsidRDefault="008A7287" w:rsidP="00143F51">
      <w:pPr>
        <w:spacing w:after="0"/>
        <w:rPr>
          <w:rFonts w:ascii="Arial" w:hAnsi="Arial" w:cs="Arial"/>
          <w:sz w:val="18"/>
          <w:szCs w:val="18"/>
        </w:rPr>
      </w:pPr>
    </w:p>
    <w:p w:rsidR="00B055DC" w:rsidRDefault="00B055DC" w:rsidP="00143F51">
      <w:pPr>
        <w:spacing w:after="0"/>
        <w:rPr>
          <w:rFonts w:ascii="Arial" w:hAnsi="Arial" w:cs="Arial"/>
          <w:sz w:val="18"/>
          <w:szCs w:val="18"/>
        </w:rPr>
      </w:pPr>
      <w:r>
        <w:rPr>
          <w:rFonts w:ascii="Arial" w:hAnsi="Arial" w:cs="Arial"/>
          <w:sz w:val="18"/>
          <w:szCs w:val="18"/>
        </w:rPr>
        <w:lastRenderedPageBreak/>
        <w:t>Struktura prihoda je slijedeća:</w:t>
      </w:r>
    </w:p>
    <w:p w:rsidR="00B055DC" w:rsidRDefault="00B055DC" w:rsidP="00143F51">
      <w:pPr>
        <w:spacing w:after="0"/>
        <w:rPr>
          <w:rFonts w:ascii="Arial" w:hAnsi="Arial" w:cs="Arial"/>
          <w:sz w:val="18"/>
          <w:szCs w:val="18"/>
        </w:rPr>
      </w:pPr>
    </w:p>
    <w:p w:rsidR="00B055DC" w:rsidRPr="00B055DC" w:rsidRDefault="00B055DC" w:rsidP="00143F51">
      <w:pPr>
        <w:spacing w:after="0"/>
        <w:rPr>
          <w:rFonts w:ascii="Arial" w:hAnsi="Arial" w:cs="Arial"/>
          <w:sz w:val="18"/>
          <w:szCs w:val="18"/>
        </w:rPr>
      </w:pPr>
      <w:r>
        <w:rPr>
          <w:rFonts w:ascii="Arial" w:hAnsi="Arial" w:cs="Arial"/>
          <w:noProof/>
          <w:sz w:val="18"/>
          <w:szCs w:val="18"/>
        </w:rPr>
        <w:drawing>
          <wp:inline distT="0" distB="0" distL="0" distR="0">
            <wp:extent cx="5486400" cy="3200400"/>
            <wp:effectExtent l="0" t="0" r="0" b="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87C46" w:rsidRDefault="00E7558E" w:rsidP="00143F51">
      <w:pPr>
        <w:spacing w:after="0"/>
        <w:rPr>
          <w:rFonts w:ascii="Arial" w:hAnsi="Arial" w:cs="Arial"/>
          <w:sz w:val="18"/>
          <w:szCs w:val="18"/>
        </w:rPr>
      </w:pPr>
      <w:r>
        <w:rPr>
          <w:rFonts w:ascii="Arial" w:hAnsi="Arial" w:cs="Arial"/>
          <w:sz w:val="18"/>
          <w:szCs w:val="18"/>
        </w:rPr>
        <w:t xml:space="preserve">                    </w:t>
      </w:r>
    </w:p>
    <w:p w:rsidR="00387C46" w:rsidRDefault="00387C46" w:rsidP="00143F51">
      <w:pPr>
        <w:spacing w:after="0"/>
        <w:rPr>
          <w:rFonts w:ascii="Arial" w:hAnsi="Arial" w:cs="Arial"/>
          <w:sz w:val="18"/>
          <w:szCs w:val="18"/>
        </w:rPr>
      </w:pPr>
    </w:p>
    <w:p w:rsidR="00387C46" w:rsidRDefault="00387C46" w:rsidP="00143F51">
      <w:pPr>
        <w:spacing w:after="0"/>
        <w:rPr>
          <w:rFonts w:ascii="Arial" w:hAnsi="Arial" w:cs="Arial"/>
          <w:sz w:val="18"/>
          <w:szCs w:val="18"/>
        </w:rPr>
      </w:pPr>
    </w:p>
    <w:tbl>
      <w:tblPr>
        <w:tblW w:w="5724" w:type="dxa"/>
        <w:tblLook w:val="04A0" w:firstRow="1" w:lastRow="0" w:firstColumn="1" w:lastColumn="0" w:noHBand="0" w:noVBand="1"/>
      </w:tblPr>
      <w:tblGrid>
        <w:gridCol w:w="2364"/>
        <w:gridCol w:w="1144"/>
        <w:gridCol w:w="1108"/>
        <w:gridCol w:w="1144"/>
      </w:tblGrid>
      <w:tr w:rsidR="00387C46" w:rsidRPr="00387C46" w:rsidTr="00D02046">
        <w:trPr>
          <w:trHeight w:val="270"/>
        </w:trPr>
        <w:tc>
          <w:tcPr>
            <w:tcW w:w="2364" w:type="dxa"/>
            <w:vMerge w:val="restart"/>
            <w:tcBorders>
              <w:top w:val="nil"/>
              <w:left w:val="nil"/>
              <w:right w:val="nil"/>
            </w:tcBorders>
            <w:shd w:val="clear" w:color="auto" w:fill="auto"/>
            <w:noWrap/>
            <w:vAlign w:val="bottom"/>
            <w:hideMark/>
          </w:tcPr>
          <w:p w:rsidR="00387C46" w:rsidRPr="00387C46" w:rsidRDefault="00387C46" w:rsidP="00387C46">
            <w:pPr>
              <w:spacing w:after="0" w:line="240" w:lineRule="auto"/>
              <w:rPr>
                <w:rFonts w:ascii="Calibri" w:eastAsia="Times New Roman" w:hAnsi="Calibri" w:cs="Calibri"/>
                <w:b/>
                <w:color w:val="000000"/>
                <w:lang w:eastAsia="hr-HR"/>
              </w:rPr>
            </w:pPr>
            <w:r w:rsidRPr="005E1506">
              <w:rPr>
                <w:rFonts w:ascii="Calibri" w:eastAsia="Times New Roman" w:hAnsi="Calibri" w:cs="Calibri"/>
                <w:b/>
                <w:color w:val="000000"/>
                <w:lang w:eastAsia="hr-HR"/>
              </w:rPr>
              <w:t>Naknade</w:t>
            </w:r>
          </w:p>
        </w:tc>
        <w:tc>
          <w:tcPr>
            <w:tcW w:w="114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rPr>
                <w:rFonts w:ascii="Calibri" w:eastAsia="Times New Roman" w:hAnsi="Calibri" w:cs="Calibri"/>
                <w:color w:val="000000"/>
                <w:lang w:eastAsia="hr-HR"/>
              </w:rPr>
            </w:pPr>
            <w:r w:rsidRPr="00387C46">
              <w:rPr>
                <w:rFonts w:ascii="Calibri" w:eastAsia="Times New Roman" w:hAnsi="Calibri" w:cs="Calibri"/>
                <w:color w:val="000000"/>
                <w:lang w:eastAsia="hr-HR"/>
              </w:rPr>
              <w:t>Ostv</w:t>
            </w:r>
            <w:r>
              <w:rPr>
                <w:rFonts w:ascii="Calibri" w:eastAsia="Times New Roman" w:hAnsi="Calibri" w:cs="Calibri"/>
                <w:color w:val="000000"/>
                <w:lang w:eastAsia="hr-HR"/>
              </w:rPr>
              <w:t xml:space="preserve">areno </w:t>
            </w:r>
          </w:p>
        </w:tc>
        <w:tc>
          <w:tcPr>
            <w:tcW w:w="1108" w:type="dxa"/>
            <w:vMerge w:val="restart"/>
            <w:tcBorders>
              <w:top w:val="nil"/>
              <w:left w:val="nil"/>
              <w:right w:val="nil"/>
            </w:tcBorders>
            <w:shd w:val="clear" w:color="auto" w:fill="auto"/>
            <w:noWrap/>
            <w:vAlign w:val="bottom"/>
            <w:hideMark/>
          </w:tcPr>
          <w:p w:rsidR="00387C46" w:rsidRPr="00387C46" w:rsidRDefault="00387C46" w:rsidP="009B27F3">
            <w:pPr>
              <w:spacing w:after="0" w:line="240" w:lineRule="auto"/>
              <w:jc w:val="center"/>
              <w:rPr>
                <w:rFonts w:ascii="Calibri" w:eastAsia="Times New Roman" w:hAnsi="Calibri" w:cs="Calibri"/>
                <w:color w:val="000000"/>
                <w:lang w:eastAsia="hr-HR"/>
              </w:rPr>
            </w:pPr>
            <w:r w:rsidRPr="00387C46">
              <w:rPr>
                <w:rFonts w:ascii="Calibri" w:eastAsia="Times New Roman" w:hAnsi="Calibri" w:cs="Calibri"/>
                <w:color w:val="000000"/>
                <w:lang w:eastAsia="hr-HR"/>
              </w:rPr>
              <w:t xml:space="preserve">Plan </w:t>
            </w:r>
            <w:r>
              <w:rPr>
                <w:rFonts w:ascii="Calibri" w:eastAsia="Times New Roman" w:hAnsi="Calibri" w:cs="Calibri"/>
                <w:color w:val="000000"/>
                <w:lang w:eastAsia="hr-HR"/>
              </w:rPr>
              <w:t xml:space="preserve">               </w:t>
            </w:r>
            <w:r w:rsidRPr="00387C46">
              <w:rPr>
                <w:rFonts w:ascii="Calibri" w:eastAsia="Times New Roman" w:hAnsi="Calibri" w:cs="Calibri"/>
                <w:color w:val="000000"/>
                <w:lang w:eastAsia="hr-HR"/>
              </w:rPr>
              <w:t>2017.</w:t>
            </w:r>
          </w:p>
        </w:tc>
        <w:tc>
          <w:tcPr>
            <w:tcW w:w="1108" w:type="dxa"/>
            <w:tcBorders>
              <w:top w:val="nil"/>
              <w:left w:val="nil"/>
              <w:right w:val="nil"/>
            </w:tcBorders>
            <w:shd w:val="clear" w:color="auto" w:fill="auto"/>
            <w:noWrap/>
            <w:vAlign w:val="bottom"/>
            <w:hideMark/>
          </w:tcPr>
          <w:p w:rsidR="00387C46" w:rsidRPr="00387C46" w:rsidRDefault="005E1506" w:rsidP="00387C46">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Ostvareno</w:t>
            </w:r>
          </w:p>
        </w:tc>
      </w:tr>
      <w:tr w:rsidR="00387C46" w:rsidRPr="00387C46" w:rsidTr="00D02046">
        <w:trPr>
          <w:trHeight w:val="270"/>
        </w:trPr>
        <w:tc>
          <w:tcPr>
            <w:tcW w:w="2364" w:type="dxa"/>
            <w:vMerge/>
            <w:tcBorders>
              <w:left w:val="nil"/>
              <w:bottom w:val="nil"/>
              <w:right w:val="nil"/>
            </w:tcBorders>
            <w:shd w:val="clear" w:color="auto" w:fill="auto"/>
            <w:noWrap/>
            <w:vAlign w:val="bottom"/>
          </w:tcPr>
          <w:p w:rsidR="00387C46" w:rsidRDefault="00387C46" w:rsidP="00387C46">
            <w:pPr>
              <w:spacing w:after="0" w:line="240" w:lineRule="auto"/>
              <w:rPr>
                <w:rFonts w:ascii="Calibri" w:eastAsia="Times New Roman" w:hAnsi="Calibri" w:cs="Calibri"/>
                <w:color w:val="000000"/>
                <w:lang w:eastAsia="hr-HR"/>
              </w:rPr>
            </w:pPr>
          </w:p>
        </w:tc>
        <w:tc>
          <w:tcPr>
            <w:tcW w:w="1144" w:type="dxa"/>
            <w:tcBorders>
              <w:top w:val="nil"/>
              <w:left w:val="nil"/>
              <w:bottom w:val="nil"/>
              <w:right w:val="nil"/>
            </w:tcBorders>
            <w:shd w:val="clear" w:color="auto" w:fill="auto"/>
            <w:noWrap/>
            <w:vAlign w:val="bottom"/>
          </w:tcPr>
          <w:p w:rsidR="00387C46" w:rsidRPr="00387C46" w:rsidRDefault="00387C46" w:rsidP="00387C46">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2016.</w:t>
            </w:r>
          </w:p>
        </w:tc>
        <w:tc>
          <w:tcPr>
            <w:tcW w:w="1108" w:type="dxa"/>
            <w:vMerge/>
            <w:tcBorders>
              <w:left w:val="nil"/>
              <w:bottom w:val="nil"/>
              <w:right w:val="nil"/>
            </w:tcBorders>
            <w:shd w:val="clear" w:color="auto" w:fill="auto"/>
            <w:noWrap/>
            <w:vAlign w:val="bottom"/>
          </w:tcPr>
          <w:p w:rsidR="00387C46" w:rsidRPr="00387C46" w:rsidRDefault="00387C46" w:rsidP="00387C46">
            <w:pPr>
              <w:spacing w:after="0" w:line="240" w:lineRule="auto"/>
              <w:rPr>
                <w:rFonts w:ascii="Calibri" w:eastAsia="Times New Roman" w:hAnsi="Calibri" w:cs="Calibri"/>
                <w:color w:val="000000"/>
                <w:lang w:eastAsia="hr-HR"/>
              </w:rPr>
            </w:pPr>
          </w:p>
        </w:tc>
        <w:tc>
          <w:tcPr>
            <w:tcW w:w="1108" w:type="dxa"/>
            <w:tcBorders>
              <w:left w:val="nil"/>
              <w:bottom w:val="nil"/>
              <w:right w:val="nil"/>
            </w:tcBorders>
            <w:shd w:val="clear" w:color="auto" w:fill="auto"/>
            <w:noWrap/>
            <w:vAlign w:val="bottom"/>
          </w:tcPr>
          <w:p w:rsidR="00387C46" w:rsidRPr="00387C46" w:rsidRDefault="005E1506" w:rsidP="009B27F3">
            <w:pPr>
              <w:spacing w:after="0" w:line="240" w:lineRule="auto"/>
              <w:jc w:val="center"/>
              <w:rPr>
                <w:rFonts w:ascii="Calibri" w:eastAsia="Times New Roman" w:hAnsi="Calibri" w:cs="Calibri"/>
                <w:color w:val="000000"/>
                <w:lang w:eastAsia="hr-HR"/>
              </w:rPr>
            </w:pPr>
            <w:r>
              <w:rPr>
                <w:rFonts w:ascii="Calibri" w:eastAsia="Times New Roman" w:hAnsi="Calibri" w:cs="Calibri"/>
                <w:color w:val="000000"/>
                <w:lang w:eastAsia="hr-HR"/>
              </w:rPr>
              <w:t>2017.</w:t>
            </w:r>
          </w:p>
        </w:tc>
      </w:tr>
      <w:tr w:rsidR="00387C46" w:rsidRPr="00387C46" w:rsidTr="00387C46">
        <w:trPr>
          <w:trHeight w:val="288"/>
        </w:trPr>
        <w:tc>
          <w:tcPr>
            <w:tcW w:w="236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rPr>
                <w:rFonts w:ascii="Calibri" w:eastAsia="Times New Roman" w:hAnsi="Calibri" w:cs="Calibri"/>
                <w:color w:val="000000"/>
                <w:lang w:eastAsia="hr-HR"/>
              </w:rPr>
            </w:pPr>
            <w:r w:rsidRPr="00387C46">
              <w:rPr>
                <w:rFonts w:ascii="Calibri" w:eastAsia="Times New Roman" w:hAnsi="Calibri" w:cs="Calibri"/>
                <w:color w:val="000000"/>
                <w:lang w:eastAsia="hr-HR"/>
              </w:rPr>
              <w:t>Komunalni doprinos</w:t>
            </w:r>
          </w:p>
        </w:tc>
        <w:tc>
          <w:tcPr>
            <w:tcW w:w="114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3.503.926</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1.654.500</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898.045</w:t>
            </w:r>
          </w:p>
        </w:tc>
      </w:tr>
      <w:tr w:rsidR="00387C46" w:rsidRPr="00387C46" w:rsidTr="00387C46">
        <w:trPr>
          <w:trHeight w:val="288"/>
        </w:trPr>
        <w:tc>
          <w:tcPr>
            <w:tcW w:w="236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rPr>
                <w:rFonts w:ascii="Calibri" w:eastAsia="Times New Roman" w:hAnsi="Calibri" w:cs="Calibri"/>
                <w:color w:val="000000"/>
                <w:lang w:eastAsia="hr-HR"/>
              </w:rPr>
            </w:pPr>
            <w:r w:rsidRPr="00387C46">
              <w:rPr>
                <w:rFonts w:ascii="Calibri" w:eastAsia="Times New Roman" w:hAnsi="Calibri" w:cs="Calibri"/>
                <w:color w:val="000000"/>
                <w:lang w:eastAsia="hr-HR"/>
              </w:rPr>
              <w:t>Komunalna naknada</w:t>
            </w:r>
          </w:p>
        </w:tc>
        <w:tc>
          <w:tcPr>
            <w:tcW w:w="114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3.940.608</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5.599.500</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4.785.516</w:t>
            </w:r>
          </w:p>
        </w:tc>
      </w:tr>
      <w:tr w:rsidR="00387C46" w:rsidRPr="00387C46" w:rsidTr="00387C46">
        <w:trPr>
          <w:trHeight w:val="288"/>
        </w:trPr>
        <w:tc>
          <w:tcPr>
            <w:tcW w:w="236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rPr>
                <w:rFonts w:ascii="Calibri" w:eastAsia="Times New Roman" w:hAnsi="Calibri" w:cs="Calibri"/>
                <w:color w:val="000000"/>
                <w:lang w:eastAsia="hr-HR"/>
              </w:rPr>
            </w:pPr>
            <w:r w:rsidRPr="00387C46">
              <w:rPr>
                <w:rFonts w:ascii="Calibri" w:eastAsia="Times New Roman" w:hAnsi="Calibri" w:cs="Calibri"/>
                <w:color w:val="000000"/>
                <w:lang w:eastAsia="hr-HR"/>
              </w:rPr>
              <w:t>Prihodi od legalizacije</w:t>
            </w:r>
          </w:p>
        </w:tc>
        <w:tc>
          <w:tcPr>
            <w:tcW w:w="114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244.505</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315.300</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186.834</w:t>
            </w:r>
          </w:p>
        </w:tc>
      </w:tr>
      <w:tr w:rsidR="00387C46" w:rsidRPr="00387C46" w:rsidTr="00387C46">
        <w:trPr>
          <w:trHeight w:val="288"/>
        </w:trPr>
        <w:tc>
          <w:tcPr>
            <w:tcW w:w="236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rPr>
                <w:rFonts w:ascii="Calibri" w:eastAsia="Times New Roman" w:hAnsi="Calibri" w:cs="Calibri"/>
                <w:color w:val="000000"/>
                <w:lang w:eastAsia="hr-HR"/>
              </w:rPr>
            </w:pPr>
            <w:r w:rsidRPr="00387C46">
              <w:rPr>
                <w:rFonts w:ascii="Calibri" w:eastAsia="Times New Roman" w:hAnsi="Calibri" w:cs="Calibri"/>
                <w:color w:val="000000"/>
                <w:lang w:eastAsia="hr-HR"/>
              </w:rPr>
              <w:t>Ostale pristojbe i naknade</w:t>
            </w:r>
          </w:p>
        </w:tc>
        <w:tc>
          <w:tcPr>
            <w:tcW w:w="1144"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361</w:t>
            </w:r>
            <w:r w:rsidR="005E1506">
              <w:rPr>
                <w:rFonts w:ascii="Calibri" w:eastAsia="Times New Roman" w:hAnsi="Calibri" w:cs="Calibri"/>
                <w:color w:val="000000"/>
                <w:lang w:eastAsia="hr-HR"/>
              </w:rPr>
              <w:t>.</w:t>
            </w:r>
            <w:r w:rsidRPr="00387C46">
              <w:rPr>
                <w:rFonts w:ascii="Calibri" w:eastAsia="Times New Roman" w:hAnsi="Calibri" w:cs="Calibri"/>
                <w:color w:val="000000"/>
                <w:lang w:eastAsia="hr-HR"/>
              </w:rPr>
              <w:t>133</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305.020</w:t>
            </w:r>
          </w:p>
        </w:tc>
        <w:tc>
          <w:tcPr>
            <w:tcW w:w="1108" w:type="dxa"/>
            <w:tcBorders>
              <w:top w:val="nil"/>
              <w:left w:val="nil"/>
              <w:bottom w:val="nil"/>
              <w:right w:val="nil"/>
            </w:tcBorders>
            <w:shd w:val="clear" w:color="auto" w:fill="auto"/>
            <w:noWrap/>
            <w:vAlign w:val="bottom"/>
            <w:hideMark/>
          </w:tcPr>
          <w:p w:rsidR="00387C46" w:rsidRPr="00387C46" w:rsidRDefault="00387C46" w:rsidP="00387C46">
            <w:pPr>
              <w:spacing w:after="0" w:line="240" w:lineRule="auto"/>
              <w:jc w:val="right"/>
              <w:rPr>
                <w:rFonts w:ascii="Calibri" w:eastAsia="Times New Roman" w:hAnsi="Calibri" w:cs="Calibri"/>
                <w:color w:val="000000"/>
                <w:lang w:eastAsia="hr-HR"/>
              </w:rPr>
            </w:pPr>
            <w:r w:rsidRPr="00387C46">
              <w:rPr>
                <w:rFonts w:ascii="Calibri" w:eastAsia="Times New Roman" w:hAnsi="Calibri" w:cs="Calibri"/>
                <w:color w:val="000000"/>
                <w:lang w:eastAsia="hr-HR"/>
              </w:rPr>
              <w:t>256.545</w:t>
            </w:r>
          </w:p>
        </w:tc>
      </w:tr>
      <w:tr w:rsidR="00387C46" w:rsidRPr="00387C46" w:rsidTr="00387C46">
        <w:trPr>
          <w:trHeight w:val="288"/>
        </w:trPr>
        <w:tc>
          <w:tcPr>
            <w:tcW w:w="2364" w:type="dxa"/>
            <w:tcBorders>
              <w:top w:val="nil"/>
              <w:left w:val="nil"/>
              <w:bottom w:val="nil"/>
              <w:right w:val="nil"/>
            </w:tcBorders>
            <w:shd w:val="clear" w:color="auto" w:fill="auto"/>
            <w:noWrap/>
            <w:vAlign w:val="bottom"/>
          </w:tcPr>
          <w:p w:rsidR="00387C46" w:rsidRPr="005E1506" w:rsidRDefault="00387C46" w:rsidP="00387C46">
            <w:pPr>
              <w:spacing w:after="0" w:line="240" w:lineRule="auto"/>
              <w:rPr>
                <w:rFonts w:ascii="Calibri" w:eastAsia="Times New Roman" w:hAnsi="Calibri" w:cs="Calibri"/>
                <w:b/>
                <w:color w:val="000000"/>
                <w:lang w:eastAsia="hr-HR"/>
              </w:rPr>
            </w:pPr>
            <w:r w:rsidRPr="005E1506">
              <w:rPr>
                <w:rFonts w:ascii="Calibri" w:eastAsia="Times New Roman" w:hAnsi="Calibri" w:cs="Calibri"/>
                <w:b/>
                <w:color w:val="000000"/>
                <w:lang w:eastAsia="hr-HR"/>
              </w:rPr>
              <w:t>UKUPNO</w:t>
            </w:r>
          </w:p>
        </w:tc>
        <w:tc>
          <w:tcPr>
            <w:tcW w:w="1144" w:type="dxa"/>
            <w:tcBorders>
              <w:top w:val="nil"/>
              <w:left w:val="nil"/>
              <w:bottom w:val="nil"/>
              <w:right w:val="nil"/>
            </w:tcBorders>
            <w:shd w:val="clear" w:color="auto" w:fill="auto"/>
            <w:noWrap/>
            <w:vAlign w:val="bottom"/>
          </w:tcPr>
          <w:p w:rsidR="00387C46" w:rsidRPr="00387C46" w:rsidRDefault="005E1506" w:rsidP="00387C46">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8.050.172</w:t>
            </w:r>
          </w:p>
        </w:tc>
        <w:tc>
          <w:tcPr>
            <w:tcW w:w="1108" w:type="dxa"/>
            <w:tcBorders>
              <w:top w:val="nil"/>
              <w:left w:val="nil"/>
              <w:bottom w:val="nil"/>
              <w:right w:val="nil"/>
            </w:tcBorders>
            <w:shd w:val="clear" w:color="auto" w:fill="auto"/>
            <w:noWrap/>
            <w:vAlign w:val="bottom"/>
          </w:tcPr>
          <w:p w:rsidR="00387C46" w:rsidRPr="00387C46" w:rsidRDefault="005E1506" w:rsidP="00387C46">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7.874.320</w:t>
            </w:r>
          </w:p>
        </w:tc>
        <w:tc>
          <w:tcPr>
            <w:tcW w:w="1108" w:type="dxa"/>
            <w:tcBorders>
              <w:top w:val="nil"/>
              <w:left w:val="nil"/>
              <w:bottom w:val="nil"/>
              <w:right w:val="nil"/>
            </w:tcBorders>
            <w:shd w:val="clear" w:color="auto" w:fill="auto"/>
            <w:noWrap/>
            <w:vAlign w:val="bottom"/>
          </w:tcPr>
          <w:p w:rsidR="00387C46" w:rsidRPr="00387C46" w:rsidRDefault="005E1506" w:rsidP="00387C46">
            <w:pPr>
              <w:spacing w:after="0" w:line="240" w:lineRule="auto"/>
              <w:jc w:val="right"/>
              <w:rPr>
                <w:rFonts w:ascii="Calibri" w:eastAsia="Times New Roman" w:hAnsi="Calibri" w:cs="Calibri"/>
                <w:color w:val="000000"/>
                <w:lang w:eastAsia="hr-HR"/>
              </w:rPr>
            </w:pPr>
            <w:r>
              <w:rPr>
                <w:rFonts w:ascii="Calibri" w:eastAsia="Times New Roman" w:hAnsi="Calibri" w:cs="Calibri"/>
                <w:color w:val="000000"/>
                <w:lang w:eastAsia="hr-HR"/>
              </w:rPr>
              <w:t>6.126.940</w:t>
            </w:r>
          </w:p>
        </w:tc>
      </w:tr>
    </w:tbl>
    <w:p w:rsidR="00387C46" w:rsidRDefault="00387C46" w:rsidP="00143F51">
      <w:pPr>
        <w:spacing w:after="0"/>
        <w:rPr>
          <w:rFonts w:ascii="Arial" w:hAnsi="Arial" w:cs="Arial"/>
          <w:sz w:val="18"/>
          <w:szCs w:val="18"/>
        </w:rPr>
      </w:pPr>
    </w:p>
    <w:p w:rsidR="00387C46" w:rsidRDefault="00387C46" w:rsidP="00143F51">
      <w:pPr>
        <w:spacing w:after="0"/>
        <w:rPr>
          <w:rFonts w:ascii="Arial" w:hAnsi="Arial" w:cs="Arial"/>
          <w:sz w:val="18"/>
          <w:szCs w:val="18"/>
        </w:rPr>
      </w:pPr>
    </w:p>
    <w:p w:rsidR="00387C46" w:rsidRDefault="00A155A9" w:rsidP="00BA0876">
      <w:pPr>
        <w:spacing w:after="0"/>
        <w:jc w:val="both"/>
        <w:rPr>
          <w:rFonts w:ascii="Arial" w:hAnsi="Arial" w:cs="Arial"/>
          <w:sz w:val="18"/>
          <w:szCs w:val="18"/>
        </w:rPr>
      </w:pPr>
      <w:r>
        <w:rPr>
          <w:rFonts w:ascii="Arial" w:hAnsi="Arial" w:cs="Arial"/>
          <w:sz w:val="18"/>
          <w:szCs w:val="18"/>
        </w:rPr>
        <w:t>U prihode po posebnim propisima spadaju i prihodi po osnovi participacije roditelja za polaznike Dječjeg vrtića Proljeće koji su ostvareni u iznosu 2.155.128 kn i veći su za 3% u odnosu na 2016.g.</w:t>
      </w:r>
    </w:p>
    <w:p w:rsidR="00A155A9" w:rsidRDefault="00A155A9" w:rsidP="00143F51">
      <w:pPr>
        <w:spacing w:after="0"/>
        <w:rPr>
          <w:rFonts w:ascii="Arial" w:hAnsi="Arial" w:cs="Arial"/>
          <w:sz w:val="18"/>
          <w:szCs w:val="18"/>
        </w:rPr>
      </w:pPr>
    </w:p>
    <w:p w:rsidR="00387C46" w:rsidRDefault="00387C46" w:rsidP="00143F51">
      <w:pPr>
        <w:spacing w:after="0"/>
        <w:rPr>
          <w:rFonts w:ascii="Arial" w:hAnsi="Arial" w:cs="Arial"/>
          <w:sz w:val="18"/>
          <w:szCs w:val="18"/>
        </w:rPr>
      </w:pPr>
    </w:p>
    <w:p w:rsidR="00B708FF" w:rsidRPr="00A155A9" w:rsidRDefault="00F27C1D" w:rsidP="00BA0876">
      <w:pPr>
        <w:spacing w:after="0"/>
        <w:jc w:val="both"/>
        <w:rPr>
          <w:rFonts w:ascii="Arial" w:hAnsi="Arial" w:cs="Arial"/>
          <w:sz w:val="18"/>
          <w:szCs w:val="18"/>
        </w:rPr>
      </w:pPr>
      <w:r w:rsidRPr="00F27C1D">
        <w:rPr>
          <w:rFonts w:ascii="Arial" w:hAnsi="Arial" w:cs="Arial"/>
          <w:sz w:val="18"/>
          <w:szCs w:val="18"/>
          <w:u w:val="single"/>
        </w:rPr>
        <w:t>Ostvareni rashodi</w:t>
      </w:r>
      <w:r>
        <w:rPr>
          <w:rFonts w:ascii="Arial" w:hAnsi="Arial" w:cs="Arial"/>
          <w:sz w:val="18"/>
          <w:szCs w:val="18"/>
        </w:rPr>
        <w:t xml:space="preserve"> u</w:t>
      </w:r>
      <w:r w:rsidR="00A155A9">
        <w:rPr>
          <w:rFonts w:ascii="Arial" w:hAnsi="Arial" w:cs="Arial"/>
          <w:sz w:val="18"/>
          <w:szCs w:val="18"/>
        </w:rPr>
        <w:t xml:space="preserve"> godišnjem izvještaju o izvršenju proračuna  iznose </w:t>
      </w:r>
      <w:r w:rsidR="00B708FF">
        <w:rPr>
          <w:rFonts w:ascii="Arial" w:hAnsi="Arial" w:cs="Arial"/>
          <w:sz w:val="18"/>
          <w:szCs w:val="18"/>
        </w:rPr>
        <w:t>34.249.213 kn, manji su za 11% u odnosu na plan i za 6% u odnosu na 2016.g.  U strukturi rashoda</w:t>
      </w:r>
      <w:r>
        <w:rPr>
          <w:rFonts w:ascii="Arial" w:hAnsi="Arial" w:cs="Arial"/>
          <w:sz w:val="18"/>
          <w:szCs w:val="18"/>
        </w:rPr>
        <w:t>,</w:t>
      </w:r>
      <w:r w:rsidR="00B708FF">
        <w:rPr>
          <w:rFonts w:ascii="Arial" w:hAnsi="Arial" w:cs="Arial"/>
          <w:sz w:val="18"/>
          <w:szCs w:val="18"/>
        </w:rPr>
        <w:t xml:space="preserve">  rashodi poslovanja iznose 33.302.063 kn i sudjeluju sa 97% u ukupnim rashodima,  dok</w:t>
      </w:r>
      <w:r w:rsidR="00CD4E9F">
        <w:rPr>
          <w:rFonts w:ascii="Arial" w:hAnsi="Arial" w:cs="Arial"/>
          <w:sz w:val="18"/>
          <w:szCs w:val="18"/>
        </w:rPr>
        <w:t xml:space="preserve"> </w:t>
      </w:r>
      <w:r w:rsidR="00B708FF">
        <w:rPr>
          <w:rFonts w:ascii="Arial" w:hAnsi="Arial" w:cs="Arial"/>
          <w:sz w:val="18"/>
          <w:szCs w:val="18"/>
        </w:rPr>
        <w:t>rashodi za nabavu nefinancijske imovine iznose 947.150 kn i sudjeluju sa 3% u ukupnim rashodima.</w:t>
      </w:r>
    </w:p>
    <w:p w:rsidR="00387C46" w:rsidRDefault="00F27C1D" w:rsidP="00BA0876">
      <w:pPr>
        <w:spacing w:after="0"/>
        <w:jc w:val="both"/>
        <w:rPr>
          <w:rFonts w:ascii="Arial" w:hAnsi="Arial" w:cs="Arial"/>
          <w:sz w:val="18"/>
          <w:szCs w:val="18"/>
        </w:rPr>
      </w:pPr>
      <w:r>
        <w:rPr>
          <w:rFonts w:ascii="Arial" w:hAnsi="Arial" w:cs="Arial"/>
          <w:sz w:val="18"/>
          <w:szCs w:val="18"/>
        </w:rPr>
        <w:t>Rashodi proračuna Grada (bez proračunskih korisnika) iznose 30.658.660 kn i sudjeluju sa 90% u ukupnim rashodima i za 8% su manji u odnosu na 2016.g.</w:t>
      </w:r>
    </w:p>
    <w:p w:rsidR="00143F51" w:rsidRDefault="00143F51" w:rsidP="00143F51">
      <w:pPr>
        <w:spacing w:after="0"/>
        <w:rPr>
          <w:rFonts w:ascii="Arial" w:hAnsi="Arial" w:cs="Arial"/>
          <w:sz w:val="18"/>
          <w:szCs w:val="18"/>
        </w:rPr>
      </w:pPr>
    </w:p>
    <w:p w:rsidR="00143F51" w:rsidRPr="00C148FA" w:rsidRDefault="00143F51" w:rsidP="00143F51">
      <w:pPr>
        <w:spacing w:after="0"/>
        <w:rPr>
          <w:rFonts w:ascii="Arial" w:hAnsi="Arial" w:cs="Arial"/>
          <w:sz w:val="18"/>
          <w:szCs w:val="18"/>
        </w:rPr>
      </w:pPr>
    </w:p>
    <w:tbl>
      <w:tblPr>
        <w:tblW w:w="10348" w:type="dxa"/>
        <w:tblLayout w:type="fixed"/>
        <w:tblLook w:val="04A0" w:firstRow="1" w:lastRow="0" w:firstColumn="1" w:lastColumn="0" w:noHBand="0" w:noVBand="1"/>
      </w:tblPr>
      <w:tblGrid>
        <w:gridCol w:w="3969"/>
        <w:gridCol w:w="1240"/>
        <w:gridCol w:w="1240"/>
        <w:gridCol w:w="1240"/>
        <w:gridCol w:w="1242"/>
        <w:gridCol w:w="708"/>
        <w:gridCol w:w="709"/>
      </w:tblGrid>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 RASHODI POSLOVANJA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34.143.040,56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38.059.990,00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37.274.425,00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33.302.063,41</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97,54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89,34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 Rashodi za zaposlene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8.712.516,14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9.334.590,00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9.580.587,00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9.337.204,16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107,17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97,46</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311 Plaće (Bruto)</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7.171.960,22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7.723.000,00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7.944.993,00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7.736.452,67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107,87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97,38</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3111 Plaće za redovan rad</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7.171.960,22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7.736.452,67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107,87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312 Ostali rashodi za zaposlene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331.885,48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285.000,00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284.500,00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290.925,60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87,66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102,26</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3121 Ostali rashodi za zaposlene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331.885,48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290.925,60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87,66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313 Doprinosi na plaće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1.208.670,44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1.326.590,00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1.351.094,00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1.309.825,89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108,37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96,95</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3132 Doprinosi za obvezno zdravstveno osiguranje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1.095.794,58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1.180.834,01</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107,76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3133 Doprinosi za obvezno osiguranje u slučaju nezaposlenosti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112.875,86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128.991,88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114,28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 Materijalni rashodi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16.945.444,14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18.421.600,00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18.543.838,00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15.714.883,88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92,74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84,74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321 Naknade troškova zaposlenima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504.448,66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610.700,00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729.748,00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625.623,81</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124,02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85,73</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3211 Službena putovanja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28.288,68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94.209,00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333,03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3212 Naknade za prijevoz, za rad na terenu i odvojeni život</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468.626,73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494.511,29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105,52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lastRenderedPageBreak/>
              <w:t>3213 Stručno usavršavanje zaposlenika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7.533,25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36.903,52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489,88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322 Rashodi za materijal i energiju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3.673.369,03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4.165.700,00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3.988.085,00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3.786.137,03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103,07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94,94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3221 Uredski materijal i ostali materijalni rashodi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399.104,60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385.248,73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96,53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3222 Materijal i sirovine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688.612,31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734.243,43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106,63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3223 Energija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1.963.166,25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1.761.247,80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89,71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3224 Materijal i dijelovi za tekuće i investicijsko održavanje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475.203,83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837.756,45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176,29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3225 Sitni inventar i auto gume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113.228,04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56.160,23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49,60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3227 Službena, radna i zaštitna odjeća i obuća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34.054,00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11.480,39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33,71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323 Rashodi za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11.590.387,86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11.903.400,00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12.667.277,00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10.226.232,70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88,23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80,73</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3231 Usluge telefona, pošte i prijevoza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272.640,63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264.517,59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97,02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3232 Usluge tekućeg i investicijskog održavanja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7.302.712,02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5.239.217,08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71,74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3233 Usluge promidžbe i informiranja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257.757,25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418.065,72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162,19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3234 Komunalne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599.651,03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428.684,66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71,49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3235 Zakupnine i najamnine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235.047,49</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244.472,68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104,01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3236 Zdravstvene i veterinarske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122.797,32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159.980,09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130,28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3237 Intelektualne i osobne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2.302.224,20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2.692.275,09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116,94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3238 Računalne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105.032,58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168.136,16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160,08</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3239 Ostale usluge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392.525,34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610.883,63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155,63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324 Naknade troškova osobama izvan radnog odnosa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35.014,43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57.050,00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26.910,90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76,86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47,17</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3241 Naknade troškova osobama izvan radnog odnosa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35.014,43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26.910,90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76,86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329 Ostali nespomenuti rashodi poslovanja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1.142.224,16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1.701.800,00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1.101.678,00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1.049.979,44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91,92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95,31</w:t>
            </w:r>
          </w:p>
        </w:tc>
      </w:tr>
      <w:tr w:rsidR="00D34145" w:rsidRPr="009F7783" w:rsidTr="00D34145">
        <w:trPr>
          <w:trHeight w:val="300"/>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3291 Naknade za rad predstavničkih i izvršnih tijela, povjerenstava i sl.</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593.110,36</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470.896,54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79,39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3292 Premije osiguranja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64.895,85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76.377,04</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117,69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3293 Reprezentacija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213.487,01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199.922,97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93,65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3294 Članarine i norme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32.556,33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33.491,47</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102,87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3295 Pristojbe i naknade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35.654,83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82.521,32</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231,44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3299 Ostali nespomenuti rashodi poslovanja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202.519,78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186.770,10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92,22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 Financijski rashodi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436.558,77</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441.800,00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379.300,00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363.337,01</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83,23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95,79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342 Kamate za primljene kredite i zajmove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316.855,52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320.000,00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256.817,18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81,05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98,78</w:t>
            </w:r>
          </w:p>
        </w:tc>
      </w:tr>
      <w:tr w:rsidR="00D34145" w:rsidRPr="009F7783" w:rsidTr="00D34145">
        <w:trPr>
          <w:trHeight w:val="504"/>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3423 Kamate za primljene kredite i zajmove od kreditnih i ostalih financijskih institucija izvan javnog sektora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316.855,52</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256.817,18</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81,05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343 Ostali financijski rashodi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119.703,25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121.800,00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119.300,00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106.519,83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88,99</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89,29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3431 Bankarske usluge i usluge platnog prometa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118.565,71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106.519,83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89,84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3432 Negativne tečajne razlike i razlike zbog primjene valutne klauzule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1.137,54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 Subvencije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343.791,95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555.000,00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440.000,00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378.700,75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110,15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86,07</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351 Subvencije trgovačkim društvima u javnom sektoru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34.472,84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38.974,00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113,06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97,44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3512 Subvencije trgovačkim društvima u javnom sektoru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34.472,84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38.974,00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113,06</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540"/>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352 Subvencije trgovačkim društvima, poljoprivrednicima i obrtnicima izvan javnog sektora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309.319,11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520.000,00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339.726,75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109,83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84,93</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3523 Subvencije poljoprivrednicima i obrtnicima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309.319,11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339.726,75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109,83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36 Pomoći dane u inozemstvo i unutar općeg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5.950,00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490.000,00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5.950,00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14,88</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363 Pomoći unutar općeg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475.000,00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5.950,00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14,88</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3631 Tekuće pomoći unutar općeg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5.950,00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366 Pomoći proračunskim korisnicima drugih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5.950,00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3661 Tekuće pomoći proračunskim korisnicima drugih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5.950,00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528"/>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 Naknade građanima i kućanstvima na temelju osiguranja i druge naknade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2.570.407,91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2.755.000,00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2.732.000,00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2.619.272,65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101,90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95,87</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372 Ostale naknade građanima i kućanstvima iz proračuna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2.570.407,91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2.755.000,00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2.732.000,00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2.619.272,65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101,90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95,87</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3721 Naknade građanima i kućanstvima u novcu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585.552,38</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598.599,45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102,23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3722 Naknade građanima i kućanstvima u naravi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1.984.855,53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2.020.673,20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101,80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 Ostali rashodi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5.128.371,65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6.062.000,00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5.558.700,00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4.882.714,96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95,21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87,84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381 Tekuće donacije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4.160.067,60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4.387.000,00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4.465.700,00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4.314.014,03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103,70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96,60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lastRenderedPageBreak/>
              <w:t>3811 Tekuće donacije u novcu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4.160.067,60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4.314.014,03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103,70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382 Kapitalne donacije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200.000,00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620.000,00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650.000,00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154.625,00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77,31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23,79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3821 Kapitalne donacije neprofitnim organizacijama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200.000,00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154.625,00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77,31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383 Kazne, penali i naknade štete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41.108,00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60.000,00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35.832,00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87,17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59,72</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3831 Naknade šteta pravnim i fizičkim osobama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41.108,00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35.832,00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87,17</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386 Kapitalne pomoći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727.196,05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995.000,00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383.000,00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378.243,93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52,01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98,76</w:t>
            </w:r>
          </w:p>
        </w:tc>
      </w:tr>
      <w:tr w:rsidR="00D34145" w:rsidRPr="009F7783" w:rsidTr="00D34145">
        <w:trPr>
          <w:trHeight w:val="516"/>
        </w:trPr>
        <w:tc>
          <w:tcPr>
            <w:tcW w:w="3969" w:type="dxa"/>
            <w:tcBorders>
              <w:top w:val="nil"/>
              <w:left w:val="nil"/>
              <w:bottom w:val="nil"/>
              <w:right w:val="nil"/>
            </w:tcBorders>
            <w:shd w:val="clear" w:color="auto" w:fill="auto"/>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3861 Kapitalne pomoći kreditnim i ostalim financijskim institucijama te trgovačkim društvima u javnom sektoru</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727.196,05</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378.243,93</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52,01</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 RASHODI ZA NABAVU NEFINANCIJSKE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2.336.309,04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14.953.080,00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1.289.780,00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947.150,15</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40,54</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73,44</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41 Rashodi za nabavu neproizvedene dugotrajne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1.120.000,00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411 Materijalna imovina - prirodna bogatstva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1.100.000,00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412 Nematerijalna imovina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42 Rashodi za nabavu proizvedene dugotrajne imovine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2.336.309,04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11.393.000,00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948.700,00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635.566,36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27,20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66,99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421 Građevinski objekti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1.281.134,61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9.450.000,00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4212 Poslovni objekti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33.750,00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4214 Ostali građevinski objekti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1.247.384,61</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422 Postrojenja i oprema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711.549,43</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452.500,00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253.200,00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217.881,36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30,62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86,05</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4221 Uredska oprema i namještaj</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186.620,94</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167.256,36</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89,62</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4222 Komunikacijska oprema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15.625,00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4226 Sportska i glazbena oprema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9.000,00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4227 Uređaji, strojevi i oprema za ostale namjene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524.928,49</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26.000,00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4,95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424 Knjige, umjetnička djela i ostale izložbene vrijednosti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131.500,00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168.000,00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146.000,00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111.685,00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84,93</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76,50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4241 Knjige</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121.000,00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111.685,00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92,30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4243 Muzejski izlošci i predmeti prirodnih rijetkosti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10.500,00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426 Nematerijalna proizvedena imovina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212.125,00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1.322.500,00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549.500,00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306.000,00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144,25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55,69</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4263 Umjetnička, literarna i znanstvena djela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212.125,00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306.000,00</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144,25</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45 Rashodi za dodatna ulaganja na nefinancijskoj imovini</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2.440.080,00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336.080,00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311.583,79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92,71</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451 Dodatna ulaganja na građevinskim objektima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b/>
                <w:bCs/>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2.440.080,00</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336.080,00</w:t>
            </w: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311.583,79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b/>
                <w:bCs/>
                <w:sz w:val="16"/>
                <w:szCs w:val="16"/>
                <w:lang w:eastAsia="hr-HR"/>
              </w:rPr>
            </w:pPr>
            <w:r w:rsidRPr="009F7783">
              <w:rPr>
                <w:rFonts w:ascii="Arial" w:eastAsia="Times New Roman" w:hAnsi="Arial" w:cs="Arial"/>
                <w:b/>
                <w:bCs/>
                <w:sz w:val="16"/>
                <w:szCs w:val="16"/>
                <w:lang w:eastAsia="hr-HR"/>
              </w:rPr>
              <w:t>92,71</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r w:rsidRPr="009F7783">
              <w:rPr>
                <w:rFonts w:ascii="Arial" w:eastAsia="Times New Roman" w:hAnsi="Arial" w:cs="Arial"/>
                <w:sz w:val="16"/>
                <w:szCs w:val="16"/>
                <w:lang w:eastAsia="hr-HR"/>
              </w:rPr>
              <w:t>4511 Dodatna ulaganja na građevinskim objektima</w:t>
            </w: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311.583,79</w:t>
            </w:r>
          </w:p>
        </w:tc>
        <w:tc>
          <w:tcPr>
            <w:tcW w:w="708"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c>
          <w:tcPr>
            <w:tcW w:w="709" w:type="dxa"/>
            <w:tcBorders>
              <w:top w:val="nil"/>
              <w:left w:val="nil"/>
              <w:bottom w:val="nil"/>
              <w:right w:val="nil"/>
            </w:tcBorders>
            <w:shd w:val="clear" w:color="auto" w:fill="auto"/>
            <w:noWrap/>
            <w:vAlign w:val="bottom"/>
            <w:hideMark/>
          </w:tcPr>
          <w:p w:rsidR="00D34145" w:rsidRPr="009F7783" w:rsidRDefault="00D34145" w:rsidP="00D34145">
            <w:pPr>
              <w:spacing w:after="0" w:line="240" w:lineRule="auto"/>
              <w:jc w:val="right"/>
              <w:rPr>
                <w:rFonts w:ascii="Arial" w:eastAsia="Times New Roman" w:hAnsi="Arial" w:cs="Arial"/>
                <w:sz w:val="16"/>
                <w:szCs w:val="16"/>
                <w:lang w:eastAsia="hr-HR"/>
              </w:rPr>
            </w:pPr>
            <w:r w:rsidRPr="009F7783">
              <w:rPr>
                <w:rFonts w:ascii="Arial" w:eastAsia="Times New Roman" w:hAnsi="Arial" w:cs="Arial"/>
                <w:sz w:val="16"/>
                <w:szCs w:val="16"/>
                <w:lang w:eastAsia="hr-HR"/>
              </w:rPr>
              <w:t>0,00</w:t>
            </w:r>
          </w:p>
        </w:tc>
      </w:tr>
      <w:tr w:rsidR="00D34145" w:rsidRPr="009F7783" w:rsidTr="00D34145">
        <w:trPr>
          <w:trHeight w:val="264"/>
        </w:trPr>
        <w:tc>
          <w:tcPr>
            <w:tcW w:w="3969" w:type="dxa"/>
            <w:tcBorders>
              <w:top w:val="nil"/>
              <w:left w:val="nil"/>
              <w:bottom w:val="nil"/>
              <w:right w:val="nil"/>
            </w:tcBorders>
            <w:shd w:val="clear" w:color="auto" w:fill="auto"/>
            <w:noWrap/>
            <w:vAlign w:val="bottom"/>
            <w:hideMark/>
          </w:tcPr>
          <w:p w:rsidR="00D34145" w:rsidRPr="00EF5B0B" w:rsidRDefault="00D34145" w:rsidP="00D34145">
            <w:pPr>
              <w:spacing w:after="0" w:line="240" w:lineRule="auto"/>
              <w:rPr>
                <w:rFonts w:ascii="Arial" w:eastAsia="Times New Roman" w:hAnsi="Arial" w:cs="Arial"/>
                <w:b/>
                <w:sz w:val="16"/>
                <w:szCs w:val="16"/>
                <w:lang w:eastAsia="hr-HR"/>
              </w:rPr>
            </w:pPr>
            <w:r w:rsidRPr="00EF5B0B">
              <w:rPr>
                <w:rFonts w:ascii="Arial" w:eastAsia="Times New Roman" w:hAnsi="Arial" w:cs="Arial"/>
                <w:b/>
                <w:sz w:val="16"/>
                <w:szCs w:val="16"/>
                <w:lang w:eastAsia="hr-HR"/>
              </w:rPr>
              <w:t>UKUPN</w:t>
            </w:r>
            <w:r>
              <w:rPr>
                <w:rFonts w:ascii="Arial" w:eastAsia="Times New Roman" w:hAnsi="Arial" w:cs="Arial"/>
                <w:b/>
                <w:sz w:val="16"/>
                <w:szCs w:val="16"/>
                <w:lang w:eastAsia="hr-HR"/>
              </w:rPr>
              <w:t>I RASHODI</w:t>
            </w:r>
            <w:r w:rsidRPr="00EF5B0B">
              <w:rPr>
                <w:rFonts w:ascii="Arial" w:eastAsia="Times New Roman" w:hAnsi="Arial" w:cs="Arial"/>
                <w:b/>
                <w:sz w:val="16"/>
                <w:szCs w:val="16"/>
                <w:lang w:eastAsia="hr-HR"/>
              </w:rPr>
              <w:t xml:space="preserve"> </w:t>
            </w:r>
          </w:p>
        </w:tc>
        <w:tc>
          <w:tcPr>
            <w:tcW w:w="1240" w:type="dxa"/>
            <w:tcBorders>
              <w:top w:val="nil"/>
              <w:left w:val="nil"/>
              <w:bottom w:val="nil"/>
              <w:right w:val="nil"/>
            </w:tcBorders>
            <w:shd w:val="clear" w:color="auto" w:fill="auto"/>
            <w:noWrap/>
            <w:vAlign w:val="bottom"/>
            <w:hideMark/>
          </w:tcPr>
          <w:p w:rsidR="00D34145" w:rsidRPr="007E0EEA" w:rsidRDefault="00D34145" w:rsidP="00D34145">
            <w:pPr>
              <w:spacing w:after="0" w:line="240" w:lineRule="auto"/>
              <w:rPr>
                <w:rFonts w:ascii="Arial" w:eastAsia="Times New Roman" w:hAnsi="Arial" w:cs="Arial"/>
                <w:b/>
                <w:sz w:val="16"/>
                <w:szCs w:val="16"/>
                <w:lang w:eastAsia="hr-HR"/>
              </w:rPr>
            </w:pPr>
            <w:r w:rsidRPr="007E0EEA">
              <w:rPr>
                <w:rFonts w:ascii="Arial" w:eastAsia="Times New Roman" w:hAnsi="Arial" w:cs="Arial"/>
                <w:b/>
                <w:sz w:val="16"/>
                <w:szCs w:val="16"/>
                <w:lang w:eastAsia="hr-HR"/>
              </w:rPr>
              <w:t>36.479.349,60</w:t>
            </w:r>
          </w:p>
        </w:tc>
        <w:tc>
          <w:tcPr>
            <w:tcW w:w="1240" w:type="dxa"/>
            <w:tcBorders>
              <w:top w:val="nil"/>
              <w:left w:val="nil"/>
              <w:bottom w:val="nil"/>
              <w:right w:val="nil"/>
            </w:tcBorders>
            <w:shd w:val="clear" w:color="auto" w:fill="auto"/>
            <w:noWrap/>
            <w:vAlign w:val="bottom"/>
            <w:hideMark/>
          </w:tcPr>
          <w:p w:rsidR="00D34145" w:rsidRPr="007E0EEA" w:rsidRDefault="00D34145" w:rsidP="00D34145">
            <w:pPr>
              <w:spacing w:after="0" w:line="240" w:lineRule="auto"/>
              <w:rPr>
                <w:rFonts w:ascii="Arial" w:eastAsia="Times New Roman" w:hAnsi="Arial" w:cs="Arial"/>
                <w:b/>
                <w:sz w:val="16"/>
                <w:szCs w:val="16"/>
                <w:lang w:eastAsia="hr-HR"/>
              </w:rPr>
            </w:pPr>
            <w:r w:rsidRPr="007E0EEA">
              <w:rPr>
                <w:rFonts w:ascii="Arial" w:eastAsia="Times New Roman" w:hAnsi="Arial" w:cs="Arial"/>
                <w:b/>
                <w:sz w:val="16"/>
                <w:szCs w:val="16"/>
                <w:lang w:eastAsia="hr-HR"/>
              </w:rPr>
              <w:t>53.013.070,00</w:t>
            </w:r>
          </w:p>
        </w:tc>
        <w:tc>
          <w:tcPr>
            <w:tcW w:w="1240" w:type="dxa"/>
            <w:tcBorders>
              <w:top w:val="nil"/>
              <w:left w:val="nil"/>
              <w:bottom w:val="nil"/>
              <w:right w:val="nil"/>
            </w:tcBorders>
            <w:shd w:val="clear" w:color="auto" w:fill="auto"/>
            <w:noWrap/>
            <w:vAlign w:val="bottom"/>
            <w:hideMark/>
          </w:tcPr>
          <w:p w:rsidR="00D34145" w:rsidRPr="007E0EEA" w:rsidRDefault="00D34145" w:rsidP="00D34145">
            <w:pPr>
              <w:spacing w:after="0" w:line="240" w:lineRule="auto"/>
              <w:rPr>
                <w:rFonts w:ascii="Arial" w:eastAsia="Times New Roman" w:hAnsi="Arial" w:cs="Arial"/>
                <w:b/>
                <w:sz w:val="16"/>
                <w:szCs w:val="16"/>
                <w:lang w:eastAsia="hr-HR"/>
              </w:rPr>
            </w:pPr>
            <w:r w:rsidRPr="007E0EEA">
              <w:rPr>
                <w:rFonts w:ascii="Arial" w:eastAsia="Times New Roman" w:hAnsi="Arial" w:cs="Arial"/>
                <w:b/>
                <w:sz w:val="16"/>
                <w:szCs w:val="16"/>
                <w:lang w:eastAsia="hr-HR"/>
              </w:rPr>
              <w:t>38.564.205,00</w:t>
            </w:r>
          </w:p>
        </w:tc>
        <w:tc>
          <w:tcPr>
            <w:tcW w:w="1242" w:type="dxa"/>
            <w:tcBorders>
              <w:top w:val="nil"/>
              <w:left w:val="nil"/>
              <w:bottom w:val="nil"/>
              <w:right w:val="nil"/>
            </w:tcBorders>
            <w:shd w:val="clear" w:color="auto" w:fill="auto"/>
            <w:noWrap/>
            <w:vAlign w:val="bottom"/>
            <w:hideMark/>
          </w:tcPr>
          <w:p w:rsidR="00D34145" w:rsidRPr="007E0EEA" w:rsidRDefault="00D34145" w:rsidP="00D34145">
            <w:pPr>
              <w:spacing w:after="0" w:line="240" w:lineRule="auto"/>
              <w:rPr>
                <w:rFonts w:ascii="Arial" w:eastAsia="Times New Roman" w:hAnsi="Arial" w:cs="Arial"/>
                <w:b/>
                <w:sz w:val="16"/>
                <w:szCs w:val="16"/>
                <w:lang w:eastAsia="hr-HR"/>
              </w:rPr>
            </w:pPr>
            <w:r w:rsidRPr="007E0EEA">
              <w:rPr>
                <w:rFonts w:ascii="Arial" w:eastAsia="Times New Roman" w:hAnsi="Arial" w:cs="Arial"/>
                <w:b/>
                <w:sz w:val="16"/>
                <w:szCs w:val="16"/>
                <w:lang w:eastAsia="hr-HR"/>
              </w:rPr>
              <w:t>34.249.213,56</w:t>
            </w:r>
          </w:p>
        </w:tc>
        <w:tc>
          <w:tcPr>
            <w:tcW w:w="708" w:type="dxa"/>
            <w:tcBorders>
              <w:top w:val="nil"/>
              <w:left w:val="nil"/>
              <w:bottom w:val="nil"/>
              <w:right w:val="nil"/>
            </w:tcBorders>
            <w:shd w:val="clear" w:color="auto" w:fill="auto"/>
            <w:noWrap/>
            <w:vAlign w:val="bottom"/>
            <w:hideMark/>
          </w:tcPr>
          <w:p w:rsidR="00D34145" w:rsidRPr="007E0EEA" w:rsidRDefault="00D34145" w:rsidP="00D34145">
            <w:pPr>
              <w:spacing w:after="0" w:line="240" w:lineRule="auto"/>
              <w:jc w:val="right"/>
              <w:rPr>
                <w:rFonts w:ascii="Arial" w:eastAsia="Times New Roman" w:hAnsi="Arial" w:cs="Arial"/>
                <w:b/>
                <w:sz w:val="16"/>
                <w:szCs w:val="16"/>
                <w:lang w:eastAsia="hr-HR"/>
              </w:rPr>
            </w:pPr>
            <w:r w:rsidRPr="007E0EEA">
              <w:rPr>
                <w:rFonts w:ascii="Arial" w:eastAsia="Times New Roman" w:hAnsi="Arial" w:cs="Arial"/>
                <w:b/>
                <w:sz w:val="16"/>
                <w:szCs w:val="16"/>
                <w:lang w:eastAsia="hr-HR"/>
              </w:rPr>
              <w:t>93,89</w:t>
            </w:r>
          </w:p>
        </w:tc>
        <w:tc>
          <w:tcPr>
            <w:tcW w:w="709" w:type="dxa"/>
            <w:tcBorders>
              <w:top w:val="nil"/>
              <w:left w:val="nil"/>
              <w:bottom w:val="nil"/>
              <w:right w:val="nil"/>
            </w:tcBorders>
            <w:shd w:val="clear" w:color="auto" w:fill="auto"/>
            <w:noWrap/>
            <w:vAlign w:val="bottom"/>
            <w:hideMark/>
          </w:tcPr>
          <w:p w:rsidR="00D34145" w:rsidRPr="007E0EEA" w:rsidRDefault="00D34145" w:rsidP="00D34145">
            <w:pPr>
              <w:spacing w:after="0" w:line="240" w:lineRule="auto"/>
              <w:jc w:val="right"/>
              <w:rPr>
                <w:rFonts w:ascii="Arial" w:eastAsia="Times New Roman" w:hAnsi="Arial" w:cs="Arial"/>
                <w:b/>
                <w:sz w:val="16"/>
                <w:szCs w:val="16"/>
                <w:lang w:eastAsia="hr-HR"/>
              </w:rPr>
            </w:pPr>
            <w:r w:rsidRPr="007E0EEA">
              <w:rPr>
                <w:rFonts w:ascii="Arial" w:eastAsia="Times New Roman" w:hAnsi="Arial" w:cs="Arial"/>
                <w:b/>
                <w:sz w:val="16"/>
                <w:szCs w:val="16"/>
                <w:lang w:eastAsia="hr-HR"/>
              </w:rPr>
              <w:t>88,81</w:t>
            </w:r>
          </w:p>
        </w:tc>
      </w:tr>
      <w:tr w:rsidR="00D34145" w:rsidRPr="009F7783" w:rsidTr="00D34145">
        <w:trPr>
          <w:trHeight w:val="264"/>
        </w:trPr>
        <w:tc>
          <w:tcPr>
            <w:tcW w:w="3969" w:type="dxa"/>
            <w:tcBorders>
              <w:top w:val="nil"/>
              <w:left w:val="nil"/>
              <w:bottom w:val="nil"/>
              <w:right w:val="nil"/>
            </w:tcBorders>
            <w:shd w:val="clear" w:color="auto" w:fill="auto"/>
            <w:noWrap/>
            <w:vAlign w:val="bottom"/>
          </w:tcPr>
          <w:p w:rsidR="00D34145" w:rsidRPr="009F7783" w:rsidRDefault="00D34145" w:rsidP="00D34145">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c>
          <w:tcPr>
            <w:tcW w:w="1240"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c>
          <w:tcPr>
            <w:tcW w:w="1242"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c>
          <w:tcPr>
            <w:tcW w:w="708"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bottom"/>
          </w:tcPr>
          <w:p w:rsidR="00D34145" w:rsidRPr="009F7783" w:rsidRDefault="00D34145" w:rsidP="00D34145">
            <w:pPr>
              <w:spacing w:after="0" w:line="240" w:lineRule="auto"/>
              <w:rPr>
                <w:rFonts w:ascii="Times New Roman" w:eastAsia="Times New Roman" w:hAnsi="Times New Roman" w:cs="Times New Roman"/>
                <w:sz w:val="20"/>
                <w:szCs w:val="20"/>
                <w:lang w:eastAsia="hr-HR"/>
              </w:rPr>
            </w:pPr>
          </w:p>
        </w:tc>
      </w:tr>
    </w:tbl>
    <w:p w:rsidR="00720FA3" w:rsidRDefault="00720FA3" w:rsidP="00D34145"/>
    <w:p w:rsidR="00720FA3" w:rsidRDefault="0081207E" w:rsidP="00D34145">
      <w:r w:rsidRPr="0081207E">
        <w:rPr>
          <w:rFonts w:ascii="Arial" w:hAnsi="Arial" w:cs="Arial"/>
          <w:sz w:val="18"/>
          <w:szCs w:val="18"/>
        </w:rPr>
        <w:t>Struktura rashoda i izdataka gradskog proračuna je slijedeća</w:t>
      </w:r>
    </w:p>
    <w:tbl>
      <w:tblPr>
        <w:tblW w:w="8915" w:type="dxa"/>
        <w:tblLook w:val="04A0" w:firstRow="1" w:lastRow="0" w:firstColumn="1" w:lastColumn="0" w:noHBand="0" w:noVBand="1"/>
      </w:tblPr>
      <w:tblGrid>
        <w:gridCol w:w="3675"/>
        <w:gridCol w:w="1160"/>
        <w:gridCol w:w="1200"/>
        <w:gridCol w:w="960"/>
        <w:gridCol w:w="960"/>
        <w:gridCol w:w="960"/>
      </w:tblGrid>
      <w:tr w:rsidR="005F4874" w:rsidRPr="00720FA3" w:rsidTr="0027223C">
        <w:trPr>
          <w:trHeight w:val="356"/>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b/>
                <w:color w:val="000000"/>
                <w:sz w:val="18"/>
                <w:szCs w:val="18"/>
                <w:lang w:eastAsia="hr-HR"/>
              </w:rPr>
            </w:pPr>
            <w:r w:rsidRPr="005F4874">
              <w:rPr>
                <w:rFonts w:ascii="Arial" w:eastAsia="Times New Roman" w:hAnsi="Arial" w:cs="Arial"/>
                <w:b/>
                <w:color w:val="000000"/>
                <w:sz w:val="18"/>
                <w:szCs w:val="18"/>
                <w:lang w:eastAsia="hr-HR"/>
              </w:rPr>
              <w:t>Rashodi i izdaci</w:t>
            </w:r>
          </w:p>
        </w:tc>
        <w:tc>
          <w:tcPr>
            <w:tcW w:w="1160" w:type="dxa"/>
            <w:tcBorders>
              <w:top w:val="nil"/>
              <w:left w:val="nil"/>
              <w:bottom w:val="nil"/>
              <w:right w:val="nil"/>
            </w:tcBorders>
            <w:shd w:val="clear" w:color="auto" w:fill="auto"/>
            <w:noWrap/>
            <w:vAlign w:val="bottom"/>
            <w:hideMark/>
          </w:tcPr>
          <w:p w:rsidR="005F4874" w:rsidRPr="00720FA3" w:rsidRDefault="005F4874" w:rsidP="005F4874">
            <w:pPr>
              <w:spacing w:after="0" w:line="240" w:lineRule="auto"/>
              <w:jc w:val="center"/>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2016.</w:t>
            </w:r>
          </w:p>
        </w:tc>
        <w:tc>
          <w:tcPr>
            <w:tcW w:w="1200" w:type="dxa"/>
            <w:tcBorders>
              <w:top w:val="nil"/>
              <w:left w:val="nil"/>
              <w:bottom w:val="nil"/>
              <w:right w:val="nil"/>
            </w:tcBorders>
            <w:shd w:val="clear" w:color="auto" w:fill="auto"/>
            <w:noWrap/>
            <w:vAlign w:val="bottom"/>
            <w:hideMark/>
          </w:tcPr>
          <w:p w:rsidR="005F4874" w:rsidRPr="00720FA3" w:rsidRDefault="005F4874" w:rsidP="005F4874">
            <w:pPr>
              <w:spacing w:after="0" w:line="240" w:lineRule="auto"/>
              <w:jc w:val="center"/>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2017.</w:t>
            </w:r>
          </w:p>
        </w:tc>
        <w:tc>
          <w:tcPr>
            <w:tcW w:w="960" w:type="dxa"/>
            <w:tcBorders>
              <w:top w:val="nil"/>
              <w:left w:val="nil"/>
              <w:bottom w:val="nil"/>
              <w:right w:val="nil"/>
            </w:tcBorders>
            <w:vAlign w:val="center"/>
          </w:tcPr>
          <w:p w:rsidR="0027223C" w:rsidRDefault="0027223C" w:rsidP="0027223C">
            <w:pPr>
              <w:spacing w:after="0" w:line="240" w:lineRule="auto"/>
              <w:jc w:val="center"/>
              <w:rPr>
                <w:rFonts w:ascii="Arial" w:eastAsia="Times New Roman" w:hAnsi="Arial" w:cs="Arial"/>
                <w:color w:val="000000"/>
                <w:sz w:val="18"/>
                <w:szCs w:val="18"/>
                <w:lang w:eastAsia="hr-HR"/>
              </w:rPr>
            </w:pPr>
          </w:p>
          <w:p w:rsidR="005F4874" w:rsidRDefault="005F4874" w:rsidP="0027223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Struktura</w:t>
            </w:r>
            <w:r w:rsidR="009B27F3">
              <w:rPr>
                <w:rFonts w:ascii="Arial" w:eastAsia="Times New Roman" w:hAnsi="Arial" w:cs="Arial"/>
                <w:color w:val="000000"/>
                <w:sz w:val="18"/>
                <w:szCs w:val="18"/>
                <w:lang w:eastAsia="hr-HR"/>
              </w:rPr>
              <w:t xml:space="preserve">    </w:t>
            </w:r>
            <w:r w:rsidR="00A440AD">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 xml:space="preserve">   </w:t>
            </w:r>
            <w:r w:rsidR="00A440AD">
              <w:rPr>
                <w:rFonts w:ascii="Arial" w:eastAsia="Times New Roman" w:hAnsi="Arial" w:cs="Arial"/>
                <w:color w:val="000000"/>
                <w:sz w:val="18"/>
                <w:szCs w:val="18"/>
                <w:lang w:eastAsia="hr-HR"/>
              </w:rPr>
              <w:t xml:space="preserve">     </w:t>
            </w:r>
            <w:r w:rsidR="009B27F3">
              <w:rPr>
                <w:rFonts w:ascii="Arial" w:eastAsia="Times New Roman" w:hAnsi="Arial" w:cs="Arial"/>
                <w:color w:val="000000"/>
                <w:sz w:val="18"/>
                <w:szCs w:val="18"/>
                <w:lang w:eastAsia="hr-HR"/>
              </w:rPr>
              <w:t xml:space="preserve">        </w:t>
            </w:r>
            <w:r w:rsidR="0027223C">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2016.</w:t>
            </w:r>
          </w:p>
        </w:tc>
        <w:tc>
          <w:tcPr>
            <w:tcW w:w="960" w:type="dxa"/>
            <w:tcBorders>
              <w:top w:val="nil"/>
              <w:left w:val="nil"/>
              <w:bottom w:val="nil"/>
              <w:right w:val="nil"/>
            </w:tcBorders>
            <w:vAlign w:val="center"/>
          </w:tcPr>
          <w:p w:rsidR="005F4874" w:rsidRDefault="005F4874" w:rsidP="0027223C">
            <w:pPr>
              <w:spacing w:after="0" w:line="240" w:lineRule="auto"/>
              <w:jc w:val="center"/>
              <w:rPr>
                <w:rFonts w:ascii="Arial" w:eastAsia="Times New Roman" w:hAnsi="Arial" w:cs="Arial"/>
                <w:color w:val="000000"/>
                <w:sz w:val="18"/>
                <w:szCs w:val="18"/>
                <w:lang w:eastAsia="hr-HR"/>
              </w:rPr>
            </w:pPr>
          </w:p>
          <w:p w:rsidR="00A440AD" w:rsidRDefault="00A440AD" w:rsidP="0027223C">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Struktura 2017.</w:t>
            </w:r>
          </w:p>
        </w:tc>
        <w:tc>
          <w:tcPr>
            <w:tcW w:w="960" w:type="dxa"/>
            <w:tcBorders>
              <w:top w:val="nil"/>
              <w:left w:val="nil"/>
              <w:bottom w:val="nil"/>
              <w:right w:val="nil"/>
            </w:tcBorders>
            <w:shd w:val="clear" w:color="auto" w:fill="auto"/>
            <w:noWrap/>
            <w:vAlign w:val="bottom"/>
            <w:hideMark/>
          </w:tcPr>
          <w:p w:rsidR="005F4874" w:rsidRPr="00720FA3" w:rsidRDefault="005F4874" w:rsidP="009B27F3">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Indeks 17./16.</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Rashodi za zaposlene</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8.492.233</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8.912.515</w:t>
            </w:r>
          </w:p>
        </w:tc>
        <w:tc>
          <w:tcPr>
            <w:tcW w:w="960" w:type="dxa"/>
            <w:tcBorders>
              <w:top w:val="nil"/>
              <w:left w:val="nil"/>
              <w:bottom w:val="nil"/>
              <w:right w:val="nil"/>
            </w:tcBorders>
          </w:tcPr>
          <w:p w:rsidR="005F4874" w:rsidRDefault="00A440AD" w:rsidP="005F48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24,73</w:t>
            </w:r>
          </w:p>
        </w:tc>
        <w:tc>
          <w:tcPr>
            <w:tcW w:w="960" w:type="dxa"/>
            <w:tcBorders>
              <w:top w:val="nil"/>
              <w:left w:val="nil"/>
              <w:bottom w:val="nil"/>
              <w:right w:val="nil"/>
            </w:tcBorders>
          </w:tcPr>
          <w:p w:rsidR="005F4874" w:rsidRDefault="00A440AD" w:rsidP="005F48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28</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105</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Materijalni rashodi</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14.541.785</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12.689.703</w:t>
            </w:r>
          </w:p>
        </w:tc>
        <w:tc>
          <w:tcPr>
            <w:tcW w:w="960" w:type="dxa"/>
            <w:tcBorders>
              <w:top w:val="nil"/>
              <w:left w:val="nil"/>
              <w:bottom w:val="nil"/>
              <w:right w:val="nil"/>
            </w:tcBorders>
          </w:tcPr>
          <w:p w:rsidR="005F4874" w:rsidRDefault="00A440AD" w:rsidP="005F48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42,35</w:t>
            </w:r>
          </w:p>
        </w:tc>
        <w:tc>
          <w:tcPr>
            <w:tcW w:w="960" w:type="dxa"/>
            <w:tcBorders>
              <w:top w:val="nil"/>
              <w:left w:val="nil"/>
              <w:bottom w:val="nil"/>
              <w:right w:val="nil"/>
            </w:tcBorders>
          </w:tcPr>
          <w:p w:rsidR="005F4874" w:rsidRDefault="00A440AD" w:rsidP="005F48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40</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87</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Financijski rashodi</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412.655</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349.260</w:t>
            </w:r>
          </w:p>
        </w:tc>
        <w:tc>
          <w:tcPr>
            <w:tcW w:w="960" w:type="dxa"/>
            <w:tcBorders>
              <w:top w:val="nil"/>
              <w:left w:val="nil"/>
              <w:bottom w:val="nil"/>
              <w:right w:val="nil"/>
            </w:tcBorders>
          </w:tcPr>
          <w:p w:rsidR="005F4874" w:rsidRDefault="00A440AD" w:rsidP="005F48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w:t>
            </w:r>
          </w:p>
        </w:tc>
        <w:tc>
          <w:tcPr>
            <w:tcW w:w="960" w:type="dxa"/>
            <w:tcBorders>
              <w:top w:val="nil"/>
              <w:left w:val="nil"/>
              <w:bottom w:val="nil"/>
              <w:right w:val="nil"/>
            </w:tcBorders>
          </w:tcPr>
          <w:p w:rsidR="005F4874" w:rsidRDefault="00A440AD" w:rsidP="005F4874">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85</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Subvencije</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343.792</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378.700</w:t>
            </w:r>
          </w:p>
        </w:tc>
        <w:tc>
          <w:tcPr>
            <w:tcW w:w="960" w:type="dxa"/>
            <w:tcBorders>
              <w:top w:val="nil"/>
              <w:left w:val="nil"/>
              <w:bottom w:val="nil"/>
              <w:right w:val="nil"/>
            </w:tcBorders>
          </w:tcPr>
          <w:p w:rsidR="005F4874" w:rsidRDefault="00A440AD"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1,0</w:t>
            </w:r>
          </w:p>
        </w:tc>
        <w:tc>
          <w:tcPr>
            <w:tcW w:w="960" w:type="dxa"/>
            <w:tcBorders>
              <w:top w:val="nil"/>
              <w:left w:val="nil"/>
              <w:bottom w:val="nil"/>
              <w:right w:val="nil"/>
            </w:tcBorders>
          </w:tcPr>
          <w:p w:rsidR="005F4874" w:rsidRDefault="00A440AD"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1,2</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110</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Naknade građanima i kućanstvima</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2.619.758</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2.625.223</w:t>
            </w:r>
          </w:p>
        </w:tc>
        <w:tc>
          <w:tcPr>
            <w:tcW w:w="960" w:type="dxa"/>
            <w:tcBorders>
              <w:top w:val="nil"/>
              <w:left w:val="nil"/>
              <w:bottom w:val="nil"/>
              <w:right w:val="nil"/>
            </w:tcBorders>
          </w:tcPr>
          <w:p w:rsidR="005F4874" w:rsidRDefault="00A440AD"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7,63</w:t>
            </w:r>
          </w:p>
        </w:tc>
        <w:tc>
          <w:tcPr>
            <w:tcW w:w="960" w:type="dxa"/>
            <w:tcBorders>
              <w:top w:val="nil"/>
              <w:left w:val="nil"/>
              <w:bottom w:val="nil"/>
              <w:right w:val="nil"/>
            </w:tcBorders>
          </w:tcPr>
          <w:p w:rsidR="005F4874" w:rsidRDefault="00D56FCF"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8,3</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100</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Ostali rashodi - pomoći i donacije</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5.128.372</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4.882.714</w:t>
            </w:r>
          </w:p>
        </w:tc>
        <w:tc>
          <w:tcPr>
            <w:tcW w:w="960" w:type="dxa"/>
            <w:tcBorders>
              <w:top w:val="nil"/>
              <w:left w:val="nil"/>
              <w:bottom w:val="nil"/>
              <w:right w:val="nil"/>
            </w:tcBorders>
          </w:tcPr>
          <w:p w:rsidR="005F4874" w:rsidRDefault="00A440AD"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14,94</w:t>
            </w:r>
          </w:p>
        </w:tc>
        <w:tc>
          <w:tcPr>
            <w:tcW w:w="960" w:type="dxa"/>
            <w:tcBorders>
              <w:top w:val="nil"/>
              <w:left w:val="nil"/>
              <w:bottom w:val="nil"/>
              <w:right w:val="nil"/>
            </w:tcBorders>
          </w:tcPr>
          <w:p w:rsidR="005F4874" w:rsidRDefault="00D56FCF"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15,4</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95</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Rashodi za nabavu nefinancijske imovine</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1.776.936</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820.483</w:t>
            </w:r>
          </w:p>
        </w:tc>
        <w:tc>
          <w:tcPr>
            <w:tcW w:w="960" w:type="dxa"/>
            <w:tcBorders>
              <w:top w:val="nil"/>
              <w:left w:val="nil"/>
              <w:bottom w:val="nil"/>
              <w:right w:val="nil"/>
            </w:tcBorders>
          </w:tcPr>
          <w:p w:rsidR="005F4874" w:rsidRDefault="00A440AD"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5,18</w:t>
            </w:r>
          </w:p>
        </w:tc>
        <w:tc>
          <w:tcPr>
            <w:tcW w:w="960" w:type="dxa"/>
            <w:tcBorders>
              <w:top w:val="nil"/>
              <w:left w:val="nil"/>
              <w:bottom w:val="nil"/>
              <w:right w:val="nil"/>
            </w:tcBorders>
          </w:tcPr>
          <w:p w:rsidR="005F4874" w:rsidRDefault="00D56FCF"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2,6</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46</w:t>
            </w:r>
          </w:p>
        </w:tc>
      </w:tr>
      <w:tr w:rsidR="005F4874" w:rsidRPr="00720FA3" w:rsidTr="005F4874">
        <w:trPr>
          <w:trHeight w:val="288"/>
        </w:trPr>
        <w:tc>
          <w:tcPr>
            <w:tcW w:w="3675"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Izdaci za otplatu zajmova</w:t>
            </w:r>
          </w:p>
        </w:tc>
        <w:tc>
          <w:tcPr>
            <w:tcW w:w="116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1.019.674</w:t>
            </w:r>
          </w:p>
        </w:tc>
        <w:tc>
          <w:tcPr>
            <w:tcW w:w="1200" w:type="dxa"/>
            <w:tcBorders>
              <w:top w:val="nil"/>
              <w:left w:val="nil"/>
              <w:bottom w:val="nil"/>
              <w:right w:val="nil"/>
            </w:tcBorders>
            <w:shd w:val="clear" w:color="auto" w:fill="auto"/>
            <w:noWrap/>
            <w:vAlign w:val="bottom"/>
            <w:hideMark/>
          </w:tcPr>
          <w:p w:rsidR="005F4874" w:rsidRPr="00720FA3" w:rsidRDefault="005F4874" w:rsidP="00720FA3">
            <w:pPr>
              <w:spacing w:after="0" w:line="240" w:lineRule="auto"/>
              <w:jc w:val="right"/>
              <w:rPr>
                <w:rFonts w:ascii="Arial" w:eastAsia="Times New Roman" w:hAnsi="Arial" w:cs="Arial"/>
                <w:color w:val="000000"/>
                <w:sz w:val="18"/>
                <w:szCs w:val="18"/>
                <w:lang w:eastAsia="hr-HR"/>
              </w:rPr>
            </w:pPr>
            <w:r w:rsidRPr="00720FA3">
              <w:rPr>
                <w:rFonts w:ascii="Arial" w:eastAsia="Times New Roman" w:hAnsi="Arial" w:cs="Arial"/>
                <w:color w:val="000000"/>
                <w:sz w:val="18"/>
                <w:szCs w:val="18"/>
                <w:lang w:eastAsia="hr-HR"/>
              </w:rPr>
              <w:t>1.032.197</w:t>
            </w:r>
          </w:p>
        </w:tc>
        <w:tc>
          <w:tcPr>
            <w:tcW w:w="960" w:type="dxa"/>
            <w:tcBorders>
              <w:top w:val="nil"/>
              <w:left w:val="nil"/>
              <w:bottom w:val="nil"/>
              <w:right w:val="nil"/>
            </w:tcBorders>
          </w:tcPr>
          <w:p w:rsidR="005F4874" w:rsidRDefault="00A440AD"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2,97</w:t>
            </w:r>
          </w:p>
        </w:tc>
        <w:tc>
          <w:tcPr>
            <w:tcW w:w="960" w:type="dxa"/>
            <w:tcBorders>
              <w:top w:val="nil"/>
              <w:left w:val="nil"/>
              <w:bottom w:val="nil"/>
              <w:right w:val="nil"/>
            </w:tcBorders>
          </w:tcPr>
          <w:p w:rsidR="005F4874" w:rsidRDefault="00D56FCF" w:rsidP="005F4874">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3,3</w:t>
            </w:r>
          </w:p>
        </w:tc>
        <w:tc>
          <w:tcPr>
            <w:tcW w:w="960" w:type="dxa"/>
            <w:tcBorders>
              <w:top w:val="nil"/>
              <w:left w:val="nil"/>
              <w:bottom w:val="nil"/>
              <w:right w:val="nil"/>
            </w:tcBorders>
            <w:shd w:val="clear" w:color="auto" w:fill="auto"/>
            <w:noWrap/>
            <w:vAlign w:val="bottom"/>
            <w:hideMark/>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101</w:t>
            </w:r>
          </w:p>
        </w:tc>
      </w:tr>
      <w:tr w:rsidR="005F4874" w:rsidRPr="00720FA3" w:rsidTr="005F4874">
        <w:trPr>
          <w:trHeight w:val="288"/>
        </w:trPr>
        <w:tc>
          <w:tcPr>
            <w:tcW w:w="3675" w:type="dxa"/>
            <w:tcBorders>
              <w:top w:val="nil"/>
              <w:left w:val="nil"/>
              <w:bottom w:val="nil"/>
              <w:right w:val="nil"/>
            </w:tcBorders>
            <w:shd w:val="clear" w:color="auto" w:fill="auto"/>
            <w:noWrap/>
            <w:vAlign w:val="bottom"/>
          </w:tcPr>
          <w:p w:rsidR="005F4874" w:rsidRPr="005F4874" w:rsidRDefault="005F4874" w:rsidP="00720FA3">
            <w:pPr>
              <w:spacing w:after="0" w:line="240" w:lineRule="auto"/>
              <w:rPr>
                <w:rFonts w:ascii="Arial" w:eastAsia="Times New Roman" w:hAnsi="Arial" w:cs="Arial"/>
                <w:b/>
                <w:color w:val="000000"/>
                <w:sz w:val="18"/>
                <w:szCs w:val="18"/>
                <w:lang w:eastAsia="hr-HR"/>
              </w:rPr>
            </w:pPr>
            <w:r w:rsidRPr="005F4874">
              <w:rPr>
                <w:rFonts w:ascii="Arial" w:eastAsia="Times New Roman" w:hAnsi="Arial" w:cs="Arial"/>
                <w:b/>
                <w:color w:val="000000"/>
                <w:sz w:val="18"/>
                <w:szCs w:val="18"/>
                <w:lang w:eastAsia="hr-HR"/>
              </w:rPr>
              <w:t xml:space="preserve">          Ukupno:</w:t>
            </w:r>
          </w:p>
        </w:tc>
        <w:tc>
          <w:tcPr>
            <w:tcW w:w="1160" w:type="dxa"/>
            <w:tcBorders>
              <w:top w:val="nil"/>
              <w:left w:val="nil"/>
              <w:bottom w:val="nil"/>
              <w:right w:val="nil"/>
            </w:tcBorders>
            <w:shd w:val="clear" w:color="auto" w:fill="auto"/>
            <w:noWrap/>
            <w:vAlign w:val="bottom"/>
          </w:tcPr>
          <w:p w:rsidR="005F4874" w:rsidRPr="005F4874" w:rsidRDefault="005F4874" w:rsidP="00720FA3">
            <w:pPr>
              <w:spacing w:after="0" w:line="240" w:lineRule="auto"/>
              <w:jc w:val="right"/>
              <w:rPr>
                <w:rFonts w:ascii="Arial" w:eastAsia="Times New Roman" w:hAnsi="Arial" w:cs="Arial"/>
                <w:b/>
                <w:color w:val="000000"/>
                <w:sz w:val="18"/>
                <w:szCs w:val="18"/>
                <w:lang w:eastAsia="hr-HR"/>
              </w:rPr>
            </w:pPr>
            <w:r w:rsidRPr="005F4874">
              <w:rPr>
                <w:rFonts w:ascii="Arial" w:eastAsia="Times New Roman" w:hAnsi="Arial" w:cs="Arial"/>
                <w:b/>
                <w:color w:val="000000"/>
                <w:sz w:val="18"/>
                <w:szCs w:val="18"/>
                <w:lang w:eastAsia="hr-HR"/>
              </w:rPr>
              <w:t>34.335.205</w:t>
            </w:r>
          </w:p>
        </w:tc>
        <w:tc>
          <w:tcPr>
            <w:tcW w:w="1200" w:type="dxa"/>
            <w:tcBorders>
              <w:top w:val="nil"/>
              <w:left w:val="nil"/>
              <w:bottom w:val="nil"/>
              <w:right w:val="nil"/>
            </w:tcBorders>
            <w:shd w:val="clear" w:color="auto" w:fill="auto"/>
            <w:noWrap/>
            <w:vAlign w:val="bottom"/>
          </w:tcPr>
          <w:p w:rsidR="005F4874" w:rsidRPr="005F4874" w:rsidRDefault="005F4874" w:rsidP="00720FA3">
            <w:pPr>
              <w:spacing w:after="0" w:line="240" w:lineRule="auto"/>
              <w:jc w:val="right"/>
              <w:rPr>
                <w:rFonts w:ascii="Arial" w:eastAsia="Times New Roman" w:hAnsi="Arial" w:cs="Arial"/>
                <w:b/>
                <w:color w:val="000000"/>
                <w:sz w:val="18"/>
                <w:szCs w:val="18"/>
                <w:lang w:eastAsia="hr-HR"/>
              </w:rPr>
            </w:pPr>
            <w:r w:rsidRPr="005F4874">
              <w:rPr>
                <w:rFonts w:ascii="Arial" w:eastAsia="Times New Roman" w:hAnsi="Arial" w:cs="Arial"/>
                <w:b/>
                <w:color w:val="000000"/>
                <w:sz w:val="18"/>
                <w:szCs w:val="18"/>
                <w:lang w:eastAsia="hr-HR"/>
              </w:rPr>
              <w:t>31.690.795</w:t>
            </w:r>
          </w:p>
        </w:tc>
        <w:tc>
          <w:tcPr>
            <w:tcW w:w="960" w:type="dxa"/>
            <w:tcBorders>
              <w:top w:val="nil"/>
              <w:left w:val="nil"/>
              <w:bottom w:val="nil"/>
              <w:right w:val="nil"/>
            </w:tcBorders>
          </w:tcPr>
          <w:p w:rsidR="005F4874" w:rsidRDefault="008C1EF2" w:rsidP="008C1EF2">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00A440AD">
              <w:rPr>
                <w:rFonts w:ascii="Arial" w:eastAsia="Times New Roman" w:hAnsi="Arial" w:cs="Arial"/>
                <w:color w:val="000000"/>
                <w:sz w:val="18"/>
                <w:szCs w:val="18"/>
                <w:lang w:eastAsia="hr-HR"/>
              </w:rPr>
              <w:t>100</w:t>
            </w:r>
          </w:p>
        </w:tc>
        <w:tc>
          <w:tcPr>
            <w:tcW w:w="960" w:type="dxa"/>
            <w:tcBorders>
              <w:top w:val="nil"/>
              <w:left w:val="nil"/>
              <w:bottom w:val="nil"/>
              <w:right w:val="nil"/>
            </w:tcBorders>
          </w:tcPr>
          <w:p w:rsidR="005F4874" w:rsidRDefault="00D56FCF" w:rsidP="00A440AD">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00A440AD">
              <w:rPr>
                <w:rFonts w:ascii="Arial" w:eastAsia="Times New Roman" w:hAnsi="Arial" w:cs="Arial"/>
                <w:color w:val="000000"/>
                <w:sz w:val="18"/>
                <w:szCs w:val="18"/>
                <w:lang w:eastAsia="hr-HR"/>
              </w:rPr>
              <w:t>100</w:t>
            </w:r>
          </w:p>
        </w:tc>
        <w:tc>
          <w:tcPr>
            <w:tcW w:w="960" w:type="dxa"/>
            <w:tcBorders>
              <w:top w:val="nil"/>
              <w:left w:val="nil"/>
              <w:bottom w:val="nil"/>
              <w:right w:val="nil"/>
            </w:tcBorders>
            <w:shd w:val="clear" w:color="auto" w:fill="auto"/>
            <w:noWrap/>
            <w:vAlign w:val="bottom"/>
          </w:tcPr>
          <w:p w:rsidR="005F4874" w:rsidRPr="00720FA3" w:rsidRDefault="005F4874" w:rsidP="00A440AD">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92</w:t>
            </w:r>
          </w:p>
        </w:tc>
      </w:tr>
    </w:tbl>
    <w:p w:rsidR="00720FA3" w:rsidRPr="005F4874" w:rsidRDefault="00720FA3" w:rsidP="00D34145">
      <w:pPr>
        <w:rPr>
          <w:rFonts w:ascii="Arial" w:hAnsi="Arial" w:cs="Arial"/>
          <w:sz w:val="18"/>
          <w:szCs w:val="18"/>
        </w:rPr>
      </w:pPr>
    </w:p>
    <w:p w:rsidR="00720FA3" w:rsidRDefault="00720FA3" w:rsidP="00D34145"/>
    <w:p w:rsidR="00720FA3" w:rsidRDefault="00720FA3" w:rsidP="00D34145"/>
    <w:p w:rsidR="00720FA3" w:rsidRDefault="00720FA3" w:rsidP="00D34145"/>
    <w:p w:rsidR="00F27C1D" w:rsidRDefault="004A5A4E" w:rsidP="00D34145">
      <w:r>
        <w:rPr>
          <w:noProof/>
        </w:rPr>
        <w:lastRenderedPageBreak/>
        <w:drawing>
          <wp:inline distT="0" distB="0" distL="0" distR="0">
            <wp:extent cx="5486400" cy="3200400"/>
            <wp:effectExtent l="0" t="0" r="0" b="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1DAC" w:rsidRDefault="007F1DAC" w:rsidP="00286055">
      <w:pPr>
        <w:spacing w:after="0"/>
        <w:rPr>
          <w:rFonts w:ascii="Arial" w:hAnsi="Arial" w:cs="Arial"/>
          <w:sz w:val="16"/>
          <w:szCs w:val="16"/>
        </w:rPr>
      </w:pPr>
    </w:p>
    <w:p w:rsidR="00657964" w:rsidRDefault="00EB42F6" w:rsidP="00BA0876">
      <w:pPr>
        <w:spacing w:after="0"/>
        <w:jc w:val="both"/>
        <w:rPr>
          <w:rFonts w:ascii="Arial" w:hAnsi="Arial" w:cs="Arial"/>
          <w:sz w:val="16"/>
          <w:szCs w:val="16"/>
        </w:rPr>
      </w:pPr>
      <w:r>
        <w:rPr>
          <w:rFonts w:ascii="Arial" w:hAnsi="Arial" w:cs="Arial"/>
          <w:sz w:val="16"/>
          <w:szCs w:val="16"/>
        </w:rPr>
        <w:t>Najveće učešće u strukturi rashoda i izdataka gradskog proračuna imaju materijalni rashodi koji su ostvareni u iznosu 12.689.703 i sudjeluju sa 40%.</w:t>
      </w:r>
    </w:p>
    <w:p w:rsidR="00E64881" w:rsidRDefault="00E64881" w:rsidP="00BA0876">
      <w:pPr>
        <w:spacing w:after="0"/>
        <w:jc w:val="both"/>
        <w:rPr>
          <w:rFonts w:ascii="Arial" w:hAnsi="Arial" w:cs="Arial"/>
          <w:sz w:val="16"/>
          <w:szCs w:val="16"/>
        </w:rPr>
      </w:pPr>
    </w:p>
    <w:p w:rsidR="00367625" w:rsidRDefault="00C07D34" w:rsidP="00BA0876">
      <w:pPr>
        <w:spacing w:after="0"/>
        <w:jc w:val="both"/>
        <w:rPr>
          <w:rFonts w:ascii="Arial" w:hAnsi="Arial" w:cs="Arial"/>
          <w:sz w:val="16"/>
          <w:szCs w:val="16"/>
        </w:rPr>
      </w:pPr>
      <w:r>
        <w:rPr>
          <w:rFonts w:ascii="Arial" w:hAnsi="Arial" w:cs="Arial"/>
          <w:sz w:val="16"/>
          <w:szCs w:val="16"/>
        </w:rPr>
        <w:t>Unutar materijalnih rashoda najznačajniji su rashodi: usluge tekućeg i investicijskog održavanja 5.019.105 kn, (održavanje imovine u vlasništvu grada 638.549 kn, ulaganja u društvene domove 607.358 kn, održavanje nerazvrstanih cesta 1.168.467 kn, održavanje lokalnih puteva, bankina,</w:t>
      </w:r>
      <w:r w:rsidR="00BA0876">
        <w:rPr>
          <w:rFonts w:ascii="Arial" w:hAnsi="Arial" w:cs="Arial"/>
          <w:sz w:val="16"/>
          <w:szCs w:val="16"/>
        </w:rPr>
        <w:t xml:space="preserve"> </w:t>
      </w:r>
      <w:r>
        <w:rPr>
          <w:rFonts w:ascii="Arial" w:hAnsi="Arial" w:cs="Arial"/>
          <w:sz w:val="16"/>
          <w:szCs w:val="16"/>
        </w:rPr>
        <w:t xml:space="preserve">oborinske odvodnje </w:t>
      </w:r>
      <w:r w:rsidR="006D4E5C">
        <w:rPr>
          <w:rFonts w:ascii="Arial" w:hAnsi="Arial" w:cs="Arial"/>
          <w:sz w:val="16"/>
          <w:szCs w:val="16"/>
        </w:rPr>
        <w:t>570.932</w:t>
      </w:r>
      <w:r>
        <w:rPr>
          <w:rFonts w:ascii="Arial" w:hAnsi="Arial" w:cs="Arial"/>
          <w:sz w:val="16"/>
          <w:szCs w:val="16"/>
        </w:rPr>
        <w:t xml:space="preserve"> kn, održavanje javnih i zelenih površina sa zimskom službom 1.390.648, održavanje javne rasvjete 347.030 kn);</w:t>
      </w:r>
      <w:r w:rsidR="00367625">
        <w:rPr>
          <w:rFonts w:ascii="Arial" w:hAnsi="Arial" w:cs="Arial"/>
          <w:sz w:val="16"/>
          <w:szCs w:val="16"/>
        </w:rPr>
        <w:t xml:space="preserve"> intelektualne i osobne usluge 2.084.058 kn (projekt multifunkcionalnih termi 645.656 kn, izvedbeni projekt nadogradnje vatrogasnog centra 183.403 kn, geodetske usluge za ceste 90.894 kn, gospodarenje otpadom 112.437 kn, priprema i provođenje izbora 460.470 kn, računalne usluge 129.378 kn, gospodarske manifestacije – izložba vina 50.315 kn, </w:t>
      </w:r>
      <w:r w:rsidR="002D7962">
        <w:rPr>
          <w:rFonts w:ascii="Arial" w:hAnsi="Arial" w:cs="Arial"/>
          <w:sz w:val="16"/>
          <w:szCs w:val="16"/>
        </w:rPr>
        <w:t>programi u kulturi 158.000 kn)</w:t>
      </w:r>
      <w:r w:rsidR="006322D4">
        <w:rPr>
          <w:rFonts w:ascii="Arial" w:hAnsi="Arial" w:cs="Arial"/>
          <w:sz w:val="16"/>
          <w:szCs w:val="16"/>
        </w:rPr>
        <w:t>;</w:t>
      </w:r>
      <w:r w:rsidR="002D7962">
        <w:rPr>
          <w:rFonts w:ascii="Arial" w:hAnsi="Arial" w:cs="Arial"/>
          <w:sz w:val="16"/>
          <w:szCs w:val="16"/>
        </w:rPr>
        <w:t xml:space="preserve"> energij</w:t>
      </w:r>
      <w:r w:rsidR="000F79C3">
        <w:rPr>
          <w:rFonts w:ascii="Arial" w:hAnsi="Arial" w:cs="Arial"/>
          <w:sz w:val="16"/>
          <w:szCs w:val="16"/>
        </w:rPr>
        <w:t>a</w:t>
      </w:r>
      <w:r w:rsidR="002D7962">
        <w:rPr>
          <w:rFonts w:ascii="Arial" w:hAnsi="Arial" w:cs="Arial"/>
          <w:sz w:val="16"/>
          <w:szCs w:val="16"/>
        </w:rPr>
        <w:t xml:space="preserve"> </w:t>
      </w:r>
      <w:r w:rsidR="005613A1">
        <w:rPr>
          <w:rFonts w:ascii="Arial" w:hAnsi="Arial" w:cs="Arial"/>
          <w:sz w:val="16"/>
          <w:szCs w:val="16"/>
        </w:rPr>
        <w:t>1.558.085 kn (javna rasvjeta 1.168.322</w:t>
      </w:r>
      <w:r w:rsidR="00A24CCF">
        <w:rPr>
          <w:rFonts w:ascii="Arial" w:hAnsi="Arial" w:cs="Arial"/>
          <w:sz w:val="16"/>
          <w:szCs w:val="16"/>
        </w:rPr>
        <w:t xml:space="preserve"> </w:t>
      </w:r>
      <w:r w:rsidR="005613A1">
        <w:rPr>
          <w:rFonts w:ascii="Arial" w:hAnsi="Arial" w:cs="Arial"/>
          <w:sz w:val="16"/>
          <w:szCs w:val="16"/>
        </w:rPr>
        <w:t>kn i plin 220.595 kn)</w:t>
      </w:r>
      <w:r w:rsidR="006322D4">
        <w:rPr>
          <w:rFonts w:ascii="Arial" w:hAnsi="Arial" w:cs="Arial"/>
          <w:sz w:val="16"/>
          <w:szCs w:val="16"/>
        </w:rPr>
        <w:t>;</w:t>
      </w:r>
      <w:r w:rsidR="000F79C3">
        <w:rPr>
          <w:rFonts w:ascii="Arial" w:hAnsi="Arial" w:cs="Arial"/>
          <w:sz w:val="16"/>
          <w:szCs w:val="16"/>
        </w:rPr>
        <w:t xml:space="preserve"> materijal i dijelovi za tekuće i investicijsko održavanje 748.532 kn (materijal za održavanje lokalnih puteva, jaraka i bankina 455.039</w:t>
      </w:r>
      <w:r w:rsidR="00A24CCF">
        <w:rPr>
          <w:rFonts w:ascii="Arial" w:hAnsi="Arial" w:cs="Arial"/>
          <w:sz w:val="16"/>
          <w:szCs w:val="16"/>
        </w:rPr>
        <w:t xml:space="preserve"> kn i za održavanje imovine u vlasništvu grada 195.635 kn)</w:t>
      </w:r>
      <w:r w:rsidR="006322D4">
        <w:rPr>
          <w:rFonts w:ascii="Arial" w:hAnsi="Arial" w:cs="Arial"/>
          <w:sz w:val="16"/>
          <w:szCs w:val="16"/>
        </w:rPr>
        <w:t>;</w:t>
      </w:r>
      <w:r w:rsidR="00A24CCF">
        <w:rPr>
          <w:rFonts w:ascii="Arial" w:hAnsi="Arial" w:cs="Arial"/>
          <w:sz w:val="16"/>
          <w:szCs w:val="16"/>
        </w:rPr>
        <w:t xml:space="preserve"> usluge promocije i informiranja 418.065 kn</w:t>
      </w:r>
      <w:r w:rsidR="006322D4">
        <w:rPr>
          <w:rFonts w:ascii="Arial" w:hAnsi="Arial" w:cs="Arial"/>
          <w:sz w:val="16"/>
          <w:szCs w:val="16"/>
        </w:rPr>
        <w:t>;</w:t>
      </w:r>
      <w:r w:rsidR="00A24CCF">
        <w:rPr>
          <w:rFonts w:ascii="Arial" w:hAnsi="Arial" w:cs="Arial"/>
          <w:sz w:val="16"/>
          <w:szCs w:val="16"/>
        </w:rPr>
        <w:t xml:space="preserve"> komunalne usluge 372.296 kn (odvoz glomaznog otpada 148.082 kn, deratizacija i dezinsekcija 115.667 kn, voda 61.337 kn,  smeće 20.365 kn)</w:t>
      </w:r>
      <w:r w:rsidR="000A5352">
        <w:rPr>
          <w:rFonts w:ascii="Arial" w:hAnsi="Arial" w:cs="Arial"/>
          <w:sz w:val="16"/>
          <w:szCs w:val="16"/>
        </w:rPr>
        <w:t>;</w:t>
      </w:r>
      <w:r w:rsidR="00A24CCF">
        <w:rPr>
          <w:rFonts w:ascii="Arial" w:hAnsi="Arial" w:cs="Arial"/>
          <w:sz w:val="16"/>
          <w:szCs w:val="16"/>
        </w:rPr>
        <w:t xml:space="preserve"> ostale usluge 420.697 kn </w:t>
      </w:r>
      <w:r w:rsidR="000A5352">
        <w:rPr>
          <w:rFonts w:ascii="Arial" w:hAnsi="Arial" w:cs="Arial"/>
          <w:sz w:val="16"/>
          <w:szCs w:val="16"/>
        </w:rPr>
        <w:t xml:space="preserve">(grafičke i tiskarske usluge 198.258 kn, uređenje prostora 94.613 kn, usluge čišćenja 52.810); </w:t>
      </w:r>
      <w:r w:rsidR="00162FBC">
        <w:rPr>
          <w:rFonts w:ascii="Arial" w:hAnsi="Arial" w:cs="Arial"/>
          <w:sz w:val="16"/>
          <w:szCs w:val="16"/>
        </w:rPr>
        <w:t>naknada za rad predstavničkih i izvršnih tijela 440.849 kn.</w:t>
      </w:r>
    </w:p>
    <w:p w:rsidR="00EB42F6" w:rsidRDefault="00EB42F6" w:rsidP="00BA0876">
      <w:pPr>
        <w:spacing w:after="0"/>
        <w:jc w:val="both"/>
        <w:rPr>
          <w:rFonts w:ascii="Arial" w:hAnsi="Arial" w:cs="Arial"/>
          <w:sz w:val="16"/>
          <w:szCs w:val="16"/>
        </w:rPr>
      </w:pPr>
    </w:p>
    <w:p w:rsidR="00B70725" w:rsidRDefault="00EB42F6" w:rsidP="00BA0876">
      <w:pPr>
        <w:spacing w:after="0"/>
        <w:jc w:val="both"/>
        <w:rPr>
          <w:rFonts w:ascii="Arial" w:hAnsi="Arial" w:cs="Arial"/>
          <w:sz w:val="16"/>
          <w:szCs w:val="16"/>
        </w:rPr>
      </w:pPr>
      <w:r>
        <w:rPr>
          <w:rFonts w:ascii="Arial" w:hAnsi="Arial" w:cs="Arial"/>
          <w:sz w:val="16"/>
          <w:szCs w:val="16"/>
          <w:u w:val="single"/>
        </w:rPr>
        <w:t xml:space="preserve">Rashodi za zaposlene </w:t>
      </w:r>
      <w:r>
        <w:rPr>
          <w:rFonts w:ascii="Arial" w:hAnsi="Arial" w:cs="Arial"/>
          <w:sz w:val="16"/>
          <w:szCs w:val="16"/>
        </w:rPr>
        <w:t xml:space="preserve">sudjeluju sa 28% </w:t>
      </w:r>
      <w:r w:rsidR="00FF0E87">
        <w:rPr>
          <w:rFonts w:ascii="Arial" w:hAnsi="Arial" w:cs="Arial"/>
          <w:sz w:val="16"/>
          <w:szCs w:val="16"/>
        </w:rPr>
        <w:t>u strukturi rashoda i izdataka gradskog proračuna,</w:t>
      </w:r>
      <w:r w:rsidR="00B70725">
        <w:rPr>
          <w:rFonts w:ascii="Arial" w:hAnsi="Arial" w:cs="Arial"/>
          <w:sz w:val="16"/>
          <w:szCs w:val="16"/>
        </w:rPr>
        <w:t xml:space="preserve"> a odnose se na 21 zaposlenika gradske uprave  i</w:t>
      </w:r>
      <w:r w:rsidR="00BA0876">
        <w:rPr>
          <w:rFonts w:ascii="Arial" w:hAnsi="Arial" w:cs="Arial"/>
          <w:sz w:val="16"/>
          <w:szCs w:val="16"/>
        </w:rPr>
        <w:t xml:space="preserve"> </w:t>
      </w:r>
      <w:r w:rsidR="00B70725">
        <w:rPr>
          <w:rFonts w:ascii="Arial" w:hAnsi="Arial" w:cs="Arial"/>
          <w:sz w:val="16"/>
          <w:szCs w:val="16"/>
        </w:rPr>
        <w:t>55 zaposlenika proračunskih korisnika Grada (Dječji vrtić Proljeće 43 zaposlenika -</w:t>
      </w:r>
      <w:r w:rsidR="00915421">
        <w:rPr>
          <w:rFonts w:ascii="Arial" w:hAnsi="Arial" w:cs="Arial"/>
          <w:sz w:val="16"/>
          <w:szCs w:val="16"/>
        </w:rPr>
        <w:t xml:space="preserve"> </w:t>
      </w:r>
      <w:r w:rsidR="00B70725">
        <w:rPr>
          <w:rFonts w:ascii="Arial" w:hAnsi="Arial" w:cs="Arial"/>
          <w:sz w:val="16"/>
          <w:szCs w:val="16"/>
        </w:rPr>
        <w:t xml:space="preserve">povećanje za 7%, Pučko  učilište 4 zaposlenika, </w:t>
      </w:r>
      <w:r w:rsidR="00915421">
        <w:rPr>
          <w:rFonts w:ascii="Arial" w:hAnsi="Arial" w:cs="Arial"/>
          <w:sz w:val="16"/>
          <w:szCs w:val="16"/>
        </w:rPr>
        <w:t>Gradska</w:t>
      </w:r>
      <w:r w:rsidR="00B70725">
        <w:rPr>
          <w:rFonts w:ascii="Arial" w:hAnsi="Arial" w:cs="Arial"/>
          <w:sz w:val="16"/>
          <w:szCs w:val="16"/>
        </w:rPr>
        <w:t xml:space="preserve"> knjižnica 3 zaposlenika i Muzej 5 zaposlenika).</w:t>
      </w:r>
    </w:p>
    <w:p w:rsidR="00B70725" w:rsidRDefault="00B70725" w:rsidP="00BA0876">
      <w:pPr>
        <w:spacing w:after="0"/>
        <w:jc w:val="both"/>
        <w:rPr>
          <w:rFonts w:ascii="Arial" w:hAnsi="Arial" w:cs="Arial"/>
          <w:sz w:val="16"/>
          <w:szCs w:val="16"/>
        </w:rPr>
      </w:pPr>
    </w:p>
    <w:p w:rsidR="00B70725" w:rsidRDefault="00B70725" w:rsidP="00BA0876">
      <w:pPr>
        <w:spacing w:after="0"/>
        <w:jc w:val="both"/>
        <w:rPr>
          <w:rFonts w:ascii="Arial" w:hAnsi="Arial" w:cs="Arial"/>
          <w:sz w:val="16"/>
          <w:szCs w:val="16"/>
        </w:rPr>
      </w:pPr>
      <w:r w:rsidRPr="00B70725">
        <w:rPr>
          <w:rFonts w:ascii="Arial" w:hAnsi="Arial" w:cs="Arial"/>
          <w:b/>
          <w:sz w:val="16"/>
          <w:szCs w:val="16"/>
          <w:u w:val="single"/>
        </w:rPr>
        <w:t>Ostali rashod</w:t>
      </w:r>
      <w:r w:rsidRPr="00B70725">
        <w:rPr>
          <w:rFonts w:ascii="Arial" w:hAnsi="Arial" w:cs="Arial"/>
          <w:b/>
          <w:sz w:val="16"/>
          <w:szCs w:val="16"/>
        </w:rPr>
        <w:t>i</w:t>
      </w:r>
      <w:r>
        <w:rPr>
          <w:rFonts w:ascii="Arial" w:hAnsi="Arial" w:cs="Arial"/>
          <w:sz w:val="16"/>
          <w:szCs w:val="16"/>
        </w:rPr>
        <w:t xml:space="preserve"> ostvareni su u iznosu </w:t>
      </w:r>
      <w:r w:rsidR="009B443B">
        <w:rPr>
          <w:rFonts w:ascii="Arial" w:hAnsi="Arial" w:cs="Arial"/>
          <w:sz w:val="16"/>
          <w:szCs w:val="16"/>
        </w:rPr>
        <w:t>4.882.714 kn i sudjeluju sa 15% u strukturi rashoda i izdataka gradskog proračuna, a najvećim dijelom odnose se na</w:t>
      </w:r>
      <w:r w:rsidR="00EA1026">
        <w:rPr>
          <w:rFonts w:ascii="Arial" w:hAnsi="Arial" w:cs="Arial"/>
          <w:sz w:val="16"/>
          <w:szCs w:val="16"/>
        </w:rPr>
        <w:t xml:space="preserve"> </w:t>
      </w:r>
      <w:r w:rsidR="00B41BBD">
        <w:rPr>
          <w:rFonts w:ascii="Arial" w:hAnsi="Arial" w:cs="Arial"/>
          <w:sz w:val="16"/>
          <w:szCs w:val="16"/>
        </w:rPr>
        <w:t>tekuće donacije neprofitnim organizacijama i udrugama građana i na kapitalne pomoći.</w:t>
      </w:r>
    </w:p>
    <w:p w:rsidR="00B41BBD" w:rsidRDefault="00B41BBD" w:rsidP="00BA0876">
      <w:pPr>
        <w:spacing w:after="0"/>
        <w:jc w:val="both"/>
        <w:rPr>
          <w:rFonts w:ascii="Arial" w:hAnsi="Arial" w:cs="Arial"/>
          <w:sz w:val="16"/>
          <w:szCs w:val="16"/>
        </w:rPr>
      </w:pPr>
      <w:r>
        <w:rPr>
          <w:rFonts w:ascii="Arial" w:hAnsi="Arial" w:cs="Arial"/>
          <w:sz w:val="16"/>
          <w:szCs w:val="16"/>
        </w:rPr>
        <w:t xml:space="preserve">Kapitalne pomoći ostvarene su u iznosu 378.243 kn, a odnose se na vodoopskrbni cjevovod Mladine-Gradunje u iznosu 281.243 kn, na završetak izgradnje kolektora u ulicama Vatrogasna, Gupčeva i Sajmišna u iznosu 20.633 kn, te na sanaciju Deponije Cerovka u iznosu 76.367 kn. </w:t>
      </w:r>
    </w:p>
    <w:p w:rsidR="00B70725" w:rsidRDefault="00236E49" w:rsidP="00BA0876">
      <w:pPr>
        <w:spacing w:after="0"/>
        <w:jc w:val="both"/>
        <w:rPr>
          <w:rFonts w:ascii="Arial" w:hAnsi="Arial" w:cs="Arial"/>
          <w:sz w:val="16"/>
          <w:szCs w:val="16"/>
        </w:rPr>
      </w:pPr>
      <w:r>
        <w:rPr>
          <w:rFonts w:ascii="Arial" w:hAnsi="Arial" w:cs="Arial"/>
          <w:sz w:val="16"/>
          <w:szCs w:val="16"/>
        </w:rPr>
        <w:t>Kapitalne donacije ostvarene su u iznosu 154.625 kn, a odnose se na donacije Vatrogasnoj zajednici Grada za na nabavu novog navalnog vozila - 1 rata.</w:t>
      </w:r>
    </w:p>
    <w:p w:rsidR="00236E49" w:rsidRDefault="00236E49" w:rsidP="00286055">
      <w:pPr>
        <w:spacing w:after="0"/>
        <w:rPr>
          <w:rFonts w:ascii="Arial" w:hAnsi="Arial" w:cs="Arial"/>
          <w:sz w:val="16"/>
          <w:szCs w:val="16"/>
        </w:rPr>
      </w:pPr>
      <w:r>
        <w:rPr>
          <w:rFonts w:ascii="Arial" w:hAnsi="Arial" w:cs="Arial"/>
          <w:sz w:val="16"/>
          <w:szCs w:val="16"/>
        </w:rPr>
        <w:t>Tekuće donacije neprofitnim organizacijama i udrugama građana ostvarene su u iznosu 4.314.014 kn, a odnose se na:</w:t>
      </w:r>
    </w:p>
    <w:p w:rsidR="00236E49" w:rsidRDefault="00236E49"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Vatrogasnoj zajednici Grada                       </w:t>
      </w:r>
      <w:r w:rsidR="00891320">
        <w:rPr>
          <w:rFonts w:ascii="Arial" w:hAnsi="Arial" w:cs="Arial"/>
          <w:sz w:val="16"/>
          <w:szCs w:val="16"/>
        </w:rPr>
        <w:t xml:space="preserve">           </w:t>
      </w:r>
      <w:r w:rsidR="00A8185B">
        <w:rPr>
          <w:rFonts w:ascii="Arial" w:hAnsi="Arial" w:cs="Arial"/>
          <w:sz w:val="16"/>
          <w:szCs w:val="16"/>
        </w:rPr>
        <w:t xml:space="preserve">               </w:t>
      </w:r>
      <w:r w:rsidR="00891320">
        <w:rPr>
          <w:rFonts w:ascii="Arial" w:hAnsi="Arial" w:cs="Arial"/>
          <w:sz w:val="16"/>
          <w:szCs w:val="16"/>
        </w:rPr>
        <w:t xml:space="preserve">   </w:t>
      </w:r>
      <w:r>
        <w:rPr>
          <w:rFonts w:ascii="Arial" w:hAnsi="Arial" w:cs="Arial"/>
          <w:sz w:val="16"/>
          <w:szCs w:val="16"/>
        </w:rPr>
        <w:t>300.000 kn</w:t>
      </w:r>
    </w:p>
    <w:p w:rsidR="00236E49" w:rsidRDefault="00236E49" w:rsidP="00286055">
      <w:pPr>
        <w:spacing w:after="0"/>
        <w:rPr>
          <w:rFonts w:ascii="Arial" w:hAnsi="Arial" w:cs="Arial"/>
          <w:sz w:val="16"/>
          <w:szCs w:val="16"/>
        </w:rPr>
      </w:pPr>
      <w:r>
        <w:rPr>
          <w:rFonts w:ascii="Arial" w:hAnsi="Arial" w:cs="Arial"/>
          <w:sz w:val="16"/>
          <w:szCs w:val="16"/>
        </w:rPr>
        <w:t xml:space="preserve">                                donacije protupožarna zaštita i rad DVD-a                </w:t>
      </w:r>
      <w:r w:rsidR="00891320">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519.123 kn</w:t>
      </w:r>
    </w:p>
    <w:p w:rsidR="00236E49" w:rsidRDefault="00236E49"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donacije gorskoj službi spašava</w:t>
      </w:r>
      <w:r w:rsidR="00891320">
        <w:rPr>
          <w:rFonts w:ascii="Arial" w:hAnsi="Arial" w:cs="Arial"/>
          <w:sz w:val="16"/>
          <w:szCs w:val="16"/>
        </w:rPr>
        <w:t xml:space="preserve">nja                                        </w:t>
      </w:r>
      <w:r w:rsidR="00A8185B">
        <w:rPr>
          <w:rFonts w:ascii="Arial" w:hAnsi="Arial" w:cs="Arial"/>
          <w:sz w:val="16"/>
          <w:szCs w:val="16"/>
        </w:rPr>
        <w:t xml:space="preserve">               </w:t>
      </w:r>
      <w:r w:rsidR="00891320">
        <w:rPr>
          <w:rFonts w:ascii="Arial" w:hAnsi="Arial" w:cs="Arial"/>
          <w:sz w:val="16"/>
          <w:szCs w:val="16"/>
        </w:rPr>
        <w:t xml:space="preserve">   </w:t>
      </w:r>
      <w:r w:rsidR="00A8185B">
        <w:rPr>
          <w:rFonts w:ascii="Arial" w:hAnsi="Arial" w:cs="Arial"/>
          <w:sz w:val="16"/>
          <w:szCs w:val="16"/>
        </w:rPr>
        <w:t xml:space="preserve"> </w:t>
      </w:r>
      <w:r w:rsidR="00891320">
        <w:rPr>
          <w:rFonts w:ascii="Arial" w:hAnsi="Arial" w:cs="Arial"/>
          <w:sz w:val="16"/>
          <w:szCs w:val="16"/>
        </w:rPr>
        <w:t>10.000 kn</w:t>
      </w:r>
    </w:p>
    <w:p w:rsidR="00891320" w:rsidRDefault="00891320"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za spomenike kulture i ostale sakralne objekte        </w:t>
      </w:r>
      <w:r w:rsidR="00A8185B">
        <w:rPr>
          <w:rFonts w:ascii="Arial" w:hAnsi="Arial" w:cs="Arial"/>
          <w:sz w:val="16"/>
          <w:szCs w:val="16"/>
        </w:rPr>
        <w:t xml:space="preserve">                </w:t>
      </w:r>
      <w:r>
        <w:rPr>
          <w:rFonts w:ascii="Arial" w:hAnsi="Arial" w:cs="Arial"/>
          <w:sz w:val="16"/>
          <w:szCs w:val="16"/>
        </w:rPr>
        <w:t xml:space="preserve">  80.000 kn</w:t>
      </w:r>
    </w:p>
    <w:p w:rsidR="00891320" w:rsidRDefault="00891320" w:rsidP="00286055">
      <w:pPr>
        <w:spacing w:after="0"/>
        <w:rPr>
          <w:rFonts w:ascii="Arial" w:hAnsi="Arial" w:cs="Arial"/>
          <w:sz w:val="16"/>
          <w:szCs w:val="16"/>
        </w:rPr>
      </w:pPr>
      <w:r>
        <w:rPr>
          <w:rFonts w:ascii="Arial" w:hAnsi="Arial" w:cs="Arial"/>
          <w:sz w:val="16"/>
          <w:szCs w:val="16"/>
        </w:rPr>
        <w:t xml:space="preserve">                                donacije udrugama u kulturi                                              </w:t>
      </w:r>
      <w:r w:rsidR="00A8185B">
        <w:rPr>
          <w:rFonts w:ascii="Arial" w:hAnsi="Arial" w:cs="Arial"/>
          <w:sz w:val="16"/>
          <w:szCs w:val="16"/>
        </w:rPr>
        <w:t xml:space="preserve">              </w:t>
      </w:r>
      <w:r>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152.000 kn</w:t>
      </w:r>
    </w:p>
    <w:p w:rsidR="00891320" w:rsidRDefault="00891320"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ostalim udrugama građana                                    </w:t>
      </w:r>
      <w:r w:rsidR="00A8185B">
        <w:rPr>
          <w:rFonts w:ascii="Arial" w:hAnsi="Arial" w:cs="Arial"/>
          <w:sz w:val="16"/>
          <w:szCs w:val="16"/>
        </w:rPr>
        <w:t xml:space="preserve">              </w:t>
      </w:r>
      <w:r>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 xml:space="preserve"> 132.000 kn</w:t>
      </w:r>
    </w:p>
    <w:p w:rsidR="00891320" w:rsidRDefault="00891320" w:rsidP="00286055">
      <w:pPr>
        <w:spacing w:after="0"/>
        <w:rPr>
          <w:rFonts w:ascii="Arial" w:hAnsi="Arial" w:cs="Arial"/>
          <w:sz w:val="16"/>
          <w:szCs w:val="16"/>
        </w:rPr>
      </w:pPr>
      <w:r>
        <w:rPr>
          <w:rFonts w:ascii="Arial" w:hAnsi="Arial" w:cs="Arial"/>
          <w:sz w:val="16"/>
          <w:szCs w:val="16"/>
        </w:rPr>
        <w:t xml:space="preserve">                                donacije udrugama umirovljenika                                         </w:t>
      </w:r>
      <w:r w:rsidR="00A8185B">
        <w:rPr>
          <w:rFonts w:ascii="Arial" w:hAnsi="Arial" w:cs="Arial"/>
          <w:sz w:val="16"/>
          <w:szCs w:val="16"/>
        </w:rPr>
        <w:t xml:space="preserve">              </w:t>
      </w:r>
      <w:r>
        <w:rPr>
          <w:rFonts w:ascii="Arial" w:hAnsi="Arial" w:cs="Arial"/>
          <w:sz w:val="16"/>
          <w:szCs w:val="16"/>
        </w:rPr>
        <w:t xml:space="preserve">   </w:t>
      </w:r>
      <w:r w:rsidR="00093FA2">
        <w:rPr>
          <w:rFonts w:ascii="Arial" w:hAnsi="Arial" w:cs="Arial"/>
          <w:sz w:val="16"/>
          <w:szCs w:val="16"/>
        </w:rPr>
        <w:t xml:space="preserve"> </w:t>
      </w:r>
      <w:r>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57.517 kn</w:t>
      </w:r>
    </w:p>
    <w:p w:rsidR="00891320" w:rsidRDefault="00891320" w:rsidP="00286055">
      <w:pPr>
        <w:spacing w:after="0"/>
        <w:rPr>
          <w:rFonts w:ascii="Arial" w:hAnsi="Arial" w:cs="Arial"/>
          <w:sz w:val="16"/>
          <w:szCs w:val="16"/>
        </w:rPr>
      </w:pPr>
      <w:r>
        <w:rPr>
          <w:rFonts w:ascii="Arial" w:hAnsi="Arial" w:cs="Arial"/>
          <w:sz w:val="16"/>
          <w:szCs w:val="16"/>
        </w:rPr>
        <w:t xml:space="preserve">                                donacije GD Crvenog križa djelatnost i programi                 </w:t>
      </w:r>
      <w:r w:rsidR="00A8185B">
        <w:rPr>
          <w:rFonts w:ascii="Arial" w:hAnsi="Arial" w:cs="Arial"/>
          <w:sz w:val="16"/>
          <w:szCs w:val="16"/>
        </w:rPr>
        <w:t xml:space="preserve">                </w:t>
      </w:r>
      <w:r>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 xml:space="preserve"> 197.000 kn</w:t>
      </w:r>
    </w:p>
    <w:p w:rsidR="00891320" w:rsidRDefault="00891320" w:rsidP="00286055">
      <w:pPr>
        <w:spacing w:after="0"/>
        <w:rPr>
          <w:rFonts w:ascii="Arial" w:hAnsi="Arial" w:cs="Arial"/>
          <w:sz w:val="16"/>
          <w:szCs w:val="16"/>
        </w:rPr>
      </w:pPr>
      <w:r>
        <w:rPr>
          <w:rFonts w:ascii="Arial" w:hAnsi="Arial" w:cs="Arial"/>
          <w:sz w:val="16"/>
          <w:szCs w:val="16"/>
        </w:rPr>
        <w:t xml:space="preserve">                                donacije program prevencijom protiv droge                              </w:t>
      </w:r>
      <w:r w:rsidR="00F415D5">
        <w:rPr>
          <w:rFonts w:ascii="Arial" w:hAnsi="Arial" w:cs="Arial"/>
          <w:sz w:val="16"/>
          <w:szCs w:val="16"/>
        </w:rPr>
        <w:t xml:space="preserve">   </w:t>
      </w:r>
      <w:r w:rsidR="00A8185B">
        <w:rPr>
          <w:rFonts w:ascii="Arial" w:hAnsi="Arial" w:cs="Arial"/>
          <w:sz w:val="16"/>
          <w:szCs w:val="16"/>
        </w:rPr>
        <w:t xml:space="preserve">              </w:t>
      </w:r>
      <w:r w:rsidR="00BB6BCD">
        <w:rPr>
          <w:rFonts w:ascii="Arial" w:hAnsi="Arial" w:cs="Arial"/>
          <w:sz w:val="16"/>
          <w:szCs w:val="16"/>
        </w:rPr>
        <w:t xml:space="preserve"> </w:t>
      </w:r>
      <w:r w:rsidR="00A8185B">
        <w:rPr>
          <w:rFonts w:ascii="Arial" w:hAnsi="Arial" w:cs="Arial"/>
          <w:sz w:val="16"/>
          <w:szCs w:val="16"/>
        </w:rPr>
        <w:t xml:space="preserve">  </w:t>
      </w:r>
      <w:r w:rsidR="00F415D5">
        <w:rPr>
          <w:rFonts w:ascii="Arial" w:hAnsi="Arial" w:cs="Arial"/>
          <w:sz w:val="16"/>
          <w:szCs w:val="16"/>
        </w:rPr>
        <w:t xml:space="preserve"> 947 kn</w:t>
      </w:r>
    </w:p>
    <w:p w:rsidR="00F415D5" w:rsidRDefault="00F415D5" w:rsidP="00286055">
      <w:pPr>
        <w:spacing w:after="0"/>
        <w:rPr>
          <w:rFonts w:ascii="Arial" w:hAnsi="Arial" w:cs="Arial"/>
          <w:sz w:val="16"/>
          <w:szCs w:val="16"/>
        </w:rPr>
      </w:pPr>
      <w:r>
        <w:rPr>
          <w:rFonts w:ascii="Arial" w:hAnsi="Arial" w:cs="Arial"/>
          <w:sz w:val="16"/>
          <w:szCs w:val="16"/>
        </w:rPr>
        <w:t xml:space="preserve">                                donacija Udruga Srce za djelatnost i programe                     </w:t>
      </w:r>
      <w:r w:rsidR="00A8185B">
        <w:rPr>
          <w:rFonts w:ascii="Arial" w:hAnsi="Arial" w:cs="Arial"/>
          <w:sz w:val="16"/>
          <w:szCs w:val="16"/>
        </w:rPr>
        <w:t xml:space="preserve">        </w:t>
      </w:r>
      <w:r w:rsidR="00BB6BCD">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497.000 kn</w:t>
      </w:r>
    </w:p>
    <w:p w:rsidR="00F415D5" w:rsidRDefault="00F415D5" w:rsidP="00286055">
      <w:pPr>
        <w:spacing w:after="0"/>
        <w:rPr>
          <w:rFonts w:ascii="Arial" w:hAnsi="Arial" w:cs="Arial"/>
          <w:sz w:val="16"/>
          <w:szCs w:val="16"/>
        </w:rPr>
      </w:pPr>
      <w:r>
        <w:rPr>
          <w:rFonts w:ascii="Arial" w:hAnsi="Arial" w:cs="Arial"/>
          <w:sz w:val="16"/>
          <w:szCs w:val="16"/>
        </w:rPr>
        <w:t xml:space="preserve">                                donacije političke stranke i nezavisni vijećnici                       </w:t>
      </w:r>
      <w:r w:rsidR="00A8185B">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 xml:space="preserve"> 148.515 kn</w:t>
      </w:r>
    </w:p>
    <w:p w:rsidR="00F415D5" w:rsidRDefault="00F415D5" w:rsidP="00286055">
      <w:pPr>
        <w:spacing w:after="0"/>
        <w:rPr>
          <w:rFonts w:ascii="Arial" w:hAnsi="Arial" w:cs="Arial"/>
          <w:sz w:val="16"/>
          <w:szCs w:val="16"/>
        </w:rPr>
      </w:pPr>
      <w:r>
        <w:rPr>
          <w:rFonts w:ascii="Arial" w:hAnsi="Arial" w:cs="Arial"/>
          <w:sz w:val="16"/>
          <w:szCs w:val="16"/>
        </w:rPr>
        <w:t xml:space="preserve">                                donacije sufinanciranje zdravstvene njege u kući                   </w:t>
      </w:r>
      <w:r w:rsidR="00A8185B">
        <w:rPr>
          <w:rFonts w:ascii="Arial" w:hAnsi="Arial" w:cs="Arial"/>
          <w:sz w:val="16"/>
          <w:szCs w:val="16"/>
        </w:rPr>
        <w:t xml:space="preserve">           </w:t>
      </w:r>
      <w:r w:rsidR="00BB6BCD">
        <w:rPr>
          <w:rFonts w:ascii="Arial" w:hAnsi="Arial" w:cs="Arial"/>
          <w:sz w:val="16"/>
          <w:szCs w:val="16"/>
        </w:rPr>
        <w:t xml:space="preserve"> </w:t>
      </w:r>
      <w:r w:rsidR="00A8185B">
        <w:rPr>
          <w:rFonts w:ascii="Arial" w:hAnsi="Arial" w:cs="Arial"/>
          <w:sz w:val="16"/>
          <w:szCs w:val="16"/>
        </w:rPr>
        <w:t xml:space="preserve">   </w:t>
      </w:r>
      <w:r w:rsidR="00BB6BCD">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 xml:space="preserve"> 25.000 kn</w:t>
      </w:r>
    </w:p>
    <w:p w:rsidR="00F415D5" w:rsidRDefault="00F415D5"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donacije za obrazovanje – produženi boravak,</w:t>
      </w:r>
    </w:p>
    <w:p w:rsidR="00F415D5" w:rsidRDefault="00F415D5" w:rsidP="00286055">
      <w:pPr>
        <w:spacing w:after="0"/>
        <w:rPr>
          <w:rFonts w:ascii="Arial" w:hAnsi="Arial" w:cs="Arial"/>
          <w:sz w:val="16"/>
          <w:szCs w:val="16"/>
        </w:rPr>
      </w:pPr>
      <w:r>
        <w:rPr>
          <w:rFonts w:ascii="Arial" w:hAnsi="Arial" w:cs="Arial"/>
          <w:sz w:val="16"/>
          <w:szCs w:val="16"/>
        </w:rPr>
        <w:t xml:space="preserve">                                opremanje škola, sufinanciranje troškova el.</w:t>
      </w:r>
      <w:r w:rsidR="00A8185B">
        <w:rPr>
          <w:rFonts w:ascii="Arial" w:hAnsi="Arial" w:cs="Arial"/>
          <w:sz w:val="16"/>
          <w:szCs w:val="16"/>
        </w:rPr>
        <w:t xml:space="preserve"> </w:t>
      </w:r>
      <w:r>
        <w:rPr>
          <w:rFonts w:ascii="Arial" w:hAnsi="Arial" w:cs="Arial"/>
          <w:sz w:val="16"/>
          <w:szCs w:val="16"/>
        </w:rPr>
        <w:t xml:space="preserve">energije        </w:t>
      </w:r>
      <w:r w:rsidR="00100DB0">
        <w:rPr>
          <w:rFonts w:ascii="Arial" w:hAnsi="Arial" w:cs="Arial"/>
          <w:sz w:val="16"/>
          <w:szCs w:val="16"/>
        </w:rPr>
        <w:t xml:space="preserve">             </w:t>
      </w:r>
      <w:r>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 xml:space="preserve">   267.941 kn</w:t>
      </w:r>
    </w:p>
    <w:p w:rsidR="00100DB0" w:rsidRDefault="00100DB0"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Udruženju obrtnika                                                                    </w:t>
      </w:r>
      <w:r w:rsidR="00BB6BCD">
        <w:rPr>
          <w:rFonts w:ascii="Arial" w:hAnsi="Arial" w:cs="Arial"/>
          <w:sz w:val="16"/>
          <w:szCs w:val="16"/>
        </w:rPr>
        <w:t xml:space="preserve"> </w:t>
      </w:r>
      <w:r>
        <w:rPr>
          <w:rFonts w:ascii="Arial" w:hAnsi="Arial" w:cs="Arial"/>
          <w:sz w:val="16"/>
          <w:szCs w:val="16"/>
        </w:rPr>
        <w:t>10.000 kn</w:t>
      </w:r>
    </w:p>
    <w:p w:rsidR="00F415D5" w:rsidRDefault="00F415D5" w:rsidP="00286055">
      <w:pPr>
        <w:spacing w:after="0"/>
        <w:rPr>
          <w:rFonts w:ascii="Arial" w:hAnsi="Arial" w:cs="Arial"/>
          <w:sz w:val="16"/>
          <w:szCs w:val="16"/>
        </w:rPr>
      </w:pPr>
      <w:r>
        <w:rPr>
          <w:rFonts w:ascii="Arial" w:hAnsi="Arial" w:cs="Arial"/>
          <w:sz w:val="16"/>
          <w:szCs w:val="16"/>
        </w:rPr>
        <w:t xml:space="preserve">                                donacije udrugama u poljoprivredi                                           </w:t>
      </w:r>
      <w:r w:rsidR="00100DB0">
        <w:rPr>
          <w:rFonts w:ascii="Arial" w:hAnsi="Arial" w:cs="Arial"/>
          <w:sz w:val="16"/>
          <w:szCs w:val="16"/>
        </w:rPr>
        <w:t xml:space="preserve">            </w:t>
      </w:r>
      <w:r w:rsidR="00A8185B">
        <w:rPr>
          <w:rFonts w:ascii="Arial" w:hAnsi="Arial" w:cs="Arial"/>
          <w:sz w:val="16"/>
          <w:szCs w:val="16"/>
        </w:rPr>
        <w:t xml:space="preserve"> </w:t>
      </w:r>
      <w:r>
        <w:rPr>
          <w:rFonts w:ascii="Arial" w:hAnsi="Arial" w:cs="Arial"/>
          <w:sz w:val="16"/>
          <w:szCs w:val="16"/>
        </w:rPr>
        <w:t xml:space="preserve"> </w:t>
      </w:r>
      <w:r w:rsidR="00100DB0">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45.684 kn</w:t>
      </w:r>
    </w:p>
    <w:p w:rsidR="00F415D5" w:rsidRDefault="00F415D5"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za turističke manifestacije </w:t>
      </w:r>
      <w:r w:rsidR="00A8185B">
        <w:rPr>
          <w:rFonts w:ascii="Arial" w:hAnsi="Arial" w:cs="Arial"/>
          <w:sz w:val="16"/>
          <w:szCs w:val="16"/>
        </w:rPr>
        <w:t xml:space="preserve">                                        </w:t>
      </w:r>
      <w:r w:rsidR="00100DB0">
        <w:rPr>
          <w:rFonts w:ascii="Arial" w:hAnsi="Arial" w:cs="Arial"/>
          <w:sz w:val="16"/>
          <w:szCs w:val="16"/>
        </w:rPr>
        <w:t xml:space="preserve">             </w:t>
      </w:r>
      <w:r w:rsidR="00BB6BCD">
        <w:rPr>
          <w:rFonts w:ascii="Arial" w:hAnsi="Arial" w:cs="Arial"/>
          <w:sz w:val="16"/>
          <w:szCs w:val="16"/>
        </w:rPr>
        <w:t xml:space="preserve"> </w:t>
      </w:r>
      <w:r w:rsidR="00100DB0">
        <w:rPr>
          <w:rFonts w:ascii="Arial" w:hAnsi="Arial" w:cs="Arial"/>
          <w:sz w:val="16"/>
          <w:szCs w:val="16"/>
        </w:rPr>
        <w:t xml:space="preserve"> </w:t>
      </w:r>
      <w:r w:rsidR="00A8185B">
        <w:rPr>
          <w:rFonts w:ascii="Arial" w:hAnsi="Arial" w:cs="Arial"/>
          <w:sz w:val="16"/>
          <w:szCs w:val="16"/>
        </w:rPr>
        <w:t>349.706 kn</w:t>
      </w:r>
    </w:p>
    <w:p w:rsidR="00A8185B" w:rsidRDefault="00A8185B" w:rsidP="00286055">
      <w:pPr>
        <w:spacing w:after="0"/>
        <w:rPr>
          <w:rFonts w:ascii="Arial" w:hAnsi="Arial" w:cs="Arial"/>
          <w:sz w:val="16"/>
          <w:szCs w:val="16"/>
        </w:rPr>
      </w:pPr>
      <w:r>
        <w:rPr>
          <w:rFonts w:ascii="Arial" w:hAnsi="Arial" w:cs="Arial"/>
          <w:sz w:val="16"/>
          <w:szCs w:val="16"/>
        </w:rPr>
        <w:t xml:space="preserve">                                donacije za rad turističkog ureda                                          </w:t>
      </w:r>
      <w:r w:rsidR="00100DB0">
        <w:rPr>
          <w:rFonts w:ascii="Arial" w:hAnsi="Arial" w:cs="Arial"/>
          <w:sz w:val="16"/>
          <w:szCs w:val="16"/>
        </w:rPr>
        <w:t xml:space="preserve">             </w:t>
      </w:r>
      <w:r w:rsidR="00BB6BCD">
        <w:rPr>
          <w:rFonts w:ascii="Arial" w:hAnsi="Arial" w:cs="Arial"/>
          <w:sz w:val="16"/>
          <w:szCs w:val="16"/>
        </w:rPr>
        <w:t xml:space="preserve"> </w:t>
      </w:r>
      <w:r w:rsidR="00100DB0">
        <w:rPr>
          <w:rFonts w:ascii="Arial" w:hAnsi="Arial" w:cs="Arial"/>
          <w:sz w:val="16"/>
          <w:szCs w:val="16"/>
        </w:rPr>
        <w:t xml:space="preserve"> </w:t>
      </w:r>
      <w:r>
        <w:rPr>
          <w:rFonts w:ascii="Arial" w:hAnsi="Arial" w:cs="Arial"/>
          <w:sz w:val="16"/>
          <w:szCs w:val="16"/>
        </w:rPr>
        <w:t xml:space="preserve"> </w:t>
      </w:r>
      <w:r w:rsidR="006322D4">
        <w:rPr>
          <w:rFonts w:ascii="Arial" w:hAnsi="Arial" w:cs="Arial"/>
          <w:sz w:val="16"/>
          <w:szCs w:val="16"/>
        </w:rPr>
        <w:t xml:space="preserve"> </w:t>
      </w:r>
      <w:r>
        <w:rPr>
          <w:rFonts w:ascii="Arial" w:hAnsi="Arial" w:cs="Arial"/>
          <w:sz w:val="16"/>
          <w:szCs w:val="16"/>
        </w:rPr>
        <w:t xml:space="preserve"> 285.700 kn </w:t>
      </w:r>
    </w:p>
    <w:p w:rsidR="00A8185B" w:rsidRDefault="00A8185B"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za tematske puteve grada                                           </w:t>
      </w:r>
      <w:r w:rsidR="00100DB0">
        <w:rPr>
          <w:rFonts w:ascii="Arial" w:hAnsi="Arial" w:cs="Arial"/>
          <w:sz w:val="16"/>
          <w:szCs w:val="16"/>
        </w:rPr>
        <w:t xml:space="preserve">              </w:t>
      </w:r>
      <w:r w:rsidR="006322D4">
        <w:rPr>
          <w:rFonts w:ascii="Arial" w:hAnsi="Arial" w:cs="Arial"/>
          <w:sz w:val="16"/>
          <w:szCs w:val="16"/>
        </w:rPr>
        <w:t xml:space="preserve"> </w:t>
      </w:r>
      <w:r w:rsidR="00BB6BCD">
        <w:rPr>
          <w:rFonts w:ascii="Arial" w:hAnsi="Arial" w:cs="Arial"/>
          <w:sz w:val="16"/>
          <w:szCs w:val="16"/>
        </w:rPr>
        <w:t xml:space="preserve"> </w:t>
      </w:r>
      <w:r>
        <w:rPr>
          <w:rFonts w:ascii="Arial" w:hAnsi="Arial" w:cs="Arial"/>
          <w:sz w:val="16"/>
          <w:szCs w:val="16"/>
        </w:rPr>
        <w:t xml:space="preserve"> 5.750 kn</w:t>
      </w:r>
    </w:p>
    <w:p w:rsidR="00A8185B" w:rsidRDefault="00A8185B"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donacije sportskim udrugama                                              </w:t>
      </w:r>
      <w:r w:rsidR="00100DB0">
        <w:rPr>
          <w:rFonts w:ascii="Arial" w:hAnsi="Arial" w:cs="Arial"/>
          <w:sz w:val="16"/>
          <w:szCs w:val="16"/>
        </w:rPr>
        <w:t xml:space="preserve">           </w:t>
      </w:r>
      <w:r w:rsidR="006322D4">
        <w:rPr>
          <w:rFonts w:ascii="Arial" w:hAnsi="Arial" w:cs="Arial"/>
          <w:sz w:val="16"/>
          <w:szCs w:val="16"/>
        </w:rPr>
        <w:t xml:space="preserve"> </w:t>
      </w:r>
      <w:r w:rsidR="00100DB0">
        <w:rPr>
          <w:rFonts w:ascii="Arial" w:hAnsi="Arial" w:cs="Arial"/>
          <w:sz w:val="16"/>
          <w:szCs w:val="16"/>
        </w:rPr>
        <w:t xml:space="preserve"> </w:t>
      </w:r>
      <w:r w:rsidR="00BB6BCD">
        <w:rPr>
          <w:rFonts w:ascii="Arial" w:hAnsi="Arial" w:cs="Arial"/>
          <w:sz w:val="16"/>
          <w:szCs w:val="16"/>
        </w:rPr>
        <w:t xml:space="preserve"> </w:t>
      </w:r>
      <w:r w:rsidR="00100DB0">
        <w:rPr>
          <w:rFonts w:ascii="Arial" w:hAnsi="Arial" w:cs="Arial"/>
          <w:sz w:val="16"/>
          <w:szCs w:val="16"/>
        </w:rPr>
        <w:t xml:space="preserve"> </w:t>
      </w:r>
      <w:r>
        <w:rPr>
          <w:rFonts w:ascii="Arial" w:hAnsi="Arial" w:cs="Arial"/>
          <w:sz w:val="16"/>
          <w:szCs w:val="16"/>
        </w:rPr>
        <w:t xml:space="preserve"> 1.061.465 kn</w:t>
      </w:r>
    </w:p>
    <w:p w:rsidR="00A8185B" w:rsidRDefault="00A8185B" w:rsidP="00286055">
      <w:pPr>
        <w:spacing w:after="0"/>
        <w:rPr>
          <w:rFonts w:ascii="Arial" w:hAnsi="Arial" w:cs="Arial"/>
          <w:sz w:val="16"/>
          <w:szCs w:val="16"/>
        </w:rPr>
      </w:pPr>
      <w:r>
        <w:rPr>
          <w:rFonts w:ascii="Arial" w:hAnsi="Arial" w:cs="Arial"/>
          <w:sz w:val="16"/>
          <w:szCs w:val="16"/>
        </w:rPr>
        <w:t xml:space="preserve">                                donacije za sportske manifestacije                                           </w:t>
      </w:r>
      <w:r w:rsidR="00100DB0">
        <w:rPr>
          <w:rFonts w:ascii="Arial" w:hAnsi="Arial" w:cs="Arial"/>
          <w:sz w:val="16"/>
          <w:szCs w:val="16"/>
        </w:rPr>
        <w:t xml:space="preserve">            </w:t>
      </w:r>
      <w:r w:rsidR="00BB6BCD">
        <w:rPr>
          <w:rFonts w:ascii="Arial" w:hAnsi="Arial" w:cs="Arial"/>
          <w:sz w:val="16"/>
          <w:szCs w:val="16"/>
        </w:rPr>
        <w:t xml:space="preserve"> </w:t>
      </w:r>
      <w:r w:rsidR="00100DB0">
        <w:rPr>
          <w:rFonts w:ascii="Arial" w:hAnsi="Arial" w:cs="Arial"/>
          <w:sz w:val="16"/>
          <w:szCs w:val="16"/>
        </w:rPr>
        <w:t xml:space="preserve"> </w:t>
      </w:r>
      <w:r w:rsidR="006322D4">
        <w:rPr>
          <w:rFonts w:ascii="Arial" w:hAnsi="Arial" w:cs="Arial"/>
          <w:sz w:val="16"/>
          <w:szCs w:val="16"/>
        </w:rPr>
        <w:t xml:space="preserve"> </w:t>
      </w:r>
      <w:r>
        <w:rPr>
          <w:rFonts w:ascii="Arial" w:hAnsi="Arial" w:cs="Arial"/>
          <w:sz w:val="16"/>
          <w:szCs w:val="16"/>
        </w:rPr>
        <w:t xml:space="preserve"> 81.164 kn</w:t>
      </w:r>
    </w:p>
    <w:p w:rsidR="00A8185B" w:rsidRDefault="00A8185B" w:rsidP="00286055">
      <w:pPr>
        <w:spacing w:after="0"/>
        <w:rPr>
          <w:rFonts w:ascii="Arial" w:hAnsi="Arial" w:cs="Arial"/>
          <w:sz w:val="16"/>
          <w:szCs w:val="16"/>
        </w:rPr>
      </w:pPr>
      <w:r>
        <w:rPr>
          <w:rFonts w:ascii="Arial" w:hAnsi="Arial" w:cs="Arial"/>
          <w:sz w:val="16"/>
          <w:szCs w:val="16"/>
        </w:rPr>
        <w:tab/>
      </w:r>
      <w:r>
        <w:rPr>
          <w:rFonts w:ascii="Arial" w:hAnsi="Arial" w:cs="Arial"/>
          <w:sz w:val="16"/>
          <w:szCs w:val="16"/>
        </w:rPr>
        <w:tab/>
        <w:t xml:space="preserve">pokroviteljstvo                                                                        </w:t>
      </w:r>
      <w:r w:rsidR="00100DB0">
        <w:rPr>
          <w:rFonts w:ascii="Arial" w:hAnsi="Arial" w:cs="Arial"/>
          <w:sz w:val="16"/>
          <w:szCs w:val="16"/>
        </w:rPr>
        <w:t xml:space="preserve"> </w:t>
      </w:r>
      <w:r>
        <w:rPr>
          <w:rFonts w:ascii="Arial" w:hAnsi="Arial" w:cs="Arial"/>
          <w:sz w:val="16"/>
          <w:szCs w:val="16"/>
        </w:rPr>
        <w:t xml:space="preserve">   </w:t>
      </w:r>
      <w:r w:rsidR="00100DB0">
        <w:rPr>
          <w:rFonts w:ascii="Arial" w:hAnsi="Arial" w:cs="Arial"/>
          <w:sz w:val="16"/>
          <w:szCs w:val="16"/>
        </w:rPr>
        <w:t xml:space="preserve">           </w:t>
      </w:r>
      <w:r w:rsidR="00BB6BCD">
        <w:rPr>
          <w:rFonts w:ascii="Arial" w:hAnsi="Arial" w:cs="Arial"/>
          <w:sz w:val="16"/>
          <w:szCs w:val="16"/>
        </w:rPr>
        <w:t xml:space="preserve"> </w:t>
      </w:r>
      <w:r w:rsidR="00100DB0">
        <w:rPr>
          <w:rFonts w:ascii="Arial" w:hAnsi="Arial" w:cs="Arial"/>
          <w:sz w:val="16"/>
          <w:szCs w:val="16"/>
        </w:rPr>
        <w:t xml:space="preserve"> </w:t>
      </w:r>
      <w:r w:rsidR="006322D4">
        <w:rPr>
          <w:rFonts w:ascii="Arial" w:hAnsi="Arial" w:cs="Arial"/>
          <w:sz w:val="16"/>
          <w:szCs w:val="16"/>
        </w:rPr>
        <w:t xml:space="preserve"> </w:t>
      </w:r>
      <w:r>
        <w:rPr>
          <w:rFonts w:ascii="Arial" w:hAnsi="Arial" w:cs="Arial"/>
          <w:sz w:val="16"/>
          <w:szCs w:val="16"/>
        </w:rPr>
        <w:t xml:space="preserve"> 75.000 kn    </w:t>
      </w:r>
    </w:p>
    <w:p w:rsidR="00B70725" w:rsidRPr="00EB42F6" w:rsidRDefault="00A8185B" w:rsidP="00286055">
      <w:pPr>
        <w:spacing w:after="0"/>
        <w:rPr>
          <w:rFonts w:ascii="Arial" w:hAnsi="Arial" w:cs="Arial"/>
          <w:sz w:val="16"/>
          <w:szCs w:val="16"/>
        </w:rPr>
      </w:pPr>
      <w:r>
        <w:rPr>
          <w:rFonts w:ascii="Arial" w:hAnsi="Arial" w:cs="Arial"/>
          <w:sz w:val="16"/>
          <w:szCs w:val="16"/>
        </w:rPr>
        <w:t xml:space="preserve">                                      </w:t>
      </w:r>
    </w:p>
    <w:p w:rsidR="005E244D" w:rsidRDefault="00211FBB" w:rsidP="00BA0876">
      <w:pPr>
        <w:spacing w:after="0"/>
        <w:jc w:val="both"/>
        <w:rPr>
          <w:rFonts w:ascii="Arial" w:hAnsi="Arial" w:cs="Arial"/>
          <w:sz w:val="16"/>
          <w:szCs w:val="16"/>
        </w:rPr>
      </w:pPr>
      <w:r>
        <w:rPr>
          <w:rFonts w:ascii="Arial" w:hAnsi="Arial" w:cs="Arial"/>
          <w:sz w:val="16"/>
          <w:szCs w:val="16"/>
          <w:u w:val="single"/>
        </w:rPr>
        <w:t xml:space="preserve">Naknade građanima i kućanstvima </w:t>
      </w:r>
      <w:r>
        <w:rPr>
          <w:rFonts w:ascii="Arial" w:hAnsi="Arial" w:cs="Arial"/>
          <w:sz w:val="16"/>
          <w:szCs w:val="16"/>
        </w:rPr>
        <w:t xml:space="preserve">iznose 2.625.223 sudjeluju sa 8% u strukturu rashoda i izdataka i ostvarene su sa 96% u odnosu na planirano. Najveći dio naknada odnosi se na sufinanciranje programa predškolskog odgoja u ustanovama koje nisu u vlasništvu grada za što je izdvojeno </w:t>
      </w:r>
      <w:r>
        <w:rPr>
          <w:rFonts w:ascii="Arial" w:hAnsi="Arial" w:cs="Arial"/>
          <w:sz w:val="16"/>
          <w:szCs w:val="16"/>
        </w:rPr>
        <w:lastRenderedPageBreak/>
        <w:t>1.284.250 kn i sufinancirano je 118 djeteta, kao i 2016.g. Naknade za sufinanciranje prijevoza srednjoškolaca i studenta iznose 474.058 kn , što je jednako 2016.g. Sufinanciranje je koristilo 6</w:t>
      </w:r>
      <w:r w:rsidR="005E244D">
        <w:rPr>
          <w:rFonts w:ascii="Arial" w:hAnsi="Arial" w:cs="Arial"/>
          <w:sz w:val="16"/>
          <w:szCs w:val="16"/>
        </w:rPr>
        <w:t>5</w:t>
      </w:r>
      <w:r>
        <w:rPr>
          <w:rFonts w:ascii="Arial" w:hAnsi="Arial" w:cs="Arial"/>
          <w:sz w:val="16"/>
          <w:szCs w:val="16"/>
        </w:rPr>
        <w:t xml:space="preserve"> studenata</w:t>
      </w:r>
      <w:r w:rsidR="005E244D">
        <w:rPr>
          <w:rFonts w:ascii="Arial" w:hAnsi="Arial" w:cs="Arial"/>
          <w:sz w:val="16"/>
          <w:szCs w:val="16"/>
        </w:rPr>
        <w:t xml:space="preserve"> i 380 učenika. Za nabavu udžbenika za učenike osnovnih škola utrošeno je 180.461 kn, a za isplatu božićnice umirovljenicima 286.800 kn. Za jednokratne novčane pomoći isplaćeno je 65.641,50 kn, a za pomoći za troškove stanovanja 61.853,92 kune.</w:t>
      </w:r>
    </w:p>
    <w:p w:rsidR="00657964" w:rsidRDefault="005E244D" w:rsidP="00BA0876">
      <w:pPr>
        <w:spacing w:after="0"/>
        <w:jc w:val="both"/>
        <w:rPr>
          <w:rFonts w:ascii="Arial" w:hAnsi="Arial" w:cs="Arial"/>
          <w:sz w:val="16"/>
          <w:szCs w:val="16"/>
        </w:rPr>
      </w:pPr>
      <w:r>
        <w:rPr>
          <w:rFonts w:ascii="Arial" w:hAnsi="Arial" w:cs="Arial"/>
          <w:sz w:val="16"/>
          <w:szCs w:val="16"/>
        </w:rPr>
        <w:t xml:space="preserve">Naknade za novorođenčad ostvarene su u iznosu 136.000,00 kn i isplaćena je za 118 djeteta, dok je u 2016. godini isplaćena za 136 djeteta. </w:t>
      </w:r>
    </w:p>
    <w:p w:rsidR="005E244D" w:rsidRDefault="005E244D" w:rsidP="00BA0876">
      <w:pPr>
        <w:spacing w:after="0"/>
        <w:jc w:val="both"/>
        <w:rPr>
          <w:rFonts w:ascii="Arial" w:hAnsi="Arial" w:cs="Arial"/>
          <w:sz w:val="16"/>
          <w:szCs w:val="16"/>
        </w:rPr>
      </w:pPr>
    </w:p>
    <w:p w:rsidR="005E244D" w:rsidRDefault="005E244D" w:rsidP="00BA0876">
      <w:pPr>
        <w:spacing w:after="0"/>
        <w:jc w:val="both"/>
        <w:rPr>
          <w:rFonts w:ascii="Arial" w:hAnsi="Arial" w:cs="Arial"/>
          <w:sz w:val="16"/>
          <w:szCs w:val="16"/>
        </w:rPr>
      </w:pPr>
      <w:r w:rsidRPr="00830CC5">
        <w:rPr>
          <w:rFonts w:ascii="Arial" w:hAnsi="Arial" w:cs="Arial"/>
          <w:sz w:val="16"/>
          <w:szCs w:val="16"/>
          <w:u w:val="single"/>
        </w:rPr>
        <w:t>Financijski rashodi</w:t>
      </w:r>
      <w:r>
        <w:rPr>
          <w:rFonts w:ascii="Arial" w:hAnsi="Arial" w:cs="Arial"/>
          <w:sz w:val="16"/>
          <w:szCs w:val="16"/>
        </w:rPr>
        <w:t xml:space="preserve"> ostvareni su u iznosu</w:t>
      </w:r>
      <w:r w:rsidR="00830CC5">
        <w:rPr>
          <w:rFonts w:ascii="Arial" w:hAnsi="Arial" w:cs="Arial"/>
          <w:sz w:val="16"/>
          <w:szCs w:val="16"/>
        </w:rPr>
        <w:t xml:space="preserve"> 349.260 kn i za 15% su manji u odnosu na 2016.g., a najvećim dijelom se odnose na kamate po kreditnom zaduženju 256.817 kn i na usluge platnog prometa i usluge Ministarstva financija za naplatu poreznih prihoda.</w:t>
      </w:r>
    </w:p>
    <w:p w:rsidR="00830CC5" w:rsidRDefault="00830CC5" w:rsidP="00BA0876">
      <w:pPr>
        <w:spacing w:after="0"/>
        <w:jc w:val="both"/>
        <w:rPr>
          <w:rFonts w:ascii="Arial" w:hAnsi="Arial" w:cs="Arial"/>
          <w:sz w:val="16"/>
          <w:szCs w:val="16"/>
        </w:rPr>
      </w:pPr>
    </w:p>
    <w:p w:rsidR="004834B3" w:rsidRDefault="00830CC5" w:rsidP="00BA0876">
      <w:pPr>
        <w:spacing w:after="0"/>
        <w:jc w:val="both"/>
        <w:rPr>
          <w:rFonts w:ascii="Arial" w:hAnsi="Arial" w:cs="Arial"/>
          <w:sz w:val="16"/>
          <w:szCs w:val="16"/>
        </w:rPr>
      </w:pPr>
      <w:r w:rsidRPr="00830CC5">
        <w:rPr>
          <w:rFonts w:ascii="Arial" w:hAnsi="Arial" w:cs="Arial"/>
          <w:sz w:val="16"/>
          <w:szCs w:val="16"/>
          <w:u w:val="single"/>
        </w:rPr>
        <w:t>Subvencije</w:t>
      </w:r>
      <w:r w:rsidRPr="00852B3B">
        <w:rPr>
          <w:rFonts w:ascii="Arial" w:hAnsi="Arial" w:cs="Arial"/>
          <w:sz w:val="16"/>
          <w:szCs w:val="16"/>
        </w:rPr>
        <w:t xml:space="preserve"> </w:t>
      </w:r>
      <w:r w:rsidRPr="002E794A">
        <w:rPr>
          <w:rFonts w:ascii="Arial" w:hAnsi="Arial" w:cs="Arial"/>
          <w:sz w:val="16"/>
          <w:szCs w:val="16"/>
        </w:rPr>
        <w:t xml:space="preserve">su ostvarene u iznosu </w:t>
      </w:r>
      <w:r w:rsidR="00852B3B">
        <w:rPr>
          <w:rFonts w:ascii="Arial" w:hAnsi="Arial" w:cs="Arial"/>
          <w:sz w:val="16"/>
          <w:szCs w:val="16"/>
        </w:rPr>
        <w:t xml:space="preserve">378.700 kn i veće su za 10% u odnosu na 2016.g. </w:t>
      </w:r>
      <w:r w:rsidR="008A0909">
        <w:rPr>
          <w:rFonts w:ascii="Arial" w:hAnsi="Arial" w:cs="Arial"/>
          <w:sz w:val="16"/>
          <w:szCs w:val="16"/>
        </w:rPr>
        <w:t>Potpore u poljoprivredi isplaće</w:t>
      </w:r>
      <w:r w:rsidR="004834B3">
        <w:rPr>
          <w:rFonts w:ascii="Arial" w:hAnsi="Arial" w:cs="Arial"/>
          <w:sz w:val="16"/>
          <w:szCs w:val="16"/>
        </w:rPr>
        <w:t xml:space="preserve">ne su u iznosu 299.941 kn i odnose se na 154 zahtjeva OPG-a. Za područje povrćarstva isplaćeno je 25.669 kn, za područje vinogradarstva 22.265 kn, za stočarstvo 22.217 kn, za ekološku proizvodnju 3.844,48 kn, za prijavu za EU fondove 1.500 kn, za premije osiguranja usjeva i nasada 80.445 kn, za </w:t>
      </w:r>
      <w:r w:rsidR="005409C4">
        <w:rPr>
          <w:rFonts w:ascii="Arial" w:hAnsi="Arial" w:cs="Arial"/>
          <w:sz w:val="16"/>
          <w:szCs w:val="16"/>
        </w:rPr>
        <w:t>u</w:t>
      </w:r>
      <w:r w:rsidR="004834B3">
        <w:rPr>
          <w:rFonts w:ascii="Arial" w:hAnsi="Arial" w:cs="Arial"/>
          <w:sz w:val="16"/>
          <w:szCs w:val="16"/>
        </w:rPr>
        <w:t xml:space="preserve">napređenje i očuvanje genetskog materijala – junice 144.000 kn. Za subvencioniranje troškova održavanja komunalne infrastrukture zone gospodarske namjene Sveta Helena  isplaćeno je 38.974 kn, U 2017. g četiri gospodarska subjekta su koristila mjeru subvencioniranja troškova kamata </w:t>
      </w:r>
      <w:r w:rsidR="00EF390B">
        <w:rPr>
          <w:rFonts w:ascii="Arial" w:hAnsi="Arial" w:cs="Arial"/>
          <w:sz w:val="16"/>
          <w:szCs w:val="16"/>
        </w:rPr>
        <w:t xml:space="preserve">u iznosu 39.785 kn. </w:t>
      </w:r>
    </w:p>
    <w:p w:rsidR="006211FE" w:rsidRDefault="006211FE" w:rsidP="00BA0876">
      <w:pPr>
        <w:spacing w:after="0"/>
        <w:jc w:val="both"/>
        <w:rPr>
          <w:rFonts w:ascii="Arial" w:hAnsi="Arial" w:cs="Arial"/>
          <w:sz w:val="16"/>
          <w:szCs w:val="16"/>
        </w:rPr>
      </w:pPr>
    </w:p>
    <w:p w:rsidR="006211FE" w:rsidRDefault="005409C4" w:rsidP="00286055">
      <w:pPr>
        <w:spacing w:after="0"/>
        <w:rPr>
          <w:rFonts w:ascii="Arial" w:hAnsi="Arial" w:cs="Arial"/>
          <w:sz w:val="16"/>
          <w:szCs w:val="16"/>
        </w:rPr>
      </w:pPr>
      <w:r w:rsidRPr="005409C4">
        <w:rPr>
          <w:rFonts w:ascii="Arial" w:hAnsi="Arial" w:cs="Arial"/>
          <w:sz w:val="16"/>
          <w:szCs w:val="16"/>
          <w:u w:val="single"/>
        </w:rPr>
        <w:t>Rashodi za nabavu nefinancijske imovine</w:t>
      </w:r>
      <w:r>
        <w:rPr>
          <w:rFonts w:ascii="Arial" w:hAnsi="Arial" w:cs="Arial"/>
          <w:sz w:val="16"/>
          <w:szCs w:val="16"/>
        </w:rPr>
        <w:t xml:space="preserve">  ostvareni su u iznosu 820.483 kn i sudjeluju sa 3% u ukupnim rashodima i izdacima, a odnose se na:</w:t>
      </w:r>
    </w:p>
    <w:p w:rsidR="005409C4" w:rsidRDefault="005409C4" w:rsidP="00286055">
      <w:pPr>
        <w:spacing w:after="0"/>
        <w:rPr>
          <w:rFonts w:ascii="Arial" w:hAnsi="Arial" w:cs="Arial"/>
          <w:sz w:val="16"/>
          <w:szCs w:val="16"/>
        </w:rPr>
      </w:pPr>
      <w:r>
        <w:rPr>
          <w:rFonts w:ascii="Arial" w:hAnsi="Arial" w:cs="Arial"/>
          <w:sz w:val="16"/>
          <w:szCs w:val="16"/>
        </w:rPr>
        <w:t xml:space="preserve">                                prostorno plansku dokumentaciju                   </w:t>
      </w:r>
      <w:r w:rsidR="00097152">
        <w:rPr>
          <w:rFonts w:ascii="Arial" w:hAnsi="Arial" w:cs="Arial"/>
          <w:sz w:val="16"/>
          <w:szCs w:val="16"/>
        </w:rPr>
        <w:t xml:space="preserve"> </w:t>
      </w:r>
      <w:r>
        <w:rPr>
          <w:rFonts w:ascii="Arial" w:hAnsi="Arial" w:cs="Arial"/>
          <w:sz w:val="16"/>
          <w:szCs w:val="16"/>
        </w:rPr>
        <w:t xml:space="preserve">  51.000 kn</w:t>
      </w:r>
    </w:p>
    <w:p w:rsidR="005409C4" w:rsidRDefault="005409C4" w:rsidP="00286055">
      <w:pPr>
        <w:spacing w:after="0"/>
        <w:rPr>
          <w:rFonts w:ascii="Arial" w:hAnsi="Arial" w:cs="Arial"/>
          <w:sz w:val="16"/>
          <w:szCs w:val="16"/>
        </w:rPr>
      </w:pPr>
      <w:r>
        <w:rPr>
          <w:rFonts w:ascii="Arial" w:hAnsi="Arial" w:cs="Arial"/>
          <w:sz w:val="16"/>
          <w:szCs w:val="16"/>
        </w:rPr>
        <w:t xml:space="preserve">                                projektiranje cesta i nogostupa                    </w:t>
      </w:r>
      <w:r w:rsidR="00097152">
        <w:rPr>
          <w:rFonts w:ascii="Arial" w:hAnsi="Arial" w:cs="Arial"/>
          <w:sz w:val="16"/>
          <w:szCs w:val="16"/>
        </w:rPr>
        <w:t xml:space="preserve"> </w:t>
      </w:r>
      <w:r>
        <w:rPr>
          <w:rFonts w:ascii="Arial" w:hAnsi="Arial" w:cs="Arial"/>
          <w:sz w:val="16"/>
          <w:szCs w:val="16"/>
        </w:rPr>
        <w:t xml:space="preserve">   217.500 kn</w:t>
      </w:r>
    </w:p>
    <w:p w:rsidR="005409C4" w:rsidRDefault="005409C4" w:rsidP="00286055">
      <w:pPr>
        <w:spacing w:after="0"/>
        <w:rPr>
          <w:rFonts w:ascii="Arial" w:hAnsi="Arial" w:cs="Arial"/>
          <w:sz w:val="16"/>
          <w:szCs w:val="16"/>
        </w:rPr>
      </w:pPr>
      <w:r>
        <w:rPr>
          <w:rFonts w:ascii="Arial" w:hAnsi="Arial" w:cs="Arial"/>
          <w:sz w:val="16"/>
          <w:szCs w:val="16"/>
        </w:rPr>
        <w:t xml:space="preserve">                                ulaganja u društveni dom Žitomir                   </w:t>
      </w:r>
      <w:r w:rsidR="00097152">
        <w:rPr>
          <w:rFonts w:ascii="Arial" w:hAnsi="Arial" w:cs="Arial"/>
          <w:sz w:val="16"/>
          <w:szCs w:val="16"/>
        </w:rPr>
        <w:t xml:space="preserve"> </w:t>
      </w:r>
      <w:r>
        <w:rPr>
          <w:rFonts w:ascii="Arial" w:hAnsi="Arial" w:cs="Arial"/>
          <w:sz w:val="16"/>
          <w:szCs w:val="16"/>
        </w:rPr>
        <w:t xml:space="preserve"> 311.584 kn</w:t>
      </w:r>
    </w:p>
    <w:p w:rsidR="005409C4" w:rsidRDefault="005409C4" w:rsidP="00286055">
      <w:pPr>
        <w:spacing w:after="0"/>
        <w:rPr>
          <w:rFonts w:ascii="Arial" w:hAnsi="Arial" w:cs="Arial"/>
          <w:sz w:val="16"/>
          <w:szCs w:val="16"/>
        </w:rPr>
      </w:pPr>
      <w:r>
        <w:rPr>
          <w:rFonts w:ascii="Arial" w:hAnsi="Arial" w:cs="Arial"/>
          <w:sz w:val="16"/>
          <w:szCs w:val="16"/>
        </w:rPr>
        <w:t xml:space="preserve">                                opremu za dječja igrališta                              </w:t>
      </w:r>
      <w:r w:rsidR="00097152">
        <w:rPr>
          <w:rFonts w:ascii="Arial" w:hAnsi="Arial" w:cs="Arial"/>
          <w:sz w:val="16"/>
          <w:szCs w:val="16"/>
        </w:rPr>
        <w:t xml:space="preserve">   </w:t>
      </w:r>
      <w:r>
        <w:rPr>
          <w:rFonts w:ascii="Arial" w:hAnsi="Arial" w:cs="Arial"/>
          <w:sz w:val="16"/>
          <w:szCs w:val="16"/>
        </w:rPr>
        <w:t xml:space="preserve"> 26.000 kn</w:t>
      </w:r>
    </w:p>
    <w:p w:rsidR="005409C4" w:rsidRDefault="005409C4" w:rsidP="00286055">
      <w:pPr>
        <w:spacing w:after="0"/>
        <w:rPr>
          <w:rFonts w:ascii="Arial" w:hAnsi="Arial" w:cs="Arial"/>
          <w:sz w:val="16"/>
          <w:szCs w:val="16"/>
        </w:rPr>
      </w:pPr>
      <w:r>
        <w:rPr>
          <w:rFonts w:ascii="Arial" w:hAnsi="Arial" w:cs="Arial"/>
          <w:sz w:val="16"/>
          <w:szCs w:val="16"/>
        </w:rPr>
        <w:t xml:space="preserve">                                sportsku opremu                                                </w:t>
      </w:r>
      <w:r w:rsidR="00097152">
        <w:rPr>
          <w:rFonts w:ascii="Arial" w:hAnsi="Arial" w:cs="Arial"/>
          <w:sz w:val="16"/>
          <w:szCs w:val="16"/>
        </w:rPr>
        <w:t xml:space="preserve"> </w:t>
      </w:r>
      <w:r>
        <w:rPr>
          <w:rFonts w:ascii="Arial" w:hAnsi="Arial" w:cs="Arial"/>
          <w:sz w:val="16"/>
          <w:szCs w:val="16"/>
        </w:rPr>
        <w:t xml:space="preserve"> 9.000 kn     </w:t>
      </w:r>
    </w:p>
    <w:p w:rsidR="005409C4" w:rsidRDefault="005409C4" w:rsidP="00286055">
      <w:pPr>
        <w:spacing w:after="0"/>
        <w:rPr>
          <w:rFonts w:ascii="Arial" w:hAnsi="Arial" w:cs="Arial"/>
          <w:sz w:val="16"/>
          <w:szCs w:val="16"/>
        </w:rPr>
      </w:pPr>
      <w:r>
        <w:rPr>
          <w:rFonts w:ascii="Arial" w:hAnsi="Arial" w:cs="Arial"/>
          <w:sz w:val="16"/>
          <w:szCs w:val="16"/>
        </w:rPr>
        <w:t xml:space="preserve">                                pametnu internetsku klupu                              </w:t>
      </w:r>
      <w:r w:rsidR="00097152">
        <w:rPr>
          <w:rFonts w:ascii="Arial" w:hAnsi="Arial" w:cs="Arial"/>
          <w:sz w:val="16"/>
          <w:szCs w:val="16"/>
        </w:rPr>
        <w:t xml:space="preserve">  </w:t>
      </w:r>
      <w:r>
        <w:rPr>
          <w:rFonts w:ascii="Arial" w:hAnsi="Arial" w:cs="Arial"/>
          <w:sz w:val="16"/>
          <w:szCs w:val="16"/>
        </w:rPr>
        <w:t xml:space="preserve"> 15.625 kn</w:t>
      </w:r>
    </w:p>
    <w:p w:rsidR="005409C4" w:rsidRDefault="005409C4" w:rsidP="00286055">
      <w:pPr>
        <w:spacing w:after="0"/>
        <w:rPr>
          <w:rFonts w:ascii="Arial" w:hAnsi="Arial" w:cs="Arial"/>
          <w:sz w:val="16"/>
          <w:szCs w:val="16"/>
        </w:rPr>
      </w:pPr>
      <w:r>
        <w:rPr>
          <w:rFonts w:ascii="Arial" w:hAnsi="Arial" w:cs="Arial"/>
          <w:sz w:val="16"/>
          <w:szCs w:val="16"/>
        </w:rPr>
        <w:t xml:space="preserve">                                </w:t>
      </w:r>
      <w:r w:rsidR="00022BBD">
        <w:rPr>
          <w:rFonts w:ascii="Arial" w:hAnsi="Arial" w:cs="Arial"/>
          <w:sz w:val="16"/>
          <w:szCs w:val="16"/>
        </w:rPr>
        <w:t xml:space="preserve">računalna oprema grad                                  </w:t>
      </w:r>
      <w:r w:rsidR="00097152">
        <w:rPr>
          <w:rFonts w:ascii="Arial" w:hAnsi="Arial" w:cs="Arial"/>
          <w:sz w:val="16"/>
          <w:szCs w:val="16"/>
        </w:rPr>
        <w:t xml:space="preserve"> </w:t>
      </w:r>
      <w:r w:rsidR="00022BBD">
        <w:rPr>
          <w:rFonts w:ascii="Arial" w:hAnsi="Arial" w:cs="Arial"/>
          <w:sz w:val="16"/>
          <w:szCs w:val="16"/>
        </w:rPr>
        <w:t xml:space="preserve">  </w:t>
      </w:r>
      <w:r w:rsidR="00097152">
        <w:rPr>
          <w:rFonts w:ascii="Arial" w:hAnsi="Arial" w:cs="Arial"/>
          <w:sz w:val="16"/>
          <w:szCs w:val="16"/>
        </w:rPr>
        <w:t xml:space="preserve"> </w:t>
      </w:r>
      <w:r w:rsidR="00022BBD">
        <w:rPr>
          <w:rFonts w:ascii="Arial" w:hAnsi="Arial" w:cs="Arial"/>
          <w:sz w:val="16"/>
          <w:szCs w:val="16"/>
        </w:rPr>
        <w:t>23.397 kn</w:t>
      </w:r>
    </w:p>
    <w:p w:rsidR="00022BBD" w:rsidRDefault="00022BBD" w:rsidP="00286055">
      <w:pPr>
        <w:spacing w:after="0"/>
        <w:rPr>
          <w:rFonts w:ascii="Arial" w:hAnsi="Arial" w:cs="Arial"/>
          <w:sz w:val="16"/>
          <w:szCs w:val="16"/>
        </w:rPr>
      </w:pPr>
      <w:r>
        <w:rPr>
          <w:rFonts w:ascii="Arial" w:hAnsi="Arial" w:cs="Arial"/>
          <w:sz w:val="16"/>
          <w:szCs w:val="16"/>
        </w:rPr>
        <w:t xml:space="preserve">                                ostala uredska oprema grad                            </w:t>
      </w:r>
      <w:r w:rsidR="00097152">
        <w:rPr>
          <w:rFonts w:ascii="Arial" w:hAnsi="Arial" w:cs="Arial"/>
          <w:sz w:val="16"/>
          <w:szCs w:val="16"/>
        </w:rPr>
        <w:t xml:space="preserve"> </w:t>
      </w:r>
      <w:r>
        <w:rPr>
          <w:rFonts w:ascii="Arial" w:hAnsi="Arial" w:cs="Arial"/>
          <w:sz w:val="16"/>
          <w:szCs w:val="16"/>
        </w:rPr>
        <w:t xml:space="preserve"> 20.877 kn</w:t>
      </w:r>
    </w:p>
    <w:p w:rsidR="00022BBD" w:rsidRDefault="00022BBD" w:rsidP="00286055">
      <w:pPr>
        <w:spacing w:after="0"/>
        <w:rPr>
          <w:rFonts w:ascii="Arial" w:hAnsi="Arial" w:cs="Arial"/>
          <w:sz w:val="16"/>
          <w:szCs w:val="16"/>
        </w:rPr>
      </w:pPr>
      <w:r>
        <w:rPr>
          <w:rFonts w:ascii="Arial" w:hAnsi="Arial" w:cs="Arial"/>
          <w:sz w:val="16"/>
          <w:szCs w:val="16"/>
        </w:rPr>
        <w:t xml:space="preserve">                                računalna oprema D</w:t>
      </w:r>
      <w:r w:rsidR="00FA7343">
        <w:rPr>
          <w:rFonts w:ascii="Arial" w:hAnsi="Arial" w:cs="Arial"/>
          <w:sz w:val="16"/>
          <w:szCs w:val="16"/>
        </w:rPr>
        <w:t>.</w:t>
      </w:r>
      <w:r>
        <w:rPr>
          <w:rFonts w:ascii="Arial" w:hAnsi="Arial" w:cs="Arial"/>
          <w:sz w:val="16"/>
          <w:szCs w:val="16"/>
        </w:rPr>
        <w:t>V</w:t>
      </w:r>
      <w:r w:rsidR="00FA7343">
        <w:rPr>
          <w:rFonts w:ascii="Arial" w:hAnsi="Arial" w:cs="Arial"/>
          <w:sz w:val="16"/>
          <w:szCs w:val="16"/>
        </w:rPr>
        <w:t>.</w:t>
      </w:r>
      <w:r>
        <w:rPr>
          <w:rFonts w:ascii="Arial" w:hAnsi="Arial" w:cs="Arial"/>
          <w:sz w:val="16"/>
          <w:szCs w:val="16"/>
        </w:rPr>
        <w:t xml:space="preserve"> Proljeće                        50.000 kn</w:t>
      </w:r>
    </w:p>
    <w:p w:rsidR="00022BBD" w:rsidRDefault="00022BBD" w:rsidP="00286055">
      <w:pPr>
        <w:spacing w:after="0"/>
        <w:rPr>
          <w:rFonts w:ascii="Arial" w:hAnsi="Arial" w:cs="Arial"/>
          <w:sz w:val="16"/>
          <w:szCs w:val="16"/>
        </w:rPr>
      </w:pPr>
      <w:r>
        <w:rPr>
          <w:rFonts w:ascii="Arial" w:hAnsi="Arial" w:cs="Arial"/>
          <w:sz w:val="16"/>
          <w:szCs w:val="16"/>
        </w:rPr>
        <w:t xml:space="preserve">                                knjige za gradsku knjižnicu                                58.000 kn</w:t>
      </w:r>
    </w:p>
    <w:p w:rsidR="00022BBD" w:rsidRDefault="00022BBD" w:rsidP="00286055">
      <w:pPr>
        <w:spacing w:after="0"/>
        <w:rPr>
          <w:rFonts w:ascii="Arial" w:hAnsi="Arial" w:cs="Arial"/>
          <w:sz w:val="16"/>
          <w:szCs w:val="16"/>
        </w:rPr>
      </w:pPr>
      <w:r>
        <w:rPr>
          <w:rFonts w:ascii="Arial" w:hAnsi="Arial" w:cs="Arial"/>
          <w:sz w:val="16"/>
          <w:szCs w:val="16"/>
        </w:rPr>
        <w:t xml:space="preserve">                                klonska selekcija kultivara kraljevine                 37.500 kn</w:t>
      </w:r>
    </w:p>
    <w:p w:rsidR="005409C4" w:rsidRPr="004834B3" w:rsidRDefault="005409C4" w:rsidP="00286055">
      <w:pPr>
        <w:spacing w:after="0"/>
        <w:rPr>
          <w:rFonts w:ascii="Arial" w:hAnsi="Arial" w:cs="Arial"/>
          <w:sz w:val="16"/>
          <w:szCs w:val="16"/>
        </w:rPr>
      </w:pPr>
    </w:p>
    <w:p w:rsidR="00657964" w:rsidRDefault="00657964" w:rsidP="00286055">
      <w:pPr>
        <w:spacing w:after="0"/>
        <w:rPr>
          <w:rFonts w:ascii="Arial" w:hAnsi="Arial" w:cs="Arial"/>
          <w:sz w:val="16"/>
          <w:szCs w:val="16"/>
        </w:rPr>
      </w:pPr>
    </w:p>
    <w:p w:rsidR="00657964" w:rsidRDefault="00657964" w:rsidP="00286055">
      <w:pPr>
        <w:spacing w:after="0"/>
        <w:rPr>
          <w:rFonts w:ascii="Arial" w:hAnsi="Arial" w:cs="Arial"/>
          <w:sz w:val="16"/>
          <w:szCs w:val="16"/>
        </w:rPr>
      </w:pPr>
    </w:p>
    <w:tbl>
      <w:tblPr>
        <w:tblW w:w="9336" w:type="dxa"/>
        <w:tblLook w:val="04A0" w:firstRow="1" w:lastRow="0" w:firstColumn="1" w:lastColumn="0" w:noHBand="0" w:noVBand="1"/>
      </w:tblPr>
      <w:tblGrid>
        <w:gridCol w:w="960"/>
        <w:gridCol w:w="960"/>
        <w:gridCol w:w="960"/>
        <w:gridCol w:w="860"/>
        <w:gridCol w:w="36"/>
        <w:gridCol w:w="1041"/>
        <w:gridCol w:w="199"/>
        <w:gridCol w:w="880"/>
        <w:gridCol w:w="222"/>
        <w:gridCol w:w="900"/>
        <w:gridCol w:w="222"/>
        <w:gridCol w:w="1007"/>
        <w:gridCol w:w="233"/>
        <w:gridCol w:w="580"/>
        <w:gridCol w:w="222"/>
        <w:gridCol w:w="580"/>
        <w:gridCol w:w="222"/>
      </w:tblGrid>
      <w:tr w:rsidR="00657964" w:rsidRPr="0023268C" w:rsidTr="00F8210C">
        <w:trPr>
          <w:trHeight w:val="288"/>
        </w:trPr>
        <w:tc>
          <w:tcPr>
            <w:tcW w:w="9296" w:type="dxa"/>
            <w:gridSpan w:val="16"/>
            <w:tcBorders>
              <w:top w:val="nil"/>
              <w:left w:val="nil"/>
              <w:bottom w:val="nil"/>
              <w:right w:val="nil"/>
            </w:tcBorders>
            <w:shd w:val="clear" w:color="auto" w:fill="auto"/>
            <w:noWrap/>
            <w:vAlign w:val="center"/>
            <w:hideMark/>
          </w:tcPr>
          <w:p w:rsidR="00657964" w:rsidRPr="0023268C" w:rsidRDefault="00657964" w:rsidP="00F8210C">
            <w:pPr>
              <w:spacing w:after="0" w:line="240" w:lineRule="auto"/>
              <w:rPr>
                <w:rFonts w:ascii="Arial" w:eastAsia="Times New Roman" w:hAnsi="Arial" w:cs="Arial"/>
                <w:b/>
                <w:bCs/>
                <w:color w:val="000000"/>
                <w:sz w:val="20"/>
                <w:szCs w:val="20"/>
                <w:lang w:eastAsia="hr-HR"/>
              </w:rPr>
            </w:pPr>
            <w:r w:rsidRPr="0023268C">
              <w:rPr>
                <w:rFonts w:ascii="Arial" w:eastAsia="Times New Roman" w:hAnsi="Arial" w:cs="Arial"/>
                <w:b/>
                <w:bCs/>
                <w:color w:val="000000"/>
                <w:sz w:val="20"/>
                <w:szCs w:val="20"/>
                <w:lang w:eastAsia="hr-HR"/>
              </w:rPr>
              <w:t>Prihodi i rashodi prema izvorima financiranja</w:t>
            </w:r>
          </w:p>
        </w:tc>
        <w:tc>
          <w:tcPr>
            <w:tcW w:w="4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Arial" w:eastAsia="Times New Roman" w:hAnsi="Arial" w:cs="Arial"/>
                <w:b/>
                <w:bCs/>
                <w:color w:val="000000"/>
                <w:sz w:val="20"/>
                <w:szCs w:val="20"/>
                <w:lang w:eastAsia="hr-HR"/>
              </w:rPr>
            </w:pPr>
          </w:p>
        </w:tc>
      </w:tr>
      <w:tr w:rsidR="00657964" w:rsidRPr="0023268C" w:rsidTr="00D02046">
        <w:trPr>
          <w:trHeight w:val="288"/>
        </w:trPr>
        <w:tc>
          <w:tcPr>
            <w:tcW w:w="960" w:type="dxa"/>
            <w:tcBorders>
              <w:top w:val="nil"/>
              <w:left w:val="nil"/>
              <w:bottom w:val="nil"/>
              <w:right w:val="nil"/>
            </w:tcBorders>
            <w:shd w:val="clear" w:color="auto" w:fill="auto"/>
            <w:noWrap/>
            <w:vAlign w:val="bottom"/>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86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976"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106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10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90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12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20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58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8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58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40" w:type="dxa"/>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r>
      <w:tr w:rsidR="00657964" w:rsidRPr="0023268C" w:rsidTr="00F8210C">
        <w:trPr>
          <w:trHeight w:val="492"/>
        </w:trPr>
        <w:tc>
          <w:tcPr>
            <w:tcW w:w="3776" w:type="dxa"/>
            <w:gridSpan w:val="5"/>
            <w:tcBorders>
              <w:top w:val="nil"/>
              <w:left w:val="nil"/>
              <w:bottom w:val="nil"/>
              <w:right w:val="nil"/>
            </w:tcBorders>
            <w:shd w:val="clear" w:color="000000" w:fill="C0C0C0"/>
            <w:noWrap/>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Račun / opis</w:t>
            </w:r>
          </w:p>
        </w:tc>
        <w:tc>
          <w:tcPr>
            <w:tcW w:w="112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Izvršenje 2016.</w:t>
            </w:r>
          </w:p>
        </w:tc>
        <w:tc>
          <w:tcPr>
            <w:tcW w:w="98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Izvorni plan 2017.</w:t>
            </w:r>
          </w:p>
        </w:tc>
        <w:tc>
          <w:tcPr>
            <w:tcW w:w="102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Tekući plan 2017.</w:t>
            </w:r>
          </w:p>
        </w:tc>
        <w:tc>
          <w:tcPr>
            <w:tcW w:w="116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Izvršenje 2017.</w:t>
            </w:r>
          </w:p>
        </w:tc>
        <w:tc>
          <w:tcPr>
            <w:tcW w:w="66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Indeks  4/1</w:t>
            </w:r>
          </w:p>
        </w:tc>
        <w:tc>
          <w:tcPr>
            <w:tcW w:w="62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Indeks  4/3</w:t>
            </w:r>
          </w:p>
        </w:tc>
      </w:tr>
      <w:tr w:rsidR="00657964" w:rsidRPr="0023268C" w:rsidTr="00F8210C">
        <w:trPr>
          <w:trHeight w:val="288"/>
        </w:trPr>
        <w:tc>
          <w:tcPr>
            <w:tcW w:w="3776" w:type="dxa"/>
            <w:gridSpan w:val="5"/>
            <w:tcBorders>
              <w:top w:val="nil"/>
              <w:left w:val="nil"/>
              <w:bottom w:val="nil"/>
              <w:right w:val="nil"/>
            </w:tcBorders>
            <w:shd w:val="clear" w:color="000000" w:fill="C0C0C0"/>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PRIHODI I RASHODI PREMA IZVORIMA FINANCIRANJA</w:t>
            </w:r>
          </w:p>
        </w:tc>
        <w:tc>
          <w:tcPr>
            <w:tcW w:w="1120" w:type="dxa"/>
            <w:gridSpan w:val="2"/>
            <w:tcBorders>
              <w:top w:val="nil"/>
              <w:left w:val="nil"/>
              <w:bottom w:val="nil"/>
              <w:right w:val="nil"/>
            </w:tcBorders>
            <w:shd w:val="clear" w:color="000000" w:fill="C0C0C0"/>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w:t>
            </w:r>
          </w:p>
        </w:tc>
        <w:tc>
          <w:tcPr>
            <w:tcW w:w="980" w:type="dxa"/>
            <w:gridSpan w:val="2"/>
            <w:tcBorders>
              <w:top w:val="nil"/>
              <w:left w:val="nil"/>
              <w:bottom w:val="nil"/>
              <w:right w:val="nil"/>
            </w:tcBorders>
            <w:shd w:val="clear" w:color="000000" w:fill="C0C0C0"/>
            <w:noWrap/>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w:t>
            </w:r>
          </w:p>
        </w:tc>
        <w:tc>
          <w:tcPr>
            <w:tcW w:w="1020" w:type="dxa"/>
            <w:gridSpan w:val="2"/>
            <w:tcBorders>
              <w:top w:val="nil"/>
              <w:left w:val="nil"/>
              <w:bottom w:val="nil"/>
              <w:right w:val="nil"/>
            </w:tcBorders>
            <w:shd w:val="clear" w:color="000000" w:fill="C0C0C0"/>
            <w:noWrap/>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w:t>
            </w:r>
          </w:p>
        </w:tc>
        <w:tc>
          <w:tcPr>
            <w:tcW w:w="1160" w:type="dxa"/>
            <w:gridSpan w:val="2"/>
            <w:tcBorders>
              <w:top w:val="nil"/>
              <w:left w:val="nil"/>
              <w:bottom w:val="nil"/>
              <w:right w:val="nil"/>
            </w:tcBorders>
            <w:shd w:val="clear" w:color="000000" w:fill="C0C0C0"/>
            <w:noWrap/>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4</w:t>
            </w:r>
          </w:p>
        </w:tc>
        <w:tc>
          <w:tcPr>
            <w:tcW w:w="660" w:type="dxa"/>
            <w:gridSpan w:val="2"/>
            <w:tcBorders>
              <w:top w:val="nil"/>
              <w:left w:val="nil"/>
              <w:bottom w:val="nil"/>
              <w:right w:val="nil"/>
            </w:tcBorders>
            <w:shd w:val="clear" w:color="000000" w:fill="C0C0C0"/>
            <w:noWrap/>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5</w:t>
            </w:r>
          </w:p>
        </w:tc>
        <w:tc>
          <w:tcPr>
            <w:tcW w:w="620" w:type="dxa"/>
            <w:gridSpan w:val="2"/>
            <w:tcBorders>
              <w:top w:val="nil"/>
              <w:left w:val="nil"/>
              <w:bottom w:val="nil"/>
              <w:right w:val="nil"/>
            </w:tcBorders>
            <w:shd w:val="clear" w:color="000000" w:fill="C0C0C0"/>
            <w:noWrap/>
            <w:vAlign w:val="center"/>
            <w:hideMark/>
          </w:tcPr>
          <w:p w:rsidR="00657964" w:rsidRPr="0023268C" w:rsidRDefault="00657964" w:rsidP="00F8210C">
            <w:pPr>
              <w:spacing w:after="0" w:line="240" w:lineRule="auto"/>
              <w:jc w:val="center"/>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w:t>
            </w:r>
          </w:p>
        </w:tc>
      </w:tr>
      <w:tr w:rsidR="00657964" w:rsidRPr="0023268C" w:rsidTr="00F8210C">
        <w:trPr>
          <w:trHeight w:val="360"/>
        </w:trPr>
        <w:tc>
          <w:tcPr>
            <w:tcW w:w="3776" w:type="dxa"/>
            <w:gridSpan w:val="5"/>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 xml:space="preserve"> SVEUKUPNI PRIHODI</w:t>
            </w:r>
          </w:p>
        </w:tc>
        <w:tc>
          <w:tcPr>
            <w:tcW w:w="112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37.026.123,71</w:t>
            </w:r>
          </w:p>
        </w:tc>
        <w:tc>
          <w:tcPr>
            <w:tcW w:w="98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54.043.070</w:t>
            </w:r>
          </w:p>
        </w:tc>
        <w:tc>
          <w:tcPr>
            <w:tcW w:w="102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39.614.205</w:t>
            </w:r>
          </w:p>
        </w:tc>
        <w:tc>
          <w:tcPr>
            <w:tcW w:w="116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33.446.990,24</w:t>
            </w:r>
          </w:p>
        </w:tc>
        <w:tc>
          <w:tcPr>
            <w:tcW w:w="66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90,33</w:t>
            </w:r>
          </w:p>
        </w:tc>
        <w:tc>
          <w:tcPr>
            <w:tcW w:w="62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FFFFFF"/>
                <w:sz w:val="16"/>
                <w:szCs w:val="16"/>
                <w:lang w:eastAsia="hr-HR"/>
              </w:rPr>
            </w:pPr>
            <w:r w:rsidRPr="0023268C">
              <w:rPr>
                <w:rFonts w:ascii="Arial" w:eastAsia="Times New Roman" w:hAnsi="Arial" w:cs="Arial"/>
                <w:b/>
                <w:bCs/>
                <w:color w:val="FFFFFF"/>
                <w:sz w:val="16"/>
                <w:szCs w:val="16"/>
                <w:lang w:eastAsia="hr-HR"/>
              </w:rPr>
              <w:t>84,43</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1. OPĆI PRIHODI I PRIMICI</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21.663.541,23</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23.497.490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23.482.183</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20.037.795,90</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92,5</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85,33</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3. VLASTITI PRIHODI</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4.425.148,01</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3.360.580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3.326.855</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3.115.288,23</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70,4</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93,64</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4. PRIHODI ZA POSEBNE NAMJENE</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7.877.149,29</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10.082.000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7.684.000</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5.965.851,68</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75,74</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77,64</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5. POMOĆI</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2.765.696,12</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10.426.000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4.881.957</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4.040.212,72</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146,1</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82,76</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6. DONACIJE</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206.067,22</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174.500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169.210</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222.260,73</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107,9</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131,35</w:t>
            </w:r>
          </w:p>
        </w:tc>
      </w:tr>
      <w:tr w:rsidR="00657964" w:rsidRPr="0023268C" w:rsidTr="00F8210C">
        <w:trPr>
          <w:trHeight w:val="408"/>
        </w:trPr>
        <w:tc>
          <w:tcPr>
            <w:tcW w:w="3776" w:type="dxa"/>
            <w:gridSpan w:val="5"/>
            <w:tcBorders>
              <w:top w:val="nil"/>
              <w:left w:val="nil"/>
              <w:bottom w:val="nil"/>
              <w:right w:val="nil"/>
            </w:tcBorders>
            <w:shd w:val="clear" w:color="000000" w:fill="FFFFFF"/>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7. PRIHODI OD NEFINANCIJSKE IMOVINE I NAKNADE ŠTETA</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88.521,84</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6.502.500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70.000</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65.580,98</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74,08</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93,69</w:t>
            </w:r>
          </w:p>
        </w:tc>
      </w:tr>
      <w:tr w:rsidR="00657964" w:rsidRPr="0023268C" w:rsidTr="00F8210C">
        <w:trPr>
          <w:trHeight w:val="288"/>
        </w:trPr>
        <w:tc>
          <w:tcPr>
            <w:tcW w:w="3776" w:type="dxa"/>
            <w:gridSpan w:val="5"/>
            <w:tcBorders>
              <w:top w:val="nil"/>
              <w:left w:val="nil"/>
              <w:bottom w:val="nil"/>
              <w:right w:val="nil"/>
            </w:tcBorders>
            <w:shd w:val="clear" w:color="auto" w:fill="auto"/>
            <w:noWrap/>
            <w:vAlign w:val="bottom"/>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p>
        </w:tc>
        <w:tc>
          <w:tcPr>
            <w:tcW w:w="112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98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102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116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66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c>
          <w:tcPr>
            <w:tcW w:w="620" w:type="dxa"/>
            <w:gridSpan w:val="2"/>
            <w:tcBorders>
              <w:top w:val="nil"/>
              <w:left w:val="nil"/>
              <w:bottom w:val="nil"/>
              <w:right w:val="nil"/>
            </w:tcBorders>
            <w:shd w:val="clear" w:color="auto" w:fill="auto"/>
            <w:noWrap/>
            <w:vAlign w:val="bottom"/>
            <w:hideMark/>
          </w:tcPr>
          <w:p w:rsidR="00657964" w:rsidRPr="0023268C" w:rsidRDefault="00657964" w:rsidP="00F8210C">
            <w:pPr>
              <w:spacing w:after="0" w:line="240" w:lineRule="auto"/>
              <w:rPr>
                <w:rFonts w:ascii="Times New Roman" w:eastAsia="Times New Roman" w:hAnsi="Times New Roman" w:cs="Times New Roman"/>
                <w:sz w:val="20"/>
                <w:szCs w:val="20"/>
                <w:lang w:eastAsia="hr-HR"/>
              </w:rPr>
            </w:pPr>
          </w:p>
        </w:tc>
      </w:tr>
      <w:tr w:rsidR="00657964" w:rsidRPr="0023268C" w:rsidTr="00F8210C">
        <w:trPr>
          <w:trHeight w:val="396"/>
        </w:trPr>
        <w:tc>
          <w:tcPr>
            <w:tcW w:w="3776" w:type="dxa"/>
            <w:gridSpan w:val="5"/>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 xml:space="preserve"> SVEUKUPNI RASHODI</w:t>
            </w:r>
          </w:p>
        </w:tc>
        <w:tc>
          <w:tcPr>
            <w:tcW w:w="112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36.479.349,60</w:t>
            </w:r>
          </w:p>
        </w:tc>
        <w:tc>
          <w:tcPr>
            <w:tcW w:w="98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53.013.070</w:t>
            </w:r>
          </w:p>
        </w:tc>
        <w:tc>
          <w:tcPr>
            <w:tcW w:w="102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38.564.205</w:t>
            </w:r>
          </w:p>
        </w:tc>
        <w:tc>
          <w:tcPr>
            <w:tcW w:w="116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34.249.213,56</w:t>
            </w:r>
          </w:p>
        </w:tc>
        <w:tc>
          <w:tcPr>
            <w:tcW w:w="66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93,89</w:t>
            </w:r>
          </w:p>
        </w:tc>
        <w:tc>
          <w:tcPr>
            <w:tcW w:w="620" w:type="dxa"/>
            <w:gridSpan w:val="2"/>
            <w:tcBorders>
              <w:top w:val="nil"/>
              <w:left w:val="nil"/>
              <w:bottom w:val="nil"/>
              <w:right w:val="nil"/>
            </w:tcBorders>
            <w:shd w:val="clear" w:color="000000" w:fill="808080"/>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88,81</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1. OPĆI PRIHODI I PRIMICI</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20.695.962,27</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22.467.490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23.944.553</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21.516.496,37</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104</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89,86</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3. VLASTITI PRIHODI</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4.370.440,55</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3.360.580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3.326.855</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3.020.952,27</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69,12</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90,81</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4. PRIHODI ZA POSEBNE NAMJENE</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8.792.487,69</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10.082.000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7.684.000</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6.902.848,27</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78,51</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89,83</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5. POMOĆI</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2.406.664,04</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10.426.000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3.402.087</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2.577.870,81</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107,1</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75,77</w:t>
            </w:r>
          </w:p>
        </w:tc>
      </w:tr>
      <w:tr w:rsidR="00657964" w:rsidRPr="0023268C" w:rsidTr="00F8210C">
        <w:trPr>
          <w:trHeight w:val="288"/>
        </w:trPr>
        <w:tc>
          <w:tcPr>
            <w:tcW w:w="3776" w:type="dxa"/>
            <w:gridSpan w:val="5"/>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6. DONACIJE</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178.000,00</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174.500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136.710</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164.465,00</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92,4</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120,3</w:t>
            </w:r>
          </w:p>
        </w:tc>
      </w:tr>
      <w:tr w:rsidR="00657964" w:rsidRPr="0023268C" w:rsidTr="00F8210C">
        <w:trPr>
          <w:trHeight w:val="408"/>
        </w:trPr>
        <w:tc>
          <w:tcPr>
            <w:tcW w:w="3776" w:type="dxa"/>
            <w:gridSpan w:val="5"/>
            <w:tcBorders>
              <w:top w:val="nil"/>
              <w:left w:val="nil"/>
              <w:bottom w:val="nil"/>
              <w:right w:val="nil"/>
            </w:tcBorders>
            <w:shd w:val="clear" w:color="000000" w:fill="FFFFFF"/>
            <w:vAlign w:val="center"/>
            <w:hideMark/>
          </w:tcPr>
          <w:p w:rsidR="00657964" w:rsidRPr="0023268C" w:rsidRDefault="00657964" w:rsidP="00F8210C">
            <w:pPr>
              <w:spacing w:after="0" w:line="240" w:lineRule="auto"/>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Izvor 7. PRIHODI OD  NEFINANCIJSKE IMOVINE I NAKNADE ŠTETA</w:t>
            </w:r>
          </w:p>
        </w:tc>
        <w:tc>
          <w:tcPr>
            <w:tcW w:w="11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35.795,05</w:t>
            </w:r>
          </w:p>
        </w:tc>
        <w:tc>
          <w:tcPr>
            <w:tcW w:w="98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6.502.500</w:t>
            </w:r>
          </w:p>
        </w:tc>
        <w:tc>
          <w:tcPr>
            <w:tcW w:w="10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70.000</w:t>
            </w:r>
          </w:p>
        </w:tc>
        <w:tc>
          <w:tcPr>
            <w:tcW w:w="11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66.580,84</w:t>
            </w:r>
          </w:p>
        </w:tc>
        <w:tc>
          <w:tcPr>
            <w:tcW w:w="66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186</w:t>
            </w:r>
          </w:p>
        </w:tc>
        <w:tc>
          <w:tcPr>
            <w:tcW w:w="620" w:type="dxa"/>
            <w:gridSpan w:val="2"/>
            <w:tcBorders>
              <w:top w:val="nil"/>
              <w:left w:val="nil"/>
              <w:bottom w:val="nil"/>
              <w:right w:val="nil"/>
            </w:tcBorders>
            <w:shd w:val="clear" w:color="000000" w:fill="FFFFFF"/>
            <w:noWrap/>
            <w:vAlign w:val="center"/>
            <w:hideMark/>
          </w:tcPr>
          <w:p w:rsidR="00657964" w:rsidRPr="0023268C" w:rsidRDefault="00657964" w:rsidP="00F8210C">
            <w:pPr>
              <w:spacing w:after="0" w:line="240" w:lineRule="auto"/>
              <w:jc w:val="right"/>
              <w:rPr>
                <w:rFonts w:ascii="Arial" w:eastAsia="Times New Roman" w:hAnsi="Arial" w:cs="Arial"/>
                <w:b/>
                <w:bCs/>
                <w:color w:val="000000"/>
                <w:sz w:val="16"/>
                <w:szCs w:val="16"/>
                <w:lang w:eastAsia="hr-HR"/>
              </w:rPr>
            </w:pPr>
            <w:r w:rsidRPr="0023268C">
              <w:rPr>
                <w:rFonts w:ascii="Arial" w:eastAsia="Times New Roman" w:hAnsi="Arial" w:cs="Arial"/>
                <w:b/>
                <w:bCs/>
                <w:color w:val="000000"/>
                <w:sz w:val="16"/>
                <w:szCs w:val="16"/>
                <w:lang w:eastAsia="hr-HR"/>
              </w:rPr>
              <w:t>95,12</w:t>
            </w:r>
          </w:p>
        </w:tc>
      </w:tr>
    </w:tbl>
    <w:p w:rsidR="002C558E" w:rsidRDefault="002C558E" w:rsidP="00286055">
      <w:pPr>
        <w:spacing w:after="0"/>
        <w:rPr>
          <w:rFonts w:ascii="Arial" w:hAnsi="Arial" w:cs="Arial"/>
          <w:sz w:val="16"/>
          <w:szCs w:val="16"/>
        </w:rPr>
      </w:pPr>
    </w:p>
    <w:p w:rsidR="003B5DDE" w:rsidRDefault="003B5DDE" w:rsidP="00286055">
      <w:pPr>
        <w:spacing w:after="0"/>
        <w:rPr>
          <w:rFonts w:ascii="Arial" w:hAnsi="Arial" w:cs="Arial"/>
          <w:sz w:val="16"/>
          <w:szCs w:val="16"/>
        </w:rPr>
      </w:pPr>
      <w:r>
        <w:rPr>
          <w:rFonts w:ascii="Arial" w:hAnsi="Arial" w:cs="Arial"/>
          <w:sz w:val="16"/>
          <w:szCs w:val="16"/>
        </w:rPr>
        <w:t>Uspoređujući ostvarene prihode i rashode prema izvorima financiranja najveće odstupanje u prihodima u odnosu na plan ostvareno je  kod</w:t>
      </w:r>
      <w:r w:rsidR="00CD4E9F">
        <w:rPr>
          <w:rFonts w:ascii="Arial" w:hAnsi="Arial" w:cs="Arial"/>
          <w:sz w:val="16"/>
          <w:szCs w:val="16"/>
        </w:rPr>
        <w:t xml:space="preserve"> </w:t>
      </w:r>
      <w:r>
        <w:rPr>
          <w:rFonts w:ascii="Arial" w:hAnsi="Arial" w:cs="Arial"/>
          <w:sz w:val="16"/>
          <w:szCs w:val="16"/>
        </w:rPr>
        <w:t>namjenskih prihoda i to prvenstveno kod komunalnog doprinosa i komunalne naknade, te kod naknada po osnovi legalizacije</w:t>
      </w:r>
      <w:r w:rsidR="00270A81">
        <w:rPr>
          <w:rFonts w:ascii="Arial" w:hAnsi="Arial" w:cs="Arial"/>
          <w:sz w:val="16"/>
          <w:szCs w:val="16"/>
        </w:rPr>
        <w:t xml:space="preserve"> - ostvarenje od </w:t>
      </w:r>
    </w:p>
    <w:p w:rsidR="00270A81" w:rsidRDefault="00270A81" w:rsidP="00286055">
      <w:pPr>
        <w:spacing w:after="0"/>
        <w:rPr>
          <w:rFonts w:ascii="Arial" w:hAnsi="Arial" w:cs="Arial"/>
          <w:sz w:val="16"/>
          <w:szCs w:val="16"/>
        </w:rPr>
      </w:pPr>
      <w:r>
        <w:rPr>
          <w:rFonts w:ascii="Arial" w:hAnsi="Arial" w:cs="Arial"/>
          <w:sz w:val="16"/>
          <w:szCs w:val="16"/>
        </w:rPr>
        <w:t>78%, dok su rashodi koji se pokrivaju iz navedenih prihoda, a odnose se na održavanje i izgradnju komunalne infrastrukture ostvareni sa 90</w:t>
      </w:r>
      <w:r w:rsidR="00D80C92">
        <w:rPr>
          <w:rFonts w:ascii="Arial" w:hAnsi="Arial" w:cs="Arial"/>
          <w:sz w:val="16"/>
          <w:szCs w:val="16"/>
        </w:rPr>
        <w:t>%</w:t>
      </w:r>
    </w:p>
    <w:p w:rsidR="002C558E" w:rsidRDefault="00D80C92" w:rsidP="00286055">
      <w:pPr>
        <w:spacing w:after="0"/>
        <w:rPr>
          <w:rFonts w:ascii="Arial" w:hAnsi="Arial" w:cs="Arial"/>
          <w:sz w:val="16"/>
          <w:szCs w:val="16"/>
        </w:rPr>
      </w:pPr>
      <w:r>
        <w:rPr>
          <w:rFonts w:ascii="Arial" w:hAnsi="Arial" w:cs="Arial"/>
          <w:sz w:val="16"/>
          <w:szCs w:val="16"/>
        </w:rPr>
        <w:t>(razlika u apsolutnom iznosu 936.997 kn)</w:t>
      </w:r>
      <w:r w:rsidR="00FA7343">
        <w:rPr>
          <w:rFonts w:ascii="Arial" w:hAnsi="Arial" w:cs="Arial"/>
          <w:sz w:val="16"/>
          <w:szCs w:val="16"/>
        </w:rPr>
        <w:t>, te su pokriveni poreznim prihodima.</w:t>
      </w:r>
    </w:p>
    <w:p w:rsidR="002C558E" w:rsidRDefault="002C558E" w:rsidP="00286055">
      <w:pPr>
        <w:spacing w:after="0"/>
        <w:rPr>
          <w:rFonts w:ascii="Arial" w:hAnsi="Arial" w:cs="Arial"/>
          <w:sz w:val="16"/>
          <w:szCs w:val="16"/>
        </w:rPr>
      </w:pPr>
    </w:p>
    <w:p w:rsidR="00D80C92" w:rsidRDefault="00D80C92" w:rsidP="00286055">
      <w:pPr>
        <w:spacing w:after="0"/>
        <w:rPr>
          <w:rFonts w:ascii="Arial" w:hAnsi="Arial" w:cs="Arial"/>
          <w:sz w:val="16"/>
          <w:szCs w:val="16"/>
        </w:rPr>
      </w:pPr>
    </w:p>
    <w:p w:rsidR="00A258BA" w:rsidRDefault="00A258BA" w:rsidP="00286055">
      <w:pPr>
        <w:spacing w:after="0"/>
        <w:rPr>
          <w:rFonts w:ascii="Arial" w:hAnsi="Arial" w:cs="Arial"/>
          <w:sz w:val="16"/>
          <w:szCs w:val="16"/>
        </w:rPr>
      </w:pPr>
    </w:p>
    <w:p w:rsidR="00A258BA" w:rsidRDefault="00A258BA" w:rsidP="00286055">
      <w:pPr>
        <w:spacing w:after="0"/>
        <w:rPr>
          <w:rFonts w:ascii="Arial" w:hAnsi="Arial" w:cs="Arial"/>
          <w:sz w:val="16"/>
          <w:szCs w:val="16"/>
        </w:rPr>
      </w:pPr>
    </w:p>
    <w:p w:rsidR="00A258BA" w:rsidRDefault="00A258BA" w:rsidP="00286055">
      <w:pPr>
        <w:spacing w:after="0"/>
        <w:rPr>
          <w:rFonts w:ascii="Arial" w:hAnsi="Arial" w:cs="Arial"/>
          <w:sz w:val="16"/>
          <w:szCs w:val="16"/>
        </w:rPr>
      </w:pPr>
    </w:p>
    <w:p w:rsidR="00D80C92" w:rsidRDefault="00D80C92" w:rsidP="00286055">
      <w:pPr>
        <w:spacing w:after="0"/>
        <w:rPr>
          <w:rFonts w:ascii="Arial" w:hAnsi="Arial" w:cs="Arial"/>
          <w:sz w:val="16"/>
          <w:szCs w:val="16"/>
        </w:rPr>
      </w:pPr>
    </w:p>
    <w:p w:rsidR="00BA0876" w:rsidRDefault="00BA0876" w:rsidP="00286055">
      <w:pPr>
        <w:spacing w:after="0"/>
        <w:rPr>
          <w:rFonts w:ascii="Arial" w:hAnsi="Arial" w:cs="Arial"/>
          <w:sz w:val="16"/>
          <w:szCs w:val="16"/>
        </w:rPr>
      </w:pPr>
    </w:p>
    <w:p w:rsidR="00BA0876" w:rsidRDefault="00BA0876" w:rsidP="00286055">
      <w:pPr>
        <w:spacing w:after="0"/>
        <w:rPr>
          <w:rFonts w:ascii="Arial" w:hAnsi="Arial" w:cs="Arial"/>
          <w:sz w:val="16"/>
          <w:szCs w:val="16"/>
        </w:rPr>
      </w:pPr>
    </w:p>
    <w:p w:rsidR="002C558E" w:rsidRDefault="002C558E" w:rsidP="00286055">
      <w:pPr>
        <w:spacing w:after="0"/>
        <w:rPr>
          <w:rFonts w:ascii="Arial" w:hAnsi="Arial" w:cs="Arial"/>
          <w:sz w:val="16"/>
          <w:szCs w:val="16"/>
        </w:rPr>
      </w:pPr>
    </w:p>
    <w:tbl>
      <w:tblPr>
        <w:tblW w:w="9094" w:type="dxa"/>
        <w:tblLook w:val="04A0" w:firstRow="1" w:lastRow="0" w:firstColumn="1" w:lastColumn="0" w:noHBand="0" w:noVBand="1"/>
      </w:tblPr>
      <w:tblGrid>
        <w:gridCol w:w="3820"/>
        <w:gridCol w:w="1240"/>
        <w:gridCol w:w="1017"/>
        <w:gridCol w:w="1017"/>
        <w:gridCol w:w="1240"/>
        <w:gridCol w:w="723"/>
        <w:gridCol w:w="723"/>
      </w:tblGrid>
      <w:tr w:rsidR="002C558E" w:rsidRPr="003F5D38" w:rsidTr="00F8210C">
        <w:trPr>
          <w:trHeight w:val="312"/>
        </w:trPr>
        <w:tc>
          <w:tcPr>
            <w:tcW w:w="9094" w:type="dxa"/>
            <w:gridSpan w:val="7"/>
            <w:tcBorders>
              <w:top w:val="nil"/>
              <w:left w:val="nil"/>
              <w:bottom w:val="nil"/>
              <w:right w:val="nil"/>
            </w:tcBorders>
            <w:shd w:val="clear" w:color="auto" w:fill="auto"/>
            <w:noWrap/>
            <w:vAlign w:val="center"/>
            <w:hideMark/>
          </w:tcPr>
          <w:p w:rsidR="002C558E" w:rsidRPr="008730D2" w:rsidRDefault="002C558E" w:rsidP="00F8210C">
            <w:pPr>
              <w:spacing w:after="0" w:line="240" w:lineRule="auto"/>
              <w:rPr>
                <w:rFonts w:ascii="Arial" w:eastAsia="Times New Roman" w:hAnsi="Arial" w:cs="Arial"/>
                <w:b/>
                <w:bCs/>
                <w:color w:val="000000"/>
                <w:sz w:val="20"/>
                <w:szCs w:val="20"/>
                <w:lang w:eastAsia="hr-HR"/>
              </w:rPr>
            </w:pPr>
            <w:r w:rsidRPr="008730D2">
              <w:rPr>
                <w:rFonts w:ascii="Arial" w:eastAsia="Times New Roman" w:hAnsi="Arial" w:cs="Arial"/>
                <w:b/>
                <w:bCs/>
                <w:color w:val="000000"/>
                <w:sz w:val="20"/>
                <w:szCs w:val="20"/>
                <w:lang w:eastAsia="hr-HR"/>
              </w:rPr>
              <w:lastRenderedPageBreak/>
              <w:t xml:space="preserve">Rashodi prema funkcijskoj klasifikaciji </w:t>
            </w:r>
          </w:p>
        </w:tc>
      </w:tr>
      <w:tr w:rsidR="002C558E" w:rsidRPr="003F5D38" w:rsidTr="00F8210C">
        <w:trPr>
          <w:trHeight w:val="288"/>
        </w:trPr>
        <w:tc>
          <w:tcPr>
            <w:tcW w:w="9094" w:type="dxa"/>
            <w:gridSpan w:val="7"/>
            <w:tcBorders>
              <w:top w:val="nil"/>
              <w:left w:val="nil"/>
              <w:bottom w:val="nil"/>
              <w:right w:val="nil"/>
            </w:tcBorders>
            <w:shd w:val="clear" w:color="auto" w:fill="auto"/>
            <w:noWrap/>
            <w:vAlign w:val="bottom"/>
            <w:hideMark/>
          </w:tcPr>
          <w:p w:rsidR="002C558E" w:rsidRPr="003F5D38" w:rsidRDefault="002C558E" w:rsidP="00F8210C">
            <w:pPr>
              <w:spacing w:after="0" w:line="240" w:lineRule="auto"/>
              <w:jc w:val="center"/>
              <w:rPr>
                <w:rFonts w:ascii="Arial" w:eastAsia="Times New Roman" w:hAnsi="Arial" w:cs="Arial"/>
                <w:b/>
                <w:bCs/>
                <w:color w:val="000000"/>
                <w:sz w:val="24"/>
                <w:szCs w:val="24"/>
                <w:lang w:eastAsia="hr-HR"/>
              </w:rPr>
            </w:pPr>
          </w:p>
        </w:tc>
      </w:tr>
      <w:tr w:rsidR="002C558E" w:rsidRPr="003F5D38" w:rsidTr="00F8210C">
        <w:trPr>
          <w:trHeight w:val="408"/>
        </w:trPr>
        <w:tc>
          <w:tcPr>
            <w:tcW w:w="382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Račun/Opis</w:t>
            </w:r>
          </w:p>
        </w:tc>
        <w:tc>
          <w:tcPr>
            <w:tcW w:w="1054" w:type="dxa"/>
            <w:tcBorders>
              <w:top w:val="nil"/>
              <w:left w:val="nil"/>
              <w:bottom w:val="nil"/>
              <w:right w:val="nil"/>
            </w:tcBorders>
            <w:shd w:val="clear" w:color="000000" w:fill="969696"/>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Izvršenje 2016</w:t>
            </w:r>
          </w:p>
        </w:tc>
        <w:tc>
          <w:tcPr>
            <w:tcW w:w="960" w:type="dxa"/>
            <w:tcBorders>
              <w:top w:val="nil"/>
              <w:left w:val="nil"/>
              <w:bottom w:val="nil"/>
              <w:right w:val="nil"/>
            </w:tcBorders>
            <w:shd w:val="clear" w:color="000000" w:fill="969696"/>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Izvorni plan 2017</w:t>
            </w:r>
          </w:p>
        </w:tc>
        <w:tc>
          <w:tcPr>
            <w:tcW w:w="960" w:type="dxa"/>
            <w:tcBorders>
              <w:top w:val="nil"/>
              <w:left w:val="nil"/>
              <w:bottom w:val="nil"/>
              <w:right w:val="nil"/>
            </w:tcBorders>
            <w:shd w:val="clear" w:color="000000" w:fill="969696"/>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Tekući plan 2017</w:t>
            </w:r>
          </w:p>
        </w:tc>
        <w:tc>
          <w:tcPr>
            <w:tcW w:w="1060" w:type="dxa"/>
            <w:tcBorders>
              <w:top w:val="nil"/>
              <w:left w:val="nil"/>
              <w:bottom w:val="nil"/>
              <w:right w:val="nil"/>
            </w:tcBorders>
            <w:shd w:val="clear" w:color="000000" w:fill="969696"/>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Izvršenje 2017</w:t>
            </w:r>
          </w:p>
        </w:tc>
        <w:tc>
          <w:tcPr>
            <w:tcW w:w="660" w:type="dxa"/>
            <w:tcBorders>
              <w:top w:val="nil"/>
              <w:left w:val="nil"/>
              <w:bottom w:val="nil"/>
              <w:right w:val="nil"/>
            </w:tcBorders>
            <w:shd w:val="clear" w:color="000000" w:fill="969696"/>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Indeks 4/1</w:t>
            </w:r>
          </w:p>
        </w:tc>
        <w:tc>
          <w:tcPr>
            <w:tcW w:w="580" w:type="dxa"/>
            <w:tcBorders>
              <w:top w:val="nil"/>
              <w:left w:val="nil"/>
              <w:bottom w:val="nil"/>
              <w:right w:val="nil"/>
            </w:tcBorders>
            <w:shd w:val="clear" w:color="000000" w:fill="969696"/>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Indeks 4/3</w:t>
            </w:r>
          </w:p>
        </w:tc>
      </w:tr>
      <w:tr w:rsidR="002C558E" w:rsidRPr="003F5D38" w:rsidTr="00F8210C">
        <w:trPr>
          <w:trHeight w:val="288"/>
        </w:trPr>
        <w:tc>
          <w:tcPr>
            <w:tcW w:w="382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 </w:t>
            </w:r>
          </w:p>
        </w:tc>
        <w:tc>
          <w:tcPr>
            <w:tcW w:w="1054"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1</w:t>
            </w:r>
          </w:p>
        </w:tc>
        <w:tc>
          <w:tcPr>
            <w:tcW w:w="96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2</w:t>
            </w:r>
          </w:p>
        </w:tc>
        <w:tc>
          <w:tcPr>
            <w:tcW w:w="96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3</w:t>
            </w:r>
          </w:p>
        </w:tc>
        <w:tc>
          <w:tcPr>
            <w:tcW w:w="106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4</w:t>
            </w:r>
          </w:p>
        </w:tc>
        <w:tc>
          <w:tcPr>
            <w:tcW w:w="66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5</w:t>
            </w:r>
          </w:p>
        </w:tc>
        <w:tc>
          <w:tcPr>
            <w:tcW w:w="580" w:type="dxa"/>
            <w:tcBorders>
              <w:top w:val="nil"/>
              <w:left w:val="nil"/>
              <w:bottom w:val="nil"/>
              <w:right w:val="nil"/>
            </w:tcBorders>
            <w:shd w:val="clear" w:color="000000" w:fill="969696"/>
            <w:noWrap/>
            <w:vAlign w:val="center"/>
            <w:hideMark/>
          </w:tcPr>
          <w:p w:rsidR="002C558E" w:rsidRPr="003F5D38" w:rsidRDefault="002C558E" w:rsidP="00F8210C">
            <w:pPr>
              <w:spacing w:after="0" w:line="240" w:lineRule="auto"/>
              <w:jc w:val="center"/>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6</w:t>
            </w:r>
          </w:p>
        </w:tc>
      </w:tr>
      <w:tr w:rsidR="002C558E" w:rsidRPr="003F5D38" w:rsidTr="00F8210C">
        <w:trPr>
          <w:trHeight w:val="288"/>
        </w:trPr>
        <w:tc>
          <w:tcPr>
            <w:tcW w:w="3820"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 xml:space="preserve"> SVEUKUPNO RASHODI</w:t>
            </w:r>
          </w:p>
        </w:tc>
        <w:tc>
          <w:tcPr>
            <w:tcW w:w="1054"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jc w:val="right"/>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36.479.349,60</w:t>
            </w:r>
          </w:p>
        </w:tc>
        <w:tc>
          <w:tcPr>
            <w:tcW w:w="960"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jc w:val="right"/>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53.013.070</w:t>
            </w:r>
          </w:p>
        </w:tc>
        <w:tc>
          <w:tcPr>
            <w:tcW w:w="960"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jc w:val="right"/>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38.564.205</w:t>
            </w:r>
          </w:p>
        </w:tc>
        <w:tc>
          <w:tcPr>
            <w:tcW w:w="1060"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jc w:val="right"/>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34.249.213,56</w:t>
            </w:r>
          </w:p>
        </w:tc>
        <w:tc>
          <w:tcPr>
            <w:tcW w:w="660"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jc w:val="right"/>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93,89</w:t>
            </w:r>
          </w:p>
        </w:tc>
        <w:tc>
          <w:tcPr>
            <w:tcW w:w="580" w:type="dxa"/>
            <w:tcBorders>
              <w:top w:val="nil"/>
              <w:left w:val="nil"/>
              <w:bottom w:val="nil"/>
              <w:right w:val="nil"/>
            </w:tcBorders>
            <w:shd w:val="clear" w:color="000000" w:fill="C0C0C0"/>
            <w:noWrap/>
            <w:vAlign w:val="center"/>
            <w:hideMark/>
          </w:tcPr>
          <w:p w:rsidR="002C558E" w:rsidRPr="003F5D38" w:rsidRDefault="002C558E" w:rsidP="00F8210C">
            <w:pPr>
              <w:spacing w:after="0" w:line="240" w:lineRule="auto"/>
              <w:jc w:val="right"/>
              <w:rPr>
                <w:rFonts w:ascii="Arial" w:eastAsia="Times New Roman" w:hAnsi="Arial" w:cs="Arial"/>
                <w:b/>
                <w:bCs/>
                <w:color w:val="000000"/>
                <w:sz w:val="16"/>
                <w:szCs w:val="16"/>
                <w:lang w:eastAsia="hr-HR"/>
              </w:rPr>
            </w:pPr>
            <w:r w:rsidRPr="003F5D38">
              <w:rPr>
                <w:rFonts w:ascii="Arial" w:eastAsia="Times New Roman" w:hAnsi="Arial" w:cs="Arial"/>
                <w:b/>
                <w:bCs/>
                <w:color w:val="000000"/>
                <w:sz w:val="16"/>
                <w:szCs w:val="16"/>
                <w:lang w:eastAsia="hr-HR"/>
              </w:rPr>
              <w:t>88,81</w:t>
            </w:r>
          </w:p>
        </w:tc>
      </w:tr>
      <w:tr w:rsidR="002C558E" w:rsidRPr="003F5D38" w:rsidTr="00F8210C">
        <w:trPr>
          <w:trHeight w:val="28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01     Opće javne usluge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5.708.896,71</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6.994.090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6.777.880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6.082.217,73</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89,74</w:t>
            </w:r>
          </w:p>
        </w:tc>
      </w:tr>
      <w:tr w:rsidR="002C558E" w:rsidRPr="003F5D38" w:rsidTr="00F8210C">
        <w:trPr>
          <w:trHeight w:val="408"/>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011   Izvršna i zakonodavna tijela, financijski i fiskalna poslovi</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5.708.896,71</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6.994.090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6.777.880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6.082.217,73</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89,74</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0111 Izvršna  i zakonodavna tijela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2.248.404,58</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2.845.940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2.571.940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2.384.028,51</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106,03</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92,69</w:t>
            </w:r>
          </w:p>
        </w:tc>
      </w:tr>
      <w:tr w:rsidR="002C558E" w:rsidRPr="003F5D38" w:rsidTr="00F8210C">
        <w:trPr>
          <w:trHeight w:val="264"/>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0112 Opće javne usluge koje nisu drugdje svrstane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3.460.491,13</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4.148.150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4.205.940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3.678.188,22</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106,29</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87,45</w:t>
            </w:r>
          </w:p>
        </w:tc>
      </w:tr>
      <w:tr w:rsidR="002C558E" w:rsidRPr="003F5D38" w:rsidTr="00F8210C">
        <w:trPr>
          <w:trHeight w:val="204"/>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02     Obrana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37.425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45.000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45.000</w:t>
            </w:r>
            <w:r w:rsidR="00D80C92">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120,24</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w:t>
            </w:r>
          </w:p>
        </w:tc>
      </w:tr>
      <w:tr w:rsidR="002C558E" w:rsidRPr="003F5D38" w:rsidTr="00F8210C">
        <w:trPr>
          <w:trHeight w:val="22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022   Civilna obrana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37.425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45.000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45.000</w:t>
            </w:r>
            <w:r w:rsidR="00D80C92">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120,24</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w:t>
            </w:r>
          </w:p>
        </w:tc>
      </w:tr>
      <w:tr w:rsidR="002C558E" w:rsidRPr="003F5D38" w:rsidTr="00F8210C">
        <w:trPr>
          <w:trHeight w:val="264"/>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03     Javni red i sigurnost</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1.019.782,69</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1.480.000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1.500.000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953.747,96</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93,52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63,58</w:t>
            </w:r>
          </w:p>
        </w:tc>
      </w:tr>
      <w:tr w:rsidR="002C558E" w:rsidRPr="003F5D38" w:rsidTr="00F8210C">
        <w:trPr>
          <w:trHeight w:val="22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032   Usluge protupožarne zaštite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1.019.782,69</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1.480.000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1.500.000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953.747,96</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93,52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63,58</w:t>
            </w:r>
          </w:p>
        </w:tc>
      </w:tr>
      <w:tr w:rsidR="002C558E" w:rsidRPr="003F5D38" w:rsidTr="00F8210C">
        <w:trPr>
          <w:trHeight w:val="240"/>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04     Ekonomski poslovi</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5.579.515,15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14.452.600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5.812.870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4.765.522,44</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85,4</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81,98</w:t>
            </w:r>
          </w:p>
        </w:tc>
      </w:tr>
      <w:tr w:rsidR="002C558E" w:rsidRPr="003F5D38" w:rsidTr="00F8210C">
        <w:trPr>
          <w:trHeight w:val="22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042   Poljoprivreda, šumarstvo, ribarstvo i lov</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373.247,90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462.500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400.000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395.625,62</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98,91</w:t>
            </w:r>
          </w:p>
        </w:tc>
      </w:tr>
      <w:tr w:rsidR="002C558E" w:rsidRPr="003F5D38" w:rsidTr="00F8210C">
        <w:trPr>
          <w:trHeight w:val="264"/>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0421 Poljoprivreda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373.247,90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462.500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400.000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395.625,62</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98,91</w:t>
            </w:r>
          </w:p>
        </w:tc>
      </w:tr>
      <w:tr w:rsidR="002C558E" w:rsidRPr="003F5D38" w:rsidTr="00F8210C">
        <w:trPr>
          <w:trHeight w:val="240"/>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044   Rudarstvo, proizvodnja i građevinarstvo</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165.979,05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1.307.500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88.759,13</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53,48</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63,4</w:t>
            </w:r>
          </w:p>
        </w:tc>
      </w:tr>
      <w:tr w:rsidR="002C558E" w:rsidRPr="003F5D38" w:rsidTr="00F8210C">
        <w:trPr>
          <w:trHeight w:val="28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0442 Proizvodnja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165.979,05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1.307.500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88.759,13</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53,48</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63,4</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045   Promet</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3.366.547,78</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3.485.000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2.780.000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2.502.132,59</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74,32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90</w:t>
            </w:r>
          </w:p>
        </w:tc>
      </w:tr>
      <w:tr w:rsidR="002C558E" w:rsidRPr="003F5D38" w:rsidTr="00F8210C">
        <w:trPr>
          <w:trHeight w:val="22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0451 Cestovni promet</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3.366.547,78</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3.485.000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2.780.000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2.502.132,59</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74,32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90</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046   Komunikacije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25.000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41.000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15.625</w:t>
            </w:r>
            <w:r w:rsidR="008C1EF2">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38,11</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047   Ostale industrije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1.673.740,42</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9.172.600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2.451.870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1.763.380,10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105,35</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71,92</w:t>
            </w:r>
          </w:p>
        </w:tc>
      </w:tr>
      <w:tr w:rsidR="002C558E" w:rsidRPr="003F5D38" w:rsidTr="00F8210C">
        <w:trPr>
          <w:trHeight w:val="240"/>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0473 Turizam</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619.500,00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860.000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715.700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701.156,37</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113,18</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97,97</w:t>
            </w:r>
          </w:p>
        </w:tc>
      </w:tr>
      <w:tr w:rsidR="002C558E" w:rsidRPr="003F5D38" w:rsidTr="00F8210C">
        <w:trPr>
          <w:trHeight w:val="240"/>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0474 Višenamjenski razvojni projekti</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1.054.240,42</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8.312.600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1.736.170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1.062.223,73</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100,76</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61,18</w:t>
            </w:r>
          </w:p>
        </w:tc>
      </w:tr>
      <w:tr w:rsidR="002C558E" w:rsidRPr="003F5D38" w:rsidTr="00F8210C">
        <w:trPr>
          <w:trHeight w:val="216"/>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05    Zaštita okoliša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1.039.903,00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3.521.000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458.884</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411.211,90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89,61</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39,54</w:t>
            </w:r>
          </w:p>
        </w:tc>
      </w:tr>
      <w:tr w:rsidR="002C558E" w:rsidRPr="003F5D38" w:rsidTr="00F8210C">
        <w:trPr>
          <w:trHeight w:val="240"/>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051 Gospodarenje otpadom</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812.965,63</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3.095.000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327.884</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282.298,68</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34,72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86,1</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052 Gospodarenje otpadnim vodama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153.041,00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250.000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21.000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20.633,00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13,5</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98,25</w:t>
            </w:r>
          </w:p>
        </w:tc>
      </w:tr>
      <w:tr w:rsidR="002C558E" w:rsidRPr="003F5D38" w:rsidTr="00F8210C">
        <w:trPr>
          <w:trHeight w:val="276"/>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053 Smanjenje zagađivanja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73.897,50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8.280,22</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11,21</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82,8</w:t>
            </w:r>
          </w:p>
        </w:tc>
      </w:tr>
      <w:tr w:rsidR="002C558E" w:rsidRPr="003F5D38" w:rsidTr="00F8210C">
        <w:trPr>
          <w:trHeight w:val="240"/>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054 Zaštita bioraznolikosti i krajolika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170.000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100.000</w:t>
            </w:r>
            <w:r w:rsidR="008C1EF2">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06   Usluge unapređenja stanovanja i zajednice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7.909.157,00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6.830.000</w:t>
            </w:r>
          </w:p>
        </w:tc>
        <w:tc>
          <w:tcPr>
            <w:tcW w:w="960" w:type="dxa"/>
            <w:tcBorders>
              <w:top w:val="nil"/>
              <w:left w:val="nil"/>
              <w:bottom w:val="nil"/>
              <w:right w:val="nil"/>
            </w:tcBorders>
            <w:shd w:val="clear" w:color="000000" w:fill="FFFFFF"/>
            <w:noWrap/>
            <w:vAlign w:val="center"/>
            <w:hideMark/>
          </w:tcPr>
          <w:p w:rsidR="002C558E" w:rsidRPr="003F5D38" w:rsidRDefault="00D80C92" w:rsidP="00F8210C">
            <w:pPr>
              <w:spacing w:after="0" w:line="240" w:lineRule="auto"/>
              <w:jc w:val="right"/>
              <w:rPr>
                <w:rFonts w:ascii="Arial" w:eastAsia="Times New Roman" w:hAnsi="Arial" w:cs="Arial"/>
                <w:b/>
                <w:bCs/>
                <w:color w:val="333333"/>
                <w:sz w:val="16"/>
                <w:szCs w:val="16"/>
                <w:lang w:eastAsia="hr-HR"/>
              </w:rPr>
            </w:pPr>
            <w:r>
              <w:rPr>
                <w:rFonts w:ascii="Arial" w:eastAsia="Times New Roman" w:hAnsi="Arial" w:cs="Arial"/>
                <w:b/>
                <w:bCs/>
                <w:color w:val="333333"/>
                <w:sz w:val="16"/>
                <w:szCs w:val="16"/>
                <w:lang w:eastAsia="hr-HR"/>
              </w:rPr>
              <w:t>5.873</w:t>
            </w:r>
            <w:r w:rsidR="002C558E" w:rsidRPr="003F5D38">
              <w:rPr>
                <w:rFonts w:ascii="Arial" w:eastAsia="Times New Roman" w:hAnsi="Arial" w:cs="Arial"/>
                <w:b/>
                <w:bCs/>
                <w:color w:val="333333"/>
                <w:sz w:val="16"/>
                <w:szCs w:val="16"/>
                <w:lang w:eastAsia="hr-HR"/>
              </w:rPr>
              <w:t>.500</w:t>
            </w:r>
          </w:p>
        </w:tc>
        <w:tc>
          <w:tcPr>
            <w:tcW w:w="1060" w:type="dxa"/>
            <w:tcBorders>
              <w:top w:val="nil"/>
              <w:left w:val="nil"/>
              <w:bottom w:val="nil"/>
              <w:right w:val="nil"/>
            </w:tcBorders>
            <w:shd w:val="clear" w:color="000000" w:fill="FFFFFF"/>
            <w:noWrap/>
            <w:vAlign w:val="center"/>
            <w:hideMark/>
          </w:tcPr>
          <w:p w:rsidR="002C558E" w:rsidRPr="003F5D38" w:rsidRDefault="00D80C92" w:rsidP="00D80C92">
            <w:pPr>
              <w:spacing w:after="0" w:line="240" w:lineRule="auto"/>
              <w:jc w:val="center"/>
              <w:rPr>
                <w:rFonts w:ascii="Arial" w:eastAsia="Times New Roman" w:hAnsi="Arial" w:cs="Arial"/>
                <w:b/>
                <w:bCs/>
                <w:color w:val="333333"/>
                <w:sz w:val="16"/>
                <w:szCs w:val="16"/>
                <w:lang w:eastAsia="hr-HR"/>
              </w:rPr>
            </w:pPr>
            <w:r>
              <w:rPr>
                <w:rFonts w:ascii="Arial" w:eastAsia="Times New Roman" w:hAnsi="Arial" w:cs="Arial"/>
                <w:b/>
                <w:bCs/>
                <w:color w:val="333333"/>
                <w:sz w:val="16"/>
                <w:szCs w:val="16"/>
                <w:lang w:eastAsia="hr-HR"/>
              </w:rPr>
              <w:t xml:space="preserve">  5.388.397,63</w:t>
            </w:r>
          </w:p>
        </w:tc>
        <w:tc>
          <w:tcPr>
            <w:tcW w:w="660" w:type="dxa"/>
            <w:tcBorders>
              <w:top w:val="nil"/>
              <w:left w:val="nil"/>
              <w:bottom w:val="nil"/>
              <w:right w:val="nil"/>
            </w:tcBorders>
            <w:shd w:val="clear" w:color="000000" w:fill="FFFFFF"/>
            <w:noWrap/>
            <w:vAlign w:val="center"/>
            <w:hideMark/>
          </w:tcPr>
          <w:p w:rsidR="002C558E" w:rsidRPr="003F5D38" w:rsidRDefault="00D80C92" w:rsidP="00D80C92">
            <w:pPr>
              <w:spacing w:after="0" w:line="240" w:lineRule="auto"/>
              <w:jc w:val="center"/>
              <w:rPr>
                <w:rFonts w:ascii="Arial" w:eastAsia="Times New Roman" w:hAnsi="Arial" w:cs="Arial"/>
                <w:b/>
                <w:bCs/>
                <w:color w:val="333333"/>
                <w:sz w:val="16"/>
                <w:szCs w:val="16"/>
                <w:lang w:eastAsia="hr-HR"/>
              </w:rPr>
            </w:pPr>
            <w:r>
              <w:rPr>
                <w:rFonts w:ascii="Arial" w:eastAsia="Times New Roman" w:hAnsi="Arial" w:cs="Arial"/>
                <w:b/>
                <w:bCs/>
                <w:color w:val="333333"/>
                <w:sz w:val="16"/>
                <w:szCs w:val="16"/>
                <w:lang w:eastAsia="hr-HR"/>
              </w:rPr>
              <w:t>68,00</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w:t>
            </w:r>
            <w:r w:rsidR="00D80C92">
              <w:rPr>
                <w:rFonts w:ascii="Arial" w:eastAsia="Times New Roman" w:hAnsi="Arial" w:cs="Arial"/>
                <w:b/>
                <w:bCs/>
                <w:color w:val="333333"/>
                <w:sz w:val="16"/>
                <w:szCs w:val="16"/>
                <w:lang w:eastAsia="hr-HR"/>
              </w:rPr>
              <w:t>2</w:t>
            </w:r>
            <w:r w:rsidRPr="003F5D38">
              <w:rPr>
                <w:rFonts w:ascii="Arial" w:eastAsia="Times New Roman" w:hAnsi="Arial" w:cs="Arial"/>
                <w:b/>
                <w:bCs/>
                <w:color w:val="333333"/>
                <w:sz w:val="16"/>
                <w:szCs w:val="16"/>
                <w:lang w:eastAsia="hr-HR"/>
              </w:rPr>
              <w:t>,85</w:t>
            </w:r>
          </w:p>
        </w:tc>
      </w:tr>
      <w:tr w:rsidR="002C558E" w:rsidRPr="003F5D38" w:rsidTr="00F8210C">
        <w:trPr>
          <w:trHeight w:val="22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061 Razvoj stanovanja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227.341,22</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300.000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214.000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208.997,78</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91,93</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97,66</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062 Razvoj zajednice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2.358.976,52</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4.430.000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1.595.500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1.302.937,65</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55,23</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81,66</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063 Opskrba vodom</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38.000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250.000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282.000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281.243,46</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740,11</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99,73</w:t>
            </w:r>
          </w:p>
        </w:tc>
      </w:tr>
      <w:tr w:rsidR="002C558E" w:rsidRPr="003F5D38" w:rsidTr="00F8210C">
        <w:trPr>
          <w:trHeight w:val="28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064 Ulična rasvjeta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1.705.440,28</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1.850.000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1.550.000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1.515.351,78</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88,85</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97,76</w:t>
            </w:r>
          </w:p>
        </w:tc>
      </w:tr>
      <w:tr w:rsidR="002C558E" w:rsidRPr="003F5D38" w:rsidTr="00F8210C">
        <w:trPr>
          <w:trHeight w:val="420"/>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066 Rashodi vezani za stanovanje i kom. pogodnosti koji nisu drugdje svrstani</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3.624.416,98</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2.710.000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2.232.000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2.079.866,96</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57,38</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93,18</w:t>
            </w:r>
          </w:p>
        </w:tc>
      </w:tr>
      <w:tr w:rsidR="002C558E" w:rsidRPr="003F5D38" w:rsidTr="00F8210C">
        <w:trPr>
          <w:trHeight w:val="300"/>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07   Zdravstvo</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94.587,50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116.507,50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123,17</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89,62</w:t>
            </w:r>
          </w:p>
        </w:tc>
      </w:tr>
      <w:tr w:rsidR="002C558E" w:rsidRPr="003F5D38" w:rsidTr="00F8210C">
        <w:trPr>
          <w:trHeight w:val="408"/>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076 Poslovi i usluge zdravstva koji nisu drugdje svrstani</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94.587,50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140.000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130.000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116.507,50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123,17</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89,62</w:t>
            </w:r>
          </w:p>
        </w:tc>
      </w:tr>
      <w:tr w:rsidR="002C558E" w:rsidRPr="003F5D38" w:rsidTr="00F8210C">
        <w:trPr>
          <w:trHeight w:val="252"/>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08    Rekreacija, kultura i religija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4.932.281,35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5.531.780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6.998.001</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5.992.910,78</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121,5</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85,64</w:t>
            </w:r>
          </w:p>
        </w:tc>
      </w:tr>
      <w:tr w:rsidR="002C558E" w:rsidRPr="003F5D38" w:rsidTr="00F8210C">
        <w:trPr>
          <w:trHeight w:val="28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081 Službe rekreacije i sporta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1.714.794,07</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2.209.500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2.357.700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2.277.197,44</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132,8</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96,59</w:t>
            </w:r>
          </w:p>
        </w:tc>
      </w:tr>
      <w:tr w:rsidR="002C558E" w:rsidRPr="003F5D38" w:rsidTr="00F8210C">
        <w:trPr>
          <w:trHeight w:val="28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082 Službe kulture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3.003.457,30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3.102.280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4.418.301</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3.503.713,34</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118,43</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79,3</w:t>
            </w:r>
          </w:p>
        </w:tc>
      </w:tr>
      <w:tr w:rsidR="002C558E" w:rsidRPr="003F5D38" w:rsidTr="00F8210C">
        <w:trPr>
          <w:trHeight w:val="372"/>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086 Rashodi za rekreaciju, kulturu i religiju koji nisu drugdje svrstani</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214.029,98</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220.000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212.000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212.000</w:t>
            </w:r>
            <w:r w:rsidR="009701FD">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99,05</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w:t>
            </w:r>
          </w:p>
        </w:tc>
      </w:tr>
      <w:tr w:rsidR="002C558E" w:rsidRPr="003F5D38" w:rsidTr="00F8210C">
        <w:trPr>
          <w:trHeight w:val="324"/>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09     Obrazovanje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8.787.389,93</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9.731.600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9.569.070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9.200.031,73</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104,7</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96,14</w:t>
            </w:r>
          </w:p>
        </w:tc>
      </w:tr>
      <w:tr w:rsidR="002C558E" w:rsidRPr="003F5D38" w:rsidTr="00F8210C">
        <w:trPr>
          <w:trHeight w:val="216"/>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0911 Predškolsko obrazovanje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7.853.574,29</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8.331.600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8.562.070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8.257.973,68</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105,15</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96,45</w:t>
            </w:r>
          </w:p>
        </w:tc>
      </w:tr>
      <w:tr w:rsidR="002C558E" w:rsidRPr="003F5D38" w:rsidTr="00F8210C">
        <w:trPr>
          <w:trHeight w:val="276"/>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0912 Osnovno obrazovanje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460.201,84</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870.000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507.000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467.999,70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101,69</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92,31</w:t>
            </w:r>
          </w:p>
        </w:tc>
      </w:tr>
      <w:tr w:rsidR="002C558E" w:rsidRPr="003F5D38" w:rsidTr="00F8210C">
        <w:trPr>
          <w:trHeight w:val="228"/>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0930 Poslije srednjoškolsko, ali ne visoko obrazovanje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473.613,80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500.000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500.000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474.058,35</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100,09</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94,81</w:t>
            </w:r>
          </w:p>
        </w:tc>
      </w:tr>
      <w:tr w:rsidR="002C558E" w:rsidRPr="003F5D38" w:rsidTr="00F8210C">
        <w:trPr>
          <w:trHeight w:val="252"/>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0942 Drugi stupanj visoke naobrazbe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 </w:t>
            </w:r>
          </w:p>
        </w:tc>
      </w:tr>
      <w:tr w:rsidR="002C558E" w:rsidRPr="003F5D38" w:rsidTr="00F8210C">
        <w:trPr>
          <w:trHeight w:val="276"/>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     Socijalna zaštita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1.370.412,09</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1.452.000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1.379.000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1.313.666.42</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95,86</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95,21</w:t>
            </w:r>
          </w:p>
        </w:tc>
      </w:tr>
      <w:tr w:rsidR="002C558E" w:rsidRPr="003F5D38" w:rsidTr="00F8210C">
        <w:trPr>
          <w:trHeight w:val="216"/>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102 Starost</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350.200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380.000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380.000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344.317,50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98,32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90,61</w:t>
            </w:r>
          </w:p>
        </w:tc>
      </w:tr>
      <w:tr w:rsidR="002C558E" w:rsidRPr="003F5D38" w:rsidTr="00F8210C">
        <w:trPr>
          <w:trHeight w:val="288"/>
        </w:trPr>
        <w:tc>
          <w:tcPr>
            <w:tcW w:w="382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104 Obitelj i djeca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628.726,04</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687.000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637.000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633.000</w:t>
            </w:r>
            <w:r w:rsidR="009701FD">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100,68</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99,37</w:t>
            </w:r>
          </w:p>
        </w:tc>
      </w:tr>
      <w:tr w:rsidR="002C558E" w:rsidRPr="003F5D38" w:rsidTr="00F8210C">
        <w:trPr>
          <w:trHeight w:val="420"/>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107 Socijalna pomoć stanovništvu koje nije obuhvaćeno redovnim socijalnim programima</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55.300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60.000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30.000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26.000</w:t>
            </w:r>
            <w:r w:rsidR="009701FD">
              <w:rPr>
                <w:rFonts w:ascii="Arial" w:eastAsia="Times New Roman" w:hAnsi="Arial" w:cs="Arial"/>
                <w:b/>
                <w:bCs/>
                <w:color w:val="333333"/>
                <w:sz w:val="16"/>
                <w:szCs w:val="16"/>
                <w:lang w:eastAsia="hr-HR"/>
              </w:rPr>
              <w:t>,00</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47,02</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86,67</w:t>
            </w:r>
          </w:p>
        </w:tc>
      </w:tr>
      <w:tr w:rsidR="002C558E" w:rsidRPr="003F5D38" w:rsidTr="00F8210C">
        <w:trPr>
          <w:trHeight w:val="420"/>
        </w:trPr>
        <w:tc>
          <w:tcPr>
            <w:tcW w:w="3820" w:type="dxa"/>
            <w:tcBorders>
              <w:top w:val="nil"/>
              <w:left w:val="nil"/>
              <w:bottom w:val="nil"/>
              <w:right w:val="nil"/>
            </w:tcBorders>
            <w:shd w:val="clear" w:color="000000" w:fill="FFFFFF"/>
            <w:vAlign w:val="center"/>
            <w:hideMark/>
          </w:tcPr>
          <w:p w:rsidR="002C558E" w:rsidRPr="003F5D38" w:rsidRDefault="002C558E" w:rsidP="00F8210C">
            <w:pPr>
              <w:spacing w:after="0" w:line="240" w:lineRule="auto"/>
              <w:rPr>
                <w:rFonts w:ascii="Arial" w:eastAsia="Times New Roman" w:hAnsi="Arial" w:cs="Arial"/>
                <w:color w:val="333333"/>
                <w:sz w:val="16"/>
                <w:szCs w:val="16"/>
                <w:lang w:eastAsia="hr-HR"/>
              </w:rPr>
            </w:pPr>
            <w:r w:rsidRPr="003F5D38">
              <w:rPr>
                <w:rFonts w:ascii="Arial" w:eastAsia="Times New Roman" w:hAnsi="Arial" w:cs="Arial"/>
                <w:color w:val="333333"/>
                <w:sz w:val="16"/>
                <w:szCs w:val="16"/>
                <w:lang w:eastAsia="hr-HR"/>
              </w:rPr>
              <w:t>109 Aktivnosti socijalne zaštite koje nisu drugdje svrstane</w:t>
            </w:r>
          </w:p>
        </w:tc>
        <w:tc>
          <w:tcPr>
            <w:tcW w:w="1054"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336.186,05</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325.000</w:t>
            </w:r>
          </w:p>
        </w:tc>
        <w:tc>
          <w:tcPr>
            <w:tcW w:w="9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332.000</w:t>
            </w:r>
          </w:p>
        </w:tc>
        <w:tc>
          <w:tcPr>
            <w:tcW w:w="10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310.348,92</w:t>
            </w:r>
          </w:p>
        </w:tc>
        <w:tc>
          <w:tcPr>
            <w:tcW w:w="66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92,31</w:t>
            </w:r>
          </w:p>
        </w:tc>
        <w:tc>
          <w:tcPr>
            <w:tcW w:w="580" w:type="dxa"/>
            <w:tcBorders>
              <w:top w:val="nil"/>
              <w:left w:val="nil"/>
              <w:bottom w:val="nil"/>
              <w:right w:val="nil"/>
            </w:tcBorders>
            <w:shd w:val="clear" w:color="000000" w:fill="FFFFFF"/>
            <w:noWrap/>
            <w:vAlign w:val="center"/>
            <w:hideMark/>
          </w:tcPr>
          <w:p w:rsidR="002C558E" w:rsidRPr="003F5D38" w:rsidRDefault="002C558E" w:rsidP="00F8210C">
            <w:pPr>
              <w:spacing w:after="0" w:line="240" w:lineRule="auto"/>
              <w:jc w:val="right"/>
              <w:rPr>
                <w:rFonts w:ascii="Arial" w:eastAsia="Times New Roman" w:hAnsi="Arial" w:cs="Arial"/>
                <w:b/>
                <w:bCs/>
                <w:color w:val="333333"/>
                <w:sz w:val="16"/>
                <w:szCs w:val="16"/>
                <w:lang w:eastAsia="hr-HR"/>
              </w:rPr>
            </w:pPr>
            <w:r w:rsidRPr="003F5D38">
              <w:rPr>
                <w:rFonts w:ascii="Arial" w:eastAsia="Times New Roman" w:hAnsi="Arial" w:cs="Arial"/>
                <w:b/>
                <w:bCs/>
                <w:color w:val="333333"/>
                <w:sz w:val="16"/>
                <w:szCs w:val="16"/>
                <w:lang w:eastAsia="hr-HR"/>
              </w:rPr>
              <w:t>93,48</w:t>
            </w:r>
          </w:p>
        </w:tc>
      </w:tr>
    </w:tbl>
    <w:p w:rsidR="00A258BA" w:rsidRDefault="00A258BA" w:rsidP="002C558E">
      <w:pPr>
        <w:rPr>
          <w:rFonts w:ascii="Arial" w:hAnsi="Arial" w:cs="Arial"/>
          <w:sz w:val="18"/>
          <w:szCs w:val="18"/>
        </w:rPr>
      </w:pPr>
    </w:p>
    <w:p w:rsidR="007942D5" w:rsidRDefault="00386E99" w:rsidP="00386E99">
      <w:pPr>
        <w:tabs>
          <w:tab w:val="left" w:pos="8853"/>
        </w:tabs>
        <w:rPr>
          <w:rFonts w:ascii="Arial" w:hAnsi="Arial" w:cs="Arial"/>
          <w:sz w:val="18"/>
          <w:szCs w:val="18"/>
        </w:rPr>
      </w:pPr>
      <w:r>
        <w:rPr>
          <w:rFonts w:ascii="Arial" w:hAnsi="Arial" w:cs="Arial"/>
          <w:sz w:val="18"/>
          <w:szCs w:val="18"/>
        </w:rPr>
        <w:tab/>
      </w:r>
    </w:p>
    <w:p w:rsidR="00071E70" w:rsidRPr="00BD7134" w:rsidRDefault="00531BED" w:rsidP="00BA0876">
      <w:pPr>
        <w:jc w:val="both"/>
        <w:rPr>
          <w:rFonts w:ascii="Arial" w:hAnsi="Arial" w:cs="Arial"/>
          <w:sz w:val="18"/>
          <w:szCs w:val="18"/>
        </w:rPr>
      </w:pPr>
      <w:r w:rsidRPr="00BD7134">
        <w:rPr>
          <w:rFonts w:ascii="Arial" w:hAnsi="Arial" w:cs="Arial"/>
          <w:sz w:val="18"/>
          <w:szCs w:val="18"/>
        </w:rPr>
        <w:lastRenderedPageBreak/>
        <w:t>Prema funkcijskoj klasifikaciji najv</w:t>
      </w:r>
      <w:r w:rsidR="005443F0" w:rsidRPr="00BD7134">
        <w:rPr>
          <w:rFonts w:ascii="Arial" w:hAnsi="Arial" w:cs="Arial"/>
          <w:sz w:val="18"/>
          <w:szCs w:val="18"/>
        </w:rPr>
        <w:t xml:space="preserve">iše proračunskih sredstava utrošeno je za predškolski odgoj 24%, </w:t>
      </w:r>
      <w:r w:rsidR="002F1DBA" w:rsidRPr="00BD7134">
        <w:rPr>
          <w:rFonts w:ascii="Arial" w:hAnsi="Arial" w:cs="Arial"/>
          <w:sz w:val="18"/>
          <w:szCs w:val="18"/>
        </w:rPr>
        <w:t>za opće i javne funkcije 17,7% (rad predstavničkih i izvršnih tijela, te stručnih službi), unapređenje stanovanja i zajednice 16%</w:t>
      </w:r>
      <w:r w:rsidR="00D820A4">
        <w:rPr>
          <w:rFonts w:ascii="Arial" w:hAnsi="Arial" w:cs="Arial"/>
          <w:sz w:val="18"/>
          <w:szCs w:val="18"/>
        </w:rPr>
        <w:t xml:space="preserve"> (prostorno planiranje, ulaganja u društvene domove, multifunkcionalni centar, čišćenje i održavanje javnih površina, dječja igrališta i parkići</w:t>
      </w:r>
      <w:r w:rsidR="00E32EEE">
        <w:rPr>
          <w:rFonts w:ascii="Arial" w:hAnsi="Arial" w:cs="Arial"/>
          <w:sz w:val="18"/>
          <w:szCs w:val="18"/>
        </w:rPr>
        <w:t>, opskrba vodom)</w:t>
      </w:r>
      <w:r w:rsidR="002F1DBA" w:rsidRPr="00BD7134">
        <w:rPr>
          <w:rFonts w:ascii="Arial" w:hAnsi="Arial" w:cs="Arial"/>
          <w:sz w:val="18"/>
          <w:szCs w:val="18"/>
        </w:rPr>
        <w:t xml:space="preserve">, za kulturu 10%, promet 7,3%, za sport 6,6%, višenamjenske razvojne projekte 3,1% </w:t>
      </w:r>
      <w:r w:rsidR="0071760B" w:rsidRPr="00BD7134">
        <w:rPr>
          <w:rFonts w:ascii="Arial" w:hAnsi="Arial" w:cs="Arial"/>
          <w:sz w:val="18"/>
          <w:szCs w:val="18"/>
        </w:rPr>
        <w:t>(sportsko rekreacijski i centar), obrazovanje 2,7%, vatrogastvo 2,8%, turizam 2%,  socijalnu zaštitu 2%, potporu  obiteljima 1¸8%, poljoprivredu 1,4% i zaštitu okoliša 1,2%.</w:t>
      </w:r>
    </w:p>
    <w:p w:rsidR="002C558E" w:rsidRDefault="002C558E" w:rsidP="00286055">
      <w:pPr>
        <w:spacing w:after="0"/>
        <w:rPr>
          <w:rFonts w:ascii="Arial" w:hAnsi="Arial" w:cs="Arial"/>
          <w:sz w:val="16"/>
          <w:szCs w:val="16"/>
        </w:rPr>
      </w:pPr>
    </w:p>
    <w:tbl>
      <w:tblPr>
        <w:tblW w:w="10372" w:type="dxa"/>
        <w:tblLook w:val="04A0" w:firstRow="1" w:lastRow="0" w:firstColumn="1" w:lastColumn="0" w:noHBand="0" w:noVBand="1"/>
      </w:tblPr>
      <w:tblGrid>
        <w:gridCol w:w="4536"/>
        <w:gridCol w:w="1151"/>
        <w:gridCol w:w="993"/>
        <w:gridCol w:w="992"/>
        <w:gridCol w:w="1271"/>
        <w:gridCol w:w="723"/>
        <w:gridCol w:w="723"/>
      </w:tblGrid>
      <w:tr w:rsidR="002C558E" w:rsidRPr="003A1182" w:rsidTr="00112F03">
        <w:trPr>
          <w:trHeight w:val="348"/>
        </w:trPr>
        <w:tc>
          <w:tcPr>
            <w:tcW w:w="10372" w:type="dxa"/>
            <w:gridSpan w:val="7"/>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20"/>
                <w:szCs w:val="20"/>
                <w:lang w:eastAsia="hr-HR"/>
              </w:rPr>
            </w:pPr>
            <w:r w:rsidRPr="003A1182">
              <w:rPr>
                <w:rFonts w:ascii="Arial" w:eastAsia="Times New Roman" w:hAnsi="Arial" w:cs="Arial"/>
                <w:b/>
                <w:bCs/>
                <w:sz w:val="20"/>
                <w:szCs w:val="20"/>
                <w:lang w:eastAsia="hr-HR"/>
              </w:rPr>
              <w:t xml:space="preserve">B. Račun financiranja prema ekonomskoj klasifikaciji </w:t>
            </w:r>
          </w:p>
        </w:tc>
      </w:tr>
      <w:tr w:rsidR="002C558E" w:rsidRPr="003A1182" w:rsidTr="00112F03">
        <w:trPr>
          <w:trHeight w:val="264"/>
        </w:trPr>
        <w:tc>
          <w:tcPr>
            <w:tcW w:w="10372" w:type="dxa"/>
            <w:gridSpan w:val="7"/>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20"/>
                <w:szCs w:val="20"/>
                <w:lang w:eastAsia="hr-HR"/>
              </w:rPr>
            </w:pPr>
          </w:p>
        </w:tc>
      </w:tr>
      <w:tr w:rsidR="002C558E" w:rsidRPr="003A1182" w:rsidTr="00112F03">
        <w:trPr>
          <w:trHeight w:val="528"/>
        </w:trPr>
        <w:tc>
          <w:tcPr>
            <w:tcW w:w="4536" w:type="dxa"/>
            <w:tcBorders>
              <w:top w:val="nil"/>
              <w:left w:val="nil"/>
              <w:bottom w:val="nil"/>
              <w:right w:val="nil"/>
            </w:tcBorders>
            <w:shd w:val="clear" w:color="000000" w:fill="808080"/>
            <w:noWrap/>
            <w:vAlign w:val="bottom"/>
            <w:hideMark/>
          </w:tcPr>
          <w:p w:rsidR="002C558E" w:rsidRPr="003A1182" w:rsidRDefault="007E2987" w:rsidP="00F8210C">
            <w:pPr>
              <w:spacing w:after="0" w:line="240" w:lineRule="auto"/>
              <w:rPr>
                <w:rFonts w:ascii="Arial" w:eastAsia="Times New Roman" w:hAnsi="Arial" w:cs="Arial"/>
                <w:b/>
                <w:bCs/>
                <w:sz w:val="20"/>
                <w:szCs w:val="20"/>
                <w:lang w:eastAsia="hr-HR"/>
              </w:rPr>
            </w:pPr>
            <w:r w:rsidRPr="003A1182">
              <w:rPr>
                <w:rFonts w:ascii="Arial" w:eastAsia="Times New Roman" w:hAnsi="Arial" w:cs="Arial"/>
                <w:b/>
                <w:bCs/>
                <w:sz w:val="20"/>
                <w:szCs w:val="20"/>
                <w:lang w:eastAsia="hr-HR"/>
              </w:rPr>
              <w:t>Račun</w:t>
            </w:r>
            <w:r w:rsidR="002C558E" w:rsidRPr="003A1182">
              <w:rPr>
                <w:rFonts w:ascii="Arial" w:eastAsia="Times New Roman" w:hAnsi="Arial" w:cs="Arial"/>
                <w:b/>
                <w:bCs/>
                <w:sz w:val="20"/>
                <w:szCs w:val="20"/>
                <w:lang w:eastAsia="hr-HR"/>
              </w:rPr>
              <w:t>/Opis</w:t>
            </w:r>
          </w:p>
        </w:tc>
        <w:tc>
          <w:tcPr>
            <w:tcW w:w="1134" w:type="dxa"/>
            <w:tcBorders>
              <w:top w:val="nil"/>
              <w:left w:val="nil"/>
              <w:bottom w:val="nil"/>
              <w:right w:val="nil"/>
            </w:tcBorders>
            <w:shd w:val="clear" w:color="000000" w:fill="808080"/>
            <w:vAlign w:val="bottom"/>
            <w:hideMark/>
          </w:tcPr>
          <w:p w:rsidR="002C558E" w:rsidRPr="003A1182" w:rsidRDefault="002C558E" w:rsidP="00F8210C">
            <w:pPr>
              <w:spacing w:after="0" w:line="240" w:lineRule="auto"/>
              <w:jc w:val="center"/>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Izvršenje 2016</w:t>
            </w:r>
          </w:p>
        </w:tc>
        <w:tc>
          <w:tcPr>
            <w:tcW w:w="993" w:type="dxa"/>
            <w:tcBorders>
              <w:top w:val="nil"/>
              <w:left w:val="nil"/>
              <w:bottom w:val="nil"/>
              <w:right w:val="nil"/>
            </w:tcBorders>
            <w:shd w:val="clear" w:color="000000" w:fill="808080"/>
            <w:vAlign w:val="bottom"/>
            <w:hideMark/>
          </w:tcPr>
          <w:p w:rsidR="002C558E" w:rsidRPr="003A1182" w:rsidRDefault="002C558E" w:rsidP="00F8210C">
            <w:pPr>
              <w:spacing w:after="0" w:line="240" w:lineRule="auto"/>
              <w:jc w:val="center"/>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Izvorni plan 2017</w:t>
            </w:r>
          </w:p>
        </w:tc>
        <w:tc>
          <w:tcPr>
            <w:tcW w:w="992" w:type="dxa"/>
            <w:tcBorders>
              <w:top w:val="nil"/>
              <w:left w:val="nil"/>
              <w:bottom w:val="nil"/>
              <w:right w:val="nil"/>
            </w:tcBorders>
            <w:shd w:val="clear" w:color="000000" w:fill="808080"/>
            <w:vAlign w:val="bottom"/>
            <w:hideMark/>
          </w:tcPr>
          <w:p w:rsidR="002C558E" w:rsidRPr="003A1182" w:rsidRDefault="002C558E" w:rsidP="00F8210C">
            <w:pPr>
              <w:spacing w:after="0" w:line="240" w:lineRule="auto"/>
              <w:jc w:val="center"/>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Tekući plan 2017</w:t>
            </w:r>
          </w:p>
        </w:tc>
        <w:tc>
          <w:tcPr>
            <w:tcW w:w="1271" w:type="dxa"/>
            <w:tcBorders>
              <w:top w:val="nil"/>
              <w:left w:val="nil"/>
              <w:bottom w:val="nil"/>
              <w:right w:val="nil"/>
            </w:tcBorders>
            <w:shd w:val="clear" w:color="000000" w:fill="808080"/>
            <w:vAlign w:val="bottom"/>
            <w:hideMark/>
          </w:tcPr>
          <w:p w:rsidR="002C558E" w:rsidRPr="003A1182" w:rsidRDefault="002C558E" w:rsidP="00F8210C">
            <w:pPr>
              <w:spacing w:after="0" w:line="240" w:lineRule="auto"/>
              <w:jc w:val="center"/>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Izvršenje 2017</w:t>
            </w:r>
          </w:p>
        </w:tc>
        <w:tc>
          <w:tcPr>
            <w:tcW w:w="723" w:type="dxa"/>
            <w:tcBorders>
              <w:top w:val="nil"/>
              <w:left w:val="nil"/>
              <w:bottom w:val="nil"/>
              <w:right w:val="nil"/>
            </w:tcBorders>
            <w:shd w:val="clear" w:color="000000" w:fill="808080"/>
            <w:vAlign w:val="bottom"/>
            <w:hideMark/>
          </w:tcPr>
          <w:p w:rsidR="002C558E" w:rsidRPr="003A1182" w:rsidRDefault="002C558E" w:rsidP="00F8210C">
            <w:pPr>
              <w:spacing w:after="0" w:line="240" w:lineRule="auto"/>
              <w:jc w:val="center"/>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Indeks 4/1</w:t>
            </w:r>
          </w:p>
        </w:tc>
        <w:tc>
          <w:tcPr>
            <w:tcW w:w="723" w:type="dxa"/>
            <w:tcBorders>
              <w:top w:val="nil"/>
              <w:left w:val="nil"/>
              <w:bottom w:val="nil"/>
              <w:right w:val="nil"/>
            </w:tcBorders>
            <w:shd w:val="clear" w:color="000000" w:fill="808080"/>
            <w:vAlign w:val="bottom"/>
            <w:hideMark/>
          </w:tcPr>
          <w:p w:rsidR="002C558E" w:rsidRPr="003A1182" w:rsidRDefault="002C558E" w:rsidP="00F8210C">
            <w:pPr>
              <w:spacing w:after="0" w:line="240" w:lineRule="auto"/>
              <w:jc w:val="center"/>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Indeks 4/3</w:t>
            </w:r>
          </w:p>
        </w:tc>
      </w:tr>
      <w:tr w:rsidR="002C558E" w:rsidRPr="003A1182" w:rsidTr="00112F03">
        <w:trPr>
          <w:trHeight w:val="264"/>
        </w:trPr>
        <w:tc>
          <w:tcPr>
            <w:tcW w:w="4536"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B. RAČUN ZADUŽIVANJA FINANCIRANJA</w:t>
            </w:r>
          </w:p>
        </w:tc>
        <w:tc>
          <w:tcPr>
            <w:tcW w:w="1134"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center"/>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1</w:t>
            </w:r>
          </w:p>
        </w:tc>
        <w:tc>
          <w:tcPr>
            <w:tcW w:w="993"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center"/>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2</w:t>
            </w:r>
          </w:p>
        </w:tc>
        <w:tc>
          <w:tcPr>
            <w:tcW w:w="992"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center"/>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3</w:t>
            </w:r>
          </w:p>
        </w:tc>
        <w:tc>
          <w:tcPr>
            <w:tcW w:w="1271"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center"/>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4</w:t>
            </w:r>
          </w:p>
        </w:tc>
        <w:tc>
          <w:tcPr>
            <w:tcW w:w="723"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center"/>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5</w:t>
            </w:r>
          </w:p>
        </w:tc>
        <w:tc>
          <w:tcPr>
            <w:tcW w:w="723"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center"/>
              <w:rPr>
                <w:rFonts w:ascii="Arial" w:eastAsia="Times New Roman" w:hAnsi="Arial" w:cs="Arial"/>
                <w:b/>
                <w:bCs/>
                <w:color w:val="FFFFFF"/>
                <w:sz w:val="20"/>
                <w:szCs w:val="20"/>
                <w:lang w:eastAsia="hr-HR"/>
              </w:rPr>
            </w:pPr>
            <w:r w:rsidRPr="003A1182">
              <w:rPr>
                <w:rFonts w:ascii="Arial" w:eastAsia="Times New Roman" w:hAnsi="Arial" w:cs="Arial"/>
                <w:b/>
                <w:bCs/>
                <w:color w:val="FFFFFF"/>
                <w:sz w:val="20"/>
                <w:szCs w:val="20"/>
                <w:lang w:eastAsia="hr-HR"/>
              </w:rPr>
              <w:t>6</w:t>
            </w:r>
          </w:p>
        </w:tc>
      </w:tr>
      <w:tr w:rsidR="002C558E" w:rsidRPr="003A1182" w:rsidTr="00112F03">
        <w:trPr>
          <w:trHeight w:val="300"/>
        </w:trPr>
        <w:tc>
          <w:tcPr>
            <w:tcW w:w="4536"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8 Primici od financijske imovine i zaduživanja</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317.428,75</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3A1182" w:rsidTr="00112F03">
        <w:trPr>
          <w:trHeight w:val="264"/>
        </w:trPr>
        <w:tc>
          <w:tcPr>
            <w:tcW w:w="4536"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81 Primljeni povrati glavnica danih zajmova i depozita</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317.428,75</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3A1182" w:rsidTr="00112F03">
        <w:trPr>
          <w:trHeight w:val="480"/>
        </w:trPr>
        <w:tc>
          <w:tcPr>
            <w:tcW w:w="4536" w:type="dxa"/>
            <w:tcBorders>
              <w:top w:val="nil"/>
              <w:left w:val="nil"/>
              <w:bottom w:val="nil"/>
              <w:right w:val="nil"/>
            </w:tcBorders>
            <w:shd w:val="clear" w:color="auto" w:fill="auto"/>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816 Primici (povrati) glavnice zajmova danih trgovačkim društvima i obrtnicima izvan javnog sektora</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317.428,75</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3A1182" w:rsidTr="00112F03">
        <w:trPr>
          <w:trHeight w:val="480"/>
        </w:trPr>
        <w:tc>
          <w:tcPr>
            <w:tcW w:w="4536" w:type="dxa"/>
            <w:tcBorders>
              <w:top w:val="nil"/>
              <w:left w:val="nil"/>
              <w:bottom w:val="nil"/>
              <w:right w:val="nil"/>
            </w:tcBorders>
            <w:shd w:val="clear" w:color="auto" w:fill="auto"/>
            <w:vAlign w:val="bottom"/>
            <w:hideMark/>
          </w:tcPr>
          <w:p w:rsidR="002C558E" w:rsidRPr="003A1182" w:rsidRDefault="002C558E" w:rsidP="00F8210C">
            <w:pPr>
              <w:spacing w:after="0" w:line="240" w:lineRule="auto"/>
              <w:rPr>
                <w:rFonts w:ascii="Arial" w:eastAsia="Times New Roman" w:hAnsi="Arial" w:cs="Arial"/>
                <w:sz w:val="16"/>
                <w:szCs w:val="16"/>
                <w:lang w:eastAsia="hr-HR"/>
              </w:rPr>
            </w:pPr>
            <w:r w:rsidRPr="003A1182">
              <w:rPr>
                <w:rFonts w:ascii="Arial" w:eastAsia="Times New Roman" w:hAnsi="Arial" w:cs="Arial"/>
                <w:sz w:val="16"/>
                <w:szCs w:val="16"/>
                <w:lang w:eastAsia="hr-HR"/>
              </w:rPr>
              <w:t xml:space="preserve">8163 Povrat zajmova danih tuzemnim trgovačkim društvima izvan javnog sektora         </w:t>
            </w:r>
            <w:r w:rsidRPr="003A1182">
              <w:rPr>
                <w:rFonts w:ascii="Arial" w:eastAsia="Times New Roman" w:hAnsi="Arial" w:cs="Arial"/>
                <w:b/>
                <w:bCs/>
                <w:sz w:val="16"/>
                <w:szCs w:val="16"/>
                <w:lang w:eastAsia="hr-HR"/>
              </w:rPr>
              <w:t>Poduzetnik II - garancija</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317.428,75</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3A1182" w:rsidTr="00112F03">
        <w:trPr>
          <w:trHeight w:val="264"/>
        </w:trPr>
        <w:tc>
          <w:tcPr>
            <w:tcW w:w="4536"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5 Izdaci za financijsku imovinu i otplate zajmova</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1.019.674,19</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1.030.000</w:t>
            </w: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1.050.000</w:t>
            </w: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1.032.196,62</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101,23</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98,3</w:t>
            </w:r>
          </w:p>
        </w:tc>
      </w:tr>
      <w:tr w:rsidR="002C558E" w:rsidRPr="003A1182" w:rsidTr="00112F03">
        <w:trPr>
          <w:trHeight w:val="264"/>
        </w:trPr>
        <w:tc>
          <w:tcPr>
            <w:tcW w:w="4536"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53 Izdaci za dionice i udjele u glavnici</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0</w:t>
            </w: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20.000</w:t>
            </w: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20.000,00</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100</w:t>
            </w:r>
          </w:p>
        </w:tc>
      </w:tr>
      <w:tr w:rsidR="002C558E" w:rsidRPr="003A1182" w:rsidTr="00112F03">
        <w:trPr>
          <w:trHeight w:val="492"/>
        </w:trPr>
        <w:tc>
          <w:tcPr>
            <w:tcW w:w="4536" w:type="dxa"/>
            <w:tcBorders>
              <w:top w:val="nil"/>
              <w:left w:val="nil"/>
              <w:bottom w:val="nil"/>
              <w:right w:val="nil"/>
            </w:tcBorders>
            <w:shd w:val="clear" w:color="auto" w:fill="auto"/>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 xml:space="preserve">534 Dionice i udjeli u glavnici trgovačkih društava izvan javnog sektora </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0</w:t>
            </w: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20.000</w:t>
            </w: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20.000,00</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100</w:t>
            </w:r>
          </w:p>
        </w:tc>
      </w:tr>
      <w:tr w:rsidR="002C558E" w:rsidRPr="003A1182" w:rsidTr="00112F03">
        <w:trPr>
          <w:trHeight w:val="480"/>
        </w:trPr>
        <w:tc>
          <w:tcPr>
            <w:tcW w:w="4536" w:type="dxa"/>
            <w:tcBorders>
              <w:top w:val="nil"/>
              <w:left w:val="nil"/>
              <w:bottom w:val="nil"/>
              <w:right w:val="nil"/>
            </w:tcBorders>
            <w:shd w:val="clear" w:color="auto" w:fill="auto"/>
            <w:vAlign w:val="bottom"/>
            <w:hideMark/>
          </w:tcPr>
          <w:p w:rsidR="002C558E" w:rsidRPr="003A1182" w:rsidRDefault="002C558E" w:rsidP="00F8210C">
            <w:pPr>
              <w:spacing w:after="0" w:line="240" w:lineRule="auto"/>
              <w:rPr>
                <w:rFonts w:ascii="Arial" w:eastAsia="Times New Roman" w:hAnsi="Arial" w:cs="Arial"/>
                <w:sz w:val="16"/>
                <w:szCs w:val="16"/>
                <w:lang w:eastAsia="hr-HR"/>
              </w:rPr>
            </w:pPr>
            <w:r w:rsidRPr="003A1182">
              <w:rPr>
                <w:rFonts w:ascii="Arial" w:eastAsia="Times New Roman" w:hAnsi="Arial" w:cs="Arial"/>
                <w:sz w:val="16"/>
                <w:szCs w:val="16"/>
                <w:lang w:eastAsia="hr-HR"/>
              </w:rPr>
              <w:t xml:space="preserve">5341 Dionice i udjeli u glavnici tuzemnih trgovačkih društava izvan javnog sektora </w:t>
            </w:r>
            <w:r w:rsidRPr="003A1182">
              <w:rPr>
                <w:rFonts w:ascii="Arial" w:eastAsia="Times New Roman" w:hAnsi="Arial" w:cs="Arial"/>
                <w:b/>
                <w:bCs/>
                <w:sz w:val="16"/>
                <w:szCs w:val="16"/>
                <w:lang w:eastAsia="hr-HR"/>
              </w:rPr>
              <w:t xml:space="preserve"> AQUAPARK ZELINA d.o.o</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sz w:val="16"/>
                <w:szCs w:val="16"/>
                <w:lang w:eastAsia="hr-HR"/>
              </w:rPr>
            </w:pP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20.000,00</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100</w:t>
            </w:r>
          </w:p>
        </w:tc>
      </w:tr>
      <w:tr w:rsidR="002C558E" w:rsidRPr="003A1182" w:rsidTr="00112F03">
        <w:trPr>
          <w:trHeight w:val="264"/>
        </w:trPr>
        <w:tc>
          <w:tcPr>
            <w:tcW w:w="4536"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54 Izdaci za otplatu glavnice primljenih kredita i zajmova</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1.019.674,19</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1.030.000</w:t>
            </w: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1.030.000</w:t>
            </w: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1.012.196,62</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99,27</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98,27</w:t>
            </w:r>
          </w:p>
        </w:tc>
      </w:tr>
      <w:tr w:rsidR="002C558E" w:rsidRPr="003A1182" w:rsidTr="00112F03">
        <w:trPr>
          <w:trHeight w:val="468"/>
        </w:trPr>
        <w:tc>
          <w:tcPr>
            <w:tcW w:w="4536" w:type="dxa"/>
            <w:tcBorders>
              <w:top w:val="nil"/>
              <w:left w:val="nil"/>
              <w:bottom w:val="nil"/>
              <w:right w:val="nil"/>
            </w:tcBorders>
            <w:shd w:val="clear" w:color="auto" w:fill="auto"/>
            <w:vAlign w:val="bottom"/>
            <w:hideMark/>
          </w:tcPr>
          <w:p w:rsidR="002C558E" w:rsidRPr="003A1182" w:rsidRDefault="002C558E" w:rsidP="00F8210C">
            <w:pPr>
              <w:spacing w:after="0" w:line="240" w:lineRule="auto"/>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 xml:space="preserve">544 Otplata glavnice primljenih kredita i zajmova od kreditnih i ostalih financijskih institucija </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1.019.674,19</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1.030.000</w:t>
            </w: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1.030.000</w:t>
            </w: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1.012.196,62</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99,27</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b/>
                <w:bCs/>
                <w:sz w:val="16"/>
                <w:szCs w:val="16"/>
                <w:lang w:eastAsia="hr-HR"/>
              </w:rPr>
            </w:pPr>
            <w:r w:rsidRPr="003A1182">
              <w:rPr>
                <w:rFonts w:ascii="Arial" w:eastAsia="Times New Roman" w:hAnsi="Arial" w:cs="Arial"/>
                <w:b/>
                <w:bCs/>
                <w:sz w:val="16"/>
                <w:szCs w:val="16"/>
                <w:lang w:eastAsia="hr-HR"/>
              </w:rPr>
              <w:t>98,27</w:t>
            </w:r>
          </w:p>
        </w:tc>
      </w:tr>
      <w:tr w:rsidR="002C558E" w:rsidRPr="003A1182" w:rsidTr="00112F03">
        <w:trPr>
          <w:trHeight w:val="504"/>
        </w:trPr>
        <w:tc>
          <w:tcPr>
            <w:tcW w:w="4536" w:type="dxa"/>
            <w:tcBorders>
              <w:top w:val="nil"/>
              <w:left w:val="nil"/>
              <w:bottom w:val="nil"/>
              <w:right w:val="nil"/>
            </w:tcBorders>
            <w:shd w:val="clear" w:color="auto" w:fill="auto"/>
            <w:vAlign w:val="bottom"/>
            <w:hideMark/>
          </w:tcPr>
          <w:p w:rsidR="002C558E" w:rsidRPr="003A1182" w:rsidRDefault="002C558E" w:rsidP="00F8210C">
            <w:pPr>
              <w:spacing w:after="0" w:line="240" w:lineRule="auto"/>
              <w:rPr>
                <w:rFonts w:ascii="Arial" w:eastAsia="Times New Roman" w:hAnsi="Arial" w:cs="Arial"/>
                <w:sz w:val="16"/>
                <w:szCs w:val="16"/>
                <w:lang w:eastAsia="hr-HR"/>
              </w:rPr>
            </w:pPr>
            <w:r w:rsidRPr="003A1182">
              <w:rPr>
                <w:rFonts w:ascii="Arial" w:eastAsia="Times New Roman" w:hAnsi="Arial" w:cs="Arial"/>
                <w:sz w:val="16"/>
                <w:szCs w:val="16"/>
                <w:lang w:eastAsia="hr-HR"/>
              </w:rPr>
              <w:t xml:space="preserve">5443 Otplata glavnice primljenih kredita od tuzemnih kreditnih institucija izvan javnog sektora  </w:t>
            </w:r>
            <w:r w:rsidRPr="003A1182">
              <w:rPr>
                <w:rFonts w:ascii="Arial" w:eastAsia="Times New Roman" w:hAnsi="Arial" w:cs="Arial"/>
                <w:b/>
                <w:bCs/>
                <w:sz w:val="16"/>
                <w:szCs w:val="16"/>
                <w:lang w:eastAsia="hr-HR"/>
              </w:rPr>
              <w:t>ZABA MB 691</w:t>
            </w: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1.019.674,19</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1.012.196,62</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99,27</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98,27</w:t>
            </w:r>
          </w:p>
        </w:tc>
      </w:tr>
      <w:tr w:rsidR="002C558E" w:rsidRPr="003A1182" w:rsidTr="00112F03">
        <w:trPr>
          <w:trHeight w:val="264"/>
        </w:trPr>
        <w:tc>
          <w:tcPr>
            <w:tcW w:w="4536"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p>
        </w:tc>
        <w:tc>
          <w:tcPr>
            <w:tcW w:w="1134"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1.019.674,19</w:t>
            </w:r>
          </w:p>
        </w:tc>
        <w:tc>
          <w:tcPr>
            <w:tcW w:w="99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p>
        </w:tc>
        <w:tc>
          <w:tcPr>
            <w:tcW w:w="992"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Times New Roman" w:eastAsia="Times New Roman" w:hAnsi="Times New Roman" w:cs="Times New Roman"/>
                <w:sz w:val="20"/>
                <w:szCs w:val="20"/>
                <w:lang w:eastAsia="hr-HR"/>
              </w:rPr>
            </w:pPr>
          </w:p>
        </w:tc>
        <w:tc>
          <w:tcPr>
            <w:tcW w:w="1271"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1.012.196,62</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r w:rsidRPr="003A1182">
              <w:rPr>
                <w:rFonts w:ascii="Arial" w:eastAsia="Times New Roman" w:hAnsi="Arial" w:cs="Arial"/>
                <w:sz w:val="16"/>
                <w:szCs w:val="16"/>
                <w:lang w:eastAsia="hr-HR"/>
              </w:rPr>
              <w:t>99,27</w:t>
            </w:r>
          </w:p>
        </w:tc>
        <w:tc>
          <w:tcPr>
            <w:tcW w:w="723" w:type="dxa"/>
            <w:tcBorders>
              <w:top w:val="nil"/>
              <w:left w:val="nil"/>
              <w:bottom w:val="nil"/>
              <w:right w:val="nil"/>
            </w:tcBorders>
            <w:shd w:val="clear" w:color="auto" w:fill="auto"/>
            <w:noWrap/>
            <w:vAlign w:val="bottom"/>
            <w:hideMark/>
          </w:tcPr>
          <w:p w:rsidR="002C558E" w:rsidRPr="003A1182" w:rsidRDefault="002C558E" w:rsidP="00F8210C">
            <w:pPr>
              <w:spacing w:after="0" w:line="240" w:lineRule="auto"/>
              <w:jc w:val="right"/>
              <w:rPr>
                <w:rFonts w:ascii="Arial" w:eastAsia="Times New Roman" w:hAnsi="Arial" w:cs="Arial"/>
                <w:sz w:val="16"/>
                <w:szCs w:val="16"/>
                <w:lang w:eastAsia="hr-HR"/>
              </w:rPr>
            </w:pPr>
          </w:p>
        </w:tc>
      </w:tr>
      <w:tr w:rsidR="002C558E" w:rsidRPr="003A1182" w:rsidTr="00112F03">
        <w:trPr>
          <w:trHeight w:val="264"/>
        </w:trPr>
        <w:tc>
          <w:tcPr>
            <w:tcW w:w="4536"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 xml:space="preserve"> NETO FINANCIRANJE</w:t>
            </w:r>
          </w:p>
        </w:tc>
        <w:tc>
          <w:tcPr>
            <w:tcW w:w="1134"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right"/>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-702.245,44</w:t>
            </w:r>
          </w:p>
        </w:tc>
        <w:tc>
          <w:tcPr>
            <w:tcW w:w="993"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right"/>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-1.030.000</w:t>
            </w:r>
          </w:p>
        </w:tc>
        <w:tc>
          <w:tcPr>
            <w:tcW w:w="992"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right"/>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-1.050.000</w:t>
            </w:r>
          </w:p>
        </w:tc>
        <w:tc>
          <w:tcPr>
            <w:tcW w:w="1271"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right"/>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-1.032.196,62</w:t>
            </w:r>
          </w:p>
        </w:tc>
        <w:tc>
          <w:tcPr>
            <w:tcW w:w="723"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right"/>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146,99</w:t>
            </w:r>
          </w:p>
        </w:tc>
        <w:tc>
          <w:tcPr>
            <w:tcW w:w="723" w:type="dxa"/>
            <w:tcBorders>
              <w:top w:val="nil"/>
              <w:left w:val="nil"/>
              <w:bottom w:val="nil"/>
              <w:right w:val="nil"/>
            </w:tcBorders>
            <w:shd w:val="clear" w:color="000000" w:fill="808080"/>
            <w:noWrap/>
            <w:vAlign w:val="bottom"/>
            <w:hideMark/>
          </w:tcPr>
          <w:p w:rsidR="002C558E" w:rsidRPr="003A1182" w:rsidRDefault="002C558E" w:rsidP="00F8210C">
            <w:pPr>
              <w:spacing w:after="0" w:line="240" w:lineRule="auto"/>
              <w:jc w:val="right"/>
              <w:rPr>
                <w:rFonts w:ascii="Arial" w:eastAsia="Times New Roman" w:hAnsi="Arial" w:cs="Arial"/>
                <w:b/>
                <w:bCs/>
                <w:color w:val="FFFFFF"/>
                <w:sz w:val="16"/>
                <w:szCs w:val="16"/>
                <w:lang w:eastAsia="hr-HR"/>
              </w:rPr>
            </w:pPr>
            <w:r w:rsidRPr="003A1182">
              <w:rPr>
                <w:rFonts w:ascii="Arial" w:eastAsia="Times New Roman" w:hAnsi="Arial" w:cs="Arial"/>
                <w:b/>
                <w:bCs/>
                <w:color w:val="FFFFFF"/>
                <w:sz w:val="16"/>
                <w:szCs w:val="16"/>
                <w:lang w:eastAsia="hr-HR"/>
              </w:rPr>
              <w:t>98,3</w:t>
            </w:r>
          </w:p>
        </w:tc>
      </w:tr>
    </w:tbl>
    <w:p w:rsidR="002C558E" w:rsidRDefault="002C558E" w:rsidP="002C558E"/>
    <w:p w:rsidR="00704E76" w:rsidRDefault="00BA517C" w:rsidP="00BA0876">
      <w:pPr>
        <w:jc w:val="both"/>
        <w:rPr>
          <w:rFonts w:ascii="Arial" w:hAnsi="Arial" w:cs="Arial"/>
          <w:sz w:val="18"/>
          <w:szCs w:val="18"/>
        </w:rPr>
      </w:pPr>
      <w:r w:rsidRPr="00704E76">
        <w:rPr>
          <w:rFonts w:ascii="Arial" w:hAnsi="Arial" w:cs="Arial"/>
          <w:sz w:val="18"/>
          <w:szCs w:val="18"/>
        </w:rPr>
        <w:t xml:space="preserve">U računu financiranja prema ekonomskoj klasifikaciji izdaci </w:t>
      </w:r>
      <w:r w:rsidR="00BD7134" w:rsidRPr="00704E76">
        <w:rPr>
          <w:rFonts w:ascii="Arial" w:hAnsi="Arial" w:cs="Arial"/>
          <w:sz w:val="18"/>
          <w:szCs w:val="18"/>
        </w:rPr>
        <w:t xml:space="preserve"> se odnose na </w:t>
      </w:r>
      <w:r w:rsidRPr="00704E76">
        <w:rPr>
          <w:rFonts w:ascii="Arial" w:hAnsi="Arial" w:cs="Arial"/>
          <w:sz w:val="18"/>
          <w:szCs w:val="18"/>
        </w:rPr>
        <w:t xml:space="preserve"> otplatu </w:t>
      </w:r>
      <w:r w:rsidR="00BD7134" w:rsidRPr="00704E76">
        <w:rPr>
          <w:rFonts w:ascii="Arial" w:hAnsi="Arial" w:cs="Arial"/>
          <w:sz w:val="18"/>
          <w:szCs w:val="18"/>
        </w:rPr>
        <w:t>glavnice dugoročnog kredita u Zagrebačkoj banci (MB 691 kod Ministarstva financija) u iznosu 1.012.197 kn (devizna protuvrijednost EUR-a 135.500), te na uplatu temeljnog kapitala u Aquaparku Zelina d.o.o u iznosu 20.000,00 – trgovačko društvo u 100% vlasništvu grada.</w:t>
      </w:r>
    </w:p>
    <w:p w:rsidR="009C69FA" w:rsidRDefault="00704E76" w:rsidP="008A4E09">
      <w:pPr>
        <w:rPr>
          <w:rFonts w:ascii="Arial" w:hAnsi="Arial" w:cs="Arial"/>
          <w:sz w:val="18"/>
          <w:szCs w:val="18"/>
        </w:rPr>
      </w:pPr>
      <w:r>
        <w:rPr>
          <w:rFonts w:ascii="Arial" w:hAnsi="Arial" w:cs="Arial"/>
          <w:sz w:val="18"/>
          <w:szCs w:val="18"/>
        </w:rPr>
        <w:t>Iz računa financiranja</w:t>
      </w:r>
      <w:r w:rsidR="008A4E09">
        <w:rPr>
          <w:rFonts w:ascii="Arial" w:hAnsi="Arial" w:cs="Arial"/>
          <w:sz w:val="18"/>
          <w:szCs w:val="18"/>
        </w:rPr>
        <w:t xml:space="preserve"> za 2017.g.,</w:t>
      </w:r>
      <w:r>
        <w:rPr>
          <w:rFonts w:ascii="Arial" w:hAnsi="Arial" w:cs="Arial"/>
          <w:sz w:val="18"/>
          <w:szCs w:val="18"/>
        </w:rPr>
        <w:t xml:space="preserve"> prema izvorima vidljivo je da je </w:t>
      </w:r>
      <w:r w:rsidR="008A4E09">
        <w:rPr>
          <w:rFonts w:ascii="Arial" w:hAnsi="Arial" w:cs="Arial"/>
          <w:sz w:val="18"/>
          <w:szCs w:val="18"/>
        </w:rPr>
        <w:t xml:space="preserve">su za otplatu izdataka za </w:t>
      </w:r>
      <w:r>
        <w:rPr>
          <w:rFonts w:ascii="Arial" w:hAnsi="Arial" w:cs="Arial"/>
          <w:sz w:val="18"/>
          <w:szCs w:val="18"/>
        </w:rPr>
        <w:t xml:space="preserve"> financijsku imovinu </w:t>
      </w:r>
      <w:r w:rsidR="008A4E09">
        <w:rPr>
          <w:rFonts w:ascii="Arial" w:hAnsi="Arial" w:cs="Arial"/>
          <w:sz w:val="18"/>
          <w:szCs w:val="18"/>
        </w:rPr>
        <w:t>i otplatu</w:t>
      </w:r>
      <w:r>
        <w:rPr>
          <w:rFonts w:ascii="Arial" w:hAnsi="Arial" w:cs="Arial"/>
          <w:sz w:val="18"/>
          <w:szCs w:val="18"/>
        </w:rPr>
        <w:t xml:space="preserve"> </w:t>
      </w:r>
      <w:r w:rsidR="008A4E09">
        <w:rPr>
          <w:rFonts w:ascii="Arial" w:hAnsi="Arial" w:cs="Arial"/>
          <w:sz w:val="18"/>
          <w:szCs w:val="18"/>
        </w:rPr>
        <w:t>zajmova korištena sredstva poreznih prihoda.</w:t>
      </w:r>
    </w:p>
    <w:p w:rsidR="002C558E" w:rsidRDefault="002C558E" w:rsidP="00286055">
      <w:pPr>
        <w:spacing w:after="0"/>
        <w:rPr>
          <w:rFonts w:ascii="Arial" w:hAnsi="Arial" w:cs="Arial"/>
          <w:sz w:val="16"/>
          <w:szCs w:val="16"/>
        </w:rPr>
      </w:pPr>
    </w:p>
    <w:tbl>
      <w:tblPr>
        <w:tblW w:w="10490" w:type="dxa"/>
        <w:tblLayout w:type="fixed"/>
        <w:tblLook w:val="04A0" w:firstRow="1" w:lastRow="0" w:firstColumn="1" w:lastColumn="0" w:noHBand="0" w:noVBand="1"/>
      </w:tblPr>
      <w:tblGrid>
        <w:gridCol w:w="4049"/>
        <w:gridCol w:w="1151"/>
        <w:gridCol w:w="1037"/>
        <w:gridCol w:w="1276"/>
        <w:gridCol w:w="1276"/>
        <w:gridCol w:w="850"/>
        <w:gridCol w:w="851"/>
      </w:tblGrid>
      <w:tr w:rsidR="002C558E" w:rsidRPr="009D557B" w:rsidTr="00F8210C">
        <w:trPr>
          <w:trHeight w:val="348"/>
        </w:trPr>
        <w:tc>
          <w:tcPr>
            <w:tcW w:w="9639" w:type="dxa"/>
            <w:gridSpan w:val="6"/>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Arial" w:eastAsia="Times New Roman" w:hAnsi="Arial" w:cs="Arial"/>
                <w:b/>
                <w:bCs/>
                <w:sz w:val="20"/>
                <w:szCs w:val="20"/>
                <w:lang w:eastAsia="hr-HR"/>
              </w:rPr>
            </w:pPr>
            <w:r w:rsidRPr="009D557B">
              <w:rPr>
                <w:rFonts w:ascii="Arial" w:eastAsia="Times New Roman" w:hAnsi="Arial" w:cs="Arial"/>
                <w:b/>
                <w:bCs/>
                <w:sz w:val="20"/>
                <w:szCs w:val="20"/>
                <w:lang w:eastAsia="hr-HR"/>
              </w:rPr>
              <w:t>Račun financiranja prema izvorima</w:t>
            </w: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Arial" w:eastAsia="Times New Roman" w:hAnsi="Arial" w:cs="Arial"/>
                <w:b/>
                <w:bCs/>
                <w:sz w:val="20"/>
                <w:szCs w:val="20"/>
                <w:lang w:eastAsia="hr-HR"/>
              </w:rPr>
            </w:pPr>
          </w:p>
        </w:tc>
      </w:tr>
      <w:tr w:rsidR="002C558E" w:rsidRPr="009D557B" w:rsidTr="00F8210C">
        <w:trPr>
          <w:trHeight w:val="264"/>
        </w:trPr>
        <w:tc>
          <w:tcPr>
            <w:tcW w:w="9639" w:type="dxa"/>
            <w:gridSpan w:val="6"/>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center"/>
              <w:rPr>
                <w:rFonts w:ascii="Times New Roman" w:eastAsia="Times New Roman" w:hAnsi="Times New Roman" w:cs="Times New Roman"/>
                <w:sz w:val="20"/>
                <w:szCs w:val="20"/>
                <w:lang w:eastAsia="hr-HR"/>
              </w:rPr>
            </w:pPr>
          </w:p>
        </w:tc>
      </w:tr>
      <w:tr w:rsidR="002C558E" w:rsidRPr="009D557B" w:rsidTr="00F8210C">
        <w:trPr>
          <w:trHeight w:val="504"/>
        </w:trPr>
        <w:tc>
          <w:tcPr>
            <w:tcW w:w="4049"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Račun / opis</w:t>
            </w:r>
          </w:p>
        </w:tc>
        <w:tc>
          <w:tcPr>
            <w:tcW w:w="1151" w:type="dxa"/>
            <w:tcBorders>
              <w:top w:val="nil"/>
              <w:left w:val="nil"/>
              <w:bottom w:val="nil"/>
              <w:right w:val="nil"/>
            </w:tcBorders>
            <w:shd w:val="clear" w:color="000000" w:fill="C0C0C0"/>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Izvršenje 2016.</w:t>
            </w:r>
          </w:p>
        </w:tc>
        <w:tc>
          <w:tcPr>
            <w:tcW w:w="1037" w:type="dxa"/>
            <w:tcBorders>
              <w:top w:val="nil"/>
              <w:left w:val="nil"/>
              <w:bottom w:val="nil"/>
              <w:right w:val="nil"/>
            </w:tcBorders>
            <w:shd w:val="clear" w:color="000000" w:fill="C0C0C0"/>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Izvorni plan 2017.</w:t>
            </w:r>
          </w:p>
        </w:tc>
        <w:tc>
          <w:tcPr>
            <w:tcW w:w="1276" w:type="dxa"/>
            <w:tcBorders>
              <w:top w:val="nil"/>
              <w:left w:val="nil"/>
              <w:bottom w:val="nil"/>
              <w:right w:val="nil"/>
            </w:tcBorders>
            <w:shd w:val="clear" w:color="000000" w:fill="C0C0C0"/>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Tekući plan 2017.</w:t>
            </w:r>
          </w:p>
        </w:tc>
        <w:tc>
          <w:tcPr>
            <w:tcW w:w="1276" w:type="dxa"/>
            <w:tcBorders>
              <w:top w:val="nil"/>
              <w:left w:val="nil"/>
              <w:bottom w:val="nil"/>
              <w:right w:val="nil"/>
            </w:tcBorders>
            <w:shd w:val="clear" w:color="000000" w:fill="C0C0C0"/>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Izvršenje 2017.</w:t>
            </w:r>
          </w:p>
        </w:tc>
        <w:tc>
          <w:tcPr>
            <w:tcW w:w="850" w:type="dxa"/>
            <w:tcBorders>
              <w:top w:val="nil"/>
              <w:left w:val="nil"/>
              <w:bottom w:val="nil"/>
              <w:right w:val="nil"/>
            </w:tcBorders>
            <w:shd w:val="clear" w:color="000000" w:fill="C0C0C0"/>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Indeks  4/1</w:t>
            </w:r>
          </w:p>
        </w:tc>
        <w:tc>
          <w:tcPr>
            <w:tcW w:w="851" w:type="dxa"/>
            <w:tcBorders>
              <w:top w:val="nil"/>
              <w:left w:val="nil"/>
              <w:bottom w:val="nil"/>
              <w:right w:val="nil"/>
            </w:tcBorders>
            <w:shd w:val="clear" w:color="000000" w:fill="C0C0C0"/>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Inde</w:t>
            </w:r>
            <w:r>
              <w:rPr>
                <w:rFonts w:ascii="Arial" w:eastAsia="Times New Roman" w:hAnsi="Arial" w:cs="Arial"/>
                <w:b/>
                <w:bCs/>
                <w:sz w:val="16"/>
                <w:szCs w:val="16"/>
                <w:lang w:eastAsia="hr-HR"/>
              </w:rPr>
              <w:t>k</w:t>
            </w:r>
            <w:r w:rsidRPr="009D557B">
              <w:rPr>
                <w:rFonts w:ascii="Arial" w:eastAsia="Times New Roman" w:hAnsi="Arial" w:cs="Arial"/>
                <w:b/>
                <w:bCs/>
                <w:sz w:val="16"/>
                <w:szCs w:val="16"/>
                <w:lang w:eastAsia="hr-HR"/>
              </w:rPr>
              <w:t>s  4/3</w:t>
            </w:r>
          </w:p>
        </w:tc>
      </w:tr>
      <w:tr w:rsidR="002C558E" w:rsidRPr="009D557B" w:rsidTr="00F8210C">
        <w:trPr>
          <w:trHeight w:val="264"/>
        </w:trPr>
        <w:tc>
          <w:tcPr>
            <w:tcW w:w="4049"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B. RAČUN ZADUŽIVANJA FINANCIRANJA</w:t>
            </w:r>
          </w:p>
        </w:tc>
        <w:tc>
          <w:tcPr>
            <w:tcW w:w="1151"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w:t>
            </w:r>
          </w:p>
        </w:tc>
        <w:tc>
          <w:tcPr>
            <w:tcW w:w="1037"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2</w:t>
            </w:r>
          </w:p>
        </w:tc>
        <w:tc>
          <w:tcPr>
            <w:tcW w:w="1276"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3</w:t>
            </w:r>
          </w:p>
        </w:tc>
        <w:tc>
          <w:tcPr>
            <w:tcW w:w="1276"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4</w:t>
            </w:r>
          </w:p>
        </w:tc>
        <w:tc>
          <w:tcPr>
            <w:tcW w:w="850"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5</w:t>
            </w:r>
          </w:p>
        </w:tc>
        <w:tc>
          <w:tcPr>
            <w:tcW w:w="851" w:type="dxa"/>
            <w:tcBorders>
              <w:top w:val="nil"/>
              <w:left w:val="nil"/>
              <w:bottom w:val="nil"/>
              <w:right w:val="nil"/>
            </w:tcBorders>
            <w:shd w:val="clear" w:color="000000" w:fill="C0C0C0"/>
            <w:noWrap/>
            <w:vAlign w:val="bottom"/>
            <w:hideMark/>
          </w:tcPr>
          <w:p w:rsidR="002C558E" w:rsidRPr="009D557B" w:rsidRDefault="002C558E" w:rsidP="00F8210C">
            <w:pPr>
              <w:spacing w:after="0" w:line="240" w:lineRule="auto"/>
              <w:jc w:val="center"/>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6</w:t>
            </w:r>
          </w:p>
        </w:tc>
      </w:tr>
      <w:tr w:rsidR="002C558E" w:rsidRPr="009D557B" w:rsidTr="00F8210C">
        <w:trPr>
          <w:trHeight w:val="264"/>
        </w:trPr>
        <w:tc>
          <w:tcPr>
            <w:tcW w:w="4049"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xml:space="preserve"> SVEUKUPNO PRIHODI</w:t>
            </w:r>
          </w:p>
        </w:tc>
        <w:tc>
          <w:tcPr>
            <w:tcW w:w="1151"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317.428,75</w:t>
            </w:r>
          </w:p>
        </w:tc>
        <w:tc>
          <w:tcPr>
            <w:tcW w:w="1037"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w:t>
            </w:r>
          </w:p>
        </w:tc>
        <w:tc>
          <w:tcPr>
            <w:tcW w:w="1276"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w:t>
            </w:r>
          </w:p>
        </w:tc>
        <w:tc>
          <w:tcPr>
            <w:tcW w:w="1276"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w:t>
            </w:r>
          </w:p>
        </w:tc>
        <w:tc>
          <w:tcPr>
            <w:tcW w:w="850"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w:t>
            </w:r>
          </w:p>
        </w:tc>
        <w:tc>
          <w:tcPr>
            <w:tcW w:w="851"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w:t>
            </w:r>
          </w:p>
        </w:tc>
      </w:tr>
      <w:tr w:rsidR="002C558E" w:rsidRPr="009D557B" w:rsidTr="00F8210C">
        <w:trPr>
          <w:trHeight w:val="492"/>
        </w:trPr>
        <w:tc>
          <w:tcPr>
            <w:tcW w:w="4049" w:type="dxa"/>
            <w:tcBorders>
              <w:top w:val="nil"/>
              <w:left w:val="nil"/>
              <w:bottom w:val="nil"/>
              <w:right w:val="nil"/>
            </w:tcBorders>
            <w:shd w:val="clear" w:color="auto" w:fill="auto"/>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8. NAMJENSKI PRIMICI OD ZADUŽIVANJA I FINANCIJSKE IMOVINE</w:t>
            </w:r>
          </w:p>
        </w:tc>
        <w:tc>
          <w:tcPr>
            <w:tcW w:w="11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317.428,75</w:t>
            </w:r>
          </w:p>
        </w:tc>
        <w:tc>
          <w:tcPr>
            <w:tcW w:w="1037"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9D557B" w:rsidTr="00F8210C">
        <w:trPr>
          <w:trHeight w:val="264"/>
        </w:trPr>
        <w:tc>
          <w:tcPr>
            <w:tcW w:w="4049"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8.2. NAMJENSKI PRIMICI OD FINANCIJSKE IMOVINE</w:t>
            </w:r>
          </w:p>
        </w:tc>
        <w:tc>
          <w:tcPr>
            <w:tcW w:w="11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317.428,75</w:t>
            </w:r>
          </w:p>
        </w:tc>
        <w:tc>
          <w:tcPr>
            <w:tcW w:w="1037"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9D557B" w:rsidTr="00F8210C">
        <w:trPr>
          <w:trHeight w:val="264"/>
        </w:trPr>
        <w:tc>
          <w:tcPr>
            <w:tcW w:w="4049"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xml:space="preserve"> SVEUKUPNO RASHODI</w:t>
            </w:r>
          </w:p>
        </w:tc>
        <w:tc>
          <w:tcPr>
            <w:tcW w:w="1151"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1.019.674,19</w:t>
            </w:r>
          </w:p>
        </w:tc>
        <w:tc>
          <w:tcPr>
            <w:tcW w:w="1037"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1.030.000</w:t>
            </w:r>
          </w:p>
        </w:tc>
        <w:tc>
          <w:tcPr>
            <w:tcW w:w="1276"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1.050.000</w:t>
            </w:r>
          </w:p>
        </w:tc>
        <w:tc>
          <w:tcPr>
            <w:tcW w:w="1276"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1.032.196,62</w:t>
            </w:r>
          </w:p>
        </w:tc>
        <w:tc>
          <w:tcPr>
            <w:tcW w:w="850"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101,23</w:t>
            </w:r>
          </w:p>
        </w:tc>
        <w:tc>
          <w:tcPr>
            <w:tcW w:w="851"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98,3</w:t>
            </w:r>
          </w:p>
        </w:tc>
      </w:tr>
      <w:tr w:rsidR="002C558E" w:rsidRPr="009D557B" w:rsidTr="00F8210C">
        <w:trPr>
          <w:trHeight w:val="264"/>
        </w:trPr>
        <w:tc>
          <w:tcPr>
            <w:tcW w:w="4049"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 OPĆI PRIHODI I PRIMICI</w:t>
            </w:r>
          </w:p>
        </w:tc>
        <w:tc>
          <w:tcPr>
            <w:tcW w:w="11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702.245,44</w:t>
            </w:r>
          </w:p>
        </w:tc>
        <w:tc>
          <w:tcPr>
            <w:tcW w:w="1037"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1.030.000</w:t>
            </w: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1.050.000</w:t>
            </w: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1.032.196,62</w:t>
            </w:r>
          </w:p>
        </w:tc>
        <w:tc>
          <w:tcPr>
            <w:tcW w:w="850"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146,99</w:t>
            </w: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98,3</w:t>
            </w:r>
          </w:p>
        </w:tc>
      </w:tr>
      <w:tr w:rsidR="002C558E" w:rsidRPr="009D557B" w:rsidTr="00F8210C">
        <w:trPr>
          <w:trHeight w:val="264"/>
        </w:trPr>
        <w:tc>
          <w:tcPr>
            <w:tcW w:w="4049"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1.1. PRIHODI OD POREZA</w:t>
            </w:r>
          </w:p>
        </w:tc>
        <w:tc>
          <w:tcPr>
            <w:tcW w:w="11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702.245,44</w:t>
            </w:r>
          </w:p>
        </w:tc>
        <w:tc>
          <w:tcPr>
            <w:tcW w:w="1037"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1.030.000</w:t>
            </w: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1.050.000</w:t>
            </w: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1.032.196,62</w:t>
            </w:r>
          </w:p>
        </w:tc>
        <w:tc>
          <w:tcPr>
            <w:tcW w:w="850"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146,99</w:t>
            </w: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98,3</w:t>
            </w:r>
          </w:p>
        </w:tc>
      </w:tr>
      <w:tr w:rsidR="002C558E" w:rsidRPr="009D557B" w:rsidTr="00F8210C">
        <w:trPr>
          <w:trHeight w:val="504"/>
        </w:trPr>
        <w:tc>
          <w:tcPr>
            <w:tcW w:w="4049" w:type="dxa"/>
            <w:tcBorders>
              <w:top w:val="nil"/>
              <w:left w:val="nil"/>
              <w:bottom w:val="nil"/>
              <w:right w:val="nil"/>
            </w:tcBorders>
            <w:shd w:val="clear" w:color="auto" w:fill="auto"/>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8. NAMJENSKI PRIMICI OD ZADUŽIVANJA I FINANCIJSKE IMOVINE</w:t>
            </w:r>
          </w:p>
        </w:tc>
        <w:tc>
          <w:tcPr>
            <w:tcW w:w="11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317.428,75</w:t>
            </w:r>
          </w:p>
        </w:tc>
        <w:tc>
          <w:tcPr>
            <w:tcW w:w="1037"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9D557B" w:rsidTr="00F8210C">
        <w:trPr>
          <w:trHeight w:val="264"/>
        </w:trPr>
        <w:tc>
          <w:tcPr>
            <w:tcW w:w="4049"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8.2. NAMJENSKI PRIMICI OD FINANCIJSKE IMOVINE</w:t>
            </w:r>
          </w:p>
        </w:tc>
        <w:tc>
          <w:tcPr>
            <w:tcW w:w="11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r w:rsidRPr="009D557B">
              <w:rPr>
                <w:rFonts w:ascii="Arial" w:eastAsia="Times New Roman" w:hAnsi="Arial" w:cs="Arial"/>
                <w:b/>
                <w:bCs/>
                <w:sz w:val="16"/>
                <w:szCs w:val="16"/>
                <w:lang w:eastAsia="hr-HR"/>
              </w:rPr>
              <w:t>317.428,75</w:t>
            </w:r>
          </w:p>
        </w:tc>
        <w:tc>
          <w:tcPr>
            <w:tcW w:w="1037"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0"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c>
          <w:tcPr>
            <w:tcW w:w="851" w:type="dxa"/>
            <w:tcBorders>
              <w:top w:val="nil"/>
              <w:left w:val="nil"/>
              <w:bottom w:val="nil"/>
              <w:right w:val="nil"/>
            </w:tcBorders>
            <w:shd w:val="clear" w:color="auto" w:fill="auto"/>
            <w:noWrap/>
            <w:vAlign w:val="bottom"/>
            <w:hideMark/>
          </w:tcPr>
          <w:p w:rsidR="002C558E" w:rsidRPr="009D557B" w:rsidRDefault="002C558E" w:rsidP="00F8210C">
            <w:pPr>
              <w:spacing w:after="0" w:line="240" w:lineRule="auto"/>
              <w:jc w:val="right"/>
              <w:rPr>
                <w:rFonts w:ascii="Times New Roman" w:eastAsia="Times New Roman" w:hAnsi="Times New Roman" w:cs="Times New Roman"/>
                <w:sz w:val="20"/>
                <w:szCs w:val="20"/>
                <w:lang w:eastAsia="hr-HR"/>
              </w:rPr>
            </w:pPr>
          </w:p>
        </w:tc>
      </w:tr>
      <w:tr w:rsidR="002C558E" w:rsidRPr="009D557B" w:rsidTr="00F8210C">
        <w:trPr>
          <w:trHeight w:val="264"/>
        </w:trPr>
        <w:tc>
          <w:tcPr>
            <w:tcW w:w="4049"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 xml:space="preserve"> NETO FINANCIRANJE</w:t>
            </w:r>
          </w:p>
        </w:tc>
        <w:tc>
          <w:tcPr>
            <w:tcW w:w="1151"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-702.245,44</w:t>
            </w:r>
          </w:p>
        </w:tc>
        <w:tc>
          <w:tcPr>
            <w:tcW w:w="1037"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-1.030.000</w:t>
            </w:r>
          </w:p>
        </w:tc>
        <w:tc>
          <w:tcPr>
            <w:tcW w:w="1276"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-1.050.000</w:t>
            </w:r>
          </w:p>
        </w:tc>
        <w:tc>
          <w:tcPr>
            <w:tcW w:w="1276"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sidRPr="009D557B">
              <w:rPr>
                <w:rFonts w:ascii="Arial" w:eastAsia="Times New Roman" w:hAnsi="Arial" w:cs="Arial"/>
                <w:b/>
                <w:bCs/>
                <w:color w:val="FFFFFF"/>
                <w:sz w:val="16"/>
                <w:szCs w:val="16"/>
                <w:lang w:eastAsia="hr-HR"/>
              </w:rPr>
              <w:t>-1.032.196,62</w:t>
            </w:r>
          </w:p>
        </w:tc>
        <w:tc>
          <w:tcPr>
            <w:tcW w:w="850"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Pr>
                <w:rFonts w:ascii="Arial" w:eastAsia="Times New Roman" w:hAnsi="Arial" w:cs="Arial"/>
                <w:b/>
                <w:bCs/>
                <w:color w:val="FFFFFF"/>
                <w:sz w:val="16"/>
                <w:szCs w:val="16"/>
                <w:lang w:eastAsia="hr-HR"/>
              </w:rPr>
              <w:t>146,99</w:t>
            </w:r>
          </w:p>
        </w:tc>
        <w:tc>
          <w:tcPr>
            <w:tcW w:w="851" w:type="dxa"/>
            <w:tcBorders>
              <w:top w:val="nil"/>
              <w:left w:val="nil"/>
              <w:bottom w:val="nil"/>
              <w:right w:val="nil"/>
            </w:tcBorders>
            <w:shd w:val="clear" w:color="000000" w:fill="808080"/>
            <w:noWrap/>
            <w:vAlign w:val="bottom"/>
            <w:hideMark/>
          </w:tcPr>
          <w:p w:rsidR="002C558E" w:rsidRPr="009D557B" w:rsidRDefault="002C558E" w:rsidP="00F8210C">
            <w:pPr>
              <w:spacing w:after="0" w:line="240" w:lineRule="auto"/>
              <w:jc w:val="right"/>
              <w:rPr>
                <w:rFonts w:ascii="Arial" w:eastAsia="Times New Roman" w:hAnsi="Arial" w:cs="Arial"/>
                <w:b/>
                <w:bCs/>
                <w:color w:val="FFFFFF"/>
                <w:sz w:val="16"/>
                <w:szCs w:val="16"/>
                <w:lang w:eastAsia="hr-HR"/>
              </w:rPr>
            </w:pPr>
            <w:r>
              <w:rPr>
                <w:rFonts w:ascii="Arial" w:eastAsia="Times New Roman" w:hAnsi="Arial" w:cs="Arial"/>
                <w:b/>
                <w:bCs/>
                <w:color w:val="FFFFFF"/>
                <w:sz w:val="16"/>
                <w:szCs w:val="16"/>
                <w:lang w:eastAsia="hr-HR"/>
              </w:rPr>
              <w:t>98,3</w:t>
            </w:r>
            <w:r w:rsidRPr="009D557B">
              <w:rPr>
                <w:rFonts w:ascii="Arial" w:eastAsia="Times New Roman" w:hAnsi="Arial" w:cs="Arial"/>
                <w:b/>
                <w:bCs/>
                <w:color w:val="FFFFFF"/>
                <w:sz w:val="16"/>
                <w:szCs w:val="16"/>
                <w:lang w:eastAsia="hr-HR"/>
              </w:rPr>
              <w:t> </w:t>
            </w:r>
          </w:p>
        </w:tc>
      </w:tr>
    </w:tbl>
    <w:p w:rsidR="002C558E" w:rsidRDefault="002C558E" w:rsidP="002C558E"/>
    <w:p w:rsidR="0006585A" w:rsidRDefault="0006585A" w:rsidP="002C558E"/>
    <w:p w:rsidR="00275143" w:rsidRPr="00672AF4" w:rsidRDefault="00275143" w:rsidP="002C558E">
      <w:pPr>
        <w:rPr>
          <w:rFonts w:ascii="Arial" w:hAnsi="Arial" w:cs="Arial"/>
          <w:b/>
          <w:sz w:val="18"/>
          <w:szCs w:val="18"/>
        </w:rPr>
      </w:pPr>
      <w:r w:rsidRPr="00672AF4">
        <w:rPr>
          <w:rFonts w:ascii="Arial" w:hAnsi="Arial" w:cs="Arial"/>
          <w:b/>
          <w:sz w:val="18"/>
          <w:szCs w:val="18"/>
        </w:rPr>
        <w:lastRenderedPageBreak/>
        <w:t>PROMJENE U VRIJE</w:t>
      </w:r>
      <w:r w:rsidR="003A67A6">
        <w:rPr>
          <w:rFonts w:ascii="Arial" w:hAnsi="Arial" w:cs="Arial"/>
          <w:b/>
          <w:sz w:val="18"/>
          <w:szCs w:val="18"/>
        </w:rPr>
        <w:t>D</w:t>
      </w:r>
      <w:r w:rsidRPr="00672AF4">
        <w:rPr>
          <w:rFonts w:ascii="Arial" w:hAnsi="Arial" w:cs="Arial"/>
          <w:b/>
          <w:sz w:val="18"/>
          <w:szCs w:val="18"/>
        </w:rPr>
        <w:t xml:space="preserve">NOSTI IMOVINE, POTRAŽIVANJA I OBAVEZA </w:t>
      </w:r>
      <w:r w:rsidR="00672AF4" w:rsidRPr="00672AF4">
        <w:rPr>
          <w:rFonts w:ascii="Arial" w:hAnsi="Arial" w:cs="Arial"/>
          <w:b/>
          <w:sz w:val="18"/>
          <w:szCs w:val="18"/>
        </w:rPr>
        <w:t>GRADSKOG PRORAČUNA</w:t>
      </w:r>
    </w:p>
    <w:p w:rsidR="00672AF4" w:rsidRDefault="00672AF4" w:rsidP="00BA0876">
      <w:pPr>
        <w:spacing w:after="0"/>
        <w:jc w:val="both"/>
        <w:rPr>
          <w:rFonts w:ascii="Arial" w:hAnsi="Arial" w:cs="Arial"/>
          <w:sz w:val="18"/>
          <w:szCs w:val="18"/>
        </w:rPr>
      </w:pPr>
      <w:r>
        <w:rPr>
          <w:rFonts w:ascii="Arial" w:hAnsi="Arial" w:cs="Arial"/>
          <w:sz w:val="18"/>
          <w:szCs w:val="18"/>
        </w:rPr>
        <w:t xml:space="preserve">Vrijednost nefinancijske imovine (zemljišta, građevinskih objekata i opreme) na dan 31.12.2017. iznosila je 53.862.891 kn što je </w:t>
      </w:r>
      <w:r w:rsidR="00DE47B8">
        <w:rPr>
          <w:rFonts w:ascii="Arial" w:hAnsi="Arial" w:cs="Arial"/>
          <w:sz w:val="18"/>
          <w:szCs w:val="18"/>
        </w:rPr>
        <w:t>z</w:t>
      </w:r>
      <w:r>
        <w:rPr>
          <w:rFonts w:ascii="Arial" w:hAnsi="Arial" w:cs="Arial"/>
          <w:sz w:val="18"/>
          <w:szCs w:val="18"/>
        </w:rPr>
        <w:t xml:space="preserve">a 0,7% manje u odnosu na </w:t>
      </w:r>
      <w:r w:rsidR="00DE47B8">
        <w:rPr>
          <w:rFonts w:ascii="Arial" w:hAnsi="Arial" w:cs="Arial"/>
          <w:sz w:val="18"/>
          <w:szCs w:val="18"/>
        </w:rPr>
        <w:t>stanje 01.01.2017.g. Amortizacija za 2017.g. obračunata je u skladu sa zakonskim stopama i iznosila je 1.087.888 kn.</w:t>
      </w:r>
    </w:p>
    <w:p w:rsidR="00601AB7" w:rsidRDefault="00DE47B8" w:rsidP="00BA0876">
      <w:pPr>
        <w:spacing w:after="0"/>
        <w:jc w:val="both"/>
        <w:rPr>
          <w:rFonts w:ascii="Arial" w:hAnsi="Arial" w:cs="Arial"/>
          <w:sz w:val="18"/>
          <w:szCs w:val="18"/>
        </w:rPr>
      </w:pPr>
      <w:r>
        <w:rPr>
          <w:rFonts w:ascii="Arial" w:hAnsi="Arial" w:cs="Arial"/>
          <w:sz w:val="18"/>
          <w:szCs w:val="18"/>
        </w:rPr>
        <w:t xml:space="preserve">U izvanbilančnoj evidenciji evidentirano je založno pravo </w:t>
      </w:r>
      <w:r w:rsidR="00601AB7">
        <w:rPr>
          <w:rFonts w:ascii="Arial" w:hAnsi="Arial" w:cs="Arial"/>
          <w:sz w:val="18"/>
          <w:szCs w:val="18"/>
        </w:rPr>
        <w:t>Ministarstva financija RH na zgradu gradske uprave kao garancija za uredno vraćanje kredita kod ZABE, a za koje je jamstvo banci izdalo Ministarstvo financija RH. Iskazane su i potencijalne obaveze</w:t>
      </w:r>
      <w:r w:rsidR="00BA0876">
        <w:rPr>
          <w:rFonts w:ascii="Arial" w:hAnsi="Arial" w:cs="Arial"/>
          <w:sz w:val="18"/>
          <w:szCs w:val="18"/>
        </w:rPr>
        <w:t xml:space="preserve"> </w:t>
      </w:r>
      <w:r w:rsidR="0006585A">
        <w:rPr>
          <w:rFonts w:ascii="Arial" w:hAnsi="Arial" w:cs="Arial"/>
          <w:sz w:val="18"/>
          <w:szCs w:val="18"/>
        </w:rPr>
        <w:t>p</w:t>
      </w:r>
      <w:r w:rsidR="00601AB7">
        <w:rPr>
          <w:rFonts w:ascii="Arial" w:hAnsi="Arial" w:cs="Arial"/>
          <w:sz w:val="18"/>
          <w:szCs w:val="18"/>
        </w:rPr>
        <w:t>o osnovi sudskih sporova u tijeku u iznosu 1.042.650,00 kn.</w:t>
      </w:r>
    </w:p>
    <w:p w:rsidR="00601AB7" w:rsidRDefault="00601AB7" w:rsidP="00BA0876">
      <w:pPr>
        <w:spacing w:after="0"/>
        <w:jc w:val="both"/>
        <w:rPr>
          <w:rFonts w:ascii="Arial" w:hAnsi="Arial" w:cs="Arial"/>
          <w:sz w:val="18"/>
          <w:szCs w:val="18"/>
        </w:rPr>
      </w:pPr>
      <w:r>
        <w:rPr>
          <w:rFonts w:ascii="Arial" w:hAnsi="Arial" w:cs="Arial"/>
          <w:sz w:val="18"/>
          <w:szCs w:val="18"/>
        </w:rPr>
        <w:t xml:space="preserve">U 2017.g. otpisana su potraživanja iz ranijih godina u iznosu </w:t>
      </w:r>
      <w:r w:rsidR="00AF6078">
        <w:rPr>
          <w:rFonts w:ascii="Arial" w:hAnsi="Arial" w:cs="Arial"/>
          <w:sz w:val="18"/>
          <w:szCs w:val="18"/>
        </w:rPr>
        <w:t>892.241 kn, od čega otpis potraživanja po osnovi poreza na tvrtku iznosi 502.511 a poslove utvrđivanja, nadzora, naplate i ovrhe poreza sukladno Odluci o porezima Grada Svetog Ivana Zeline  provodi Ministarstvo financija – porezna uprava. Otpis potraživanja po osnovi komunalne naknade iznosi 217.700 i to 174.384 kn po osnovi zastare; 37.526</w:t>
      </w:r>
      <w:r w:rsidR="00755A2B">
        <w:rPr>
          <w:rFonts w:ascii="Arial" w:hAnsi="Arial" w:cs="Arial"/>
          <w:sz w:val="18"/>
          <w:szCs w:val="18"/>
        </w:rPr>
        <w:t xml:space="preserve"> kn</w:t>
      </w:r>
      <w:r w:rsidR="00AF6078">
        <w:rPr>
          <w:rFonts w:ascii="Arial" w:hAnsi="Arial" w:cs="Arial"/>
          <w:sz w:val="18"/>
          <w:szCs w:val="18"/>
        </w:rPr>
        <w:t xml:space="preserve"> po osnovi brisanja iz sudskog registra i 5.790 </w:t>
      </w:r>
      <w:r w:rsidR="00755A2B">
        <w:rPr>
          <w:rFonts w:ascii="Arial" w:hAnsi="Arial" w:cs="Arial"/>
          <w:sz w:val="18"/>
          <w:szCs w:val="18"/>
        </w:rPr>
        <w:t xml:space="preserve">kn </w:t>
      </w:r>
      <w:r w:rsidR="00AF6078">
        <w:rPr>
          <w:rFonts w:ascii="Arial" w:hAnsi="Arial" w:cs="Arial"/>
          <w:sz w:val="18"/>
          <w:szCs w:val="18"/>
        </w:rPr>
        <w:t xml:space="preserve">po osnovi </w:t>
      </w:r>
      <w:r w:rsidR="00755A2B">
        <w:rPr>
          <w:rFonts w:ascii="Arial" w:hAnsi="Arial" w:cs="Arial"/>
          <w:sz w:val="18"/>
          <w:szCs w:val="18"/>
        </w:rPr>
        <w:t>predstečajne nagodbe.</w:t>
      </w:r>
    </w:p>
    <w:p w:rsidR="00F64D36" w:rsidRDefault="00F64D36" w:rsidP="00BA0876">
      <w:pPr>
        <w:spacing w:after="0"/>
        <w:jc w:val="both"/>
        <w:rPr>
          <w:rFonts w:ascii="Arial" w:hAnsi="Arial" w:cs="Arial"/>
          <w:sz w:val="18"/>
          <w:szCs w:val="18"/>
        </w:rPr>
      </w:pPr>
      <w:r>
        <w:rPr>
          <w:rFonts w:ascii="Arial" w:hAnsi="Arial" w:cs="Arial"/>
          <w:sz w:val="18"/>
          <w:szCs w:val="18"/>
        </w:rPr>
        <w:t>U 2017.g.napravljeno je 1897 ovrha komunalne naknade iznos glavnice 2.652.049 kn</w:t>
      </w:r>
      <w:r w:rsidR="00B67C4E">
        <w:rPr>
          <w:rFonts w:ascii="Arial" w:hAnsi="Arial" w:cs="Arial"/>
          <w:sz w:val="18"/>
          <w:szCs w:val="18"/>
        </w:rPr>
        <w:t xml:space="preserve"> i </w:t>
      </w:r>
      <w:r w:rsidR="00553D81">
        <w:rPr>
          <w:rFonts w:ascii="Arial" w:hAnsi="Arial" w:cs="Arial"/>
          <w:sz w:val="18"/>
          <w:szCs w:val="18"/>
        </w:rPr>
        <w:t xml:space="preserve">31 ovrha komunalnog doprinosa  iznos glavnice 358.018 kn. </w:t>
      </w:r>
    </w:p>
    <w:p w:rsidR="00553D81" w:rsidRDefault="00553D81" w:rsidP="00DE47B8">
      <w:pPr>
        <w:spacing w:after="0"/>
        <w:rPr>
          <w:rFonts w:ascii="Arial" w:hAnsi="Arial" w:cs="Arial"/>
          <w:sz w:val="18"/>
          <w:szCs w:val="18"/>
        </w:rPr>
      </w:pPr>
    </w:p>
    <w:tbl>
      <w:tblPr>
        <w:tblW w:w="8234" w:type="dxa"/>
        <w:tblLook w:val="04A0" w:firstRow="1" w:lastRow="0" w:firstColumn="1" w:lastColumn="0" w:noHBand="0" w:noVBand="1"/>
      </w:tblPr>
      <w:tblGrid>
        <w:gridCol w:w="2620"/>
        <w:gridCol w:w="1240"/>
        <w:gridCol w:w="1160"/>
        <w:gridCol w:w="980"/>
        <w:gridCol w:w="1117"/>
        <w:gridCol w:w="1117"/>
      </w:tblGrid>
      <w:tr w:rsidR="00275143" w:rsidRPr="00275143" w:rsidTr="00553D81">
        <w:trPr>
          <w:trHeight w:val="552"/>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3D81" w:rsidRDefault="00553D81" w:rsidP="00275143">
            <w:pPr>
              <w:spacing w:after="0" w:line="240" w:lineRule="auto"/>
              <w:rPr>
                <w:rFonts w:ascii="Arial" w:eastAsia="Times New Roman" w:hAnsi="Arial" w:cs="Arial"/>
                <w:b/>
                <w:bCs/>
                <w:color w:val="000000"/>
                <w:sz w:val="18"/>
                <w:szCs w:val="18"/>
                <w:lang w:eastAsia="hr-HR"/>
              </w:rPr>
            </w:pPr>
          </w:p>
          <w:p w:rsidR="00275143" w:rsidRPr="00275143" w:rsidRDefault="00275143" w:rsidP="00275143">
            <w:pPr>
              <w:spacing w:after="0" w:line="240" w:lineRule="auto"/>
              <w:rPr>
                <w:rFonts w:ascii="Arial" w:eastAsia="Times New Roman" w:hAnsi="Arial" w:cs="Arial"/>
                <w:b/>
                <w:bCs/>
                <w:color w:val="000000"/>
                <w:sz w:val="18"/>
                <w:szCs w:val="18"/>
                <w:lang w:eastAsia="hr-HR"/>
              </w:rPr>
            </w:pPr>
            <w:r w:rsidRPr="00275143">
              <w:rPr>
                <w:rFonts w:ascii="Arial" w:eastAsia="Times New Roman" w:hAnsi="Arial" w:cs="Arial"/>
                <w:b/>
                <w:bCs/>
                <w:color w:val="000000"/>
                <w:sz w:val="18"/>
                <w:szCs w:val="18"/>
                <w:lang w:eastAsia="hr-HR"/>
              </w:rPr>
              <w:t>Potraživanja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Stanje 31.12.2016</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Zaduženo u 2017.</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Otpisano u 2017.</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Naplaćeno u 2017.</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Stanje        31.12.2017</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potrošnju</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318.866</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343.749</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363.872</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298.743</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kuće za odmor</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137.428</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502.511</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500.462</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139.477</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tvrtku</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1.722.820</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0</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-545.367</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127.984</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1.049.469</w:t>
            </w:r>
          </w:p>
        </w:tc>
      </w:tr>
      <w:tr w:rsidR="00275143" w:rsidRPr="00275143" w:rsidTr="00967658">
        <w:trPr>
          <w:trHeight w:val="348"/>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Naknade za ekspl</w:t>
            </w:r>
            <w:r>
              <w:rPr>
                <w:rFonts w:ascii="Arial" w:eastAsia="Times New Roman" w:hAnsi="Arial" w:cs="Arial"/>
                <w:color w:val="000000"/>
                <w:sz w:val="18"/>
                <w:szCs w:val="18"/>
                <w:lang w:eastAsia="hr-HR"/>
              </w:rPr>
              <w:t>o</w:t>
            </w:r>
            <w:r w:rsidRPr="00275143">
              <w:rPr>
                <w:rFonts w:ascii="Arial" w:eastAsia="Times New Roman" w:hAnsi="Arial" w:cs="Arial"/>
                <w:color w:val="000000"/>
                <w:sz w:val="18"/>
                <w:szCs w:val="18"/>
                <w:lang w:eastAsia="hr-HR"/>
              </w:rPr>
              <w:t>ataciju miner</w:t>
            </w:r>
            <w:r>
              <w:rPr>
                <w:rFonts w:ascii="Arial" w:eastAsia="Times New Roman" w:hAnsi="Arial" w:cs="Arial"/>
                <w:color w:val="000000"/>
                <w:sz w:val="18"/>
                <w:szCs w:val="18"/>
                <w:lang w:eastAsia="hr-HR"/>
              </w:rPr>
              <w:t>a</w:t>
            </w:r>
            <w:r w:rsidRPr="00275143">
              <w:rPr>
                <w:rFonts w:ascii="Arial" w:eastAsia="Times New Roman" w:hAnsi="Arial" w:cs="Arial"/>
                <w:color w:val="000000"/>
                <w:sz w:val="18"/>
                <w:szCs w:val="18"/>
                <w:lang w:eastAsia="hr-HR"/>
              </w:rPr>
              <w:t>lnih sirovina</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44.628</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44.628</w:t>
            </w:r>
          </w:p>
        </w:tc>
      </w:tr>
      <w:tr w:rsidR="00275143" w:rsidRPr="00275143" w:rsidTr="00967658">
        <w:trPr>
          <w:trHeight w:val="482"/>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Naknade za uređenje voda -prihod HV</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4.789.676</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2.609.950</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-129.174</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2.513.834</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4.756.619</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Vodni doprinos</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0</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53.569</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51.992</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1.577</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Naknada za legalizaciju</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99.074</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186.323</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186.833</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98.563</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Komunalna naknada</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4.875.107</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5.576.298</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-217.700</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4.785.516</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5.448.189</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Komunalni doprinos</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1.155.373</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667.623</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898.045</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924.951</w:t>
            </w:r>
          </w:p>
        </w:tc>
      </w:tr>
      <w:tr w:rsidR="00275143" w:rsidRPr="00275143" w:rsidTr="00553D81">
        <w:trPr>
          <w:trHeight w:val="372"/>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za plinski priključak</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433.307</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433.307</w:t>
            </w:r>
          </w:p>
        </w:tc>
      </w:tr>
      <w:tr w:rsidR="00275143" w:rsidRPr="00275143" w:rsidTr="00967658">
        <w:trPr>
          <w:trHeight w:val="370"/>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za vodovodni priključak</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100.395</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2.500</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97.895</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od zakupa</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48.594</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146.025</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155.434</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39.185</w:t>
            </w:r>
          </w:p>
        </w:tc>
      </w:tr>
      <w:tr w:rsidR="00275143" w:rsidRPr="00275143" w:rsidTr="00967658">
        <w:trPr>
          <w:trHeight w:val="356"/>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za naknade za korištenje javnih površina</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3.477</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453.467</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448.318</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8.626</w:t>
            </w:r>
          </w:p>
        </w:tc>
      </w:tr>
      <w:tr w:rsidR="00275143" w:rsidRPr="00275143" w:rsidTr="00553D81">
        <w:trPr>
          <w:trHeight w:val="288"/>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rPr>
                <w:rFonts w:ascii="Arial" w:eastAsia="Times New Roman" w:hAnsi="Arial" w:cs="Arial"/>
                <w:b/>
                <w:bCs/>
                <w:color w:val="000000"/>
                <w:sz w:val="18"/>
                <w:szCs w:val="18"/>
                <w:lang w:eastAsia="hr-HR"/>
              </w:rPr>
            </w:pPr>
            <w:r w:rsidRPr="00275143">
              <w:rPr>
                <w:rFonts w:ascii="Arial" w:eastAsia="Times New Roman" w:hAnsi="Arial" w:cs="Arial"/>
                <w:b/>
                <w:bCs/>
                <w:color w:val="000000"/>
                <w:sz w:val="18"/>
                <w:szCs w:val="18"/>
                <w:lang w:eastAsia="hr-HR"/>
              </w:rPr>
              <w:t>Ukupno</w:t>
            </w:r>
          </w:p>
        </w:tc>
        <w:tc>
          <w:tcPr>
            <w:tcW w:w="124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13.728.745</w:t>
            </w:r>
          </w:p>
        </w:tc>
        <w:tc>
          <w:tcPr>
            <w:tcW w:w="116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10.539.515</w:t>
            </w:r>
          </w:p>
        </w:tc>
        <w:tc>
          <w:tcPr>
            <w:tcW w:w="980"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-892</w:t>
            </w:r>
            <w:r w:rsidR="00AF6078">
              <w:rPr>
                <w:rFonts w:ascii="Arial" w:eastAsia="Times New Roman" w:hAnsi="Arial" w:cs="Arial"/>
                <w:color w:val="000000"/>
                <w:sz w:val="18"/>
                <w:szCs w:val="18"/>
                <w:lang w:eastAsia="hr-HR"/>
              </w:rPr>
              <w:t>.</w:t>
            </w:r>
            <w:r w:rsidRPr="00275143">
              <w:rPr>
                <w:rFonts w:ascii="Arial" w:eastAsia="Times New Roman" w:hAnsi="Arial" w:cs="Arial"/>
                <w:color w:val="000000"/>
                <w:sz w:val="18"/>
                <w:szCs w:val="18"/>
                <w:lang w:eastAsia="hr-HR"/>
              </w:rPr>
              <w:t>241</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10.034.790</w:t>
            </w:r>
          </w:p>
        </w:tc>
        <w:tc>
          <w:tcPr>
            <w:tcW w:w="1117" w:type="dxa"/>
            <w:tcBorders>
              <w:top w:val="nil"/>
              <w:left w:val="nil"/>
              <w:bottom w:val="single" w:sz="4" w:space="0" w:color="auto"/>
              <w:right w:val="single" w:sz="4" w:space="0" w:color="auto"/>
            </w:tcBorders>
            <w:shd w:val="clear" w:color="auto" w:fill="auto"/>
            <w:noWrap/>
            <w:vAlign w:val="bottom"/>
            <w:hideMark/>
          </w:tcPr>
          <w:p w:rsidR="00275143" w:rsidRPr="00275143" w:rsidRDefault="00275143" w:rsidP="00275143">
            <w:pPr>
              <w:spacing w:after="0" w:line="240" w:lineRule="auto"/>
              <w:jc w:val="right"/>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13.341.229</w:t>
            </w:r>
          </w:p>
        </w:tc>
      </w:tr>
    </w:tbl>
    <w:p w:rsidR="00672AF4" w:rsidRDefault="00672AF4">
      <w:pPr>
        <w:spacing w:after="0"/>
        <w:rPr>
          <w:rFonts w:ascii="Arial" w:hAnsi="Arial" w:cs="Arial"/>
          <w:sz w:val="16"/>
          <w:szCs w:val="16"/>
        </w:rPr>
      </w:pPr>
    </w:p>
    <w:p w:rsidR="00401E22" w:rsidRDefault="00401E22">
      <w:pPr>
        <w:spacing w:after="0"/>
        <w:rPr>
          <w:rFonts w:ascii="Arial" w:hAnsi="Arial" w:cs="Arial"/>
          <w:sz w:val="16"/>
          <w:szCs w:val="16"/>
        </w:rPr>
      </w:pPr>
    </w:p>
    <w:p w:rsidR="00401E22" w:rsidRDefault="00401E22">
      <w:pPr>
        <w:spacing w:after="0"/>
        <w:rPr>
          <w:rFonts w:ascii="Arial" w:hAnsi="Arial" w:cs="Arial"/>
          <w:sz w:val="16"/>
          <w:szCs w:val="16"/>
        </w:rPr>
      </w:pPr>
      <w:r>
        <w:rPr>
          <w:rFonts w:ascii="Arial" w:hAnsi="Arial" w:cs="Arial"/>
          <w:sz w:val="16"/>
          <w:szCs w:val="16"/>
        </w:rPr>
        <w:t>Ukupne obaveze na dan 31.12.2017.iznosile su 7.922.483 kn, od čega je 1.532.80</w:t>
      </w:r>
      <w:r w:rsidR="007D4B1C">
        <w:rPr>
          <w:rFonts w:ascii="Arial" w:hAnsi="Arial" w:cs="Arial"/>
          <w:sz w:val="16"/>
          <w:szCs w:val="16"/>
        </w:rPr>
        <w:t>0</w:t>
      </w:r>
      <w:r>
        <w:rPr>
          <w:rFonts w:ascii="Arial" w:hAnsi="Arial" w:cs="Arial"/>
          <w:sz w:val="16"/>
          <w:szCs w:val="16"/>
        </w:rPr>
        <w:t xml:space="preserve"> kn bilo dospjelih obaveza.</w:t>
      </w:r>
    </w:p>
    <w:p w:rsidR="007D4B1C" w:rsidRDefault="007D4B1C">
      <w:pPr>
        <w:spacing w:after="0"/>
        <w:rPr>
          <w:rFonts w:ascii="Arial" w:hAnsi="Arial" w:cs="Arial"/>
          <w:sz w:val="16"/>
          <w:szCs w:val="16"/>
        </w:rPr>
      </w:pPr>
    </w:p>
    <w:p w:rsidR="007D4B1C" w:rsidRDefault="007D4B1C">
      <w:pPr>
        <w:spacing w:after="0"/>
        <w:rPr>
          <w:rFonts w:ascii="Arial" w:hAnsi="Arial" w:cs="Arial"/>
          <w:b/>
          <w:sz w:val="18"/>
          <w:szCs w:val="18"/>
        </w:rPr>
      </w:pPr>
      <w:r>
        <w:rPr>
          <w:rFonts w:ascii="Arial" w:hAnsi="Arial" w:cs="Arial"/>
          <w:b/>
          <w:sz w:val="18"/>
          <w:szCs w:val="18"/>
        </w:rPr>
        <w:t>IZVJEŠTAJ O ZADUŽIVANJU I DANIM JAMSTVIMA</w:t>
      </w:r>
    </w:p>
    <w:p w:rsidR="007D4B1C" w:rsidRDefault="007D4B1C">
      <w:pPr>
        <w:spacing w:after="0"/>
        <w:rPr>
          <w:rFonts w:ascii="Arial" w:hAnsi="Arial" w:cs="Arial"/>
          <w:b/>
          <w:sz w:val="18"/>
          <w:szCs w:val="18"/>
        </w:rPr>
      </w:pPr>
    </w:p>
    <w:p w:rsidR="007D4B1C" w:rsidRDefault="007D4B1C" w:rsidP="00BA0876">
      <w:pPr>
        <w:spacing w:after="0"/>
        <w:jc w:val="both"/>
        <w:rPr>
          <w:rFonts w:ascii="Arial" w:hAnsi="Arial" w:cs="Arial"/>
          <w:sz w:val="18"/>
          <w:szCs w:val="18"/>
        </w:rPr>
      </w:pPr>
      <w:r w:rsidRPr="007D4B1C">
        <w:rPr>
          <w:rFonts w:ascii="Arial" w:hAnsi="Arial" w:cs="Arial"/>
          <w:sz w:val="18"/>
          <w:szCs w:val="18"/>
        </w:rPr>
        <w:t>Zaduženje Grada o</w:t>
      </w:r>
      <w:r>
        <w:rPr>
          <w:rFonts w:ascii="Arial" w:hAnsi="Arial" w:cs="Arial"/>
          <w:sz w:val="18"/>
          <w:szCs w:val="18"/>
        </w:rPr>
        <w:t>d</w:t>
      </w:r>
      <w:r w:rsidRPr="007D4B1C">
        <w:rPr>
          <w:rFonts w:ascii="Arial" w:hAnsi="Arial" w:cs="Arial"/>
          <w:sz w:val="18"/>
          <w:szCs w:val="18"/>
        </w:rPr>
        <w:t>nosi se na dugoro</w:t>
      </w:r>
      <w:r>
        <w:rPr>
          <w:rFonts w:ascii="Arial" w:hAnsi="Arial" w:cs="Arial"/>
          <w:sz w:val="18"/>
          <w:szCs w:val="18"/>
        </w:rPr>
        <w:t>č</w:t>
      </w:r>
      <w:r w:rsidRPr="007D4B1C">
        <w:rPr>
          <w:rFonts w:ascii="Arial" w:hAnsi="Arial" w:cs="Arial"/>
          <w:sz w:val="18"/>
          <w:szCs w:val="18"/>
        </w:rPr>
        <w:t>ni kredit sa valutnom klauzulom u EUR-ima u Zagrebačkoj banci d</w:t>
      </w:r>
      <w:r>
        <w:rPr>
          <w:rFonts w:ascii="Arial" w:hAnsi="Arial" w:cs="Arial"/>
          <w:sz w:val="18"/>
          <w:szCs w:val="18"/>
        </w:rPr>
        <w:t>.d s rokom dospijeća 31.12.2022.g. uz promjenjivu kamatnu stopu; tromjesečni LIBOR za EUR + 4,85 p.p godišnje i način otplate putem godišnjih kvartalnih anuiteta. U 2017.g. otplaćeno je glavnice kredita u iznosu 1.012.197 kn</w:t>
      </w:r>
      <w:r w:rsidR="00C951B0">
        <w:rPr>
          <w:rFonts w:ascii="Arial" w:hAnsi="Arial" w:cs="Arial"/>
          <w:sz w:val="18"/>
          <w:szCs w:val="18"/>
        </w:rPr>
        <w:t xml:space="preserve"> (EUR-a 135-500),</w:t>
      </w:r>
      <w:r w:rsidR="003161EC">
        <w:rPr>
          <w:rFonts w:ascii="Arial" w:hAnsi="Arial" w:cs="Arial"/>
          <w:sz w:val="18"/>
          <w:szCs w:val="18"/>
        </w:rPr>
        <w:t xml:space="preserve"> </w:t>
      </w:r>
      <w:r w:rsidR="00C951B0">
        <w:rPr>
          <w:rFonts w:ascii="Arial" w:hAnsi="Arial" w:cs="Arial"/>
          <w:sz w:val="18"/>
          <w:szCs w:val="18"/>
        </w:rPr>
        <w:t>te stanje obaveze po kreditu na dan 31.12.2017. iznosi 4.835.97</w:t>
      </w:r>
      <w:r w:rsidR="003161EC">
        <w:rPr>
          <w:rFonts w:ascii="Arial" w:hAnsi="Arial" w:cs="Arial"/>
          <w:sz w:val="18"/>
          <w:szCs w:val="18"/>
        </w:rPr>
        <w:t>2 kn</w:t>
      </w:r>
      <w:r w:rsidR="00C951B0">
        <w:rPr>
          <w:rFonts w:ascii="Arial" w:hAnsi="Arial" w:cs="Arial"/>
          <w:sz w:val="18"/>
          <w:szCs w:val="18"/>
        </w:rPr>
        <w:t xml:space="preserve"> (EUR-a 643.</w:t>
      </w:r>
      <w:r w:rsidR="00E75A85">
        <w:rPr>
          <w:rFonts w:ascii="Arial" w:hAnsi="Arial" w:cs="Arial"/>
          <w:sz w:val="18"/>
          <w:szCs w:val="18"/>
        </w:rPr>
        <w:t>4</w:t>
      </w:r>
      <w:r w:rsidR="00C951B0">
        <w:rPr>
          <w:rFonts w:ascii="Arial" w:hAnsi="Arial" w:cs="Arial"/>
          <w:sz w:val="18"/>
          <w:szCs w:val="18"/>
        </w:rPr>
        <w:t>25).</w:t>
      </w:r>
      <w:r>
        <w:rPr>
          <w:rFonts w:ascii="Arial" w:hAnsi="Arial" w:cs="Arial"/>
          <w:sz w:val="18"/>
          <w:szCs w:val="18"/>
        </w:rPr>
        <w:t xml:space="preserve"> </w:t>
      </w:r>
      <w:r w:rsidR="00C951B0">
        <w:rPr>
          <w:rFonts w:ascii="Arial" w:hAnsi="Arial" w:cs="Arial"/>
          <w:sz w:val="18"/>
          <w:szCs w:val="18"/>
        </w:rPr>
        <w:t xml:space="preserve"> Plaćene kamate po kreditu iznose </w:t>
      </w:r>
      <w:r>
        <w:rPr>
          <w:rFonts w:ascii="Arial" w:hAnsi="Arial" w:cs="Arial"/>
          <w:sz w:val="18"/>
          <w:szCs w:val="18"/>
        </w:rPr>
        <w:t xml:space="preserve"> 256.817 kn</w:t>
      </w:r>
      <w:r w:rsidR="0001003F">
        <w:rPr>
          <w:rFonts w:ascii="Arial" w:hAnsi="Arial" w:cs="Arial"/>
          <w:sz w:val="18"/>
          <w:szCs w:val="18"/>
        </w:rPr>
        <w:t xml:space="preserve"> -</w:t>
      </w:r>
      <w:r w:rsidR="0006585A">
        <w:rPr>
          <w:rFonts w:ascii="Arial" w:hAnsi="Arial" w:cs="Arial"/>
          <w:sz w:val="18"/>
          <w:szCs w:val="18"/>
        </w:rPr>
        <w:t xml:space="preserve"> </w:t>
      </w:r>
      <w:r w:rsidR="0001003F">
        <w:rPr>
          <w:rFonts w:ascii="Arial" w:hAnsi="Arial" w:cs="Arial"/>
          <w:sz w:val="18"/>
          <w:szCs w:val="18"/>
        </w:rPr>
        <w:t>godišnja stopa 4,47%.</w:t>
      </w:r>
    </w:p>
    <w:p w:rsidR="00E75A85" w:rsidRDefault="00C951B0" w:rsidP="00BA0876">
      <w:pPr>
        <w:spacing w:after="0"/>
        <w:jc w:val="both"/>
        <w:rPr>
          <w:rFonts w:ascii="Arial" w:hAnsi="Arial" w:cs="Arial"/>
          <w:sz w:val="18"/>
          <w:szCs w:val="18"/>
        </w:rPr>
      </w:pPr>
      <w:r>
        <w:rPr>
          <w:rFonts w:ascii="Arial" w:hAnsi="Arial" w:cs="Arial"/>
          <w:sz w:val="18"/>
          <w:szCs w:val="18"/>
        </w:rPr>
        <w:t>U 2017.g. grad nije izdao jamstva po kreditima.</w:t>
      </w:r>
    </w:p>
    <w:p w:rsidR="007942D5" w:rsidRDefault="007942D5">
      <w:pPr>
        <w:spacing w:after="0"/>
        <w:rPr>
          <w:rFonts w:ascii="Arial" w:hAnsi="Arial" w:cs="Arial"/>
          <w:sz w:val="18"/>
          <w:szCs w:val="18"/>
        </w:rPr>
      </w:pPr>
    </w:p>
    <w:p w:rsidR="00E75A85" w:rsidRPr="007942D5" w:rsidRDefault="00E75A85" w:rsidP="00E75A85">
      <w:pPr>
        <w:rPr>
          <w:rFonts w:ascii="Arial" w:hAnsi="Arial" w:cs="Arial"/>
          <w:sz w:val="16"/>
          <w:szCs w:val="16"/>
        </w:rPr>
      </w:pPr>
      <w:r w:rsidRPr="007942D5">
        <w:rPr>
          <w:rFonts w:ascii="Arial" w:hAnsi="Arial" w:cs="Arial"/>
          <w:sz w:val="16"/>
          <w:szCs w:val="16"/>
        </w:rPr>
        <w:t>OTPLATNI PLAN ZA KREDIT KOD ZAGREBAČKE BANKE</w:t>
      </w:r>
    </w:p>
    <w:p w:rsidR="00E75A85" w:rsidRPr="002E2DC1" w:rsidRDefault="00E75A85" w:rsidP="00E75A85">
      <w:pPr>
        <w:rPr>
          <w:rFonts w:ascii="Arial" w:hAnsi="Arial" w:cs="Arial"/>
          <w:sz w:val="18"/>
          <w:szCs w:val="18"/>
        </w:rPr>
      </w:pPr>
      <w:r w:rsidRPr="002E2DC1">
        <w:rPr>
          <w:rFonts w:ascii="Arial" w:hAnsi="Arial" w:cs="Arial"/>
          <w:sz w:val="18"/>
          <w:szCs w:val="18"/>
        </w:rPr>
        <w:t>Stanje kredita 31.12.2017. EUR-a 643.425  kn=4.835.972</w:t>
      </w:r>
      <w:r w:rsidR="003161EC">
        <w:rPr>
          <w:rFonts w:ascii="Arial" w:hAnsi="Arial" w:cs="Arial"/>
          <w:sz w:val="18"/>
          <w:szCs w:val="18"/>
        </w:rPr>
        <w:t xml:space="preserve"> </w:t>
      </w:r>
      <w:r w:rsidR="0001003F">
        <w:rPr>
          <w:rFonts w:ascii="Arial" w:hAnsi="Arial" w:cs="Arial"/>
          <w:sz w:val="18"/>
          <w:szCs w:val="18"/>
        </w:rPr>
        <w:t xml:space="preserve">  </w:t>
      </w:r>
    </w:p>
    <w:tbl>
      <w:tblPr>
        <w:tblStyle w:val="Reetkatablice"/>
        <w:tblW w:w="0" w:type="auto"/>
        <w:tblLook w:val="04A0" w:firstRow="1" w:lastRow="0" w:firstColumn="1" w:lastColumn="0" w:noHBand="0" w:noVBand="1"/>
      </w:tblPr>
      <w:tblGrid>
        <w:gridCol w:w="1555"/>
        <w:gridCol w:w="1984"/>
        <w:gridCol w:w="1843"/>
      </w:tblGrid>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ZABA-GODINE</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GLAVNICA </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KAMATA</w:t>
            </w:r>
          </w:p>
        </w:tc>
      </w:tr>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2018.</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1.018.100</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230.000</w:t>
            </w:r>
          </w:p>
        </w:tc>
      </w:tr>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2019.</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1.018.100</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195.158</w:t>
            </w:r>
          </w:p>
        </w:tc>
      </w:tr>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2020.</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1.018.100</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141.385</w:t>
            </w:r>
          </w:p>
        </w:tc>
      </w:tr>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2021.</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1.018.100</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87.400</w:t>
            </w:r>
          </w:p>
        </w:tc>
      </w:tr>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30.09.2022.</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763.572</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33.500</w:t>
            </w:r>
          </w:p>
        </w:tc>
      </w:tr>
      <w:tr w:rsidR="00E75A85" w:rsidRPr="002E2DC1" w:rsidTr="00D43DA4">
        <w:tc>
          <w:tcPr>
            <w:tcW w:w="1555" w:type="dxa"/>
          </w:tcPr>
          <w:p w:rsidR="00E75A85" w:rsidRPr="002E2DC1" w:rsidRDefault="00E75A85" w:rsidP="00D43DA4">
            <w:pPr>
              <w:rPr>
                <w:rFonts w:ascii="Arial" w:hAnsi="Arial" w:cs="Arial"/>
                <w:sz w:val="18"/>
                <w:szCs w:val="18"/>
              </w:rPr>
            </w:pPr>
            <w:r w:rsidRPr="002E2DC1">
              <w:rPr>
                <w:rFonts w:ascii="Arial" w:hAnsi="Arial" w:cs="Arial"/>
                <w:sz w:val="18"/>
                <w:szCs w:val="18"/>
              </w:rPr>
              <w:t>UKUPNO</w:t>
            </w:r>
          </w:p>
        </w:tc>
        <w:tc>
          <w:tcPr>
            <w:tcW w:w="1984"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w:t>
            </w:r>
            <w:r w:rsidR="002E2DC1">
              <w:rPr>
                <w:rFonts w:ascii="Arial" w:hAnsi="Arial" w:cs="Arial"/>
                <w:sz w:val="18"/>
                <w:szCs w:val="18"/>
              </w:rPr>
              <w:t xml:space="preserve"> </w:t>
            </w:r>
            <w:r w:rsidRPr="002E2DC1">
              <w:rPr>
                <w:rFonts w:ascii="Arial" w:hAnsi="Arial" w:cs="Arial"/>
                <w:sz w:val="18"/>
                <w:szCs w:val="18"/>
              </w:rPr>
              <w:t xml:space="preserve">    4.835.972</w:t>
            </w:r>
          </w:p>
        </w:tc>
        <w:tc>
          <w:tcPr>
            <w:tcW w:w="1843" w:type="dxa"/>
          </w:tcPr>
          <w:p w:rsidR="00E75A85" w:rsidRPr="002E2DC1" w:rsidRDefault="00E75A85" w:rsidP="00D43DA4">
            <w:pPr>
              <w:rPr>
                <w:rFonts w:ascii="Arial" w:hAnsi="Arial" w:cs="Arial"/>
                <w:sz w:val="18"/>
                <w:szCs w:val="18"/>
              </w:rPr>
            </w:pPr>
            <w:r w:rsidRPr="002E2DC1">
              <w:rPr>
                <w:rFonts w:ascii="Arial" w:hAnsi="Arial" w:cs="Arial"/>
                <w:sz w:val="18"/>
                <w:szCs w:val="18"/>
              </w:rPr>
              <w:t xml:space="preserve">       687.443</w:t>
            </w:r>
          </w:p>
        </w:tc>
      </w:tr>
    </w:tbl>
    <w:p w:rsidR="00E75A85" w:rsidRPr="002E2DC1" w:rsidRDefault="00E75A85">
      <w:pPr>
        <w:spacing w:after="0"/>
        <w:rPr>
          <w:rFonts w:ascii="Arial" w:hAnsi="Arial" w:cs="Arial"/>
          <w:sz w:val="18"/>
          <w:szCs w:val="18"/>
        </w:rPr>
      </w:pPr>
    </w:p>
    <w:p w:rsidR="00C951B0" w:rsidRDefault="00C951B0">
      <w:pPr>
        <w:spacing w:after="0"/>
        <w:rPr>
          <w:rFonts w:ascii="Arial" w:hAnsi="Arial" w:cs="Arial"/>
          <w:b/>
          <w:sz w:val="18"/>
          <w:szCs w:val="18"/>
        </w:rPr>
      </w:pPr>
      <w:r>
        <w:rPr>
          <w:rFonts w:ascii="Arial" w:hAnsi="Arial" w:cs="Arial"/>
          <w:b/>
          <w:sz w:val="18"/>
          <w:szCs w:val="18"/>
        </w:rPr>
        <w:t>IZVJEŠTAJ O KORIŠTENJU PRORAČUNSKE ZALIHE</w:t>
      </w:r>
    </w:p>
    <w:p w:rsidR="00C951B0" w:rsidRDefault="00C951B0">
      <w:pPr>
        <w:spacing w:after="0"/>
        <w:rPr>
          <w:rFonts w:ascii="Arial" w:hAnsi="Arial" w:cs="Arial"/>
          <w:b/>
          <w:sz w:val="18"/>
          <w:szCs w:val="18"/>
        </w:rPr>
      </w:pPr>
    </w:p>
    <w:p w:rsidR="00C951B0" w:rsidRPr="00C951B0" w:rsidRDefault="00C951B0">
      <w:pPr>
        <w:spacing w:after="0"/>
        <w:rPr>
          <w:rFonts w:ascii="Arial" w:hAnsi="Arial" w:cs="Arial"/>
          <w:sz w:val="18"/>
          <w:szCs w:val="18"/>
        </w:rPr>
      </w:pPr>
      <w:r>
        <w:rPr>
          <w:rFonts w:ascii="Arial" w:hAnsi="Arial" w:cs="Arial"/>
          <w:sz w:val="18"/>
          <w:szCs w:val="18"/>
        </w:rPr>
        <w:t xml:space="preserve">U 2017.g. nisu korištena sredstva proračunske zalihe. </w:t>
      </w:r>
    </w:p>
    <w:p w:rsidR="00A258BA" w:rsidRDefault="00A258BA">
      <w:pPr>
        <w:spacing w:after="0"/>
        <w:rPr>
          <w:rFonts w:ascii="Arial" w:hAnsi="Arial" w:cs="Arial"/>
          <w:b/>
          <w:sz w:val="18"/>
          <w:szCs w:val="18"/>
        </w:rPr>
      </w:pPr>
    </w:p>
    <w:p w:rsidR="00830FDF" w:rsidRDefault="00830FDF">
      <w:pPr>
        <w:spacing w:after="0"/>
        <w:rPr>
          <w:rFonts w:ascii="Arial" w:hAnsi="Arial" w:cs="Arial"/>
          <w:b/>
          <w:sz w:val="18"/>
          <w:szCs w:val="18"/>
        </w:rPr>
      </w:pPr>
    </w:p>
    <w:p w:rsidR="002C7125" w:rsidRDefault="002C7125">
      <w:pPr>
        <w:spacing w:after="0"/>
        <w:rPr>
          <w:rFonts w:ascii="Arial" w:hAnsi="Arial" w:cs="Arial"/>
          <w:b/>
          <w:sz w:val="18"/>
          <w:szCs w:val="18"/>
        </w:rPr>
      </w:pPr>
    </w:p>
    <w:p w:rsidR="0006585A" w:rsidRDefault="0006585A" w:rsidP="002C7125">
      <w:pPr>
        <w:spacing w:after="0"/>
        <w:jc w:val="center"/>
        <w:rPr>
          <w:rFonts w:ascii="Arial" w:hAnsi="Arial" w:cs="Arial"/>
          <w:b/>
          <w:sz w:val="18"/>
          <w:szCs w:val="18"/>
        </w:rPr>
      </w:pPr>
    </w:p>
    <w:p w:rsidR="002C7125" w:rsidRDefault="00830FDF" w:rsidP="002C7125">
      <w:pPr>
        <w:spacing w:after="0"/>
        <w:jc w:val="center"/>
        <w:rPr>
          <w:rFonts w:ascii="Arial" w:hAnsi="Arial" w:cs="Arial"/>
          <w:b/>
          <w:sz w:val="18"/>
          <w:szCs w:val="18"/>
        </w:rPr>
      </w:pPr>
      <w:r>
        <w:rPr>
          <w:rFonts w:ascii="Arial" w:hAnsi="Arial" w:cs="Arial"/>
          <w:b/>
          <w:sz w:val="18"/>
          <w:szCs w:val="18"/>
        </w:rPr>
        <w:t>II POSEBNI DIO</w:t>
      </w:r>
    </w:p>
    <w:p w:rsidR="00830FDF" w:rsidRDefault="00830FDF" w:rsidP="002C7125">
      <w:pPr>
        <w:spacing w:after="0"/>
        <w:jc w:val="center"/>
        <w:rPr>
          <w:rFonts w:ascii="Arial" w:hAnsi="Arial" w:cs="Arial"/>
          <w:b/>
          <w:sz w:val="18"/>
          <w:szCs w:val="18"/>
        </w:rPr>
      </w:pPr>
    </w:p>
    <w:p w:rsidR="00830FDF" w:rsidRDefault="00830FDF" w:rsidP="002C7125">
      <w:pPr>
        <w:spacing w:after="0"/>
        <w:jc w:val="center"/>
        <w:rPr>
          <w:rFonts w:ascii="Arial" w:hAnsi="Arial" w:cs="Arial"/>
          <w:b/>
          <w:sz w:val="16"/>
          <w:szCs w:val="16"/>
        </w:rPr>
      </w:pPr>
      <w:r>
        <w:rPr>
          <w:rFonts w:ascii="Arial" w:hAnsi="Arial" w:cs="Arial"/>
          <w:b/>
          <w:sz w:val="16"/>
          <w:szCs w:val="16"/>
        </w:rPr>
        <w:t>Članak 3.</w:t>
      </w:r>
    </w:p>
    <w:p w:rsidR="00830FDF" w:rsidRDefault="00830FDF" w:rsidP="002C7125">
      <w:pPr>
        <w:spacing w:after="0"/>
        <w:jc w:val="center"/>
        <w:rPr>
          <w:rFonts w:ascii="Arial" w:hAnsi="Arial" w:cs="Arial"/>
          <w:b/>
          <w:sz w:val="16"/>
          <w:szCs w:val="16"/>
        </w:rPr>
      </w:pPr>
    </w:p>
    <w:p w:rsidR="00830FDF" w:rsidRDefault="00830FDF" w:rsidP="00830FDF">
      <w:pPr>
        <w:spacing w:after="0"/>
        <w:rPr>
          <w:rFonts w:ascii="Arial" w:hAnsi="Arial" w:cs="Arial"/>
          <w:sz w:val="20"/>
          <w:szCs w:val="20"/>
        </w:rPr>
      </w:pPr>
      <w:r>
        <w:rPr>
          <w:rFonts w:ascii="Arial" w:hAnsi="Arial" w:cs="Arial"/>
          <w:sz w:val="20"/>
          <w:szCs w:val="20"/>
        </w:rPr>
        <w:t xml:space="preserve">U posebnom dijelu ostvarenja Proračuna prikazani su rashodi poslovanja i rashodi za nabavu nefinancijsku imovine i izdaci za financijsku imovinu i otplatu zajmova po organizacijskoj, programskoj i ekonomskoj klasifikaciji i po izvorima financiranja. U posebnom dijelu proračuna prikazani su i ukupni  rashodi proračunskih korisnika. </w:t>
      </w:r>
    </w:p>
    <w:p w:rsidR="00B40E41" w:rsidRDefault="00B40E41" w:rsidP="00830FDF">
      <w:pPr>
        <w:spacing w:after="0"/>
        <w:rPr>
          <w:rFonts w:ascii="Arial" w:hAnsi="Arial" w:cs="Arial"/>
          <w:sz w:val="20"/>
          <w:szCs w:val="20"/>
        </w:rPr>
      </w:pPr>
    </w:p>
    <w:p w:rsidR="00830FDF" w:rsidRPr="0006585A" w:rsidRDefault="00BD092C" w:rsidP="00BD092C">
      <w:pPr>
        <w:spacing w:after="0"/>
        <w:rPr>
          <w:rFonts w:ascii="Arial" w:hAnsi="Arial" w:cs="Arial"/>
          <w:sz w:val="20"/>
          <w:szCs w:val="20"/>
        </w:rPr>
      </w:pPr>
      <w:r w:rsidRPr="0006585A">
        <w:rPr>
          <w:rFonts w:ascii="Arial" w:hAnsi="Arial" w:cs="Arial"/>
          <w:sz w:val="20"/>
          <w:szCs w:val="20"/>
        </w:rPr>
        <w:t xml:space="preserve">U godišnjem izvještaju o izvršenju proračuna posebni dio </w:t>
      </w:r>
      <w:r w:rsidR="00762B14" w:rsidRPr="0006585A">
        <w:rPr>
          <w:rFonts w:ascii="Arial" w:hAnsi="Arial" w:cs="Arial"/>
          <w:sz w:val="20"/>
          <w:szCs w:val="20"/>
        </w:rPr>
        <w:t>sadrži:</w:t>
      </w:r>
    </w:p>
    <w:p w:rsidR="00762B14" w:rsidRPr="0006585A" w:rsidRDefault="00762B14" w:rsidP="00BA0876">
      <w:pPr>
        <w:pStyle w:val="Odlomakpopisa"/>
        <w:numPr>
          <w:ilvl w:val="0"/>
          <w:numId w:val="3"/>
        </w:numPr>
        <w:spacing w:after="0"/>
        <w:rPr>
          <w:rFonts w:ascii="Arial" w:hAnsi="Arial" w:cs="Arial"/>
          <w:sz w:val="20"/>
          <w:szCs w:val="20"/>
        </w:rPr>
      </w:pPr>
      <w:r w:rsidRPr="0006585A">
        <w:rPr>
          <w:rFonts w:ascii="Arial" w:hAnsi="Arial" w:cs="Arial"/>
          <w:sz w:val="20"/>
          <w:szCs w:val="20"/>
        </w:rPr>
        <w:t xml:space="preserve">izvršenje po organizacijskoj klasifikaciji </w:t>
      </w:r>
    </w:p>
    <w:p w:rsidR="00762B14" w:rsidRPr="0006585A" w:rsidRDefault="00762B14" w:rsidP="00BA0876">
      <w:pPr>
        <w:pStyle w:val="Odlomakpopisa"/>
        <w:numPr>
          <w:ilvl w:val="0"/>
          <w:numId w:val="3"/>
        </w:numPr>
        <w:spacing w:after="0"/>
        <w:rPr>
          <w:rFonts w:ascii="Arial" w:hAnsi="Arial" w:cs="Arial"/>
          <w:sz w:val="20"/>
          <w:szCs w:val="20"/>
        </w:rPr>
      </w:pPr>
      <w:r w:rsidRPr="0006585A">
        <w:rPr>
          <w:rFonts w:ascii="Arial" w:hAnsi="Arial" w:cs="Arial"/>
          <w:sz w:val="20"/>
          <w:szCs w:val="20"/>
        </w:rPr>
        <w:t>izvršenje po programskoj klasifikaciji</w:t>
      </w:r>
    </w:p>
    <w:p w:rsidR="00762B14" w:rsidRPr="0006585A" w:rsidRDefault="00762B14" w:rsidP="00762B14">
      <w:pPr>
        <w:spacing w:after="0"/>
        <w:rPr>
          <w:rFonts w:ascii="Arial" w:hAnsi="Arial" w:cs="Arial"/>
          <w:sz w:val="20"/>
          <w:szCs w:val="20"/>
        </w:rPr>
      </w:pPr>
    </w:p>
    <w:p w:rsidR="00762B14" w:rsidRDefault="003A67A6" w:rsidP="00762B14">
      <w:pPr>
        <w:spacing w:after="0"/>
        <w:rPr>
          <w:rFonts w:ascii="Arial" w:eastAsia="Times New Roman" w:hAnsi="Arial" w:cs="Arial"/>
          <w:b/>
          <w:bCs/>
          <w:sz w:val="20"/>
          <w:szCs w:val="20"/>
          <w:lang w:eastAsia="hr-HR"/>
        </w:rPr>
      </w:pPr>
      <w:r w:rsidRPr="000C191A">
        <w:rPr>
          <w:rFonts w:ascii="Arial" w:eastAsia="Times New Roman" w:hAnsi="Arial" w:cs="Arial"/>
          <w:b/>
          <w:bCs/>
          <w:sz w:val="20"/>
          <w:szCs w:val="20"/>
          <w:lang w:eastAsia="hr-HR"/>
        </w:rPr>
        <w:t xml:space="preserve">Izvršenje </w:t>
      </w:r>
      <w:r>
        <w:rPr>
          <w:rFonts w:ascii="Arial" w:eastAsia="Times New Roman" w:hAnsi="Arial" w:cs="Arial"/>
          <w:b/>
          <w:bCs/>
          <w:sz w:val="20"/>
          <w:szCs w:val="20"/>
          <w:lang w:eastAsia="hr-HR"/>
        </w:rPr>
        <w:t xml:space="preserve">posebnog dijela proračuna Grada Svetog Ivana Zeline za 2017. g. </w:t>
      </w:r>
      <w:r w:rsidRPr="000C191A">
        <w:rPr>
          <w:rFonts w:ascii="Arial" w:eastAsia="Times New Roman" w:hAnsi="Arial" w:cs="Arial"/>
          <w:b/>
          <w:bCs/>
          <w:sz w:val="20"/>
          <w:szCs w:val="20"/>
          <w:lang w:eastAsia="hr-HR"/>
        </w:rPr>
        <w:t xml:space="preserve">po organizacijskoj klasifikaciji  </w:t>
      </w:r>
    </w:p>
    <w:p w:rsidR="00674F75" w:rsidRDefault="00674F75" w:rsidP="00762B14">
      <w:pPr>
        <w:spacing w:after="0"/>
        <w:rPr>
          <w:rFonts w:ascii="Arial" w:hAnsi="Arial" w:cs="Arial"/>
          <w:sz w:val="18"/>
          <w:szCs w:val="18"/>
        </w:rPr>
      </w:pPr>
    </w:p>
    <w:tbl>
      <w:tblPr>
        <w:tblW w:w="10466" w:type="dxa"/>
        <w:tblLook w:val="04A0" w:firstRow="1" w:lastRow="0" w:firstColumn="1" w:lastColumn="0" w:noHBand="0" w:noVBand="1"/>
      </w:tblPr>
      <w:tblGrid>
        <w:gridCol w:w="780"/>
        <w:gridCol w:w="716"/>
        <w:gridCol w:w="3640"/>
        <w:gridCol w:w="1240"/>
        <w:gridCol w:w="1240"/>
        <w:gridCol w:w="1240"/>
        <w:gridCol w:w="783"/>
        <w:gridCol w:w="827"/>
      </w:tblGrid>
      <w:tr w:rsidR="00591C5F" w:rsidRPr="000C191A" w:rsidTr="00591C5F">
        <w:trPr>
          <w:trHeight w:val="564"/>
        </w:trPr>
        <w:tc>
          <w:tcPr>
            <w:tcW w:w="1496" w:type="dxa"/>
            <w:gridSpan w:val="2"/>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RGP</w:t>
            </w:r>
          </w:p>
        </w:tc>
        <w:tc>
          <w:tcPr>
            <w:tcW w:w="3640" w:type="dxa"/>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Opis</w:t>
            </w:r>
          </w:p>
        </w:tc>
        <w:tc>
          <w:tcPr>
            <w:tcW w:w="1240" w:type="dxa"/>
            <w:tcBorders>
              <w:top w:val="nil"/>
              <w:left w:val="nil"/>
              <w:bottom w:val="nil"/>
              <w:right w:val="nil"/>
            </w:tcBorders>
            <w:shd w:val="clear" w:color="000000" w:fill="969696"/>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Izvorni plan 2017</w:t>
            </w:r>
          </w:p>
        </w:tc>
        <w:tc>
          <w:tcPr>
            <w:tcW w:w="1240" w:type="dxa"/>
            <w:tcBorders>
              <w:top w:val="nil"/>
              <w:left w:val="nil"/>
              <w:bottom w:val="nil"/>
              <w:right w:val="nil"/>
            </w:tcBorders>
            <w:shd w:val="clear" w:color="000000" w:fill="969696"/>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Tekući plan 2017</w:t>
            </w:r>
          </w:p>
        </w:tc>
        <w:tc>
          <w:tcPr>
            <w:tcW w:w="1240" w:type="dxa"/>
            <w:tcBorders>
              <w:top w:val="nil"/>
              <w:left w:val="nil"/>
              <w:bottom w:val="nil"/>
              <w:right w:val="nil"/>
            </w:tcBorders>
            <w:shd w:val="clear" w:color="000000" w:fill="969696"/>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Izvršenje 2017</w:t>
            </w:r>
          </w:p>
        </w:tc>
        <w:tc>
          <w:tcPr>
            <w:tcW w:w="783" w:type="dxa"/>
            <w:tcBorders>
              <w:top w:val="nil"/>
              <w:left w:val="nil"/>
              <w:bottom w:val="nil"/>
              <w:right w:val="nil"/>
            </w:tcBorders>
            <w:shd w:val="clear" w:color="000000" w:fill="969696"/>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Indeks 3/2</w:t>
            </w:r>
          </w:p>
        </w:tc>
        <w:tc>
          <w:tcPr>
            <w:tcW w:w="827" w:type="dxa"/>
            <w:tcBorders>
              <w:top w:val="nil"/>
              <w:left w:val="nil"/>
              <w:bottom w:val="nil"/>
              <w:right w:val="nil"/>
            </w:tcBorders>
            <w:shd w:val="clear" w:color="000000" w:fill="969696"/>
          </w:tcPr>
          <w:p w:rsidR="00591C5F" w:rsidRDefault="00591C5F" w:rsidP="00591C5F">
            <w:pPr>
              <w:spacing w:after="0" w:line="240" w:lineRule="auto"/>
              <w:rPr>
                <w:rFonts w:ascii="Arial" w:eastAsia="Times New Roman" w:hAnsi="Arial" w:cs="Arial"/>
                <w:b/>
                <w:bCs/>
                <w:sz w:val="16"/>
                <w:szCs w:val="16"/>
                <w:lang w:eastAsia="hr-HR"/>
              </w:rPr>
            </w:pPr>
          </w:p>
          <w:p w:rsidR="00591C5F" w:rsidRPr="00591C5F" w:rsidRDefault="00591C5F" w:rsidP="00591C5F">
            <w:pPr>
              <w:rPr>
                <w:rFonts w:ascii="Arial" w:eastAsia="Times New Roman" w:hAnsi="Arial" w:cs="Arial"/>
                <w:sz w:val="16"/>
                <w:szCs w:val="16"/>
                <w:lang w:eastAsia="hr-HR"/>
              </w:rPr>
            </w:pPr>
            <w:r>
              <w:rPr>
                <w:rFonts w:ascii="Arial" w:eastAsia="Times New Roman" w:hAnsi="Arial" w:cs="Arial"/>
                <w:sz w:val="16"/>
                <w:szCs w:val="16"/>
                <w:lang w:eastAsia="hr-HR"/>
              </w:rPr>
              <w:t>struktur</w:t>
            </w:r>
          </w:p>
        </w:tc>
      </w:tr>
      <w:tr w:rsidR="00591C5F" w:rsidRPr="000C191A" w:rsidTr="00591C5F">
        <w:trPr>
          <w:trHeight w:val="264"/>
        </w:trPr>
        <w:tc>
          <w:tcPr>
            <w:tcW w:w="1496" w:type="dxa"/>
            <w:gridSpan w:val="2"/>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 </w:t>
            </w:r>
          </w:p>
        </w:tc>
        <w:tc>
          <w:tcPr>
            <w:tcW w:w="3640" w:type="dxa"/>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 </w:t>
            </w:r>
          </w:p>
        </w:tc>
        <w:tc>
          <w:tcPr>
            <w:tcW w:w="1240" w:type="dxa"/>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1</w:t>
            </w:r>
          </w:p>
        </w:tc>
        <w:tc>
          <w:tcPr>
            <w:tcW w:w="1240" w:type="dxa"/>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w:t>
            </w:r>
          </w:p>
        </w:tc>
        <w:tc>
          <w:tcPr>
            <w:tcW w:w="1240" w:type="dxa"/>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3</w:t>
            </w:r>
          </w:p>
        </w:tc>
        <w:tc>
          <w:tcPr>
            <w:tcW w:w="783" w:type="dxa"/>
            <w:tcBorders>
              <w:top w:val="nil"/>
              <w:left w:val="nil"/>
              <w:bottom w:val="nil"/>
              <w:right w:val="nil"/>
            </w:tcBorders>
            <w:shd w:val="clear" w:color="000000" w:fill="969696"/>
            <w:noWrap/>
            <w:vAlign w:val="bottom"/>
            <w:hideMark/>
          </w:tcPr>
          <w:p w:rsidR="00591C5F" w:rsidRPr="000C191A" w:rsidRDefault="00591C5F" w:rsidP="0085362C">
            <w:pPr>
              <w:spacing w:after="0" w:line="240" w:lineRule="auto"/>
              <w:jc w:val="center"/>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4</w:t>
            </w:r>
          </w:p>
        </w:tc>
        <w:tc>
          <w:tcPr>
            <w:tcW w:w="827" w:type="dxa"/>
            <w:tcBorders>
              <w:top w:val="nil"/>
              <w:left w:val="nil"/>
              <w:bottom w:val="nil"/>
              <w:right w:val="nil"/>
            </w:tcBorders>
            <w:shd w:val="clear" w:color="000000" w:fill="969696"/>
          </w:tcPr>
          <w:p w:rsidR="00591C5F" w:rsidRPr="000C191A" w:rsidRDefault="00591C5F" w:rsidP="0085362C">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5</w:t>
            </w:r>
          </w:p>
        </w:tc>
      </w:tr>
      <w:tr w:rsidR="00591C5F" w:rsidRPr="000C191A" w:rsidTr="00591C5F">
        <w:trPr>
          <w:trHeight w:val="264"/>
        </w:trPr>
        <w:tc>
          <w:tcPr>
            <w:tcW w:w="1496" w:type="dxa"/>
            <w:gridSpan w:val="2"/>
            <w:tcBorders>
              <w:top w:val="nil"/>
              <w:left w:val="nil"/>
              <w:bottom w:val="nil"/>
              <w:right w:val="nil"/>
            </w:tcBorders>
            <w:shd w:val="clear" w:color="000000" w:fill="C0C0C0"/>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 </w:t>
            </w:r>
          </w:p>
        </w:tc>
        <w:tc>
          <w:tcPr>
            <w:tcW w:w="3640" w:type="dxa"/>
            <w:tcBorders>
              <w:top w:val="nil"/>
              <w:left w:val="nil"/>
              <w:bottom w:val="nil"/>
              <w:right w:val="nil"/>
            </w:tcBorders>
            <w:shd w:val="clear" w:color="000000" w:fill="C0C0C0"/>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UKUPNO RASHODI I IZDACI</w:t>
            </w:r>
          </w:p>
        </w:tc>
        <w:tc>
          <w:tcPr>
            <w:tcW w:w="1240" w:type="dxa"/>
            <w:tcBorders>
              <w:top w:val="nil"/>
              <w:left w:val="nil"/>
              <w:bottom w:val="nil"/>
              <w:right w:val="nil"/>
            </w:tcBorders>
            <w:shd w:val="clear" w:color="000000" w:fill="C0C0C0"/>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54.043.070,00</w:t>
            </w:r>
          </w:p>
        </w:tc>
        <w:tc>
          <w:tcPr>
            <w:tcW w:w="1240" w:type="dxa"/>
            <w:tcBorders>
              <w:top w:val="nil"/>
              <w:left w:val="nil"/>
              <w:bottom w:val="nil"/>
              <w:right w:val="nil"/>
            </w:tcBorders>
            <w:shd w:val="clear" w:color="000000" w:fill="C0C0C0"/>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39.614.205,00</w:t>
            </w:r>
          </w:p>
        </w:tc>
        <w:tc>
          <w:tcPr>
            <w:tcW w:w="1240" w:type="dxa"/>
            <w:tcBorders>
              <w:top w:val="nil"/>
              <w:left w:val="nil"/>
              <w:bottom w:val="nil"/>
              <w:right w:val="nil"/>
            </w:tcBorders>
            <w:shd w:val="clear" w:color="000000" w:fill="C0C0C0"/>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35.281.410,18</w:t>
            </w:r>
          </w:p>
        </w:tc>
        <w:tc>
          <w:tcPr>
            <w:tcW w:w="783" w:type="dxa"/>
            <w:tcBorders>
              <w:top w:val="nil"/>
              <w:left w:val="nil"/>
              <w:bottom w:val="nil"/>
              <w:right w:val="nil"/>
            </w:tcBorders>
            <w:shd w:val="clear" w:color="000000" w:fill="C0C0C0"/>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89,06</w:t>
            </w:r>
          </w:p>
        </w:tc>
        <w:tc>
          <w:tcPr>
            <w:tcW w:w="827" w:type="dxa"/>
            <w:tcBorders>
              <w:top w:val="nil"/>
              <w:left w:val="nil"/>
              <w:bottom w:val="nil"/>
              <w:right w:val="nil"/>
            </w:tcBorders>
            <w:shd w:val="clear" w:color="000000" w:fill="C0C0C0"/>
          </w:tcPr>
          <w:p w:rsidR="00591C5F" w:rsidRDefault="00591C5F" w:rsidP="00F10CA4">
            <w:pPr>
              <w:spacing w:after="0" w:line="240" w:lineRule="auto"/>
              <w:jc w:val="center"/>
              <w:rPr>
                <w:rFonts w:ascii="Arial" w:eastAsia="Times New Roman" w:hAnsi="Arial" w:cs="Arial"/>
                <w:b/>
                <w:bCs/>
                <w:sz w:val="16"/>
                <w:szCs w:val="16"/>
                <w:lang w:eastAsia="hr-HR"/>
              </w:rPr>
            </w:pPr>
          </w:p>
          <w:p w:rsidR="00F10CA4" w:rsidRPr="000C191A" w:rsidRDefault="00F10CA4" w:rsidP="00F10CA4">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r>
      <w:tr w:rsidR="00591C5F" w:rsidRPr="000C191A" w:rsidTr="00591C5F">
        <w:trPr>
          <w:trHeight w:val="50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Razdjel</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001</w:t>
            </w:r>
          </w:p>
        </w:tc>
        <w:tc>
          <w:tcPr>
            <w:tcW w:w="3640" w:type="dxa"/>
            <w:tcBorders>
              <w:top w:val="nil"/>
              <w:left w:val="nil"/>
              <w:bottom w:val="nil"/>
              <w:right w:val="nil"/>
            </w:tcBorders>
            <w:shd w:val="clear" w:color="000000" w:fill="FFFFFF"/>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UPRAVNI ODJEL ZA POSLOVE GRADSKOG VIJEĆA I GRADONAČELNIKA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2.845.940,00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2.591.940,00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2.384.028,51</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91,98</w:t>
            </w:r>
          </w:p>
        </w:tc>
        <w:tc>
          <w:tcPr>
            <w:tcW w:w="827" w:type="dxa"/>
            <w:tcBorders>
              <w:top w:val="nil"/>
              <w:left w:val="nil"/>
              <w:bottom w:val="nil"/>
              <w:right w:val="nil"/>
            </w:tcBorders>
            <w:shd w:val="clear" w:color="000000" w:fill="FFFFFF"/>
          </w:tcPr>
          <w:p w:rsidR="00591C5F" w:rsidRDefault="00591C5F" w:rsidP="0085362C">
            <w:pPr>
              <w:spacing w:after="0" w:line="240" w:lineRule="auto"/>
              <w:jc w:val="right"/>
              <w:rPr>
                <w:rFonts w:ascii="Arial" w:eastAsia="Times New Roman" w:hAnsi="Arial" w:cs="Arial"/>
                <w:b/>
                <w:bCs/>
                <w:sz w:val="16"/>
                <w:szCs w:val="16"/>
                <w:lang w:eastAsia="hr-HR"/>
              </w:rPr>
            </w:pPr>
          </w:p>
          <w:p w:rsidR="00F10CA4" w:rsidRDefault="00F10CA4" w:rsidP="0085362C">
            <w:pPr>
              <w:spacing w:after="0" w:line="240" w:lineRule="auto"/>
              <w:jc w:val="right"/>
              <w:rPr>
                <w:rFonts w:ascii="Arial" w:eastAsia="Times New Roman" w:hAnsi="Arial" w:cs="Arial"/>
                <w:b/>
                <w:bCs/>
                <w:sz w:val="16"/>
                <w:szCs w:val="16"/>
                <w:lang w:eastAsia="hr-HR"/>
              </w:rPr>
            </w:pPr>
          </w:p>
          <w:p w:rsidR="00F10CA4" w:rsidRPr="000C191A" w:rsidRDefault="00F10CA4" w:rsidP="00F10CA4">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6,8</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00101</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GRADSKO VIJEĆE</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1.724.770,00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1.456.770,00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1.400.530,05</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96,14</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4,0</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00102</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URED GRADONAČELNIKA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1.121.170,00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1.135.170,00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983.498,46</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86,64</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2,8</w:t>
            </w:r>
          </w:p>
        </w:tc>
      </w:tr>
      <w:tr w:rsidR="00591C5F" w:rsidRPr="000C191A" w:rsidTr="00591C5F">
        <w:trPr>
          <w:trHeight w:val="648"/>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Razdjel</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002</w:t>
            </w:r>
          </w:p>
        </w:tc>
        <w:tc>
          <w:tcPr>
            <w:tcW w:w="3640" w:type="dxa"/>
            <w:tcBorders>
              <w:top w:val="nil"/>
              <w:left w:val="nil"/>
              <w:bottom w:val="nil"/>
              <w:right w:val="nil"/>
            </w:tcBorders>
            <w:shd w:val="clear" w:color="000000" w:fill="FFFFFF"/>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UPRAVNI ODJEL ZA DRUŠTVENE DJELATNOSTI, NORMATIVNE, UPRAVNO PRAVNE I OSTALE POSLOVE</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21.823.530,00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23.019.811,00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20.494.605,90</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89,03</w:t>
            </w:r>
          </w:p>
        </w:tc>
        <w:tc>
          <w:tcPr>
            <w:tcW w:w="827" w:type="dxa"/>
            <w:tcBorders>
              <w:top w:val="nil"/>
              <w:left w:val="nil"/>
              <w:bottom w:val="nil"/>
              <w:right w:val="nil"/>
            </w:tcBorders>
            <w:shd w:val="clear" w:color="000000" w:fill="FFFFFF"/>
          </w:tcPr>
          <w:p w:rsidR="00591C5F" w:rsidRDefault="00591C5F" w:rsidP="00F10CA4">
            <w:pPr>
              <w:spacing w:after="0" w:line="240" w:lineRule="auto"/>
              <w:jc w:val="center"/>
              <w:rPr>
                <w:rFonts w:ascii="Arial" w:eastAsia="Times New Roman" w:hAnsi="Arial" w:cs="Arial"/>
                <w:b/>
                <w:bCs/>
                <w:sz w:val="16"/>
                <w:szCs w:val="16"/>
                <w:lang w:eastAsia="hr-HR"/>
              </w:rPr>
            </w:pPr>
          </w:p>
          <w:p w:rsidR="00F10CA4" w:rsidRDefault="00F10CA4" w:rsidP="00F10CA4">
            <w:pPr>
              <w:spacing w:after="0" w:line="240" w:lineRule="auto"/>
              <w:jc w:val="center"/>
              <w:rPr>
                <w:rFonts w:ascii="Arial" w:eastAsia="Times New Roman" w:hAnsi="Arial" w:cs="Arial"/>
                <w:b/>
                <w:bCs/>
                <w:sz w:val="16"/>
                <w:szCs w:val="16"/>
                <w:lang w:eastAsia="hr-HR"/>
              </w:rPr>
            </w:pPr>
          </w:p>
          <w:p w:rsidR="00F10CA4" w:rsidRPr="000C191A" w:rsidRDefault="00F10CA4" w:rsidP="00F10CA4">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58</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00205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STRUČNE SLUŽBE GRADA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4.148.150,00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4.205.940,00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3.678.188,22</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87,45</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10,4</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00210</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VATROGASTVO I CIVILNA ZAŠTITA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1.510.000,00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1.510.000,00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983.747,96</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65,15</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 xml:space="preserve"> 2,8</w:t>
            </w:r>
          </w:p>
        </w:tc>
      </w:tr>
      <w:tr w:rsidR="00591C5F" w:rsidRPr="000C191A" w:rsidTr="006517AB">
        <w:trPr>
          <w:trHeight w:val="249"/>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00215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PREDŠKOLSKI ODGOJ</w:t>
            </w:r>
          </w:p>
        </w:tc>
        <w:tc>
          <w:tcPr>
            <w:tcW w:w="1240" w:type="dxa"/>
            <w:tcBorders>
              <w:top w:val="nil"/>
              <w:left w:val="nil"/>
              <w:bottom w:val="nil"/>
              <w:right w:val="nil"/>
            </w:tcBorders>
            <w:shd w:val="clear" w:color="000000" w:fill="FFFFFF"/>
            <w:noWrap/>
            <w:vAlign w:val="bottom"/>
            <w:hideMark/>
          </w:tcPr>
          <w:p w:rsidR="00591C5F" w:rsidRPr="000C191A" w:rsidRDefault="002F06FF" w:rsidP="002F06FF">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8.33</w:t>
            </w:r>
            <w:r w:rsidR="00591C5F" w:rsidRPr="000C191A">
              <w:rPr>
                <w:rFonts w:ascii="Arial" w:eastAsia="Times New Roman" w:hAnsi="Arial" w:cs="Arial"/>
                <w:sz w:val="16"/>
                <w:szCs w:val="16"/>
                <w:lang w:eastAsia="hr-HR"/>
              </w:rPr>
              <w:t>1.600,00</w:t>
            </w:r>
          </w:p>
        </w:tc>
        <w:tc>
          <w:tcPr>
            <w:tcW w:w="1240" w:type="dxa"/>
            <w:tcBorders>
              <w:top w:val="nil"/>
              <w:left w:val="nil"/>
              <w:bottom w:val="nil"/>
              <w:right w:val="nil"/>
            </w:tcBorders>
            <w:shd w:val="clear" w:color="000000" w:fill="FFFFFF"/>
            <w:noWrap/>
            <w:vAlign w:val="bottom"/>
            <w:hideMark/>
          </w:tcPr>
          <w:p w:rsidR="00591C5F" w:rsidRPr="000C191A" w:rsidRDefault="002F06FF" w:rsidP="002F06FF">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 xml:space="preserve">    8.562</w:t>
            </w:r>
            <w:r w:rsidR="00591C5F" w:rsidRPr="000C191A">
              <w:rPr>
                <w:rFonts w:ascii="Arial" w:eastAsia="Times New Roman" w:hAnsi="Arial" w:cs="Arial"/>
                <w:sz w:val="16"/>
                <w:szCs w:val="16"/>
                <w:lang w:eastAsia="hr-HR"/>
              </w:rPr>
              <w:t>.070,00</w:t>
            </w:r>
          </w:p>
        </w:tc>
        <w:tc>
          <w:tcPr>
            <w:tcW w:w="1240" w:type="dxa"/>
            <w:tcBorders>
              <w:top w:val="nil"/>
              <w:left w:val="nil"/>
              <w:bottom w:val="nil"/>
              <w:right w:val="nil"/>
            </w:tcBorders>
            <w:shd w:val="clear" w:color="000000" w:fill="FFFFFF"/>
            <w:noWrap/>
            <w:vAlign w:val="bottom"/>
            <w:hideMark/>
          </w:tcPr>
          <w:p w:rsidR="00591C5F" w:rsidRPr="000C191A" w:rsidRDefault="002F06FF"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8.257.973</w:t>
            </w:r>
            <w:r w:rsidR="00591C5F" w:rsidRPr="000C191A">
              <w:rPr>
                <w:rFonts w:ascii="Arial" w:eastAsia="Times New Roman" w:hAnsi="Arial" w:cs="Arial"/>
                <w:sz w:val="16"/>
                <w:szCs w:val="16"/>
                <w:lang w:eastAsia="hr-HR"/>
              </w:rPr>
              <w:t>,68</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96,61</w:t>
            </w:r>
          </w:p>
        </w:tc>
        <w:tc>
          <w:tcPr>
            <w:tcW w:w="827" w:type="dxa"/>
            <w:tcBorders>
              <w:top w:val="nil"/>
              <w:left w:val="nil"/>
              <w:bottom w:val="nil"/>
              <w:right w:val="nil"/>
            </w:tcBorders>
            <w:shd w:val="clear" w:color="000000" w:fill="FFFFFF"/>
          </w:tcPr>
          <w:p w:rsidR="00591C5F" w:rsidRDefault="00591C5F" w:rsidP="00F10CA4">
            <w:pPr>
              <w:spacing w:after="0" w:line="240" w:lineRule="auto"/>
              <w:jc w:val="center"/>
              <w:rPr>
                <w:rFonts w:ascii="Arial" w:eastAsia="Times New Roman" w:hAnsi="Arial" w:cs="Arial"/>
                <w:sz w:val="16"/>
                <w:szCs w:val="16"/>
                <w:lang w:eastAsia="hr-HR"/>
              </w:rPr>
            </w:pPr>
          </w:p>
          <w:p w:rsidR="002F06FF" w:rsidRPr="000C191A" w:rsidRDefault="002F06FF"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23,4</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00220</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PUČKO OTVORENO UČILIŠTE</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1.208.230,00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1.046.240,00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872.805,78</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83,42</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2,5</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00225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GRADSKA KNJIŽNICA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530.700,00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527.700,00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495.404,75</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93,88</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1,4</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00230</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GRADSKI MUZEJ</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963.350,00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2.682.361,00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1.982.396,00</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73,9</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5,6</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00235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KULTURA I INFORMIRANJE</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420.000,00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272.000,00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232.000,00</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85,29</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w:t>
            </w:r>
            <w:r w:rsidR="002F06FF">
              <w:rPr>
                <w:rFonts w:ascii="Arial" w:eastAsia="Times New Roman" w:hAnsi="Arial" w:cs="Arial"/>
                <w:sz w:val="16"/>
                <w:szCs w:val="16"/>
                <w:lang w:eastAsia="hr-HR"/>
              </w:rPr>
              <w:t>7</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00240</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UDRUGE GRAĐANA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190.000,00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202.000,00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189.517,50</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93,82</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0,5</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00245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SOCIJALNA SKRB</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1.402.000,00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1.324.000,00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1.271.148,92</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96,01</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3,6</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00248</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ZDRAVSTVO</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140.000,00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130.000,00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116.507,50</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89,62</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0,3</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00250</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OBRAZOVANJE</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1.400.000,00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1.007.000,00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942.058,05</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93,55</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w:t>
            </w:r>
            <w:r w:rsidR="002F06FF">
              <w:rPr>
                <w:rFonts w:ascii="Arial" w:eastAsia="Times New Roman" w:hAnsi="Arial" w:cs="Arial"/>
                <w:sz w:val="16"/>
                <w:szCs w:val="16"/>
                <w:lang w:eastAsia="hr-HR"/>
              </w:rPr>
              <w:t>7</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00255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SPORT</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1.579.500,00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1.550.500,00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1.472.857,54</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94,99</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4,1</w:t>
            </w:r>
          </w:p>
        </w:tc>
      </w:tr>
      <w:tr w:rsidR="00591C5F" w:rsidRPr="000C191A" w:rsidTr="002F06FF">
        <w:trPr>
          <w:trHeight w:val="648"/>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Razdjel</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003</w:t>
            </w:r>
          </w:p>
        </w:tc>
        <w:tc>
          <w:tcPr>
            <w:tcW w:w="3640" w:type="dxa"/>
            <w:tcBorders>
              <w:top w:val="nil"/>
              <w:left w:val="nil"/>
              <w:bottom w:val="nil"/>
              <w:right w:val="nil"/>
            </w:tcBorders>
            <w:shd w:val="clear" w:color="000000" w:fill="FFFFFF"/>
            <w:vAlign w:val="bottom"/>
            <w:hideMark/>
          </w:tcPr>
          <w:p w:rsidR="00591C5F" w:rsidRPr="000C191A" w:rsidRDefault="00591C5F" w:rsidP="0085362C">
            <w:pPr>
              <w:spacing w:after="0" w:line="240" w:lineRule="auto"/>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UPRAVNI ODJEL ZA GOSPODARSTVO, STAMBENO KOMUNALNU DJELATNOST I ZAŠTITU OKOLIŠA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29.373.600,00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14.002.454,00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12.401.668,96</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b/>
                <w:bCs/>
                <w:sz w:val="16"/>
                <w:szCs w:val="16"/>
                <w:lang w:eastAsia="hr-HR"/>
              </w:rPr>
            </w:pPr>
            <w:r w:rsidRPr="000C191A">
              <w:rPr>
                <w:rFonts w:ascii="Arial" w:eastAsia="Times New Roman" w:hAnsi="Arial" w:cs="Arial"/>
                <w:b/>
                <w:bCs/>
                <w:sz w:val="16"/>
                <w:szCs w:val="16"/>
                <w:lang w:eastAsia="hr-HR"/>
              </w:rPr>
              <w:t>88,57</w:t>
            </w:r>
          </w:p>
        </w:tc>
        <w:tc>
          <w:tcPr>
            <w:tcW w:w="827" w:type="dxa"/>
            <w:tcBorders>
              <w:top w:val="nil"/>
              <w:left w:val="nil"/>
              <w:bottom w:val="nil"/>
              <w:right w:val="nil"/>
            </w:tcBorders>
            <w:shd w:val="clear" w:color="000000" w:fill="FFFFFF"/>
            <w:vAlign w:val="bottom"/>
          </w:tcPr>
          <w:p w:rsidR="00591C5F" w:rsidRDefault="00591C5F" w:rsidP="00F10CA4">
            <w:pPr>
              <w:spacing w:after="0" w:line="240" w:lineRule="auto"/>
              <w:jc w:val="center"/>
              <w:rPr>
                <w:rFonts w:ascii="Arial" w:eastAsia="Times New Roman" w:hAnsi="Arial" w:cs="Arial"/>
                <w:b/>
                <w:bCs/>
                <w:sz w:val="16"/>
                <w:szCs w:val="16"/>
                <w:lang w:eastAsia="hr-HR"/>
              </w:rPr>
            </w:pPr>
          </w:p>
          <w:p w:rsidR="00F10CA4" w:rsidRDefault="00F10CA4" w:rsidP="00F10CA4">
            <w:pPr>
              <w:spacing w:after="0" w:line="240" w:lineRule="auto"/>
              <w:jc w:val="center"/>
              <w:rPr>
                <w:rFonts w:ascii="Arial" w:eastAsia="Times New Roman" w:hAnsi="Arial" w:cs="Arial"/>
                <w:b/>
                <w:bCs/>
                <w:sz w:val="16"/>
                <w:szCs w:val="16"/>
                <w:lang w:eastAsia="hr-HR"/>
              </w:rPr>
            </w:pPr>
          </w:p>
          <w:p w:rsidR="00F10CA4" w:rsidRPr="000C191A" w:rsidRDefault="00F10CA4" w:rsidP="002F06FF">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35,2</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00360</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RAZVOJ GOSPODARSTVA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10.907.600,00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2.971.870,00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2.228.790,85</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75</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6,3</w:t>
            </w:r>
          </w:p>
        </w:tc>
      </w:tr>
      <w:tr w:rsidR="00591C5F" w:rsidRPr="000C191A" w:rsidTr="00591C5F">
        <w:trPr>
          <w:trHeight w:val="264"/>
        </w:trPr>
        <w:tc>
          <w:tcPr>
            <w:tcW w:w="78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00365</w:t>
            </w:r>
          </w:p>
        </w:tc>
        <w:tc>
          <w:tcPr>
            <w:tcW w:w="36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rPr>
                <w:rFonts w:ascii="Arial" w:eastAsia="Times New Roman" w:hAnsi="Arial" w:cs="Arial"/>
                <w:sz w:val="16"/>
                <w:szCs w:val="16"/>
                <w:lang w:eastAsia="hr-HR"/>
              </w:rPr>
            </w:pPr>
            <w:r w:rsidRPr="000C191A">
              <w:rPr>
                <w:rFonts w:ascii="Arial" w:eastAsia="Times New Roman" w:hAnsi="Arial" w:cs="Arial"/>
                <w:sz w:val="16"/>
                <w:szCs w:val="16"/>
                <w:lang w:eastAsia="hr-HR"/>
              </w:rPr>
              <w:t>UPRAVLJANJE IMOVINOM GRADA</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5.260.000,00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2.402.700,00</w:t>
            </w:r>
          </w:p>
        </w:tc>
        <w:tc>
          <w:tcPr>
            <w:tcW w:w="1240"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2.107.277,55</w:t>
            </w:r>
          </w:p>
        </w:tc>
        <w:tc>
          <w:tcPr>
            <w:tcW w:w="783" w:type="dxa"/>
            <w:tcBorders>
              <w:top w:val="nil"/>
              <w:left w:val="nil"/>
              <w:bottom w:val="nil"/>
              <w:right w:val="nil"/>
            </w:tcBorders>
            <w:shd w:val="clear" w:color="000000" w:fill="FFFFFF"/>
            <w:noWrap/>
            <w:vAlign w:val="bottom"/>
            <w:hideMark/>
          </w:tcPr>
          <w:p w:rsidR="00591C5F" w:rsidRPr="000C191A" w:rsidRDefault="00591C5F" w:rsidP="0085362C">
            <w:pPr>
              <w:spacing w:after="0" w:line="240" w:lineRule="auto"/>
              <w:jc w:val="right"/>
              <w:rPr>
                <w:rFonts w:ascii="Arial" w:eastAsia="Times New Roman" w:hAnsi="Arial" w:cs="Arial"/>
                <w:sz w:val="16"/>
                <w:szCs w:val="16"/>
                <w:lang w:eastAsia="hr-HR"/>
              </w:rPr>
            </w:pPr>
            <w:r w:rsidRPr="000C191A">
              <w:rPr>
                <w:rFonts w:ascii="Arial" w:eastAsia="Times New Roman" w:hAnsi="Arial" w:cs="Arial"/>
                <w:sz w:val="16"/>
                <w:szCs w:val="16"/>
                <w:lang w:eastAsia="hr-HR"/>
              </w:rPr>
              <w:t>75</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6,0</w:t>
            </w:r>
          </w:p>
        </w:tc>
      </w:tr>
      <w:tr w:rsidR="00591C5F" w:rsidRPr="000C191A" w:rsidTr="00591C5F">
        <w:trPr>
          <w:trHeight w:val="264"/>
        </w:trPr>
        <w:tc>
          <w:tcPr>
            <w:tcW w:w="780" w:type="dxa"/>
            <w:tcBorders>
              <w:top w:val="nil"/>
              <w:left w:val="nil"/>
              <w:bottom w:val="nil"/>
              <w:right w:val="nil"/>
            </w:tcBorders>
            <w:shd w:val="clear" w:color="000000" w:fill="FFFFFF"/>
            <w:noWrap/>
            <w:vAlign w:val="bottom"/>
          </w:tcPr>
          <w:p w:rsidR="00591C5F" w:rsidRPr="000C191A" w:rsidRDefault="00E5007E" w:rsidP="0085362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00375</w:t>
            </w:r>
          </w:p>
        </w:tc>
        <w:tc>
          <w:tcPr>
            <w:tcW w:w="3640"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KOMUNALNA DJELATNOST</w:t>
            </w:r>
          </w:p>
        </w:tc>
        <w:tc>
          <w:tcPr>
            <w:tcW w:w="1240"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12.906.000,00</w:t>
            </w:r>
          </w:p>
        </w:tc>
        <w:tc>
          <w:tcPr>
            <w:tcW w:w="1240"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8.413.884,00</w:t>
            </w:r>
          </w:p>
        </w:tc>
        <w:tc>
          <w:tcPr>
            <w:tcW w:w="1240"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7.856.602,78</w:t>
            </w:r>
          </w:p>
        </w:tc>
        <w:tc>
          <w:tcPr>
            <w:tcW w:w="783"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93</w:t>
            </w:r>
          </w:p>
        </w:tc>
        <w:tc>
          <w:tcPr>
            <w:tcW w:w="827" w:type="dxa"/>
            <w:tcBorders>
              <w:top w:val="nil"/>
              <w:left w:val="nil"/>
              <w:bottom w:val="nil"/>
              <w:right w:val="nil"/>
            </w:tcBorders>
            <w:shd w:val="clear" w:color="000000" w:fill="FFFFFF"/>
          </w:tcPr>
          <w:p w:rsidR="00591C5F" w:rsidRPr="000C191A" w:rsidRDefault="00F10CA4" w:rsidP="00F10CA4">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22.3</w:t>
            </w:r>
          </w:p>
        </w:tc>
      </w:tr>
      <w:tr w:rsidR="00591C5F" w:rsidRPr="000C191A" w:rsidTr="006517AB">
        <w:trPr>
          <w:trHeight w:val="264"/>
        </w:trPr>
        <w:tc>
          <w:tcPr>
            <w:tcW w:w="780" w:type="dxa"/>
            <w:tcBorders>
              <w:top w:val="nil"/>
              <w:left w:val="nil"/>
              <w:bottom w:val="nil"/>
              <w:right w:val="nil"/>
            </w:tcBorders>
            <w:shd w:val="clear" w:color="000000" w:fill="FFFFFF"/>
            <w:noWrap/>
          </w:tcPr>
          <w:p w:rsidR="00591C5F" w:rsidRPr="000C191A" w:rsidRDefault="00F10CA4" w:rsidP="0085362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Glava</w:t>
            </w:r>
          </w:p>
        </w:tc>
        <w:tc>
          <w:tcPr>
            <w:tcW w:w="716" w:type="dxa"/>
            <w:tcBorders>
              <w:top w:val="nil"/>
              <w:left w:val="nil"/>
              <w:bottom w:val="nil"/>
              <w:right w:val="nil"/>
            </w:tcBorders>
            <w:shd w:val="clear" w:color="000000" w:fill="FFFFFF"/>
            <w:noWrap/>
          </w:tcPr>
          <w:p w:rsidR="00591C5F" w:rsidRPr="000C191A" w:rsidRDefault="00F10CA4" w:rsidP="0085362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00385</w:t>
            </w:r>
          </w:p>
        </w:tc>
        <w:tc>
          <w:tcPr>
            <w:tcW w:w="3640" w:type="dxa"/>
            <w:tcBorders>
              <w:top w:val="nil"/>
              <w:left w:val="nil"/>
              <w:bottom w:val="nil"/>
              <w:right w:val="nil"/>
            </w:tcBorders>
            <w:shd w:val="clear" w:color="000000" w:fill="FFFFFF"/>
            <w:noWrap/>
            <w:vAlign w:val="bottom"/>
          </w:tcPr>
          <w:p w:rsidR="00591C5F" w:rsidRPr="000C191A" w:rsidRDefault="00F10CA4" w:rsidP="0085362C">
            <w:pPr>
              <w:spacing w:after="0" w:line="240" w:lineRule="auto"/>
              <w:rPr>
                <w:rFonts w:ascii="Arial" w:eastAsia="Times New Roman" w:hAnsi="Arial" w:cs="Arial"/>
                <w:sz w:val="16"/>
                <w:szCs w:val="16"/>
                <w:lang w:eastAsia="hr-HR"/>
              </w:rPr>
            </w:pPr>
            <w:r>
              <w:rPr>
                <w:rFonts w:ascii="Arial" w:eastAsia="Times New Roman" w:hAnsi="Arial" w:cs="Arial"/>
                <w:sz w:val="16"/>
                <w:szCs w:val="16"/>
                <w:lang w:eastAsia="hr-HR"/>
              </w:rPr>
              <w:t>PROSTORNO PLANIRANJE I UREĐENJE PROSTORA</w:t>
            </w:r>
          </w:p>
        </w:tc>
        <w:tc>
          <w:tcPr>
            <w:tcW w:w="1240" w:type="dxa"/>
            <w:tcBorders>
              <w:top w:val="nil"/>
              <w:left w:val="nil"/>
              <w:bottom w:val="nil"/>
              <w:right w:val="nil"/>
            </w:tcBorders>
            <w:shd w:val="clear" w:color="000000" w:fill="FFFFFF"/>
            <w:noWrap/>
          </w:tcPr>
          <w:p w:rsidR="006517AB" w:rsidRDefault="006517AB" w:rsidP="0085362C">
            <w:pPr>
              <w:spacing w:after="0" w:line="240" w:lineRule="auto"/>
              <w:jc w:val="right"/>
              <w:rPr>
                <w:rFonts w:ascii="Arial" w:eastAsia="Times New Roman" w:hAnsi="Arial" w:cs="Arial"/>
                <w:sz w:val="16"/>
                <w:szCs w:val="16"/>
                <w:lang w:eastAsia="hr-HR"/>
              </w:rPr>
            </w:pPr>
          </w:p>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300.000,00</w:t>
            </w:r>
          </w:p>
        </w:tc>
        <w:tc>
          <w:tcPr>
            <w:tcW w:w="1240" w:type="dxa"/>
            <w:tcBorders>
              <w:top w:val="nil"/>
              <w:left w:val="nil"/>
              <w:bottom w:val="nil"/>
              <w:right w:val="nil"/>
            </w:tcBorders>
            <w:shd w:val="clear" w:color="000000" w:fill="FFFFFF"/>
            <w:noWrap/>
          </w:tcPr>
          <w:p w:rsidR="006517AB" w:rsidRDefault="006517AB" w:rsidP="0085362C">
            <w:pPr>
              <w:spacing w:after="0" w:line="240" w:lineRule="auto"/>
              <w:jc w:val="right"/>
              <w:rPr>
                <w:rFonts w:ascii="Arial" w:eastAsia="Times New Roman" w:hAnsi="Arial" w:cs="Arial"/>
                <w:sz w:val="16"/>
                <w:szCs w:val="16"/>
                <w:lang w:eastAsia="hr-HR"/>
              </w:rPr>
            </w:pPr>
          </w:p>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214.000,00</w:t>
            </w:r>
          </w:p>
        </w:tc>
        <w:tc>
          <w:tcPr>
            <w:tcW w:w="1240" w:type="dxa"/>
            <w:tcBorders>
              <w:top w:val="nil"/>
              <w:left w:val="nil"/>
              <w:bottom w:val="nil"/>
              <w:right w:val="nil"/>
            </w:tcBorders>
            <w:shd w:val="clear" w:color="000000" w:fill="FFFFFF"/>
            <w:noWrap/>
          </w:tcPr>
          <w:p w:rsidR="006517AB" w:rsidRDefault="006517AB" w:rsidP="0085362C">
            <w:pPr>
              <w:spacing w:after="0" w:line="240" w:lineRule="auto"/>
              <w:jc w:val="right"/>
              <w:rPr>
                <w:rFonts w:ascii="Arial" w:eastAsia="Times New Roman" w:hAnsi="Arial" w:cs="Arial"/>
                <w:sz w:val="16"/>
                <w:szCs w:val="16"/>
                <w:lang w:eastAsia="hr-HR"/>
              </w:rPr>
            </w:pPr>
          </w:p>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208.998,00</w:t>
            </w:r>
          </w:p>
        </w:tc>
        <w:tc>
          <w:tcPr>
            <w:tcW w:w="783" w:type="dxa"/>
            <w:tcBorders>
              <w:top w:val="nil"/>
              <w:left w:val="nil"/>
              <w:bottom w:val="nil"/>
              <w:right w:val="nil"/>
            </w:tcBorders>
            <w:shd w:val="clear" w:color="000000" w:fill="FFFFFF"/>
            <w:noWrap/>
          </w:tcPr>
          <w:p w:rsidR="006517AB" w:rsidRDefault="006517AB" w:rsidP="0085362C">
            <w:pPr>
              <w:spacing w:after="0" w:line="240" w:lineRule="auto"/>
              <w:jc w:val="right"/>
              <w:rPr>
                <w:rFonts w:ascii="Arial" w:eastAsia="Times New Roman" w:hAnsi="Arial" w:cs="Arial"/>
                <w:sz w:val="16"/>
                <w:szCs w:val="16"/>
                <w:lang w:eastAsia="hr-HR"/>
              </w:rPr>
            </w:pPr>
          </w:p>
          <w:p w:rsidR="00591C5F" w:rsidRPr="000C191A" w:rsidRDefault="00F10CA4" w:rsidP="0085362C">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98</w:t>
            </w:r>
          </w:p>
        </w:tc>
        <w:tc>
          <w:tcPr>
            <w:tcW w:w="827" w:type="dxa"/>
            <w:tcBorders>
              <w:top w:val="nil"/>
              <w:left w:val="nil"/>
              <w:bottom w:val="nil"/>
              <w:right w:val="nil"/>
            </w:tcBorders>
            <w:shd w:val="clear" w:color="000000" w:fill="FFFFFF"/>
          </w:tcPr>
          <w:p w:rsidR="006517AB" w:rsidRDefault="006517AB" w:rsidP="006517AB">
            <w:pPr>
              <w:spacing w:after="0" w:line="240" w:lineRule="auto"/>
              <w:jc w:val="center"/>
              <w:rPr>
                <w:rFonts w:ascii="Arial" w:eastAsia="Times New Roman" w:hAnsi="Arial" w:cs="Arial"/>
                <w:sz w:val="16"/>
                <w:szCs w:val="16"/>
                <w:lang w:eastAsia="hr-HR"/>
              </w:rPr>
            </w:pPr>
          </w:p>
          <w:p w:rsidR="00F10CA4" w:rsidRPr="000C191A" w:rsidRDefault="006517AB" w:rsidP="006517AB">
            <w:pPr>
              <w:spacing w:after="0" w:line="240" w:lineRule="auto"/>
              <w:jc w:val="center"/>
              <w:rPr>
                <w:rFonts w:ascii="Arial" w:eastAsia="Times New Roman" w:hAnsi="Arial" w:cs="Arial"/>
                <w:sz w:val="16"/>
                <w:szCs w:val="16"/>
                <w:lang w:eastAsia="hr-HR"/>
              </w:rPr>
            </w:pPr>
            <w:r>
              <w:rPr>
                <w:rFonts w:ascii="Arial" w:eastAsia="Times New Roman" w:hAnsi="Arial" w:cs="Arial"/>
                <w:sz w:val="16"/>
                <w:szCs w:val="16"/>
                <w:lang w:eastAsia="hr-HR"/>
              </w:rPr>
              <w:t>0,6</w:t>
            </w:r>
          </w:p>
        </w:tc>
      </w:tr>
      <w:tr w:rsidR="00386E99" w:rsidRPr="000C191A" w:rsidTr="00591C5F">
        <w:trPr>
          <w:trHeight w:val="264"/>
        </w:trPr>
        <w:tc>
          <w:tcPr>
            <w:tcW w:w="780" w:type="dxa"/>
            <w:tcBorders>
              <w:top w:val="nil"/>
              <w:left w:val="nil"/>
              <w:bottom w:val="nil"/>
              <w:right w:val="nil"/>
            </w:tcBorders>
            <w:shd w:val="clear" w:color="000000" w:fill="FFFFFF"/>
            <w:noWrap/>
            <w:vAlign w:val="bottom"/>
          </w:tcPr>
          <w:p w:rsidR="00386E99" w:rsidRDefault="00386E99" w:rsidP="0085362C">
            <w:pPr>
              <w:spacing w:after="0" w:line="240" w:lineRule="auto"/>
              <w:rPr>
                <w:rFonts w:ascii="Arial" w:eastAsia="Times New Roman" w:hAnsi="Arial" w:cs="Arial"/>
                <w:sz w:val="16"/>
                <w:szCs w:val="16"/>
                <w:lang w:eastAsia="hr-HR"/>
              </w:rPr>
            </w:pPr>
          </w:p>
        </w:tc>
        <w:tc>
          <w:tcPr>
            <w:tcW w:w="716" w:type="dxa"/>
            <w:tcBorders>
              <w:top w:val="nil"/>
              <w:left w:val="nil"/>
              <w:bottom w:val="nil"/>
              <w:right w:val="nil"/>
            </w:tcBorders>
            <w:shd w:val="clear" w:color="000000" w:fill="FFFFFF"/>
            <w:noWrap/>
            <w:vAlign w:val="bottom"/>
          </w:tcPr>
          <w:p w:rsidR="00386E99" w:rsidRDefault="00386E99" w:rsidP="0085362C">
            <w:pPr>
              <w:spacing w:after="0" w:line="240" w:lineRule="auto"/>
              <w:rPr>
                <w:rFonts w:ascii="Arial" w:eastAsia="Times New Roman" w:hAnsi="Arial" w:cs="Arial"/>
                <w:sz w:val="16"/>
                <w:szCs w:val="16"/>
                <w:lang w:eastAsia="hr-HR"/>
              </w:rPr>
            </w:pPr>
          </w:p>
        </w:tc>
        <w:tc>
          <w:tcPr>
            <w:tcW w:w="3640" w:type="dxa"/>
            <w:tcBorders>
              <w:top w:val="nil"/>
              <w:left w:val="nil"/>
              <w:bottom w:val="nil"/>
              <w:right w:val="nil"/>
            </w:tcBorders>
            <w:shd w:val="clear" w:color="000000" w:fill="FFFFFF"/>
            <w:noWrap/>
            <w:vAlign w:val="bottom"/>
          </w:tcPr>
          <w:p w:rsidR="00386E99" w:rsidRDefault="00386E99" w:rsidP="0085362C">
            <w:pPr>
              <w:spacing w:after="0" w:line="240" w:lineRule="auto"/>
              <w:rPr>
                <w:rFonts w:ascii="Arial" w:eastAsia="Times New Roman" w:hAnsi="Arial" w:cs="Arial"/>
                <w:sz w:val="16"/>
                <w:szCs w:val="16"/>
                <w:lang w:eastAsia="hr-HR"/>
              </w:rPr>
            </w:pPr>
          </w:p>
        </w:tc>
        <w:tc>
          <w:tcPr>
            <w:tcW w:w="1240" w:type="dxa"/>
            <w:tcBorders>
              <w:top w:val="nil"/>
              <w:left w:val="nil"/>
              <w:bottom w:val="nil"/>
              <w:right w:val="nil"/>
            </w:tcBorders>
            <w:shd w:val="clear" w:color="000000" w:fill="FFFFFF"/>
            <w:noWrap/>
            <w:vAlign w:val="bottom"/>
          </w:tcPr>
          <w:p w:rsidR="00386E99" w:rsidRDefault="00386E99" w:rsidP="0085362C">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000000" w:fill="FFFFFF"/>
            <w:noWrap/>
            <w:vAlign w:val="bottom"/>
          </w:tcPr>
          <w:p w:rsidR="00386E99" w:rsidRDefault="00386E99" w:rsidP="0085362C">
            <w:pPr>
              <w:spacing w:after="0" w:line="240" w:lineRule="auto"/>
              <w:jc w:val="right"/>
              <w:rPr>
                <w:rFonts w:ascii="Arial" w:eastAsia="Times New Roman" w:hAnsi="Arial" w:cs="Arial"/>
                <w:sz w:val="16"/>
                <w:szCs w:val="16"/>
                <w:lang w:eastAsia="hr-HR"/>
              </w:rPr>
            </w:pPr>
          </w:p>
        </w:tc>
        <w:tc>
          <w:tcPr>
            <w:tcW w:w="1240" w:type="dxa"/>
            <w:tcBorders>
              <w:top w:val="nil"/>
              <w:left w:val="nil"/>
              <w:bottom w:val="nil"/>
              <w:right w:val="nil"/>
            </w:tcBorders>
            <w:shd w:val="clear" w:color="000000" w:fill="FFFFFF"/>
            <w:noWrap/>
            <w:vAlign w:val="bottom"/>
          </w:tcPr>
          <w:p w:rsidR="00386E99" w:rsidRDefault="00386E99" w:rsidP="0085362C">
            <w:pPr>
              <w:spacing w:after="0" w:line="240" w:lineRule="auto"/>
              <w:jc w:val="right"/>
              <w:rPr>
                <w:rFonts w:ascii="Arial" w:eastAsia="Times New Roman" w:hAnsi="Arial" w:cs="Arial"/>
                <w:sz w:val="16"/>
                <w:szCs w:val="16"/>
                <w:lang w:eastAsia="hr-HR"/>
              </w:rPr>
            </w:pPr>
          </w:p>
        </w:tc>
        <w:tc>
          <w:tcPr>
            <w:tcW w:w="783" w:type="dxa"/>
            <w:tcBorders>
              <w:top w:val="nil"/>
              <w:left w:val="nil"/>
              <w:bottom w:val="nil"/>
              <w:right w:val="nil"/>
            </w:tcBorders>
            <w:shd w:val="clear" w:color="000000" w:fill="FFFFFF"/>
            <w:noWrap/>
            <w:vAlign w:val="bottom"/>
          </w:tcPr>
          <w:p w:rsidR="00386E99" w:rsidRDefault="00386E99" w:rsidP="0085362C">
            <w:pPr>
              <w:spacing w:after="0" w:line="240" w:lineRule="auto"/>
              <w:jc w:val="right"/>
              <w:rPr>
                <w:rFonts w:ascii="Arial" w:eastAsia="Times New Roman" w:hAnsi="Arial" w:cs="Arial"/>
                <w:sz w:val="16"/>
                <w:szCs w:val="16"/>
                <w:lang w:eastAsia="hr-HR"/>
              </w:rPr>
            </w:pPr>
          </w:p>
        </w:tc>
        <w:tc>
          <w:tcPr>
            <w:tcW w:w="827" w:type="dxa"/>
            <w:tcBorders>
              <w:top w:val="nil"/>
              <w:left w:val="nil"/>
              <w:bottom w:val="nil"/>
              <w:right w:val="nil"/>
            </w:tcBorders>
            <w:shd w:val="clear" w:color="000000" w:fill="FFFFFF"/>
          </w:tcPr>
          <w:p w:rsidR="00386E99" w:rsidRDefault="00386E99" w:rsidP="00F10CA4">
            <w:pPr>
              <w:spacing w:after="0" w:line="240" w:lineRule="auto"/>
              <w:jc w:val="center"/>
              <w:rPr>
                <w:rFonts w:ascii="Arial" w:eastAsia="Times New Roman" w:hAnsi="Arial" w:cs="Arial"/>
                <w:sz w:val="16"/>
                <w:szCs w:val="16"/>
                <w:lang w:eastAsia="hr-HR"/>
              </w:rPr>
            </w:pPr>
          </w:p>
        </w:tc>
      </w:tr>
    </w:tbl>
    <w:tbl>
      <w:tblPr>
        <w:tblpPr w:leftFromText="180" w:rightFromText="180" w:tblpY="-1416"/>
        <w:tblW w:w="9922" w:type="dxa"/>
        <w:tblLayout w:type="fixed"/>
        <w:tblLook w:val="04A0" w:firstRow="1" w:lastRow="0" w:firstColumn="1" w:lastColumn="0" w:noHBand="0" w:noVBand="1"/>
      </w:tblPr>
      <w:tblGrid>
        <w:gridCol w:w="1556"/>
        <w:gridCol w:w="3968"/>
        <w:gridCol w:w="1099"/>
        <w:gridCol w:w="1173"/>
        <w:gridCol w:w="1275"/>
        <w:gridCol w:w="851"/>
      </w:tblGrid>
      <w:tr w:rsidR="005A45A1" w:rsidRPr="009A46BC" w:rsidTr="00386E99">
        <w:trPr>
          <w:trHeight w:val="1418"/>
        </w:trPr>
        <w:tc>
          <w:tcPr>
            <w:tcW w:w="5524" w:type="dxa"/>
            <w:gridSpan w:val="2"/>
            <w:tcBorders>
              <w:top w:val="nil"/>
              <w:left w:val="nil"/>
              <w:bottom w:val="nil"/>
              <w:right w:val="nil"/>
            </w:tcBorders>
            <w:shd w:val="clear" w:color="000000" w:fill="969696"/>
            <w:noWrap/>
            <w:vAlign w:val="bottom"/>
            <w:hideMark/>
          </w:tcPr>
          <w:p w:rsidR="003A67A6" w:rsidRDefault="003A67A6" w:rsidP="005A45A1">
            <w:pPr>
              <w:spacing w:after="0" w:line="240" w:lineRule="auto"/>
              <w:rPr>
                <w:rFonts w:ascii="Arial" w:eastAsia="Times New Roman" w:hAnsi="Arial" w:cs="Arial"/>
                <w:b/>
                <w:sz w:val="20"/>
                <w:szCs w:val="20"/>
                <w:lang w:eastAsia="hr-HR"/>
              </w:rPr>
            </w:pPr>
          </w:p>
          <w:p w:rsidR="008B2F42" w:rsidRDefault="008B2F42" w:rsidP="005A45A1">
            <w:pPr>
              <w:spacing w:after="0" w:line="240" w:lineRule="auto"/>
              <w:rPr>
                <w:rFonts w:ascii="Arial" w:eastAsia="Times New Roman" w:hAnsi="Arial" w:cs="Arial"/>
                <w:b/>
                <w:sz w:val="20"/>
                <w:szCs w:val="20"/>
                <w:lang w:eastAsia="hr-HR"/>
              </w:rPr>
            </w:pPr>
            <w:r w:rsidRPr="009C27E2">
              <w:rPr>
                <w:rFonts w:ascii="Arial" w:eastAsia="Times New Roman" w:hAnsi="Arial" w:cs="Arial"/>
                <w:b/>
                <w:sz w:val="20"/>
                <w:szCs w:val="20"/>
                <w:lang w:eastAsia="hr-HR"/>
              </w:rPr>
              <w:t xml:space="preserve">Izvršenje posebnog djela proračuna Grada Svetog </w:t>
            </w:r>
          </w:p>
          <w:p w:rsidR="005A45A1" w:rsidRPr="009A46BC" w:rsidRDefault="008B2F42" w:rsidP="005A45A1">
            <w:pPr>
              <w:spacing w:after="0" w:line="240" w:lineRule="auto"/>
              <w:rPr>
                <w:rFonts w:ascii="Arial" w:eastAsia="Times New Roman" w:hAnsi="Arial" w:cs="Arial"/>
                <w:b/>
                <w:bCs/>
                <w:sz w:val="16"/>
                <w:szCs w:val="16"/>
                <w:lang w:eastAsia="hr-HR"/>
              </w:rPr>
            </w:pPr>
            <w:r w:rsidRPr="009C27E2">
              <w:rPr>
                <w:rFonts w:ascii="Arial" w:eastAsia="Times New Roman" w:hAnsi="Arial" w:cs="Arial"/>
                <w:b/>
                <w:sz w:val="20"/>
                <w:szCs w:val="20"/>
                <w:lang w:eastAsia="hr-HR"/>
              </w:rPr>
              <w:t>Ivana Zeline za 2017.g. prema programskoj klasifikaciji</w:t>
            </w:r>
          </w:p>
        </w:tc>
        <w:tc>
          <w:tcPr>
            <w:tcW w:w="1099"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275"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8B2F42" w:rsidRPr="009A46BC" w:rsidTr="008B2F42">
        <w:trPr>
          <w:trHeight w:val="264"/>
        </w:trPr>
        <w:tc>
          <w:tcPr>
            <w:tcW w:w="5524" w:type="dxa"/>
            <w:gridSpan w:val="2"/>
            <w:tcBorders>
              <w:top w:val="nil"/>
              <w:left w:val="nil"/>
              <w:bottom w:val="nil"/>
              <w:right w:val="nil"/>
            </w:tcBorders>
            <w:shd w:val="clear" w:color="000000" w:fill="969696"/>
            <w:noWrap/>
            <w:vAlign w:val="bottom"/>
          </w:tcPr>
          <w:p w:rsidR="008B2F42" w:rsidRPr="009A46BC" w:rsidRDefault="008B2F42"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Organizacijska klasifikacija</w:t>
            </w:r>
          </w:p>
        </w:tc>
        <w:tc>
          <w:tcPr>
            <w:tcW w:w="1099" w:type="dxa"/>
            <w:tcBorders>
              <w:top w:val="nil"/>
              <w:left w:val="nil"/>
              <w:bottom w:val="nil"/>
              <w:right w:val="nil"/>
            </w:tcBorders>
            <w:shd w:val="clear" w:color="000000" w:fill="969696"/>
            <w:noWrap/>
            <w:vAlign w:val="bottom"/>
          </w:tcPr>
          <w:p w:rsidR="008B2F42" w:rsidRPr="009A46BC" w:rsidRDefault="008B2F42" w:rsidP="005A45A1">
            <w:pPr>
              <w:spacing w:after="0" w:line="240" w:lineRule="auto"/>
              <w:jc w:val="center"/>
              <w:rPr>
                <w:rFonts w:ascii="Arial" w:eastAsia="Times New Roman" w:hAnsi="Arial" w:cs="Arial"/>
                <w:b/>
                <w:bCs/>
                <w:sz w:val="16"/>
                <w:szCs w:val="16"/>
                <w:lang w:eastAsia="hr-HR"/>
              </w:rPr>
            </w:pPr>
          </w:p>
        </w:tc>
        <w:tc>
          <w:tcPr>
            <w:tcW w:w="1173" w:type="dxa"/>
            <w:tcBorders>
              <w:top w:val="nil"/>
              <w:left w:val="nil"/>
              <w:bottom w:val="nil"/>
              <w:right w:val="nil"/>
            </w:tcBorders>
            <w:shd w:val="clear" w:color="000000" w:fill="969696"/>
            <w:noWrap/>
            <w:vAlign w:val="bottom"/>
          </w:tcPr>
          <w:p w:rsidR="008B2F42" w:rsidRPr="009A46BC" w:rsidRDefault="008B2F42" w:rsidP="005A45A1">
            <w:pPr>
              <w:spacing w:after="0" w:line="240" w:lineRule="auto"/>
              <w:jc w:val="center"/>
              <w:rPr>
                <w:rFonts w:ascii="Arial" w:eastAsia="Times New Roman" w:hAnsi="Arial" w:cs="Arial"/>
                <w:b/>
                <w:bCs/>
                <w:sz w:val="16"/>
                <w:szCs w:val="16"/>
                <w:lang w:eastAsia="hr-HR"/>
              </w:rPr>
            </w:pPr>
          </w:p>
        </w:tc>
        <w:tc>
          <w:tcPr>
            <w:tcW w:w="1275" w:type="dxa"/>
            <w:tcBorders>
              <w:top w:val="nil"/>
              <w:left w:val="nil"/>
              <w:bottom w:val="nil"/>
              <w:right w:val="nil"/>
            </w:tcBorders>
            <w:shd w:val="clear" w:color="000000" w:fill="969696"/>
            <w:noWrap/>
            <w:vAlign w:val="bottom"/>
          </w:tcPr>
          <w:p w:rsidR="008B2F42" w:rsidRPr="009A46BC" w:rsidRDefault="008B2F42" w:rsidP="005A45A1">
            <w:pPr>
              <w:spacing w:after="0" w:line="240" w:lineRule="auto"/>
              <w:jc w:val="center"/>
              <w:rPr>
                <w:rFonts w:ascii="Arial" w:eastAsia="Times New Roman" w:hAnsi="Arial" w:cs="Arial"/>
                <w:b/>
                <w:bCs/>
                <w:sz w:val="16"/>
                <w:szCs w:val="16"/>
                <w:lang w:eastAsia="hr-HR"/>
              </w:rPr>
            </w:pPr>
          </w:p>
        </w:tc>
        <w:tc>
          <w:tcPr>
            <w:tcW w:w="851" w:type="dxa"/>
            <w:tcBorders>
              <w:top w:val="nil"/>
              <w:left w:val="nil"/>
              <w:bottom w:val="nil"/>
              <w:right w:val="nil"/>
            </w:tcBorders>
            <w:shd w:val="clear" w:color="000000" w:fill="969696"/>
            <w:noWrap/>
            <w:vAlign w:val="bottom"/>
          </w:tcPr>
          <w:p w:rsidR="008B2F42" w:rsidRPr="009A46BC" w:rsidRDefault="008B2F42" w:rsidP="005A45A1">
            <w:pPr>
              <w:spacing w:after="0" w:line="240" w:lineRule="auto"/>
              <w:jc w:val="center"/>
              <w:rPr>
                <w:rFonts w:ascii="Arial" w:eastAsia="Times New Roman" w:hAnsi="Arial" w:cs="Arial"/>
                <w:b/>
                <w:bCs/>
                <w:sz w:val="16"/>
                <w:szCs w:val="16"/>
                <w:lang w:eastAsia="hr-HR"/>
              </w:rPr>
            </w:pPr>
          </w:p>
        </w:tc>
      </w:tr>
      <w:tr w:rsidR="005A45A1" w:rsidRPr="009A46BC" w:rsidTr="008B2F42">
        <w:trPr>
          <w:trHeight w:val="240"/>
        </w:trPr>
        <w:tc>
          <w:tcPr>
            <w:tcW w:w="5524" w:type="dxa"/>
            <w:gridSpan w:val="2"/>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Izvori</w:t>
            </w:r>
          </w:p>
        </w:tc>
        <w:tc>
          <w:tcPr>
            <w:tcW w:w="1099"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275"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456"/>
        </w:trPr>
        <w:tc>
          <w:tcPr>
            <w:tcW w:w="1556" w:type="dxa"/>
            <w:tcBorders>
              <w:top w:val="nil"/>
              <w:left w:val="nil"/>
              <w:bottom w:val="nil"/>
              <w:right w:val="nil"/>
            </w:tcBorders>
            <w:shd w:val="clear" w:color="000000" w:fill="969696"/>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Projekt/Aktivnost</w:t>
            </w:r>
          </w:p>
        </w:tc>
        <w:tc>
          <w:tcPr>
            <w:tcW w:w="3968" w:type="dxa"/>
            <w:tcBorders>
              <w:top w:val="nil"/>
              <w:left w:val="nil"/>
              <w:bottom w:val="nil"/>
              <w:right w:val="nil"/>
            </w:tcBorders>
            <w:shd w:val="clear" w:color="000000" w:fill="969696"/>
            <w:noWrap/>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VRSTA RASHODA I IZDATAKA</w:t>
            </w:r>
          </w:p>
        </w:tc>
        <w:tc>
          <w:tcPr>
            <w:tcW w:w="1099" w:type="dxa"/>
            <w:tcBorders>
              <w:top w:val="nil"/>
              <w:left w:val="nil"/>
              <w:bottom w:val="nil"/>
              <w:right w:val="nil"/>
            </w:tcBorders>
            <w:shd w:val="clear" w:color="000000" w:fill="969696"/>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Izvorni plan 2017</w:t>
            </w:r>
          </w:p>
        </w:tc>
        <w:tc>
          <w:tcPr>
            <w:tcW w:w="1173" w:type="dxa"/>
            <w:tcBorders>
              <w:top w:val="nil"/>
              <w:left w:val="nil"/>
              <w:bottom w:val="nil"/>
              <w:right w:val="nil"/>
            </w:tcBorders>
            <w:shd w:val="clear" w:color="000000" w:fill="969696"/>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Tekući plan 2017</w:t>
            </w:r>
          </w:p>
        </w:tc>
        <w:tc>
          <w:tcPr>
            <w:tcW w:w="1275" w:type="dxa"/>
            <w:tcBorders>
              <w:top w:val="nil"/>
              <w:left w:val="nil"/>
              <w:bottom w:val="nil"/>
              <w:right w:val="nil"/>
            </w:tcBorders>
            <w:shd w:val="clear" w:color="000000" w:fill="969696"/>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Izvršenje 2017</w:t>
            </w:r>
          </w:p>
        </w:tc>
        <w:tc>
          <w:tcPr>
            <w:tcW w:w="851" w:type="dxa"/>
            <w:tcBorders>
              <w:top w:val="nil"/>
              <w:left w:val="nil"/>
              <w:bottom w:val="nil"/>
              <w:right w:val="nil"/>
            </w:tcBorders>
            <w:shd w:val="clear" w:color="000000" w:fill="969696"/>
            <w:vAlign w:val="bottom"/>
            <w:hideMark/>
          </w:tcPr>
          <w:p w:rsidR="005A45A1" w:rsidRPr="009A46BC" w:rsidRDefault="005A45A1" w:rsidP="005A45A1">
            <w:pPr>
              <w:spacing w:after="0" w:line="240" w:lineRule="auto"/>
              <w:jc w:val="center"/>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Indeks 3/2</w:t>
            </w:r>
          </w:p>
        </w:tc>
      </w:tr>
      <w:tr w:rsidR="005A45A1" w:rsidRPr="009A46BC" w:rsidTr="008B2F42">
        <w:trPr>
          <w:trHeight w:val="264"/>
        </w:trPr>
        <w:tc>
          <w:tcPr>
            <w:tcW w:w="5524" w:type="dxa"/>
            <w:gridSpan w:val="2"/>
            <w:tcBorders>
              <w:top w:val="nil"/>
              <w:left w:val="nil"/>
              <w:bottom w:val="nil"/>
              <w:right w:val="nil"/>
            </w:tcBorders>
            <w:shd w:val="clear" w:color="000000" w:fill="C0C0C0"/>
            <w:noWrap/>
            <w:vAlign w:val="bottom"/>
          </w:tcPr>
          <w:p w:rsidR="005A45A1" w:rsidRPr="009A46BC" w:rsidRDefault="005A45A1" w:rsidP="005A45A1">
            <w:pPr>
              <w:spacing w:after="0" w:line="240" w:lineRule="auto"/>
              <w:rPr>
                <w:rFonts w:ascii="Arial" w:eastAsia="Times New Roman" w:hAnsi="Arial" w:cs="Arial"/>
                <w:b/>
                <w:bCs/>
                <w:color w:val="000000"/>
                <w:sz w:val="16"/>
                <w:szCs w:val="16"/>
                <w:lang w:eastAsia="hr-HR"/>
              </w:rPr>
            </w:pPr>
          </w:p>
        </w:tc>
        <w:tc>
          <w:tcPr>
            <w:tcW w:w="1099" w:type="dxa"/>
            <w:tcBorders>
              <w:top w:val="nil"/>
              <w:left w:val="nil"/>
              <w:bottom w:val="nil"/>
              <w:right w:val="nil"/>
            </w:tcBorders>
            <w:shd w:val="clear" w:color="000000" w:fill="C0C0C0"/>
            <w:noWrap/>
            <w:vAlign w:val="bottom"/>
          </w:tcPr>
          <w:p w:rsidR="005A45A1" w:rsidRPr="009A46BC" w:rsidRDefault="005A45A1" w:rsidP="005A45A1">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1</w:t>
            </w:r>
          </w:p>
        </w:tc>
        <w:tc>
          <w:tcPr>
            <w:tcW w:w="1173" w:type="dxa"/>
            <w:tcBorders>
              <w:top w:val="nil"/>
              <w:left w:val="nil"/>
              <w:bottom w:val="nil"/>
              <w:right w:val="nil"/>
            </w:tcBorders>
            <w:shd w:val="clear" w:color="000000" w:fill="C0C0C0"/>
            <w:noWrap/>
            <w:vAlign w:val="bottom"/>
          </w:tcPr>
          <w:p w:rsidR="005A45A1" w:rsidRPr="009A46BC" w:rsidRDefault="005A45A1" w:rsidP="005A45A1">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2</w:t>
            </w:r>
          </w:p>
        </w:tc>
        <w:tc>
          <w:tcPr>
            <w:tcW w:w="1275" w:type="dxa"/>
            <w:tcBorders>
              <w:top w:val="nil"/>
              <w:left w:val="nil"/>
              <w:bottom w:val="nil"/>
              <w:right w:val="nil"/>
            </w:tcBorders>
            <w:shd w:val="clear" w:color="000000" w:fill="C0C0C0"/>
            <w:noWrap/>
            <w:vAlign w:val="bottom"/>
          </w:tcPr>
          <w:p w:rsidR="005A45A1" w:rsidRPr="009A46BC" w:rsidRDefault="005A45A1" w:rsidP="005A45A1">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3</w:t>
            </w:r>
          </w:p>
        </w:tc>
        <w:tc>
          <w:tcPr>
            <w:tcW w:w="851" w:type="dxa"/>
            <w:tcBorders>
              <w:top w:val="nil"/>
              <w:left w:val="nil"/>
              <w:bottom w:val="nil"/>
              <w:right w:val="nil"/>
            </w:tcBorders>
            <w:shd w:val="clear" w:color="000000" w:fill="C0C0C0"/>
            <w:noWrap/>
            <w:vAlign w:val="bottom"/>
          </w:tcPr>
          <w:p w:rsidR="005A45A1" w:rsidRPr="009A46BC" w:rsidRDefault="005A45A1" w:rsidP="005A45A1">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4</w:t>
            </w:r>
          </w:p>
        </w:tc>
      </w:tr>
      <w:tr w:rsidR="005A45A1" w:rsidRPr="009A46BC" w:rsidTr="008B2F42">
        <w:trPr>
          <w:trHeight w:val="264"/>
        </w:trPr>
        <w:tc>
          <w:tcPr>
            <w:tcW w:w="5524" w:type="dxa"/>
            <w:gridSpan w:val="2"/>
            <w:tcBorders>
              <w:top w:val="nil"/>
              <w:left w:val="nil"/>
              <w:bottom w:val="nil"/>
              <w:right w:val="nil"/>
            </w:tcBorders>
            <w:shd w:val="clear" w:color="000000" w:fill="C0C0C0"/>
            <w:noWrap/>
            <w:vAlign w:val="bottom"/>
            <w:hideMark/>
          </w:tcPr>
          <w:p w:rsidR="005A45A1" w:rsidRPr="009A46BC" w:rsidRDefault="005A45A1" w:rsidP="005A45A1">
            <w:pPr>
              <w:spacing w:after="0" w:line="240" w:lineRule="auto"/>
              <w:rPr>
                <w:rFonts w:ascii="Arial" w:eastAsia="Times New Roman" w:hAnsi="Arial" w:cs="Arial"/>
                <w:b/>
                <w:bCs/>
                <w:color w:val="000000"/>
                <w:sz w:val="16"/>
                <w:szCs w:val="16"/>
                <w:lang w:eastAsia="hr-HR"/>
              </w:rPr>
            </w:pPr>
            <w:r w:rsidRPr="009A46BC">
              <w:rPr>
                <w:rFonts w:ascii="Arial" w:eastAsia="Times New Roman" w:hAnsi="Arial" w:cs="Arial"/>
                <w:b/>
                <w:bCs/>
                <w:color w:val="000000"/>
                <w:sz w:val="16"/>
                <w:szCs w:val="16"/>
                <w:lang w:eastAsia="hr-HR"/>
              </w:rPr>
              <w:t>UKUPNO RASHODI I IZDATCI</w:t>
            </w:r>
          </w:p>
        </w:tc>
        <w:tc>
          <w:tcPr>
            <w:tcW w:w="1099" w:type="dxa"/>
            <w:tcBorders>
              <w:top w:val="nil"/>
              <w:left w:val="nil"/>
              <w:bottom w:val="nil"/>
              <w:right w:val="nil"/>
            </w:tcBorders>
            <w:shd w:val="clear" w:color="000000" w:fill="C0C0C0"/>
            <w:noWrap/>
            <w:vAlign w:val="bottom"/>
            <w:hideMark/>
          </w:tcPr>
          <w:p w:rsidR="005A45A1" w:rsidRPr="009A46BC" w:rsidRDefault="005A45A1" w:rsidP="005A45A1">
            <w:pPr>
              <w:spacing w:after="0" w:line="240" w:lineRule="auto"/>
              <w:jc w:val="right"/>
              <w:rPr>
                <w:rFonts w:ascii="Arial" w:eastAsia="Times New Roman" w:hAnsi="Arial" w:cs="Arial"/>
                <w:b/>
                <w:bCs/>
                <w:color w:val="000000"/>
                <w:sz w:val="16"/>
                <w:szCs w:val="16"/>
                <w:lang w:eastAsia="hr-HR"/>
              </w:rPr>
            </w:pPr>
            <w:r w:rsidRPr="009A46BC">
              <w:rPr>
                <w:rFonts w:ascii="Arial" w:eastAsia="Times New Roman" w:hAnsi="Arial" w:cs="Arial"/>
                <w:b/>
                <w:bCs/>
                <w:color w:val="000000"/>
                <w:sz w:val="16"/>
                <w:szCs w:val="16"/>
                <w:lang w:eastAsia="hr-HR"/>
              </w:rPr>
              <w:t>54.043.070</w:t>
            </w:r>
          </w:p>
        </w:tc>
        <w:tc>
          <w:tcPr>
            <w:tcW w:w="1173" w:type="dxa"/>
            <w:tcBorders>
              <w:top w:val="nil"/>
              <w:left w:val="nil"/>
              <w:bottom w:val="nil"/>
              <w:right w:val="nil"/>
            </w:tcBorders>
            <w:shd w:val="clear" w:color="000000" w:fill="C0C0C0"/>
            <w:noWrap/>
            <w:vAlign w:val="bottom"/>
            <w:hideMark/>
          </w:tcPr>
          <w:p w:rsidR="005A45A1" w:rsidRPr="009A46BC" w:rsidRDefault="005A45A1" w:rsidP="005A45A1">
            <w:pPr>
              <w:spacing w:after="0" w:line="240" w:lineRule="auto"/>
              <w:jc w:val="right"/>
              <w:rPr>
                <w:rFonts w:ascii="Arial" w:eastAsia="Times New Roman" w:hAnsi="Arial" w:cs="Arial"/>
                <w:b/>
                <w:bCs/>
                <w:color w:val="000000"/>
                <w:sz w:val="16"/>
                <w:szCs w:val="16"/>
                <w:lang w:eastAsia="hr-HR"/>
              </w:rPr>
            </w:pPr>
            <w:r w:rsidRPr="009A46BC">
              <w:rPr>
                <w:rFonts w:ascii="Arial" w:eastAsia="Times New Roman" w:hAnsi="Arial" w:cs="Arial"/>
                <w:b/>
                <w:bCs/>
                <w:color w:val="000000"/>
                <w:sz w:val="16"/>
                <w:szCs w:val="16"/>
                <w:lang w:eastAsia="hr-HR"/>
              </w:rPr>
              <w:t>39.614.205</w:t>
            </w:r>
          </w:p>
        </w:tc>
        <w:tc>
          <w:tcPr>
            <w:tcW w:w="1275" w:type="dxa"/>
            <w:tcBorders>
              <w:top w:val="nil"/>
              <w:left w:val="nil"/>
              <w:bottom w:val="nil"/>
              <w:right w:val="nil"/>
            </w:tcBorders>
            <w:shd w:val="clear" w:color="000000" w:fill="C0C0C0"/>
            <w:noWrap/>
            <w:vAlign w:val="bottom"/>
            <w:hideMark/>
          </w:tcPr>
          <w:p w:rsidR="005A45A1" w:rsidRPr="009A46BC" w:rsidRDefault="005A45A1" w:rsidP="005A45A1">
            <w:pPr>
              <w:spacing w:after="0" w:line="240" w:lineRule="auto"/>
              <w:jc w:val="right"/>
              <w:rPr>
                <w:rFonts w:ascii="Arial" w:eastAsia="Times New Roman" w:hAnsi="Arial" w:cs="Arial"/>
                <w:b/>
                <w:bCs/>
                <w:color w:val="000000"/>
                <w:sz w:val="16"/>
                <w:szCs w:val="16"/>
                <w:lang w:eastAsia="hr-HR"/>
              </w:rPr>
            </w:pPr>
            <w:r w:rsidRPr="009A46BC">
              <w:rPr>
                <w:rFonts w:ascii="Arial" w:eastAsia="Times New Roman" w:hAnsi="Arial" w:cs="Arial"/>
                <w:b/>
                <w:bCs/>
                <w:color w:val="000000"/>
                <w:sz w:val="16"/>
                <w:szCs w:val="16"/>
                <w:lang w:eastAsia="hr-HR"/>
              </w:rPr>
              <w:t>35.281.410,18</w:t>
            </w:r>
          </w:p>
        </w:tc>
        <w:tc>
          <w:tcPr>
            <w:tcW w:w="851" w:type="dxa"/>
            <w:tcBorders>
              <w:top w:val="nil"/>
              <w:left w:val="nil"/>
              <w:bottom w:val="nil"/>
              <w:right w:val="nil"/>
            </w:tcBorders>
            <w:shd w:val="clear" w:color="000000" w:fill="C0C0C0"/>
            <w:noWrap/>
            <w:vAlign w:val="bottom"/>
            <w:hideMark/>
          </w:tcPr>
          <w:p w:rsidR="005A45A1" w:rsidRPr="009A46BC" w:rsidRDefault="005A45A1" w:rsidP="005A45A1">
            <w:pPr>
              <w:spacing w:after="0" w:line="240" w:lineRule="auto"/>
              <w:jc w:val="right"/>
              <w:rPr>
                <w:rFonts w:ascii="Arial" w:eastAsia="Times New Roman" w:hAnsi="Arial" w:cs="Arial"/>
                <w:b/>
                <w:bCs/>
                <w:color w:val="000000"/>
                <w:sz w:val="16"/>
                <w:szCs w:val="16"/>
                <w:lang w:eastAsia="hr-HR"/>
              </w:rPr>
            </w:pPr>
            <w:r w:rsidRPr="009A46BC">
              <w:rPr>
                <w:rFonts w:ascii="Arial" w:eastAsia="Times New Roman" w:hAnsi="Arial" w:cs="Arial"/>
                <w:b/>
                <w:bCs/>
                <w:color w:val="000000"/>
                <w:sz w:val="16"/>
                <w:szCs w:val="16"/>
                <w:lang w:eastAsia="hr-HR"/>
              </w:rPr>
              <w:t>89,06</w:t>
            </w:r>
          </w:p>
        </w:tc>
      </w:tr>
      <w:tr w:rsidR="005A45A1" w:rsidRPr="009A46BC" w:rsidTr="008B2F42">
        <w:trPr>
          <w:trHeight w:val="540"/>
        </w:trPr>
        <w:tc>
          <w:tcPr>
            <w:tcW w:w="5524" w:type="dxa"/>
            <w:gridSpan w:val="2"/>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RAZDJEL 001 UPRAVNI ODJEL ZA POSLOVE GRADSKOG VIJEĆA I GRADONAČELNIKA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2.845.940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2.591.940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2.384.028,51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91,98</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00101 GRADSKO VIJEĆE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1.724.770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1.456.770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1.400.530,05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96,14</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1.724.770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1.456.770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1.400.530,05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96,14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DJELATNOST GRADSKOG VIJEĆA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1.724.770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1.456.770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1.400.530,05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96,14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A101001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Gradskog vijeća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689.770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614.770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591.969,93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96,29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203.100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203.100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198.111,69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198.111,69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34.670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34.670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34.289,61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30.900,51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3.389,10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7.771</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77,71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7.771</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344.797,63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95,78</w:t>
            </w:r>
          </w:p>
        </w:tc>
      </w:tr>
      <w:tr w:rsidR="005A45A1" w:rsidRPr="009A46BC" w:rsidTr="008B2F42">
        <w:trPr>
          <w:trHeight w:val="432"/>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3291</w:t>
            </w:r>
          </w:p>
        </w:tc>
        <w:tc>
          <w:tcPr>
            <w:tcW w:w="3968" w:type="dxa"/>
            <w:tcBorders>
              <w:top w:val="nil"/>
              <w:left w:val="nil"/>
              <w:bottom w:val="nil"/>
              <w:right w:val="nil"/>
            </w:tcBorders>
            <w:shd w:val="clear" w:color="auto" w:fill="auto"/>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rad predstavničkih i izvršnih tijela, povjerenstava i slično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308.960,13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35.837,50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A101002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Pokroviteljstvo</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75.00</w:t>
            </w:r>
            <w:r>
              <w:rPr>
                <w:rFonts w:ascii="Arial" w:eastAsia="Times New Roman" w:hAnsi="Arial" w:cs="Arial"/>
                <w:sz w:val="16"/>
                <w:szCs w:val="16"/>
                <w:lang w:eastAsia="hr-HR"/>
              </w:rPr>
              <w:t>0,00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A101003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Rad savjeta mladih</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A101005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Djelatnost političkih stranaka i nezavisne liste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148.515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99,01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148.515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99,01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148.515</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T101004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Priprema i provođenje izbora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570.545,12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570.545,12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96.171,38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460.469,99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13.903,75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00102 URED GRADONAČELNIKA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1.121.170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1.135.170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983.498,46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86,64</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1.121.170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1.135.170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983.498,46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86,64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1030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DJELATNOST UREDA GRADONAČELNIKA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1.121.170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1.135.170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983.498,46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86,64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A103001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Redovan rad ureda gradonačelnika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941.170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903.170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802.431,02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88,85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522.600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522.600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478.266,81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91,52</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478.266,81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91.070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91.070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82.261,83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90,33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74.131,32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8.130,51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18.500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15.039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81,29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15.039</w:t>
            </w:r>
            <w:r>
              <w:rPr>
                <w:rFonts w:ascii="Arial" w:eastAsia="Times New Roman" w:hAnsi="Arial" w:cs="Arial"/>
                <w:sz w:val="16"/>
                <w:szCs w:val="16"/>
                <w:lang w:eastAsia="hr-HR"/>
              </w:rPr>
              <w:t>,000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262.000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217.863,38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83,15</w:t>
            </w:r>
          </w:p>
        </w:tc>
      </w:tr>
      <w:tr w:rsidR="005A45A1" w:rsidRPr="009A46BC" w:rsidTr="008B2F42">
        <w:trPr>
          <w:trHeight w:val="432"/>
        </w:trPr>
        <w:tc>
          <w:tcPr>
            <w:tcW w:w="1556" w:type="dxa"/>
            <w:tcBorders>
              <w:top w:val="nil"/>
              <w:left w:val="nil"/>
              <w:bottom w:val="nil"/>
              <w:right w:val="nil"/>
            </w:tcBorders>
            <w:shd w:val="clear" w:color="auto" w:fill="auto"/>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3291</w:t>
            </w:r>
          </w:p>
        </w:tc>
        <w:tc>
          <w:tcPr>
            <w:tcW w:w="3968" w:type="dxa"/>
            <w:tcBorders>
              <w:top w:val="nil"/>
              <w:left w:val="nil"/>
              <w:bottom w:val="nil"/>
              <w:right w:val="nil"/>
            </w:tcBorders>
            <w:shd w:val="clear" w:color="auto" w:fill="auto"/>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rad predstavničkih i izvršnih tijela, povjerenstava i slično</w:t>
            </w:r>
          </w:p>
        </w:tc>
        <w:tc>
          <w:tcPr>
            <w:tcW w:w="1099" w:type="dxa"/>
            <w:tcBorders>
              <w:top w:val="nil"/>
              <w:left w:val="nil"/>
              <w:bottom w:val="nil"/>
              <w:right w:val="nil"/>
            </w:tcBorders>
            <w:shd w:val="clear" w:color="auto" w:fill="auto"/>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131.889,38</w:t>
            </w:r>
          </w:p>
        </w:tc>
        <w:tc>
          <w:tcPr>
            <w:tcW w:w="851" w:type="dxa"/>
            <w:tcBorders>
              <w:top w:val="nil"/>
              <w:left w:val="nil"/>
              <w:bottom w:val="nil"/>
              <w:right w:val="nil"/>
            </w:tcBorders>
            <w:shd w:val="clear" w:color="auto" w:fill="auto"/>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85.974</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T103002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Promidžba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181.067,44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85,41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181.067,44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85,41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168.201,29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12.866,15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T103003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Protupožarna zaštita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r>
      <w:tr w:rsidR="005A45A1" w:rsidRPr="009A46BC" w:rsidTr="008B2F42">
        <w:trPr>
          <w:trHeight w:val="432"/>
        </w:trPr>
        <w:tc>
          <w:tcPr>
            <w:tcW w:w="5524" w:type="dxa"/>
            <w:gridSpan w:val="2"/>
            <w:tcBorders>
              <w:top w:val="nil"/>
              <w:left w:val="nil"/>
              <w:bottom w:val="nil"/>
              <w:right w:val="nil"/>
            </w:tcBorders>
            <w:shd w:val="clear" w:color="000000" w:fill="FFFFFF"/>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RAZDJEL 002 UPRAVNI ODJEL ZA DRUŠTVENE DJELATNOSTI, NORMATIVNE, UPRAVNO PRAVNE I OSTALE POSLOVE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21.823.530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23.019.811</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20.494.605,90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89,03</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00205 STRUČNE SLUŽBE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4.148.150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4.205.940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3.678.188,22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87,45</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3.918.150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4.085.940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3.576.812,23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87,54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DJELATNOST STRUČNIH SLUŽBI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3.918.150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4.085.940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3.576.812,23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87,54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A200501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stručnih službi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3.918.150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4.035.940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3.529.442,87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87,45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2.025.000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2.025.000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1.794.308,97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88,61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1.794.308,97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344.650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344.650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309.275,94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89,74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278.707,94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30.568</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156.000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180.290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159.150,12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88,27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48.687</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Stručno usavršavanje zaposlenika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20.463,12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361.000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326.000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251.284,30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77,08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104.649,17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89.642,55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46.949,58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Sitni inventar i auto gume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10.043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727.700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844.700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742.583,06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87,91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212.136,19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72.704,71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5.456,55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19.505,05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Zakupnine i najamnine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58.576,68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117.081,49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3238</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Računalne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129.278,31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127.844,08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147.800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157.300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149.104,75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94,79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Premije osiguranja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46.144,79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Č</w:t>
            </w:r>
            <w:r>
              <w:rPr>
                <w:rFonts w:ascii="Arial" w:eastAsia="Times New Roman" w:hAnsi="Arial" w:cs="Arial"/>
                <w:sz w:val="16"/>
                <w:szCs w:val="16"/>
                <w:lang w:eastAsia="hr-HR"/>
              </w:rPr>
              <w:t>l</w:t>
            </w:r>
            <w:r w:rsidRPr="009A46BC">
              <w:rPr>
                <w:rFonts w:ascii="Arial" w:eastAsia="Times New Roman" w:hAnsi="Arial" w:cs="Arial"/>
                <w:sz w:val="16"/>
                <w:szCs w:val="16"/>
                <w:lang w:eastAsia="hr-HR"/>
              </w:rPr>
              <w:t>anarine i norme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14.916,92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Pristojbe i naknade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44.978,61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43.064,43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financijski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87.903,73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97,67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3431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Bankarske usluge i usluge platnog prometa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87.903,73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Kazne, penali i naknade štete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35.832</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59,72</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šteta pravnim i fizičkim osobama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35.832</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K200502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opreme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44.274,36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88,55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4123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Licence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44.274,36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4221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44.274,36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T201504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Stručno osposobljavanje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3.095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3.095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3.095</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3. VLASTITI PRIHODI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78.784,40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65,65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A200501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stručnih službi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78.784,40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65,65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74.514,40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74,51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74.514,40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4.270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21,35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4.270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22.591,59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T200503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Javni 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16.021,72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6.234,40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6.234,40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1.072,32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966,34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105,98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1.215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1.215</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T201504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Stručno osposobljavanje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6.569,87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6.569,87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6.569,87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7. PRIHODI OD PRODAJE ILI ZAMJENE NEFINANCIJSK</w:t>
            </w:r>
            <w:r>
              <w:rPr>
                <w:rFonts w:ascii="Arial" w:eastAsia="Times New Roman" w:hAnsi="Arial" w:cs="Arial"/>
                <w:b/>
                <w:bCs/>
                <w:color w:val="333333"/>
                <w:sz w:val="16"/>
                <w:szCs w:val="16"/>
                <w:lang w:eastAsia="hr-HR"/>
              </w:rPr>
              <w:t>INE IMOVINE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K200502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opreme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00210 VATROGASTVO I CIVILNA ZAŠTITA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983.747,96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65,15</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1.510.000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983.747,96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65,15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A201001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Redovna aktivnost vatrogasne zajednice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w:t>
            </w:r>
            <w:r>
              <w:rPr>
                <w:rFonts w:ascii="Arial" w:eastAsia="Times New Roman" w:hAnsi="Arial" w:cs="Arial"/>
                <w:b/>
                <w:bCs/>
                <w:sz w:val="16"/>
                <w:szCs w:val="16"/>
                <w:lang w:eastAsia="hr-HR"/>
              </w:rPr>
              <w:t>00,00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A201002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Protupožarna zaštita i rad DVD-a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519.122,96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519.122,96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519.122,96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K201003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vatrogasne opreme i vozila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124.625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124.625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Kapitalne donacije neprofitnim organizacijama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124.625</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K201006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Legalizacija vatrogasnih domova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T201004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Djelatnost civilne zaštite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Kapitalne donacije neprofitnim organizacijama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T201005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Gorska služba spašavanja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xml:space="preserve">Izvor 7. PRIHODI OD PRODAJE ILI ZAMJENE NEFINANCIJSKE IMOVINE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K201003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vatrogasne opreme i vozila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00215 PREDŠKOLSKI ODGOJ</w:t>
            </w:r>
          </w:p>
        </w:tc>
        <w:tc>
          <w:tcPr>
            <w:tcW w:w="1099" w:type="dxa"/>
            <w:tcBorders>
              <w:top w:val="nil"/>
              <w:left w:val="nil"/>
              <w:bottom w:val="nil"/>
              <w:right w:val="nil"/>
            </w:tcBorders>
            <w:shd w:val="clear" w:color="000000" w:fill="FFFFFF"/>
            <w:noWrap/>
            <w:vAlign w:val="bottom"/>
            <w:hideMark/>
          </w:tcPr>
          <w:p w:rsidR="005A45A1" w:rsidRPr="009A46BC" w:rsidRDefault="006517AB" w:rsidP="005A45A1">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8.331</w:t>
            </w:r>
            <w:r w:rsidR="005A45A1" w:rsidRPr="009A46BC">
              <w:rPr>
                <w:rFonts w:ascii="Arial" w:eastAsia="Times New Roman" w:hAnsi="Arial" w:cs="Arial"/>
                <w:b/>
                <w:bCs/>
                <w:sz w:val="16"/>
                <w:szCs w:val="16"/>
                <w:lang w:eastAsia="hr-HR"/>
              </w:rPr>
              <w:t>.600</w:t>
            </w:r>
          </w:p>
        </w:tc>
        <w:tc>
          <w:tcPr>
            <w:tcW w:w="1173" w:type="dxa"/>
            <w:tcBorders>
              <w:top w:val="nil"/>
              <w:left w:val="nil"/>
              <w:bottom w:val="nil"/>
              <w:right w:val="nil"/>
            </w:tcBorders>
            <w:shd w:val="clear" w:color="000000" w:fill="FFFFFF"/>
            <w:noWrap/>
            <w:vAlign w:val="bottom"/>
            <w:hideMark/>
          </w:tcPr>
          <w:p w:rsidR="005A45A1" w:rsidRPr="009A46BC" w:rsidRDefault="006517AB" w:rsidP="005A45A1">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8.562</w:t>
            </w:r>
            <w:r w:rsidR="005A45A1" w:rsidRPr="009A46BC">
              <w:rPr>
                <w:rFonts w:ascii="Arial" w:eastAsia="Times New Roman" w:hAnsi="Arial" w:cs="Arial"/>
                <w:b/>
                <w:bCs/>
                <w:sz w:val="16"/>
                <w:szCs w:val="16"/>
                <w:lang w:eastAsia="hr-HR"/>
              </w:rPr>
              <w:t>.070</w:t>
            </w:r>
          </w:p>
        </w:tc>
        <w:tc>
          <w:tcPr>
            <w:tcW w:w="1275" w:type="dxa"/>
            <w:tcBorders>
              <w:top w:val="nil"/>
              <w:left w:val="nil"/>
              <w:bottom w:val="nil"/>
              <w:right w:val="nil"/>
            </w:tcBorders>
            <w:shd w:val="clear" w:color="000000" w:fill="FFFFFF"/>
            <w:noWrap/>
            <w:vAlign w:val="bottom"/>
            <w:hideMark/>
          </w:tcPr>
          <w:p w:rsidR="005A45A1" w:rsidRPr="009A46BC" w:rsidRDefault="006517AB" w:rsidP="005A45A1">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8.257</w:t>
            </w:r>
            <w:r w:rsidR="005A45A1" w:rsidRPr="009A46BC">
              <w:rPr>
                <w:rFonts w:ascii="Arial" w:eastAsia="Times New Roman" w:hAnsi="Arial" w:cs="Arial"/>
                <w:b/>
                <w:bCs/>
                <w:sz w:val="16"/>
                <w:szCs w:val="16"/>
                <w:lang w:eastAsia="hr-HR"/>
              </w:rPr>
              <w:t>.223,68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w:t>
            </w:r>
            <w:r w:rsidR="006517AB">
              <w:rPr>
                <w:rFonts w:ascii="Arial" w:eastAsia="Times New Roman" w:hAnsi="Arial" w:cs="Arial"/>
                <w:b/>
                <w:bCs/>
                <w:sz w:val="16"/>
                <w:szCs w:val="16"/>
                <w:lang w:eastAsia="hr-HR"/>
              </w:rPr>
              <w:t>4</w:t>
            </w:r>
            <w:r w:rsidRPr="009A46BC">
              <w:rPr>
                <w:rFonts w:ascii="Arial" w:eastAsia="Times New Roman" w:hAnsi="Arial" w:cs="Arial"/>
                <w:b/>
                <w:bCs/>
                <w:sz w:val="16"/>
                <w:szCs w:val="16"/>
                <w:lang w:eastAsia="hr-HR"/>
              </w:rPr>
              <w:t>1</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1.240.000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1.315.000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1.284.250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97,66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A201502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Sufinanciranje predškolskog odgoja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1.284.250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97,66</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Pomoći unutar općeg proračuna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5.950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39,67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3631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pomoći unutar općeg proračuna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5.950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366</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Pomoći proračunskim korisnicima drugih proračuna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1.225.000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1.278.300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naravi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1.278.300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PROR. KORISNIK 26258 DJEČJI VRTIĆ  PROLJEĆE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7.091.600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7.247.070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6.973.723,68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96,23</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4.876.600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4.970.255</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4.881.998,63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98,22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A201501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Dječjeg vrtića Proljeće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4.826.600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4.920.255</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4.831.998,63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98,21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4.125.000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4.099.302,03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99,38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4.099.302,03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691.600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709.500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693.446,78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97,74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624.908,52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68.538,26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5.755</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5.753,53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5.753,53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33.496,29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41,87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33.496,29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K201503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Informatičko opremanje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3. VLASTITI PRIHODI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2.125.000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2.212.815</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2.030.645,05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91,77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A201501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Dječjeg vrtića Proljeće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2.075.000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2.162.815</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2.000.509,05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38.396</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36.726,18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95,65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36.726,18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149.000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110,37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149.000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6.604</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8.823,80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133,61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8.260,95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562,85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330.590,29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100,48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5.428</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309.692,29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Stručno usavršavanje zaposlenika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15.470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1.223.815</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1.143.494,16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93,44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128.266</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sirovine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714.243,43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198.162,64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45.224,47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Sitni inventar i auto gume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46.117,23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radna i zaštitna odjeća i obuća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11.480,39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257.636,59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72,57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22.785,29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64.621,80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53.018,91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3236</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Zdravstvene i veterinarske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19.577,88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97.632,71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64.860,12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117,93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rad predstavničkih i izvršnih tijela, povjerenstava i slično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30.047,03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Premije osiguranja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16.810,09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4.190,20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13.812,80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financijski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9.377,91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46,89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3431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Bankarske usluge i usluge platnog prometa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9.377,91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K201503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Informatičko opremanje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30.136</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60,27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30.136</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60,27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30.136</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42.080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93,51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A201501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Dječjeg vrtića Proljeće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42.080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93,51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42.080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93,51</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6.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19.000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19.000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A201501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Dječjeg vrtića Proljeće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K201503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Informatičko opremanje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00220 PUČKO OTVORENO UČILIŠTE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1.208.230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1.046.240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872.805,78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83,42</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PROR. KORISNIK 27175 PUČKO OTVORENO UČILIŠTE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1.208.230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1.046.240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872.805,78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83,42</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662.650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634.650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523.560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A202001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Pučkog otvorenog učilišta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532.650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524.650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473.560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90,26</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322.500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314.686,47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314.686,47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56.150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56.150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54.125,33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96,39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48.775,66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5.349,67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26.252</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87,51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26.252</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116.000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78.496,20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67,67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3.202,16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57.854,50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17.439,54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K202002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opreme i ulaganja u imovinu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Recital suvremenog kajkavskog pjesništva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Smotra dječjeg kajkavskog pjesništva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Zelinsko amatersko kazalište  ZAMKA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Izdavačka djelatnost &amp; www</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kazališta i kulturni četvrtak</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3. VLASTITI PRIHODI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270.580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264.040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203.581,75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77,1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A202001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Pučkog otvorenog učilišta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69.060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78.210,89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113,25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22.613</w:t>
            </w:r>
            <w:r w:rsidR="00B72CAB">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155,95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22.613</w:t>
            </w:r>
            <w:r w:rsidR="00B72CAB">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11.044</w:t>
            </w:r>
            <w:r w:rsidR="00B72CAB">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220,88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11.044</w:t>
            </w:r>
            <w:r w:rsidR="00B72CAB">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660,99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8,26</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660,99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52.500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33.800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34.095,40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100,87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9.383</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3.693</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3.370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Zakupnine i najamnine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10.574,40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375</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6.700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3241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troškova osobama izvan radnog odnosa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160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4.760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6.956,71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146,15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Premije osiguranja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2.422,16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Članarine i norme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3.574,55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960</w:t>
            </w:r>
            <w:r w:rsidR="00B72CAB">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financijski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2.680,79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107,23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3431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Bankarske usluge i usluge platnog prometa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2.680,79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K202002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Nabava opreme i ulaganja u imovinu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34.080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34.080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Dodatna ulaganja na građevinskim objektima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24.080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24.080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Recital suvremenog kajkavskog pjesništva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1.600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Smotra dječjeg kajkavskog pjesništva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Zelinsko amatersko kazalište  ZAMKA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Izdavačka djelatnost &amp; www</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9.537,50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95,38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9.537,50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95,38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Računalne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9.537,50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Kratki na brzinu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Kino predstave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109.300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96.721,60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88,49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96.721,60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96,72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Zakupnine i najamnine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96.721,60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4.300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kazališta i kulturni četvrtak</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10.511,76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105,12</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6.749,26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134,99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6.749,26</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3.762,50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75,25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3.762,50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Likovno-izlagački program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w:t>
            </w:r>
            <w:r>
              <w:rPr>
                <w:rFonts w:ascii="Arial" w:eastAsia="Times New Roman" w:hAnsi="Arial" w:cs="Arial"/>
                <w:sz w:val="16"/>
                <w:szCs w:val="16"/>
                <w:lang w:eastAsia="hr-HR"/>
              </w:rPr>
              <w:t>00,00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147.550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145.664,03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98,72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A202001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Pučkog otvorenog učilišta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8.664,03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8.664,03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8.664,03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K202002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Nabava opreme i ulaganja u imovinu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Recital suvremenog kajkavskog pjesništva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1.274</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1.274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1.274</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46.118</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46.118</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36.118</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2.608</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2.608</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2.608</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Smotra dječjeg kajkavskog pjesništva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Zelinsko amatersko kazalište  ZAMKA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94,29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Izdavačka djelatnost &amp; www</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Kratki na brzinu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kazališta i kulturni četvrtak</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Likovno-izlagački program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6.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T202007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Kratki na brzinu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xml:space="preserve">Izvor 7. PRIHODI OD PRODAJE ILI ZAMJENE NEFINANCIJSKE IMOVINE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K202002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Kapitalni projekt: Nabava opreme i ulaganja u imovinu -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00225 GRADSKA KNJIŽNICA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530.700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527.700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495.404,75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93,88</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PROR. KORISNIK 27167 GRADSKA KNJIŽNICA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530.700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527.700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495.404,75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93,88</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390.700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390.700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357.000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91,37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A202501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Gradske knjižnice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330.700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97,37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258.600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258.600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252.556,12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97,66</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252.556,12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94,44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44.500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43.439,94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97,62</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39.146,43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4.293,51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3.115,40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67,73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2.145</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Stručno usavršavanje zaposlenika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970,40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12.388,54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103,24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12.388,54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K202502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knjižnične građe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58,33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Knjige, umjetnička djela i ostale izložbene vrijednosti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58,33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Knjige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lastRenderedPageBreak/>
              <w:t>Izvor 3. VLASTITI PRIHODI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51.544,75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112,05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A202501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Gradske knjižnice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51.544,75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112,05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3.100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14.869,63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67,59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14.869,63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31.255,38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173,64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5.027,82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6.907,21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Računalne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19.320,35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301,63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301,63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financijski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2.018,11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100,91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3431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Bankarske usluge i usluge platnog prometa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2.018,11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86.860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95,45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A202501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Gradske knjižnice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5.078</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101,56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5.078</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101,56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5.078</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K202502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knjižnične građe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81.782</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5.097</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101,94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5.097</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Knjige, umjetnička djela i ostale izložbene vrijednosti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81.000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76.685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94,67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4241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Knjige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76.685</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00230 GRADSKI MUZEJ</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963.350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2.682.361</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1.982.396</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73,9</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PROR. KORISNIK 26266 MUZEJ SVETI IVAN ZELINA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963.350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2.682.361</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1.982.396</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73,9</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790.350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795.350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753.184,91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94,7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A203001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djelatnost Gradskog  muzeja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578.350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578.350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576.121,11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99,61</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371.200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371.200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371.200</w:t>
            </w:r>
            <w:r w:rsidR="00B72CAB">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371.200</w:t>
            </w:r>
            <w:r w:rsidR="00B72CAB">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9.698,20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96,98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rashodi za zaposlene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9.698,20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63.950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63.950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63.724,34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99,65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57.374,34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6.350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37.600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37.600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37.600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27.600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34.600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34.600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35.464,11</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102,5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16.560,88</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16.903,23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33.200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33.200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31.807,04</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9.700,79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3238</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Računalne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10.106,25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22.088,13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96,04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Premije osiguranja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1.094,50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9.993,63</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financijski rashodi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4.539,29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94,57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3431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Bankarske usluge i usluge platnog prometa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4.539,29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A203008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Zelingrada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K203002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muzejskih izložaka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Knjige, umjetnička djela i ostale izložbene vrijednosti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48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Muzejsko galerijska djelatnost i restauratorski radovi na muzejskom inventaru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56.063,80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sirovine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43.313,80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84,93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33.313,80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w:t>
            </w:r>
            <w:r>
              <w:rPr>
                <w:rFonts w:ascii="Arial" w:eastAsia="Times New Roman" w:hAnsi="Arial" w:cs="Arial"/>
                <w:b/>
                <w:bCs/>
                <w:sz w:val="16"/>
                <w:szCs w:val="16"/>
                <w:lang w:eastAsia="hr-HR"/>
              </w:rPr>
              <w:t>0,00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58,33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1.750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44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T203004</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Arheološka istraživanja (lokalitet Graci; kapela Sv. Kuzme i Damjana - Kladeščica, Zelingrad)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64,52</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114,29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Istraživanje Zelinske povijesti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EU projekti - priprema i provedba Zelingrad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83,33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Međunarodni viteški turnir</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17.597,12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175,97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17.597,12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12.402,88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248,06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12.402,88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123.000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1.837.011</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1.148.746,09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62,53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A203008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Zelingrada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K203002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muzejskih izložaka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Knjige, umjetnička djela i ostale izložbene vrijednosti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K203010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Uređenje Vinskog podruma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38.277,72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38.277,72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38,28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38.277,72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K203011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računalne opreme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23.749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237,49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23.749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237,49</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Uredska oprema i namještaj</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23.749</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54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Muzejsko galerijska djelatnost i restauratorski radovi na muzejskom inventaru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56.251</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102,27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3222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sirovine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46.251</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102,78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1.251</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528"/>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T203004</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Arheološka istraživanja (lokalitet Graci; kapela Sv. Kuzme i Damjana - Kladeščica, Zelingrad)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EU projekti - priprema i provedba Zelingrad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1.403.411</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634.851,37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45,24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15.631</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Službena putovanja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15.631</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1.353.411</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619.220,37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474.851,37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144.369</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Obnova srednjovjekovnog Zelingrada  - EU FONDOVI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125.829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106.463</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106.463</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Doprinosi na plaće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19.366</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zdravstveno osiguranje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17.662</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3133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Doprinosi za obvezno osiguranje u slučaju nezaposlenosti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1.704</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Javni radovi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103.600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104.788</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101,15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Plaće (Bruto)</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78.597</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78.597</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3111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Plaće za redovan 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78.597</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zaposlenima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11.484</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12.672</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110,34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za prijevoz, za rad na terenu i odvojeni život</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12.672</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13.519</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13.519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13.519</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6.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80.465</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160,93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T203007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Međunarodni viteški turnir</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80.465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160,93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38.083,77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380,84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38.083,77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42.381,23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423,81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42.381,23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00235 KULTURA I INFORMIRANJE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85,29</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272.000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232.000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85,29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2035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ZAŠTITA SPOMENIKA KULTURE I SAKRALNIH OBJEKATA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K203501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Obnova spomenika kulture i sakralnih objekata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2036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RAD UDRUGA U KULTURI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A203602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Donacije udrugama u kulturi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JAVNI MEDIJI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T203701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Javni mediji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0,00</w:t>
            </w:r>
          </w:p>
        </w:tc>
      </w:tr>
      <w:tr w:rsidR="005A45A1" w:rsidRPr="009A46BC" w:rsidTr="008B2F42">
        <w:trPr>
          <w:trHeight w:val="37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352</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Subvencije trgovačkim društvima, poljoprivrednicima i obrtnicim</w:t>
            </w:r>
            <w:r>
              <w:rPr>
                <w:rFonts w:ascii="Arial" w:eastAsia="Times New Roman" w:hAnsi="Arial" w:cs="Arial"/>
                <w:b/>
                <w:bCs/>
                <w:sz w:val="16"/>
                <w:szCs w:val="16"/>
                <w:lang w:eastAsia="hr-HR"/>
              </w:rPr>
              <w: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0,00</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00240 UDRUGE GRAĐANA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189.517,50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93,82</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202.000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189.517,50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93,82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2040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RAD UDRUGA GRAĐANA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189.517,50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93,82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Donacije udrugama umirovljenika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57.517,50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82,17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57.517,50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82,17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57.517,50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Donacije ostalim  udrugama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00245 SOCIJALNA SKRB</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1.271.148,92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96,01</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1.402.000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1.324.000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1.271.148,92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96,01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2045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PROGRAM SOCIJALNE SKRBI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1.197.000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1.122.000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1.074.148,92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95,74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građanima i kućanstvima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127.495,42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91,07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127.495,42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91,07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65.641,50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naravi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61.853,92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Novorođenčad - novčani  poklon bon</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136.000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97,14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136.000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97,14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136.000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A204504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Udruga Srce - sufinanciranje djelatnosti i programa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497.000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312"/>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T204505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Prigodni poklon paketi socijalno potrebitim osobama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86,67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86,67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naravi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26.000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T204506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 umirovljenicima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286.800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92,52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286.800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92,52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286.800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T204507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Rad za opće dobro - korisnici zajamčene novčane naknade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853,50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17,07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853,50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17,07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853,50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2046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RAD GRADSKOG DRUŠTVA CRVENOG KRIŽA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197.000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A204601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Redovna aktivnost GD Crvenog križa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T204602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Unapređenje dobrovoljnog davanja krvi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T204603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Tečajevi prve pomoći za posebne skupine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T204604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Natjecanja, zdravstvena savjetovališta, radionice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T204605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Priprema i odgovor na katastrofe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00248 ZDRAVSTVO</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116.507,50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89,62</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116.507,50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89,62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2048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JAVNE POTREBE U ZDRAVSTVU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116.507,50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89,62</w:t>
            </w:r>
          </w:p>
        </w:tc>
      </w:tr>
      <w:tr w:rsidR="005A45A1" w:rsidRPr="009A46BC" w:rsidTr="008B2F42">
        <w:trPr>
          <w:trHeight w:val="312"/>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A204801</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Sufinanciranje programa za djecu s poteškoćama u razvoju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90.560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90,56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90.560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90,56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90.560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T204802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Sufinanciranje zdravstvene njege u kući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312"/>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T204803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prevencijom protiv droge i ostale ovisnosti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18,95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18,95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947,50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00250 OBRAZOVANJE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1.007.000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942.058,05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93,55</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1.050.000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937.000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879.866,53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93,9</w:t>
            </w:r>
          </w:p>
        </w:tc>
      </w:tr>
      <w:tr w:rsidR="005A45A1" w:rsidRPr="009A46BC" w:rsidTr="008B2F42">
        <w:trPr>
          <w:trHeight w:val="54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2050</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JAVNE POTREBE IZNAD STANDARDA U ŠKOLSTVU I VISOKOM OBRAZOVANJU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937.000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879.866,53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A205001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Sufinanciranje prijevoza srednjoškolaca i studenata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411.866,83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95,78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411.866,83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95,78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naravi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411.866,83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300"/>
        </w:trPr>
        <w:tc>
          <w:tcPr>
            <w:tcW w:w="1556"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A205002</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Sufinanciranje troškova električne  energije OŠ D Domjanić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47.884,80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79,81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47.884,80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79,81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47.884,80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T205001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Nabava udžbenika za osnovnoškolce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180.460,93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99,15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180.460,93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99,15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naravi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180.460,93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T205005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Poticanje izvrsnosti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19.597,95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19.597,95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65,33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19.597,95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51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T205006</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Donacije ostali programi (produženi boravak, međunarodna suradnja i razmjena)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205.056,02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93,21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205.056,02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93,21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205.056,02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T205007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Opremanje škola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T205008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Poticanje izvrsnosti studenata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62.191,52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88,85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A205001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Sufinanciranje prijevoza srednjoškolaca i studenata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62.191,52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88,85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Ostale naknade građanima i kućanstvima iz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62.191,52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88,85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3722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građanima i kućanstvima u naravi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62.191,52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xml:space="preserve">Izvor 7. PRIHODI OD PRODAJE ILI ZAMJENE NEFINANCIJSKE IMOVINE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K205003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Kupnja zemljišta za školu u Kominu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Materijalna imovina - prirodna bogatstva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00255 SPORT</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1.579.500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1.550.500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1.472.857,54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94,99</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1.579.500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1.550.500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1.472.857,54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94,99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2055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SPORT</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1.579.500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1.550.500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1.472.857,54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94,99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A205501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Održavanje sportskih objekata i sportskih  terena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330.227,66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82,35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268.457,30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10.758,96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193.033,35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64.664,99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61.770,36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81,28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660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61.110,36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A205502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 sportskim društvima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1.017.500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1.064.500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1.061.465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99,71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1.017.500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1.064.500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1.061.465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99,71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1.061.465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T205503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 za sportske manifestacije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81.164,88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95,49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81.164,88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95,49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81.164,88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456"/>
        </w:trPr>
        <w:tc>
          <w:tcPr>
            <w:tcW w:w="5524" w:type="dxa"/>
            <w:gridSpan w:val="2"/>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RAZDJEL 003 UPRAVNI ODJEL ZA GOSPODARSTVO, STAMBENO KOMUNALNU DJELATNOST I ZAŠTITU OKOLIŠA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29.373.600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14.002.454</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12.401.668,96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88,57</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00360 RAZVOJ GOSPODARSTVA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10.907.600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2.971.870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2.228.790,85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1.630.600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2.054.160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1.537.248,03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74,84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PROJEKTI EU FONDOVA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52.550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T306003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Promidžba projekata i projektnih ideja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52.550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52.550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52.550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45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3061</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TURISTIČKO SPORTSKO REKREACIJSKOG CENTRA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18,27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Bazeni i prateći sadržaji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Osnivanje trgovačkog društva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44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534</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Dionice i udjeli u glavnici trgovačkih društava izvan javnog sektora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5341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 xml:space="preserve">Dionice i udjeli u glavnici tuzemnih trgovačkih društava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51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I UNAPREĐENJE PODUZETNIŠTVA I POLJOPRIVREDE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920.600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778.460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718.541,66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92,3</w:t>
            </w:r>
          </w:p>
        </w:tc>
      </w:tr>
      <w:tr w:rsidR="005A45A1" w:rsidRPr="009A46BC" w:rsidTr="008B2F42">
        <w:trPr>
          <w:trHeight w:val="45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T306301</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Subvencioniranje kamata ob</w:t>
            </w:r>
            <w:r>
              <w:rPr>
                <w:rFonts w:ascii="Arial" w:eastAsia="Times New Roman" w:hAnsi="Arial" w:cs="Arial"/>
                <w:b/>
                <w:bCs/>
                <w:sz w:val="16"/>
                <w:szCs w:val="16"/>
                <w:lang w:eastAsia="hr-HR"/>
              </w:rPr>
              <w:t>r</w:t>
            </w:r>
            <w:r w:rsidRPr="009A46BC">
              <w:rPr>
                <w:rFonts w:ascii="Arial" w:eastAsia="Times New Roman" w:hAnsi="Arial" w:cs="Arial"/>
                <w:b/>
                <w:bCs/>
                <w:sz w:val="16"/>
                <w:szCs w:val="16"/>
                <w:lang w:eastAsia="hr-HR"/>
              </w:rPr>
              <w:t>tnicima, malim i srednjim poduzetnicima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39.785,13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56,84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Subvencije trgovačkim društvima, poljoprivrednicima i obrtnicima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39.785,13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56,84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3523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Subvencije poljoprivrednicima i obrtnicima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39.785,13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Izložba vina kontinentalne Hrvatske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240.600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253.460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254.786,91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100,52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1.415</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1.413,24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Uredski materijal i ostali materijalni rashodi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1.413,24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231.500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252.045</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250.667,40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99,45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telefona, pošte i prijevoza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1.224,50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97.649</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Zakupnine i najamnine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39.000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50.315,15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62.478,75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2.706,27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2.706,27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Potpore u poljoprivredi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299.941,62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99,98</w:t>
            </w:r>
          </w:p>
        </w:tc>
      </w:tr>
      <w:tr w:rsidR="005A45A1" w:rsidRPr="009A46BC" w:rsidTr="008B2F42">
        <w:trPr>
          <w:trHeight w:val="50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352</w:t>
            </w:r>
          </w:p>
        </w:tc>
        <w:tc>
          <w:tcPr>
            <w:tcW w:w="3968" w:type="dxa"/>
            <w:tcBorders>
              <w:top w:val="nil"/>
              <w:left w:val="nil"/>
              <w:bottom w:val="nil"/>
              <w:right w:val="nil"/>
            </w:tcBorders>
            <w:shd w:val="clear" w:color="auto" w:fill="auto"/>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Subvencije trgovačkim društvima, poljoprivrednicima i obrtnicima </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299.941,62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3523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Subvencije poljoprivrednicima i obrtnicima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299.941,62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Potpore udrugama u poljoprivredi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45.684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91,37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45.684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91,37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45.684</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Festival poduzetništva, obrta i OPG-a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Klonska selekcija kultivara kraljevine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proizvedena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4263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Umjetnička, literarna i znanstvena djela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37.500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Nove tehnologije  uzgoja starih sorata jabuka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Djelatnost LAG-a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18.344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73,38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3.344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33,44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3241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Naknade troškova osobama izvan radnog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3.344</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Č</w:t>
            </w:r>
            <w:r>
              <w:rPr>
                <w:rFonts w:ascii="Arial" w:eastAsia="Times New Roman" w:hAnsi="Arial" w:cs="Arial"/>
                <w:sz w:val="16"/>
                <w:szCs w:val="16"/>
                <w:lang w:eastAsia="hr-HR"/>
              </w:rPr>
              <w:t>l</w:t>
            </w:r>
            <w:r w:rsidRPr="009A46BC">
              <w:rPr>
                <w:rFonts w:ascii="Arial" w:eastAsia="Times New Roman" w:hAnsi="Arial" w:cs="Arial"/>
                <w:sz w:val="16"/>
                <w:szCs w:val="16"/>
                <w:lang w:eastAsia="hr-HR"/>
              </w:rPr>
              <w:t>anarine i norme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45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T306309</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Potpora radu Udruženju obrtnika Sveti Ivan Zelina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33,33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33,33</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lastRenderedPageBreak/>
              <w:t>3811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Poslovni uzlet</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62.500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TURIZAM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685.700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671.156,37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97,88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Razvoj ruralnog turizma i drugih oblika selektivnog turizma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Zelinska gora - izletničko rekreacijska destinacija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Izvorište Krečaves</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Turističke manifestacije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319.706,37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319.706,37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319.706,37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Rad turističkog ureda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285.700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285.700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285.700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285.700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285.700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Tematski putevi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5.750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Tour of Croatia i Granfondo</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4. PRIHODI ZA POSEBNE NAMJENE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1.860.000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785.000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561.542,82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71,53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PROJEKTI EU FONDOVA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10.886,57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10,89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Pripremanje projekata za EU  fondove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10.886,57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10,89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10.886,57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10,89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10.886,57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Tematski srednjevjekovni  park Zelingrad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TURISTIČKO SPORTSKO REKREACIJSKOG CENTRA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685.000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550.656,25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80,39</w:t>
            </w:r>
          </w:p>
        </w:tc>
      </w:tr>
      <w:tr w:rsidR="005A45A1" w:rsidRPr="009A46BC" w:rsidTr="008B2F42">
        <w:trPr>
          <w:trHeight w:val="27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K306102</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Izgradnja hidrostanice i uređenje izvorišta Topličica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118.156,25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118.156,25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118.156,25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Infrastruktura (ceste, instalacije, javna rasvjeta i sl.)</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69,64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69,64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97.500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Javno parkiralište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33.750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33.750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33.750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Bazeni i prateći sadržaji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301.250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98,77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301.250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98,77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301.250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POSLOVNIH ZONA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492"/>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K306202</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Izrada projektne dokumentacije za infrastrukturu ZGN  Sv. Helena  jug</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proizvedena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89"/>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K306203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Troškovi provedbe DPU ZGN Sv. Helena - jug</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K306204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4.275.000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65.000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PROJEKTI EU FONDOVA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T306001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Pripremanje projekata za EU  fondove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T306002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Tematski srednjevjekovni  park Zelingrad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48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3061</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TURISTIČKO SPORTSKO REKREACIJSKOG CENTRA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Infrastruktura (ceste, instalacije, javna rasvjeta i sl.)</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Javno parkiralište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Bazeni i prateći sadržaji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50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I UNAPREĐENJE PODUZETNIŠTVA I POLJOPRIVREDE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Izložba vina kontinentalne Hrvatske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35.000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TURIZAM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Izvorište Krečaves</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Turističke manifestacije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Tekuće donacije u novcu</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Tematski putevi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Tekuće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6. DONACIJE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67.710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65.000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96,00</w:t>
            </w:r>
          </w:p>
        </w:tc>
      </w:tr>
      <w:tr w:rsidR="005A45A1" w:rsidRPr="009A46BC" w:rsidTr="008B2F42">
        <w:trPr>
          <w:trHeight w:val="468"/>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3063</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I UNAPREĐENJE PODUZETNIŠTVA I POLJOPRIVREDE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67.710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T306302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Izložba vina kontinentalne Hrvatske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67.710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Ostale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23.000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44.710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93,94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Reprezentacija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42.000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xml:space="preserve">Izvor 7. PRIHODI OD PRODAJE ILI ZAMJENE NEFINANCIJSKE IMOVINE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51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3061</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TURISTIČKO SPORTSKO REKREACIJSKOG CENTRA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Infrastruktura (ceste, instalacije, javna rasvjeta i sl.)</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K306105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Bazeni i prateći sadržaji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RAZVOJ POSLOVNIH ZONA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K306206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Rješavanje imovinsko pravnih odnosa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Materijalna imovina - prirodna bogatstva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TURIZAM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T306403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Izvorište Krečaves</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Materijalna imovina - prirodna bogatstva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00365 UPRAVLJANJE IMOVINOM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2.402.700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2.107.277,55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87,7</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595.000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517.528,09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86,98</w:t>
            </w:r>
          </w:p>
        </w:tc>
      </w:tr>
      <w:tr w:rsidR="005A45A1" w:rsidRPr="009A46BC" w:rsidTr="008B2F42">
        <w:trPr>
          <w:trHeight w:val="51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UPRAVLJANJE IMOVINOM GRADA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595.000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517.528,09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86,98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A306502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Obnova objekata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50.472,50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50,47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50.472,50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50,47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50.472,50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54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A306506</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društvenih domova  (energija, telefon, 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22.155,62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88,62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18.049,21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18.049,21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4.106,41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82,13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4.106,41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345"/>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Ulaganja u društvene domove i ostale ruralne objekte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227.358,08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90,94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227.358,08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90,94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227.358,08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88"/>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K306507</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Ulaganja u sportske objekte i sportske terene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217.541,89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98,88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217.541,89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98,88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217.541,89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3. VLASTITI PRIHODI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800.000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684.000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655.289,51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95,8</w:t>
            </w:r>
          </w:p>
        </w:tc>
      </w:tr>
      <w:tr w:rsidR="005A45A1" w:rsidRPr="009A46BC" w:rsidTr="008B2F42">
        <w:trPr>
          <w:trHeight w:val="492"/>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UPRAVLJANJE IMOVINOM GRADA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684.000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655.289,51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95,8</w:t>
            </w:r>
          </w:p>
        </w:tc>
      </w:tr>
      <w:tr w:rsidR="005A45A1" w:rsidRPr="009A46BC" w:rsidTr="008B2F42">
        <w:trPr>
          <w:trHeight w:val="42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A306502</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Obnova objekata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311.583,79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Dodatna ulaganja na građevinskim objektima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312.000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311.583,79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99,87</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4511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Dodatna ulaganja na građevinskim objektima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311.583,79</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Legalizacija društvenih domova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23.606,71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47,21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19.606,71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65,36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Pristojbe i naknade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19.606,71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528"/>
        </w:trPr>
        <w:tc>
          <w:tcPr>
            <w:tcW w:w="1556"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K306507</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Ulaganja u sportske objekte i sportske terene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320.099,01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99,41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120.099,01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98,44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120.099,01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4. PRIHODI ZA POSEBNE NAMJENE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987.000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458.500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472.980,11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103,16</w:t>
            </w:r>
          </w:p>
        </w:tc>
      </w:tr>
      <w:tr w:rsidR="005A45A1" w:rsidRPr="009A46BC" w:rsidTr="008B2F42">
        <w:trPr>
          <w:trHeight w:val="54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UPRAVLJANJE IMOVINOM GRADA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987.000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458.500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472.980,11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103,16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Ulaganja u društvene domove i ostale ruralne objekte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255.500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269.841,61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105,61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19.841,61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360,76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19.841,61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49"/>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K306507</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Ulaganja u sportske objekte i sportske terene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132.000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Sportska i glazbena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1.800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335"/>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K306508</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Multifunkcionalni centar Zelina - Rekonstrukcija i nadogradnja Vatrogasnog centra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610.000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203.000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201.338,50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99,18</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185.000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183.402,50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99,14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183.402,50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17.936</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99,64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3295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Pristojbe i naknade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17.936</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48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K306509</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Multifunkcionalni centar Zelina - Knjižnica sa zavičajnom zbirkom i društvenim domom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2.773.000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595.200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394.899</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66,35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UPRAVLJANJE IMOVINOM GRADA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2.773.000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595.200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394.899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66,35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A306502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Obnova objekata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Dodatna ulaganja na građevinskim objektima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Energetska učinkovitost u javnim zgradama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Dodatna ulaganja na građevinskim objektima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Ulaganja u društvene domove i ostale ruralne objekte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Ulaganja u sportske objekte i sportske terene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265.200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264.899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248.000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258.000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257.699</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257.699</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Sportska i glazbena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7.200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50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K306508</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Multifunkcionalni centar Zelina - Rekonstrukcija i nadogradnja Vatrogasnog centra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492"/>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K306509</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Multifunkcionalni centar Zelina - Knjižnica sa zavičajnom zbirkom i društvenim domom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xml:space="preserve">Izvor 7. PRIHODI OD PRODAJE ILI ZAMJENE NEFINANCIJSKE IMOVINE </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66.580,84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95,12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3065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UPRAVLJANJE IMOVINOM GRADA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66.580,84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95,12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A306502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Obnova objekata i povećanje energetske učinkovitosti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66.580,84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95,12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8.744,63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87,45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8.744,63</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57.836,21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96,39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57.836,21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K306501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Energetska učinkovitost u javnim zgradama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Dodatna ulaganja na građevinskim objektima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516.000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00375 KOMUNALNA DJELATNOST</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12.906.000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8.413.884</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7.856.602,78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93,38</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1.441.000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1.536.058</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1.489.936,64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97,00</w:t>
            </w:r>
          </w:p>
        </w:tc>
      </w:tr>
      <w:tr w:rsidR="005A45A1" w:rsidRPr="009A46BC" w:rsidTr="008B2F42">
        <w:trPr>
          <w:trHeight w:val="516"/>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TEKUĆE I INVESTICIJSKO ODRŽAVANJE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Prijevoz pokojnika - obdukcije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86,00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21.500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IZGRADNJA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1.290.000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1.269.013,80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A307607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Otplata kredita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1.290.000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1.269.013,80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98,37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Kamate za primljene kredite i zajmove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256.817,18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98,78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3423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Kamate za primljene kredite i zajmove od kreditnih i ostalih financijskih institucija izvan javnog s</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256.817,18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544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Otplata glavnice primljenih kredita i zajmova od kreditnih i ostalih financijskih institucija izvan</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1.012.196,62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98,27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5443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Otplata glavnice primljenih kredita od tuzemnih kreditnih institucija izvan javnog sektora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1.012.196,62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ZAŠTITA OKOLIŠA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91.000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221.058</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199.422,84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90,21</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Sanacija deponije Cerovka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76.367</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95,46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76.367</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95,46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3861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Kapitalne pomoći kreditnim i ostalim financijskim institucijama te trgovačkim društvima u javnom sek</w:t>
            </w:r>
            <w:r>
              <w:rPr>
                <w:rFonts w:ascii="Arial" w:eastAsia="Times New Roman" w:hAnsi="Arial" w:cs="Arial"/>
                <w:sz w:val="16"/>
                <w:szCs w:val="16"/>
                <w:lang w:eastAsia="hr-HR"/>
              </w:rPr>
              <w:t>toru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76.367</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reciklažnog dvorišta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6.058</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2.338,12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6.058</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2.338,12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2.338,12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T307707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E punionica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8.280,22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8.280,22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82,8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8.280,22</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480"/>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T307708</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Uspostava i upravljanje zaštićenim dijelovima prirode (Kladešćica, Zelinska gora)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329</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Ostali nespomenuti rashodi poslovanja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T307709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Unapređenje sustava zaštite okoliša i promicanje održivog razvoja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T307710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Plan gospodarenja otpadom</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12.437,50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12.437,50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12.437,50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4. PRIHODI ZA POSEBNE NAMJENE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6.985.000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6.376.500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5.806.827,56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91,07</w:t>
            </w:r>
          </w:p>
        </w:tc>
      </w:tr>
      <w:tr w:rsidR="005A45A1" w:rsidRPr="009A46BC" w:rsidTr="008B2F42">
        <w:trPr>
          <w:trHeight w:val="468"/>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TEKUĆE I INVESTICIJSKO ODRŽAVANJE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5.225.914,40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94,98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Održavanje nerazvrstanih cesta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875.058,44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88,39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26.541,25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88,47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26.541,25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848.517,19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88,39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828.467,19</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20.050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lokalnih puteva u mjesnim odborima - ruralna područja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998.730,40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99,87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428.497,84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107,12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Materijal i dijelovi za tekuće i investicijsko održavanje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428.497,84</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570.232,56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95,04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570.232,56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Čišćenje i održavanje javnih i zelenih površina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1.540.000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1.561.000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1.451.003,47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92,95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1.540.000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1.561.000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1.451.003,47</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92,95</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1.390.648,35</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3235</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Zakupnine i najamnine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39.600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20.755,12</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javne rasvjete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347.029,68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99,15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347.029,68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99,15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347.029,68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A307508</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Javna rasvjeta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1.168.322,10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97,36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materijal i energiju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1.168.322,10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97,36</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Energija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1.168.322,10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Uređenja groblja na području grada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64.726,85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99,58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64.726,85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99,58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64.726,85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A307510</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Dezinsekcija i deratizacija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256.069,46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94,84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256.069,46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94,84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115.667,25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Zdravstvene i veterinarske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140.402,21</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K307505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Uređenje dječjih igrališta i parkića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26.000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Uređaji, strojevi i oprema za ostale namjene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26.000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K307511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Masterplan javne rasvjete Zagrebačka županija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T307506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komunal</w:t>
            </w:r>
            <w:r>
              <w:rPr>
                <w:rFonts w:ascii="Arial" w:eastAsia="Times New Roman" w:hAnsi="Arial" w:cs="Arial"/>
                <w:b/>
                <w:bCs/>
                <w:sz w:val="16"/>
                <w:szCs w:val="16"/>
                <w:lang w:eastAsia="hr-HR"/>
              </w:rPr>
              <w:t>n</w:t>
            </w:r>
            <w:r w:rsidRPr="009A46BC">
              <w:rPr>
                <w:rFonts w:ascii="Arial" w:eastAsia="Times New Roman" w:hAnsi="Arial" w:cs="Arial"/>
                <w:b/>
                <w:bCs/>
                <w:sz w:val="16"/>
                <w:szCs w:val="16"/>
                <w:lang w:eastAsia="hr-HR"/>
              </w:rPr>
              <w:t>e infrastrukture PZ Sv Helena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38.974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97,44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Subvencije trgovačkim društvima u javnom sektoru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38.974</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97,44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3512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Subvencije trgovačkim društvima u javnom sektoru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38.974</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IZGRADNJA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413.006,48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58,83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Izgradnja vodovoda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100.279,26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99,29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100.279,26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99,29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3861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Kapitalne pomoći  trgovačkim društvima u javnom sektoru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100.279,26</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K307602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kanalizacije i kolektora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20.633,47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20.633,47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98,25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3861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Kapitalne pomoći  trgovačkim društvima u javnom sektoru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20.633,47</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i asfaltiranje cesta, nogostupa i biciklističkih staza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735.000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288.343,75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52,43</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70.843,75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78,72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70.843,75</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Pomoći unutar općeg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Materijalna imovina - prirodna bogatstva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proizvedena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315.000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47,28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4263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Umjetnička, literarna i znanstvena djela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217.500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Groblja - izgradnja  i proširenje groblja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3.750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3.750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Materijalna imovina - prirodna bogatstva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T307605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Razvoj infrastrukture širokopojasnog pristupa internetu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Pomoći unutar općeg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ZAŠTITA OKOLIŠA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172.500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167.906,68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97,34</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reciklažnog dvorišta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17.500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Uređenje i opremanje zelenih otoka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kompostane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K307711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sortirnice za korisni otpad</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T307705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Sanacija divljih odlagališta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2.325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2.325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46,5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2.325</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T307706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Odvoz glomaznog otpada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148.081,68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98,72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148.081,68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98,72</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3234</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Komunalne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148.081,68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2.860.000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501.326</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559.838,58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111,67</w:t>
            </w:r>
          </w:p>
        </w:tc>
      </w:tr>
      <w:tr w:rsidR="005A45A1" w:rsidRPr="009A46BC" w:rsidTr="008B2F42">
        <w:trPr>
          <w:trHeight w:val="528"/>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3075</w:t>
            </w:r>
          </w:p>
        </w:tc>
        <w:tc>
          <w:tcPr>
            <w:tcW w:w="3968" w:type="dxa"/>
            <w:tcBorders>
              <w:top w:val="nil"/>
              <w:left w:val="nil"/>
              <w:bottom w:val="nil"/>
              <w:right w:val="nil"/>
            </w:tcBorders>
            <w:shd w:val="clear" w:color="000000" w:fill="FFFFFF"/>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TEKUĆE I INVESTICIJSKO ODRŽAVANJE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141,67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xml:space="preserve"> Održavanje nerazvrstanih cesta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141,67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240.000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340.000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141,67</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tekućeg i investicijskog održavanja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340.000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A307502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Održavanje lokalnih puteva u mjesnim odborima - ruralna područja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IZGRADNJA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217.000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196.589,20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90,59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vodovoda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180.964,20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181.000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180.964,20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99,98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3861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Kapitalne pomoći trgovačkim društvima u javnom sektoru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180.964,20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i asfaltiranje cesta, nogostupa i biciklističkih staza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T307605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Razvoj infrastrukture širokopojasnog pristupa internetu</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15.625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43,4</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Pomoći unutar općeg proračuna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Postrojenja i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16.000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15.625</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97,66</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4222</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Komunikacijska oprema</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15.625</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ZAŠTITA OKOLIŠA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1.980.000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44.326</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23.249,38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52,45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lastRenderedPageBreak/>
              <w:t>K307702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reciklažnog dvorišta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44.326</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23.249,38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52,45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44.326</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23.249,38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52,45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Usluge promidžbe i informiranja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13.249,38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1.800.000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Uređenje i opremanje zelenih otoka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T307709</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Unapređenje sustava zaštite okoliša i promicanje održivog razvoja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7. PRIHODI OD PRODAJE ILI ZAMJENE NEFINANCIJSKE IMOVINE I NAKNA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1.620.000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IZGRADNJA KOMUNALNE INFRASTRUKTURE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vodovoda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K307603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i asfaltiranje cesta, nogostupa i biciklističkih staza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363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Pomoći unutar općeg proračuna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proizvedena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3077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ZAŠTITA OKOLIŠA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720.000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Sanacija deponije Cerovka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386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Kapitalne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K307702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Izgradnja reciklažnog dvorišta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421</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Građevinski objekti</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GLAVA 00385 PROSTORNO PLANIRANJE I UREĐENJE PROSTORA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214.000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208.997,78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97,66</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1. OPĆI PRIHODI I PRIMICI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97.500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3085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PROSTORNO PLANIRANJE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K308501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Izrada planova i projekata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97,5</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97.500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4. PRIHODI ZA POSEBNE NAMJENE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61.497,78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96,09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3085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PROSTORNO PLANIRANJE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250.000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64.000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61.497,78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96,09</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K308501</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Izrada planova i projekata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98,08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426</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Nematerijalna proizvedena imovina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170.000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51.00</w:t>
            </w:r>
            <w:r>
              <w:rPr>
                <w:rFonts w:ascii="Arial" w:eastAsia="Times New Roman" w:hAnsi="Arial" w:cs="Arial"/>
                <w:b/>
                <w:bCs/>
                <w:sz w:val="16"/>
                <w:szCs w:val="16"/>
                <w:lang w:eastAsia="hr-HR"/>
              </w:rPr>
              <w:t>0,00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98,08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4263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Umjetnička, literarna i znanstvena djela</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51.000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T308502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Izrada nove geodetske podloge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10.497,78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87,48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12.000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10.497,78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87,48</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10.497,78</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 </w:t>
            </w:r>
          </w:p>
        </w:tc>
      </w:tr>
      <w:tr w:rsidR="005A45A1" w:rsidRPr="009A46BC" w:rsidTr="008B2F42">
        <w:trPr>
          <w:trHeight w:val="264"/>
        </w:trPr>
        <w:tc>
          <w:tcPr>
            <w:tcW w:w="5524" w:type="dxa"/>
            <w:gridSpan w:val="2"/>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Izvor 5. POMOĆI</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50.000</w:t>
            </w:r>
            <w:r>
              <w:rPr>
                <w:rFonts w:ascii="Arial" w:eastAsia="Times New Roman" w:hAnsi="Arial" w:cs="Arial"/>
                <w:b/>
                <w:bCs/>
                <w:color w:val="333333"/>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color w:val="333333"/>
                <w:sz w:val="16"/>
                <w:szCs w:val="16"/>
                <w:lang w:eastAsia="hr-HR"/>
              </w:rPr>
            </w:pPr>
            <w:r w:rsidRPr="009A46BC">
              <w:rPr>
                <w:rFonts w:ascii="Arial" w:eastAsia="Times New Roman" w:hAnsi="Arial" w:cs="Arial"/>
                <w:b/>
                <w:bCs/>
                <w:color w:val="333333"/>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3085</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Program: PROSTORNO PLANIRANJE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T308502</w:t>
            </w:r>
          </w:p>
        </w:tc>
        <w:tc>
          <w:tcPr>
            <w:tcW w:w="3968"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Izrada nove geodetske podloge</w:t>
            </w:r>
          </w:p>
        </w:tc>
        <w:tc>
          <w:tcPr>
            <w:tcW w:w="1099"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000000" w:fill="FFFFFF"/>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323</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Rashodi za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50.000</w:t>
            </w:r>
            <w:r>
              <w:rPr>
                <w:rFonts w:ascii="Arial" w:eastAsia="Times New Roman" w:hAnsi="Arial" w:cs="Arial"/>
                <w:b/>
                <w:bCs/>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b/>
                <w:bCs/>
                <w:sz w:val="16"/>
                <w:szCs w:val="16"/>
                <w:lang w:eastAsia="hr-HR"/>
              </w:rPr>
            </w:pPr>
            <w:r w:rsidRPr="009A46BC">
              <w:rPr>
                <w:rFonts w:ascii="Arial" w:eastAsia="Times New Roman" w:hAnsi="Arial" w:cs="Arial"/>
                <w:b/>
                <w:bCs/>
                <w:sz w:val="16"/>
                <w:szCs w:val="16"/>
                <w:lang w:eastAsia="hr-HR"/>
              </w:rPr>
              <w:t>100,00</w:t>
            </w:r>
          </w:p>
        </w:tc>
      </w:tr>
      <w:tr w:rsidR="005A45A1" w:rsidRPr="009A46BC" w:rsidTr="008B2F42">
        <w:trPr>
          <w:trHeight w:val="264"/>
        </w:trPr>
        <w:tc>
          <w:tcPr>
            <w:tcW w:w="1556"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3237</w:t>
            </w:r>
          </w:p>
        </w:tc>
        <w:tc>
          <w:tcPr>
            <w:tcW w:w="3968"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r w:rsidRPr="009A46BC">
              <w:rPr>
                <w:rFonts w:ascii="Arial" w:eastAsia="Times New Roman" w:hAnsi="Arial" w:cs="Arial"/>
                <w:sz w:val="16"/>
                <w:szCs w:val="16"/>
                <w:lang w:eastAsia="hr-HR"/>
              </w:rPr>
              <w:t>Intelektualne i osobne usluge</w:t>
            </w:r>
          </w:p>
        </w:tc>
        <w:tc>
          <w:tcPr>
            <w:tcW w:w="1099"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rPr>
                <w:rFonts w:ascii="Arial" w:eastAsia="Times New Roman" w:hAnsi="Arial" w:cs="Arial"/>
                <w:sz w:val="16"/>
                <w:szCs w:val="16"/>
                <w:lang w:eastAsia="hr-HR"/>
              </w:rPr>
            </w:pPr>
          </w:p>
        </w:tc>
        <w:tc>
          <w:tcPr>
            <w:tcW w:w="1173"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Times New Roman" w:eastAsia="Times New Roman" w:hAnsi="Times New Roman" w:cs="Times New Roman"/>
                <w:sz w:val="20"/>
                <w:szCs w:val="20"/>
                <w:lang w:eastAsia="hr-HR"/>
              </w:rPr>
            </w:pPr>
          </w:p>
        </w:tc>
        <w:tc>
          <w:tcPr>
            <w:tcW w:w="1275"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r w:rsidRPr="009A46BC">
              <w:rPr>
                <w:rFonts w:ascii="Arial" w:eastAsia="Times New Roman" w:hAnsi="Arial" w:cs="Arial"/>
                <w:sz w:val="16"/>
                <w:szCs w:val="16"/>
                <w:lang w:eastAsia="hr-HR"/>
              </w:rPr>
              <w:t>50.000</w:t>
            </w:r>
            <w:r>
              <w:rPr>
                <w:rFonts w:ascii="Arial" w:eastAsia="Times New Roman" w:hAnsi="Arial" w:cs="Arial"/>
                <w:sz w:val="16"/>
                <w:szCs w:val="16"/>
                <w:lang w:eastAsia="hr-HR"/>
              </w:rPr>
              <w:t>,00</w:t>
            </w:r>
          </w:p>
        </w:tc>
        <w:tc>
          <w:tcPr>
            <w:tcW w:w="851" w:type="dxa"/>
            <w:tcBorders>
              <w:top w:val="nil"/>
              <w:left w:val="nil"/>
              <w:bottom w:val="nil"/>
              <w:right w:val="nil"/>
            </w:tcBorders>
            <w:shd w:val="clear" w:color="auto" w:fill="auto"/>
            <w:noWrap/>
            <w:vAlign w:val="bottom"/>
            <w:hideMark/>
          </w:tcPr>
          <w:p w:rsidR="005A45A1" w:rsidRPr="009A46BC" w:rsidRDefault="005A45A1" w:rsidP="005A45A1">
            <w:pPr>
              <w:spacing w:after="0" w:line="240" w:lineRule="auto"/>
              <w:jc w:val="right"/>
              <w:rPr>
                <w:rFonts w:ascii="Arial" w:eastAsia="Times New Roman" w:hAnsi="Arial" w:cs="Arial"/>
                <w:sz w:val="16"/>
                <w:szCs w:val="16"/>
                <w:lang w:eastAsia="hr-HR"/>
              </w:rPr>
            </w:pPr>
          </w:p>
        </w:tc>
      </w:tr>
    </w:tbl>
    <w:p w:rsidR="0085362C" w:rsidRDefault="0085362C" w:rsidP="0085362C"/>
    <w:p w:rsidR="00762B14" w:rsidRDefault="00762B14" w:rsidP="00762B14">
      <w:pPr>
        <w:spacing w:after="0"/>
        <w:rPr>
          <w:rFonts w:ascii="Arial" w:hAnsi="Arial" w:cs="Arial"/>
          <w:sz w:val="18"/>
          <w:szCs w:val="18"/>
        </w:rPr>
      </w:pPr>
    </w:p>
    <w:p w:rsidR="00762B14" w:rsidRPr="00762B14" w:rsidRDefault="00762B14" w:rsidP="00762B14">
      <w:pPr>
        <w:spacing w:after="0"/>
        <w:rPr>
          <w:rFonts w:ascii="Arial" w:hAnsi="Arial" w:cs="Arial"/>
          <w:sz w:val="18"/>
          <w:szCs w:val="18"/>
        </w:rPr>
      </w:pPr>
    </w:p>
    <w:p w:rsidR="00762B14" w:rsidRDefault="00A12019" w:rsidP="00083187">
      <w:pPr>
        <w:pStyle w:val="Odlomakpopisa"/>
        <w:spacing w:after="0"/>
        <w:ind w:left="0"/>
        <w:jc w:val="center"/>
        <w:rPr>
          <w:rFonts w:ascii="Arial" w:hAnsi="Arial" w:cs="Arial"/>
          <w:b/>
          <w:sz w:val="18"/>
          <w:szCs w:val="18"/>
        </w:rPr>
      </w:pPr>
      <w:r w:rsidRPr="00A12019">
        <w:rPr>
          <w:rFonts w:ascii="Arial" w:hAnsi="Arial" w:cs="Arial"/>
          <w:b/>
          <w:sz w:val="18"/>
          <w:szCs w:val="18"/>
        </w:rPr>
        <w:t>III ZAVRŠNE ODREDBE</w:t>
      </w:r>
    </w:p>
    <w:p w:rsidR="00A12019" w:rsidRPr="00A12019" w:rsidRDefault="00A12019" w:rsidP="00A258BA">
      <w:pPr>
        <w:pStyle w:val="Odlomakpopisa"/>
        <w:spacing w:after="0"/>
        <w:jc w:val="center"/>
        <w:rPr>
          <w:rFonts w:ascii="Arial" w:hAnsi="Arial" w:cs="Arial"/>
          <w:b/>
          <w:i/>
          <w:sz w:val="18"/>
          <w:szCs w:val="18"/>
        </w:rPr>
      </w:pPr>
    </w:p>
    <w:p w:rsidR="00762B14" w:rsidRDefault="00A12019" w:rsidP="00A12019">
      <w:pPr>
        <w:spacing w:after="0"/>
        <w:jc w:val="center"/>
        <w:rPr>
          <w:rFonts w:ascii="Arial" w:hAnsi="Arial" w:cs="Arial"/>
          <w:b/>
          <w:sz w:val="18"/>
          <w:szCs w:val="18"/>
        </w:rPr>
      </w:pPr>
      <w:r w:rsidRPr="00A12019">
        <w:rPr>
          <w:rFonts w:ascii="Arial" w:hAnsi="Arial" w:cs="Arial"/>
          <w:b/>
          <w:sz w:val="18"/>
          <w:szCs w:val="18"/>
        </w:rPr>
        <w:t>Članak 4</w:t>
      </w:r>
      <w:r>
        <w:rPr>
          <w:rFonts w:ascii="Arial" w:hAnsi="Arial" w:cs="Arial"/>
          <w:b/>
          <w:sz w:val="18"/>
          <w:szCs w:val="18"/>
        </w:rPr>
        <w:t>.</w:t>
      </w:r>
    </w:p>
    <w:p w:rsidR="00A12019" w:rsidRDefault="00A12019" w:rsidP="00A12019">
      <w:pPr>
        <w:spacing w:after="0"/>
        <w:jc w:val="center"/>
        <w:rPr>
          <w:rFonts w:ascii="Arial" w:hAnsi="Arial" w:cs="Arial"/>
          <w:b/>
          <w:sz w:val="18"/>
          <w:szCs w:val="18"/>
        </w:rPr>
      </w:pPr>
    </w:p>
    <w:p w:rsidR="00A12019" w:rsidRDefault="00A12019" w:rsidP="00156530">
      <w:pPr>
        <w:spacing w:after="0"/>
        <w:rPr>
          <w:rFonts w:ascii="Arial" w:hAnsi="Arial" w:cs="Arial"/>
          <w:sz w:val="18"/>
          <w:szCs w:val="18"/>
        </w:rPr>
      </w:pPr>
      <w:r>
        <w:rPr>
          <w:rFonts w:ascii="Arial" w:hAnsi="Arial" w:cs="Arial"/>
          <w:sz w:val="18"/>
          <w:szCs w:val="18"/>
        </w:rPr>
        <w:t>Izvještaj o izvršenju Proračuna Grada Svetog Ivana Zeline za 2017.g. godinu objavit će se u „Zelinskim novinama“, službenom glasilu Grada Svetog Ivana Zeline</w:t>
      </w:r>
      <w:r w:rsidR="00156530">
        <w:rPr>
          <w:rFonts w:ascii="Arial" w:hAnsi="Arial" w:cs="Arial"/>
          <w:sz w:val="18"/>
          <w:szCs w:val="18"/>
        </w:rPr>
        <w:t>.</w:t>
      </w:r>
    </w:p>
    <w:p w:rsidR="00156530" w:rsidRDefault="00156530" w:rsidP="00156530">
      <w:pPr>
        <w:spacing w:after="0"/>
        <w:rPr>
          <w:rFonts w:ascii="Arial" w:hAnsi="Arial" w:cs="Arial"/>
          <w:sz w:val="18"/>
          <w:szCs w:val="18"/>
        </w:rPr>
      </w:pPr>
    </w:p>
    <w:p w:rsidR="00156530" w:rsidRPr="00156530" w:rsidRDefault="00156530" w:rsidP="00156530">
      <w:pPr>
        <w:spacing w:after="0"/>
        <w:ind w:firstLine="4536"/>
        <w:jc w:val="center"/>
        <w:rPr>
          <w:rFonts w:ascii="Arial" w:hAnsi="Arial" w:cs="Arial"/>
          <w:b/>
          <w:sz w:val="18"/>
          <w:szCs w:val="18"/>
        </w:rPr>
      </w:pPr>
      <w:r w:rsidRPr="00156530">
        <w:rPr>
          <w:rFonts w:ascii="Arial" w:hAnsi="Arial" w:cs="Arial"/>
          <w:b/>
          <w:sz w:val="18"/>
          <w:szCs w:val="18"/>
        </w:rPr>
        <w:t>PREDSJEDNIK GRADSKOG VIJEĆA</w:t>
      </w:r>
    </w:p>
    <w:p w:rsidR="00156530" w:rsidRPr="00156530" w:rsidRDefault="00156530" w:rsidP="00156530">
      <w:pPr>
        <w:spacing w:after="0"/>
        <w:ind w:firstLine="4536"/>
        <w:jc w:val="center"/>
        <w:rPr>
          <w:rFonts w:ascii="Arial" w:hAnsi="Arial" w:cs="Arial"/>
          <w:b/>
          <w:sz w:val="18"/>
          <w:szCs w:val="18"/>
        </w:rPr>
      </w:pPr>
      <w:r w:rsidRPr="00156530">
        <w:rPr>
          <w:rFonts w:ascii="Arial" w:hAnsi="Arial" w:cs="Arial"/>
          <w:b/>
          <w:sz w:val="18"/>
          <w:szCs w:val="18"/>
        </w:rPr>
        <w:t>GRADA SVETOG IVANA ZELINE</w:t>
      </w:r>
    </w:p>
    <w:p w:rsidR="00156530" w:rsidRPr="00156530" w:rsidRDefault="00156530" w:rsidP="00156530">
      <w:pPr>
        <w:spacing w:after="0"/>
        <w:ind w:firstLine="4536"/>
        <w:jc w:val="center"/>
        <w:rPr>
          <w:rFonts w:ascii="Arial" w:hAnsi="Arial" w:cs="Arial"/>
          <w:b/>
          <w:sz w:val="18"/>
          <w:szCs w:val="18"/>
        </w:rPr>
      </w:pPr>
    </w:p>
    <w:p w:rsidR="00156530" w:rsidRPr="00A12019" w:rsidRDefault="00156530" w:rsidP="00156530">
      <w:pPr>
        <w:spacing w:after="0"/>
        <w:ind w:firstLine="4536"/>
        <w:jc w:val="center"/>
        <w:rPr>
          <w:rFonts w:ascii="Arial" w:hAnsi="Arial" w:cs="Arial"/>
          <w:sz w:val="18"/>
          <w:szCs w:val="18"/>
        </w:rPr>
      </w:pPr>
      <w:r w:rsidRPr="00156530">
        <w:rPr>
          <w:rFonts w:ascii="Arial" w:hAnsi="Arial" w:cs="Arial"/>
          <w:b/>
          <w:sz w:val="18"/>
          <w:szCs w:val="18"/>
        </w:rPr>
        <w:t>Darko Bistrički, struc.spec.ing.građ.</w:t>
      </w:r>
      <w:r w:rsidR="005323AA">
        <w:rPr>
          <w:rFonts w:ascii="Arial" w:hAnsi="Arial" w:cs="Arial"/>
          <w:b/>
          <w:sz w:val="18"/>
          <w:szCs w:val="18"/>
        </w:rPr>
        <w:t>, v.r.</w:t>
      </w:r>
      <w:bookmarkStart w:id="0" w:name="_GoBack"/>
      <w:bookmarkEnd w:id="0"/>
    </w:p>
    <w:sectPr w:rsidR="00156530" w:rsidRPr="00A12019" w:rsidSect="005A45A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494" w:rsidRDefault="00AF5494" w:rsidP="007942D5">
      <w:pPr>
        <w:spacing w:after="0" w:line="240" w:lineRule="auto"/>
      </w:pPr>
      <w:r>
        <w:separator/>
      </w:r>
    </w:p>
  </w:endnote>
  <w:endnote w:type="continuationSeparator" w:id="0">
    <w:p w:rsidR="00AF5494" w:rsidRDefault="00AF5494" w:rsidP="007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14F" w:rsidRDefault="004A614F" w:rsidP="009C69FA">
    <w:pPr>
      <w:pStyle w:val="Podnoj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494" w:rsidRDefault="00AF5494" w:rsidP="007942D5">
      <w:pPr>
        <w:spacing w:after="0" w:line="240" w:lineRule="auto"/>
      </w:pPr>
      <w:r>
        <w:separator/>
      </w:r>
    </w:p>
  </w:footnote>
  <w:footnote w:type="continuationSeparator" w:id="0">
    <w:p w:rsidR="00AF5494" w:rsidRDefault="00AF5494" w:rsidP="00794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A5E0D"/>
    <w:multiLevelType w:val="hybridMultilevel"/>
    <w:tmpl w:val="C472FFDC"/>
    <w:lvl w:ilvl="0" w:tplc="0640255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32BD4A7F"/>
    <w:multiLevelType w:val="hybridMultilevel"/>
    <w:tmpl w:val="466ACD0C"/>
    <w:lvl w:ilvl="0" w:tplc="6740735E">
      <w:numFmt w:val="bullet"/>
      <w:lvlText w:val="-"/>
      <w:lvlJc w:val="left"/>
      <w:pPr>
        <w:ind w:left="6528" w:hanging="360"/>
      </w:pPr>
      <w:rPr>
        <w:rFonts w:ascii="Calibri" w:eastAsiaTheme="minorHAnsi" w:hAnsi="Calibri" w:cs="Calibri" w:hint="default"/>
      </w:rPr>
    </w:lvl>
    <w:lvl w:ilvl="1" w:tplc="041A0003" w:tentative="1">
      <w:start w:val="1"/>
      <w:numFmt w:val="bullet"/>
      <w:lvlText w:val="o"/>
      <w:lvlJc w:val="left"/>
      <w:pPr>
        <w:ind w:left="7248" w:hanging="360"/>
      </w:pPr>
      <w:rPr>
        <w:rFonts w:ascii="Courier New" w:hAnsi="Courier New" w:cs="Courier New" w:hint="default"/>
      </w:rPr>
    </w:lvl>
    <w:lvl w:ilvl="2" w:tplc="041A0005" w:tentative="1">
      <w:start w:val="1"/>
      <w:numFmt w:val="bullet"/>
      <w:lvlText w:val=""/>
      <w:lvlJc w:val="left"/>
      <w:pPr>
        <w:ind w:left="7968" w:hanging="360"/>
      </w:pPr>
      <w:rPr>
        <w:rFonts w:ascii="Wingdings" w:hAnsi="Wingdings" w:hint="default"/>
      </w:rPr>
    </w:lvl>
    <w:lvl w:ilvl="3" w:tplc="041A0001" w:tentative="1">
      <w:start w:val="1"/>
      <w:numFmt w:val="bullet"/>
      <w:lvlText w:val=""/>
      <w:lvlJc w:val="left"/>
      <w:pPr>
        <w:ind w:left="8688" w:hanging="360"/>
      </w:pPr>
      <w:rPr>
        <w:rFonts w:ascii="Symbol" w:hAnsi="Symbol" w:hint="default"/>
      </w:rPr>
    </w:lvl>
    <w:lvl w:ilvl="4" w:tplc="041A0003" w:tentative="1">
      <w:start w:val="1"/>
      <w:numFmt w:val="bullet"/>
      <w:lvlText w:val="o"/>
      <w:lvlJc w:val="left"/>
      <w:pPr>
        <w:ind w:left="9408" w:hanging="360"/>
      </w:pPr>
      <w:rPr>
        <w:rFonts w:ascii="Courier New" w:hAnsi="Courier New" w:cs="Courier New" w:hint="default"/>
      </w:rPr>
    </w:lvl>
    <w:lvl w:ilvl="5" w:tplc="041A0005" w:tentative="1">
      <w:start w:val="1"/>
      <w:numFmt w:val="bullet"/>
      <w:lvlText w:val=""/>
      <w:lvlJc w:val="left"/>
      <w:pPr>
        <w:ind w:left="10128" w:hanging="360"/>
      </w:pPr>
      <w:rPr>
        <w:rFonts w:ascii="Wingdings" w:hAnsi="Wingdings" w:hint="default"/>
      </w:rPr>
    </w:lvl>
    <w:lvl w:ilvl="6" w:tplc="041A0001" w:tentative="1">
      <w:start w:val="1"/>
      <w:numFmt w:val="bullet"/>
      <w:lvlText w:val=""/>
      <w:lvlJc w:val="left"/>
      <w:pPr>
        <w:ind w:left="10848" w:hanging="360"/>
      </w:pPr>
      <w:rPr>
        <w:rFonts w:ascii="Symbol" w:hAnsi="Symbol" w:hint="default"/>
      </w:rPr>
    </w:lvl>
    <w:lvl w:ilvl="7" w:tplc="041A0003" w:tentative="1">
      <w:start w:val="1"/>
      <w:numFmt w:val="bullet"/>
      <w:lvlText w:val="o"/>
      <w:lvlJc w:val="left"/>
      <w:pPr>
        <w:ind w:left="11568" w:hanging="360"/>
      </w:pPr>
      <w:rPr>
        <w:rFonts w:ascii="Courier New" w:hAnsi="Courier New" w:cs="Courier New" w:hint="default"/>
      </w:rPr>
    </w:lvl>
    <w:lvl w:ilvl="8" w:tplc="041A0005" w:tentative="1">
      <w:start w:val="1"/>
      <w:numFmt w:val="bullet"/>
      <w:lvlText w:val=""/>
      <w:lvlJc w:val="left"/>
      <w:pPr>
        <w:ind w:left="12288" w:hanging="360"/>
      </w:pPr>
      <w:rPr>
        <w:rFonts w:ascii="Wingdings" w:hAnsi="Wingdings" w:hint="default"/>
      </w:rPr>
    </w:lvl>
  </w:abstractNum>
  <w:abstractNum w:abstractNumId="2" w15:restartNumberingAfterBreak="0">
    <w:nsid w:val="468C3681"/>
    <w:multiLevelType w:val="hybridMultilevel"/>
    <w:tmpl w:val="9F4A4144"/>
    <w:lvl w:ilvl="0" w:tplc="F6666A1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69D2F07"/>
    <w:multiLevelType w:val="hybridMultilevel"/>
    <w:tmpl w:val="150A60A6"/>
    <w:lvl w:ilvl="0" w:tplc="1FC64A0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D3"/>
    <w:rsid w:val="0001003F"/>
    <w:rsid w:val="00015BDB"/>
    <w:rsid w:val="0002063B"/>
    <w:rsid w:val="00022BBD"/>
    <w:rsid w:val="00023AE8"/>
    <w:rsid w:val="0004632F"/>
    <w:rsid w:val="00065541"/>
    <w:rsid w:val="0006585A"/>
    <w:rsid w:val="00071E70"/>
    <w:rsid w:val="00083187"/>
    <w:rsid w:val="000841A2"/>
    <w:rsid w:val="00093FA2"/>
    <w:rsid w:val="00097152"/>
    <w:rsid w:val="000A5352"/>
    <w:rsid w:val="000C08F3"/>
    <w:rsid w:val="000D2358"/>
    <w:rsid w:val="000F5340"/>
    <w:rsid w:val="000F79C3"/>
    <w:rsid w:val="001001CF"/>
    <w:rsid w:val="00100DB0"/>
    <w:rsid w:val="0010576B"/>
    <w:rsid w:val="00111C80"/>
    <w:rsid w:val="00112F03"/>
    <w:rsid w:val="00143F51"/>
    <w:rsid w:val="00156530"/>
    <w:rsid w:val="00162FBC"/>
    <w:rsid w:val="00174E57"/>
    <w:rsid w:val="001869E3"/>
    <w:rsid w:val="001A5632"/>
    <w:rsid w:val="001B20E6"/>
    <w:rsid w:val="001B52A4"/>
    <w:rsid w:val="001E4642"/>
    <w:rsid w:val="001E4907"/>
    <w:rsid w:val="001F7A43"/>
    <w:rsid w:val="00211FBB"/>
    <w:rsid w:val="002275CA"/>
    <w:rsid w:val="00234885"/>
    <w:rsid w:val="00236E49"/>
    <w:rsid w:val="00247DF4"/>
    <w:rsid w:val="002560B9"/>
    <w:rsid w:val="00264BD0"/>
    <w:rsid w:val="002677EC"/>
    <w:rsid w:val="00270A81"/>
    <w:rsid w:val="0027223C"/>
    <w:rsid w:val="00275143"/>
    <w:rsid w:val="00286055"/>
    <w:rsid w:val="002A2C6B"/>
    <w:rsid w:val="002A6051"/>
    <w:rsid w:val="002A7C56"/>
    <w:rsid w:val="002B2BC2"/>
    <w:rsid w:val="002B2D7F"/>
    <w:rsid w:val="002C558E"/>
    <w:rsid w:val="002C7125"/>
    <w:rsid w:val="002D7962"/>
    <w:rsid w:val="002E2DC1"/>
    <w:rsid w:val="002E794A"/>
    <w:rsid w:val="002F06FF"/>
    <w:rsid w:val="002F1DBA"/>
    <w:rsid w:val="003161EC"/>
    <w:rsid w:val="00334E23"/>
    <w:rsid w:val="00345976"/>
    <w:rsid w:val="00360001"/>
    <w:rsid w:val="00362366"/>
    <w:rsid w:val="00367625"/>
    <w:rsid w:val="00386B15"/>
    <w:rsid w:val="00386E99"/>
    <w:rsid w:val="00387C46"/>
    <w:rsid w:val="00394A61"/>
    <w:rsid w:val="00397B06"/>
    <w:rsid w:val="003A67A6"/>
    <w:rsid w:val="003B5DDE"/>
    <w:rsid w:val="003E3F79"/>
    <w:rsid w:val="00401E22"/>
    <w:rsid w:val="0047342E"/>
    <w:rsid w:val="004801EC"/>
    <w:rsid w:val="004821E6"/>
    <w:rsid w:val="0048243A"/>
    <w:rsid w:val="004834B3"/>
    <w:rsid w:val="004A5A4E"/>
    <w:rsid w:val="004A614F"/>
    <w:rsid w:val="004C0D21"/>
    <w:rsid w:val="004C3D3F"/>
    <w:rsid w:val="004E26AB"/>
    <w:rsid w:val="004F04EC"/>
    <w:rsid w:val="004F6015"/>
    <w:rsid w:val="00531BED"/>
    <w:rsid w:val="005323AA"/>
    <w:rsid w:val="005409C4"/>
    <w:rsid w:val="005443F0"/>
    <w:rsid w:val="00553D81"/>
    <w:rsid w:val="00554D67"/>
    <w:rsid w:val="005613A1"/>
    <w:rsid w:val="00591C5F"/>
    <w:rsid w:val="005A45A1"/>
    <w:rsid w:val="005C7FA1"/>
    <w:rsid w:val="005D28D6"/>
    <w:rsid w:val="005E1506"/>
    <w:rsid w:val="005E244D"/>
    <w:rsid w:val="005E24D5"/>
    <w:rsid w:val="005F4874"/>
    <w:rsid w:val="00601AB7"/>
    <w:rsid w:val="00611903"/>
    <w:rsid w:val="006211FE"/>
    <w:rsid w:val="006322D4"/>
    <w:rsid w:val="00645CDE"/>
    <w:rsid w:val="006517AB"/>
    <w:rsid w:val="00657964"/>
    <w:rsid w:val="00660939"/>
    <w:rsid w:val="00672AF4"/>
    <w:rsid w:val="00674F75"/>
    <w:rsid w:val="006873A3"/>
    <w:rsid w:val="006A6BDF"/>
    <w:rsid w:val="006D1776"/>
    <w:rsid w:val="006D4E5C"/>
    <w:rsid w:val="007022B7"/>
    <w:rsid w:val="00704E76"/>
    <w:rsid w:val="0071760B"/>
    <w:rsid w:val="00720FA3"/>
    <w:rsid w:val="007321F6"/>
    <w:rsid w:val="0074298E"/>
    <w:rsid w:val="007500D3"/>
    <w:rsid w:val="00755A2B"/>
    <w:rsid w:val="00762B14"/>
    <w:rsid w:val="00765525"/>
    <w:rsid w:val="007942D5"/>
    <w:rsid w:val="007C0CC5"/>
    <w:rsid w:val="007D4B1C"/>
    <w:rsid w:val="007E2987"/>
    <w:rsid w:val="007F1DAC"/>
    <w:rsid w:val="00811D57"/>
    <w:rsid w:val="0081207E"/>
    <w:rsid w:val="00822567"/>
    <w:rsid w:val="008226F7"/>
    <w:rsid w:val="00830CC5"/>
    <w:rsid w:val="00830FDF"/>
    <w:rsid w:val="008442F9"/>
    <w:rsid w:val="00852B3B"/>
    <w:rsid w:val="0085362C"/>
    <w:rsid w:val="00863A04"/>
    <w:rsid w:val="00891320"/>
    <w:rsid w:val="008914E4"/>
    <w:rsid w:val="008A0909"/>
    <w:rsid w:val="008A4E09"/>
    <w:rsid w:val="008A7287"/>
    <w:rsid w:val="008B2F42"/>
    <w:rsid w:val="008C1EF2"/>
    <w:rsid w:val="008E2668"/>
    <w:rsid w:val="00915421"/>
    <w:rsid w:val="00915FBD"/>
    <w:rsid w:val="009351C0"/>
    <w:rsid w:val="00967658"/>
    <w:rsid w:val="009701FD"/>
    <w:rsid w:val="00996668"/>
    <w:rsid w:val="009A6C10"/>
    <w:rsid w:val="009B27F3"/>
    <w:rsid w:val="009B443B"/>
    <w:rsid w:val="009C69FA"/>
    <w:rsid w:val="009F1D1B"/>
    <w:rsid w:val="00A10044"/>
    <w:rsid w:val="00A12019"/>
    <w:rsid w:val="00A155A9"/>
    <w:rsid w:val="00A24CCF"/>
    <w:rsid w:val="00A258BA"/>
    <w:rsid w:val="00A3107A"/>
    <w:rsid w:val="00A440AD"/>
    <w:rsid w:val="00A8185B"/>
    <w:rsid w:val="00A86DC7"/>
    <w:rsid w:val="00AF5494"/>
    <w:rsid w:val="00AF6078"/>
    <w:rsid w:val="00B055DC"/>
    <w:rsid w:val="00B3070F"/>
    <w:rsid w:val="00B40E41"/>
    <w:rsid w:val="00B41BBD"/>
    <w:rsid w:val="00B532A7"/>
    <w:rsid w:val="00B67C4E"/>
    <w:rsid w:val="00B70725"/>
    <w:rsid w:val="00B708FF"/>
    <w:rsid w:val="00B72CAB"/>
    <w:rsid w:val="00B839EE"/>
    <w:rsid w:val="00BA0876"/>
    <w:rsid w:val="00BA517C"/>
    <w:rsid w:val="00BB6BCD"/>
    <w:rsid w:val="00BD092C"/>
    <w:rsid w:val="00BD5053"/>
    <w:rsid w:val="00BD7134"/>
    <w:rsid w:val="00BE6806"/>
    <w:rsid w:val="00C05E6F"/>
    <w:rsid w:val="00C07D34"/>
    <w:rsid w:val="00C10D82"/>
    <w:rsid w:val="00C1220D"/>
    <w:rsid w:val="00C148FA"/>
    <w:rsid w:val="00C17C3A"/>
    <w:rsid w:val="00C307CE"/>
    <w:rsid w:val="00C50E39"/>
    <w:rsid w:val="00C55E79"/>
    <w:rsid w:val="00C702F6"/>
    <w:rsid w:val="00C7479E"/>
    <w:rsid w:val="00C80C93"/>
    <w:rsid w:val="00C90BDE"/>
    <w:rsid w:val="00C951B0"/>
    <w:rsid w:val="00CB0AED"/>
    <w:rsid w:val="00CC0603"/>
    <w:rsid w:val="00CC2992"/>
    <w:rsid w:val="00CC6466"/>
    <w:rsid w:val="00CD4E9F"/>
    <w:rsid w:val="00D02046"/>
    <w:rsid w:val="00D276DB"/>
    <w:rsid w:val="00D34145"/>
    <w:rsid w:val="00D43DA4"/>
    <w:rsid w:val="00D56FCF"/>
    <w:rsid w:val="00D80C92"/>
    <w:rsid w:val="00D820A4"/>
    <w:rsid w:val="00D90A6C"/>
    <w:rsid w:val="00DD2210"/>
    <w:rsid w:val="00DE47B8"/>
    <w:rsid w:val="00E02F56"/>
    <w:rsid w:val="00E133D6"/>
    <w:rsid w:val="00E2367D"/>
    <w:rsid w:val="00E32EEE"/>
    <w:rsid w:val="00E5007E"/>
    <w:rsid w:val="00E554BF"/>
    <w:rsid w:val="00E64881"/>
    <w:rsid w:val="00E7558E"/>
    <w:rsid w:val="00E75A85"/>
    <w:rsid w:val="00EA1026"/>
    <w:rsid w:val="00EB42F6"/>
    <w:rsid w:val="00EB4800"/>
    <w:rsid w:val="00EC6E02"/>
    <w:rsid w:val="00EF390B"/>
    <w:rsid w:val="00F10CA4"/>
    <w:rsid w:val="00F27C1D"/>
    <w:rsid w:val="00F415D5"/>
    <w:rsid w:val="00F55A9B"/>
    <w:rsid w:val="00F64D36"/>
    <w:rsid w:val="00F8210C"/>
    <w:rsid w:val="00FA7343"/>
    <w:rsid w:val="00FC1083"/>
    <w:rsid w:val="00FF0E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C543"/>
  <w15:chartTrackingRefBased/>
  <w15:docId w15:val="{C318341A-FC1B-4F90-88AD-2631A9F9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E4907"/>
    <w:pPr>
      <w:ind w:left="720"/>
      <w:contextualSpacing/>
    </w:pPr>
  </w:style>
  <w:style w:type="table" w:styleId="Reetkatablice">
    <w:name w:val="Table Grid"/>
    <w:basedOn w:val="Obinatablica"/>
    <w:uiPriority w:val="39"/>
    <w:rsid w:val="00FC1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F8210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8210C"/>
    <w:rPr>
      <w:rFonts w:ascii="Segoe UI" w:hAnsi="Segoe UI" w:cs="Segoe UI"/>
      <w:sz w:val="18"/>
      <w:szCs w:val="18"/>
    </w:rPr>
  </w:style>
  <w:style w:type="paragraph" w:styleId="Zaglavlje">
    <w:name w:val="header"/>
    <w:basedOn w:val="Normal"/>
    <w:link w:val="ZaglavljeChar"/>
    <w:uiPriority w:val="99"/>
    <w:unhideWhenUsed/>
    <w:rsid w:val="0085362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5362C"/>
  </w:style>
  <w:style w:type="paragraph" w:styleId="Podnoje">
    <w:name w:val="footer"/>
    <w:basedOn w:val="Normal"/>
    <w:link w:val="PodnojeChar"/>
    <w:uiPriority w:val="99"/>
    <w:unhideWhenUsed/>
    <w:rsid w:val="0085362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53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24649">
      <w:bodyDiv w:val="1"/>
      <w:marLeft w:val="0"/>
      <w:marRight w:val="0"/>
      <w:marTop w:val="0"/>
      <w:marBottom w:val="0"/>
      <w:divBdr>
        <w:top w:val="none" w:sz="0" w:space="0" w:color="auto"/>
        <w:left w:val="none" w:sz="0" w:space="0" w:color="auto"/>
        <w:bottom w:val="none" w:sz="0" w:space="0" w:color="auto"/>
        <w:right w:val="none" w:sz="0" w:space="0" w:color="auto"/>
      </w:divBdr>
    </w:div>
    <w:div w:id="383601493">
      <w:bodyDiv w:val="1"/>
      <w:marLeft w:val="0"/>
      <w:marRight w:val="0"/>
      <w:marTop w:val="0"/>
      <w:marBottom w:val="0"/>
      <w:divBdr>
        <w:top w:val="none" w:sz="0" w:space="0" w:color="auto"/>
        <w:left w:val="none" w:sz="0" w:space="0" w:color="auto"/>
        <w:bottom w:val="none" w:sz="0" w:space="0" w:color="auto"/>
        <w:right w:val="none" w:sz="0" w:space="0" w:color="auto"/>
      </w:divBdr>
    </w:div>
    <w:div w:id="1126050340">
      <w:bodyDiv w:val="1"/>
      <w:marLeft w:val="0"/>
      <w:marRight w:val="0"/>
      <w:marTop w:val="0"/>
      <w:marBottom w:val="0"/>
      <w:divBdr>
        <w:top w:val="none" w:sz="0" w:space="0" w:color="auto"/>
        <w:left w:val="none" w:sz="0" w:space="0" w:color="auto"/>
        <w:bottom w:val="none" w:sz="0" w:space="0" w:color="auto"/>
        <w:right w:val="none" w:sz="0" w:space="0" w:color="auto"/>
      </w:divBdr>
    </w:div>
    <w:div w:id="1395816914">
      <w:bodyDiv w:val="1"/>
      <w:marLeft w:val="0"/>
      <w:marRight w:val="0"/>
      <w:marTop w:val="0"/>
      <w:marBottom w:val="0"/>
      <w:divBdr>
        <w:top w:val="none" w:sz="0" w:space="0" w:color="auto"/>
        <w:left w:val="none" w:sz="0" w:space="0" w:color="auto"/>
        <w:bottom w:val="none" w:sz="0" w:space="0" w:color="auto"/>
        <w:right w:val="none" w:sz="0" w:space="0" w:color="auto"/>
      </w:divBdr>
    </w:div>
    <w:div w:id="1447386106">
      <w:bodyDiv w:val="1"/>
      <w:marLeft w:val="0"/>
      <w:marRight w:val="0"/>
      <w:marTop w:val="0"/>
      <w:marBottom w:val="0"/>
      <w:divBdr>
        <w:top w:val="none" w:sz="0" w:space="0" w:color="auto"/>
        <w:left w:val="none" w:sz="0" w:space="0" w:color="auto"/>
        <w:bottom w:val="none" w:sz="0" w:space="0" w:color="auto"/>
        <w:right w:val="none" w:sz="0" w:space="0" w:color="auto"/>
      </w:divBdr>
    </w:div>
    <w:div w:id="17728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cap="all" spc="150" baseline="0">
                <a:solidFill>
                  <a:schemeClr val="tx1">
                    <a:lumMod val="50000"/>
                    <a:lumOff val="50000"/>
                  </a:schemeClr>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Struktura</a:t>
            </a:r>
            <a:r>
              <a:rPr lang="hr-HR" sz="900">
                <a:latin typeface="Arial" panose="020B0604020202020204" pitchFamily="34" charset="0"/>
                <a:cs typeface="Arial" panose="020B0604020202020204" pitchFamily="34" charset="0"/>
              </a:rPr>
              <a:t>  prihoda proračuna grada 2017.</a:t>
            </a:r>
            <a:endParaRPr lang="en-US" sz="900">
              <a:latin typeface="Arial" panose="020B0604020202020204" pitchFamily="34" charset="0"/>
              <a:cs typeface="Arial" panose="020B0604020202020204" pitchFamily="34" charset="0"/>
            </a:endParaRPr>
          </a:p>
        </c:rich>
      </c:tx>
      <c:layout>
        <c:manualLayout>
          <c:xMode val="edge"/>
          <c:yMode val="edge"/>
          <c:x val="0.12897336508433135"/>
          <c:y val="1.8018018018018018E-2"/>
        </c:manualLayout>
      </c:layout>
      <c:overlay val="0"/>
      <c:spPr>
        <a:noFill/>
        <a:ln>
          <a:noFill/>
        </a:ln>
        <a:effectLst/>
      </c:spPr>
      <c:txPr>
        <a:bodyPr rot="0" spcFirstLastPara="1" vertOverflow="ellipsis" vert="horz" wrap="square" anchor="ctr" anchorCtr="1"/>
        <a:lstStyle/>
        <a:p>
          <a:pPr>
            <a:defRPr sz="900" b="1" i="0" u="none" strike="noStrike" kern="1200" cap="all" spc="150" baseline="0">
              <a:solidFill>
                <a:schemeClr val="tx1">
                  <a:lumMod val="50000"/>
                  <a:lumOff val="50000"/>
                </a:schemeClr>
              </a:solidFill>
              <a:latin typeface="Arial" panose="020B0604020202020204" pitchFamily="34" charset="0"/>
              <a:ea typeface="+mn-ea"/>
              <a:cs typeface="Arial" panose="020B0604020202020204" pitchFamily="34" charset="0"/>
            </a:defRPr>
          </a:pPr>
          <a:endParaRPr lang="sr-Latn-RS"/>
        </a:p>
      </c:txPr>
    </c:title>
    <c:autoTitleDeleted val="0"/>
    <c:plotArea>
      <c:layout/>
      <c:pieChart>
        <c:varyColors val="1"/>
        <c:ser>
          <c:idx val="1"/>
          <c:order val="1"/>
          <c:tx>
            <c:strRef>
              <c:f>List1!$C$1</c:f>
              <c:strCache>
                <c:ptCount val="1"/>
                <c:pt idx="0">
                  <c:v>kn</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7EBC-4EDA-BF8D-DE36673056A1}"/>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7EBC-4EDA-BF8D-DE36673056A1}"/>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7EBC-4EDA-BF8D-DE36673056A1}"/>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7EBC-4EDA-BF8D-DE36673056A1}"/>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7EBC-4EDA-BF8D-DE36673056A1}"/>
              </c:ext>
            </c:extLst>
          </c:dPt>
          <c:cat>
            <c:strRef>
              <c:f>List1!$A$2:$A$7</c:f>
              <c:strCache>
                <c:ptCount val="5"/>
                <c:pt idx="0">
                  <c:v>1. Prihodi proračuna Grada</c:v>
                </c:pt>
                <c:pt idx="1">
                  <c:v>2. Prihodi Dječjeg vrtića Proljeće</c:v>
                </c:pt>
                <c:pt idx="2">
                  <c:v>3. Prihodi Pučkog otvorenog učilišta</c:v>
                </c:pt>
                <c:pt idx="3">
                  <c:v>4. Prihodi Gradske knjižnice</c:v>
                </c:pt>
                <c:pt idx="4">
                  <c:v>5.Prihodi Muzeja</c:v>
                </c:pt>
              </c:strCache>
            </c:strRef>
          </c:cat>
          <c:val>
            <c:numRef>
              <c:f>List1!$C$2:$C$7</c:f>
              <c:numCache>
                <c:formatCode>#,##0</c:formatCode>
                <c:ptCount val="5"/>
                <c:pt idx="0">
                  <c:v>29603218</c:v>
                </c:pt>
                <c:pt idx="1">
                  <c:v>2176388</c:v>
                </c:pt>
                <c:pt idx="2">
                  <c:v>307161</c:v>
                </c:pt>
                <c:pt idx="3">
                  <c:v>115800</c:v>
                </c:pt>
                <c:pt idx="4">
                  <c:v>1244421</c:v>
                </c:pt>
              </c:numCache>
            </c:numRef>
          </c:val>
          <c:extLst>
            <c:ext xmlns:c16="http://schemas.microsoft.com/office/drawing/2014/chart" uri="{C3380CC4-5D6E-409C-BE32-E72D297353CC}">
              <c16:uniqueId val="{0000000A-7EBC-4EDA-BF8D-DE36673056A1}"/>
            </c:ext>
          </c:extLst>
        </c:ser>
        <c:dLbls>
          <c:showLegendKey val="0"/>
          <c:showVal val="0"/>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List1!$B$1</c15:sqref>
                        </c15:formulaRef>
                      </c:ext>
                    </c:extLst>
                    <c:strCache>
                      <c:ptCount val="1"/>
                      <c:pt idx="0">
                        <c:v>Struktura</c:v>
                      </c:pt>
                    </c:strCache>
                  </c:strRef>
                </c:tx>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C-7EBC-4EDA-BF8D-DE36673056A1}"/>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E-7EBC-4EDA-BF8D-DE36673056A1}"/>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10-7EBC-4EDA-BF8D-DE36673056A1}"/>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12-7EBC-4EDA-BF8D-DE36673056A1}"/>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14-7EBC-4EDA-BF8D-DE36673056A1}"/>
                    </c:ext>
                  </c:extLst>
                </c:dPt>
                <c:cat>
                  <c:strRef>
                    <c:extLst>
                      <c:ext uri="{02D57815-91ED-43cb-92C2-25804820EDAC}">
                        <c15:formulaRef>
                          <c15:sqref>List1!$A$2:$A$7</c15:sqref>
                        </c15:formulaRef>
                      </c:ext>
                    </c:extLst>
                    <c:strCache>
                      <c:ptCount val="5"/>
                      <c:pt idx="0">
                        <c:v>1. Prihodi proračuna Grada</c:v>
                      </c:pt>
                      <c:pt idx="1">
                        <c:v>2. Prihodi Dječjeg vrtića Proljeće</c:v>
                      </c:pt>
                      <c:pt idx="2">
                        <c:v>3. Prihodi Pučkog otvorenog učilišta</c:v>
                      </c:pt>
                      <c:pt idx="3">
                        <c:v>4. Prihodi Gradske knjižnice</c:v>
                      </c:pt>
                      <c:pt idx="4">
                        <c:v>5.Prihodi Muzeja</c:v>
                      </c:pt>
                    </c:strCache>
                  </c:strRef>
                </c:cat>
                <c:val>
                  <c:numRef>
                    <c:extLst>
                      <c:ext uri="{02D57815-91ED-43cb-92C2-25804820EDAC}">
                        <c15:formulaRef>
                          <c15:sqref>List1!$B$2:$B$7</c15:sqref>
                        </c15:formulaRef>
                      </c:ext>
                    </c:extLst>
                    <c:numCache>
                      <c:formatCode>General</c:formatCode>
                      <c:ptCount val="5"/>
                      <c:pt idx="0">
                        <c:v>88.5</c:v>
                      </c:pt>
                      <c:pt idx="1">
                        <c:v>6.5</c:v>
                      </c:pt>
                      <c:pt idx="2">
                        <c:v>0</c:v>
                      </c:pt>
                      <c:pt idx="3">
                        <c:v>0.3</c:v>
                      </c:pt>
                      <c:pt idx="4">
                        <c:v>3.7</c:v>
                      </c:pt>
                    </c:numCache>
                  </c:numRef>
                </c:val>
                <c:extLst>
                  <c:ext xmlns:c16="http://schemas.microsoft.com/office/drawing/2014/chart" uri="{C3380CC4-5D6E-409C-BE32-E72D297353CC}">
                    <c16:uniqueId val="{00000015-7EBC-4EDA-BF8D-DE36673056A1}"/>
                  </c:ext>
                </c:extLst>
              </c15:ser>
            </c15:filteredPieSeries>
          </c:ext>
        </c:extLst>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hr-HR"/>
              <a:t>Prihodi</a:t>
            </a:r>
            <a:r>
              <a:rPr lang="hr-HR" baseline="0"/>
              <a:t> Grada</a:t>
            </a:r>
            <a:endParaRPr lang="hr-H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r-Latn-RS"/>
        </a:p>
      </c:txPr>
    </c:title>
    <c:autoTitleDeleted val="0"/>
    <c:plotArea>
      <c:layout/>
      <c:barChart>
        <c:barDir val="col"/>
        <c:grouping val="clustered"/>
        <c:varyColors val="0"/>
        <c:ser>
          <c:idx val="0"/>
          <c:order val="0"/>
          <c:tx>
            <c:strRef>
              <c:f>List1!$C$1</c:f>
              <c:strCache>
                <c:ptCount val="1"/>
                <c:pt idx="0">
                  <c:v>2016. </c:v>
                </c:pt>
              </c:strCache>
            </c:strRef>
          </c:tx>
          <c:spPr>
            <a:solidFill>
              <a:schemeClr val="accent1"/>
            </a:solidFill>
            <a:ln>
              <a:noFill/>
            </a:ln>
            <a:effectLst/>
          </c:spPr>
          <c:invertIfNegative val="0"/>
          <c:cat>
            <c:strRef>
              <c:f>List1!$B$2:$B$9</c:f>
              <c:strCache>
                <c:ptCount val="7"/>
                <c:pt idx="0">
                  <c:v> Prihodi od poreza</c:v>
                </c:pt>
                <c:pt idx="1">
                  <c:v>Pomoći proračunu iz drugih proračuna</c:v>
                </c:pt>
                <c:pt idx="2">
                  <c:v>Prihodi od imovine</c:v>
                </c:pt>
                <c:pt idx="3">
                  <c:v> Prihodi od pristojbi i naknada</c:v>
                </c:pt>
                <c:pt idx="4">
                  <c:v> Prihodi od prodaje usluga i donacija</c:v>
                </c:pt>
                <c:pt idx="5">
                  <c:v> Prihodi od prodaje nefinancijske imovine</c:v>
                </c:pt>
                <c:pt idx="6">
                  <c:v>Povrati glavnica danih zajmova i kredita</c:v>
                </c:pt>
              </c:strCache>
            </c:strRef>
          </c:cat>
          <c:val>
            <c:numRef>
              <c:f>List1!$C$2:$C$9</c:f>
              <c:numCache>
                <c:formatCode>#,##0</c:formatCode>
                <c:ptCount val="8"/>
                <c:pt idx="0">
                  <c:v>21464</c:v>
                </c:pt>
                <c:pt idx="1">
                  <c:v>2205</c:v>
                </c:pt>
                <c:pt idx="2">
                  <c:v>1915</c:v>
                </c:pt>
                <c:pt idx="3">
                  <c:v>8050</c:v>
                </c:pt>
                <c:pt idx="4">
                  <c:v>146</c:v>
                </c:pt>
                <c:pt idx="5">
                  <c:v>88</c:v>
                </c:pt>
                <c:pt idx="6">
                  <c:v>317</c:v>
                </c:pt>
              </c:numCache>
            </c:numRef>
          </c:val>
          <c:extLst>
            <c:ext xmlns:c16="http://schemas.microsoft.com/office/drawing/2014/chart" uri="{C3380CC4-5D6E-409C-BE32-E72D297353CC}">
              <c16:uniqueId val="{00000000-7EBE-43C2-A08A-34A8D2EDA3C7}"/>
            </c:ext>
          </c:extLst>
        </c:ser>
        <c:ser>
          <c:idx val="1"/>
          <c:order val="1"/>
          <c:tx>
            <c:strRef>
              <c:f>List1!$D$1</c:f>
              <c:strCache>
                <c:ptCount val="1"/>
                <c:pt idx="0">
                  <c:v>2017.</c:v>
                </c:pt>
              </c:strCache>
            </c:strRef>
          </c:tx>
          <c:spPr>
            <a:solidFill>
              <a:schemeClr val="accent2"/>
            </a:solidFill>
            <a:ln>
              <a:noFill/>
            </a:ln>
            <a:effectLst/>
          </c:spPr>
          <c:invertIfNegative val="0"/>
          <c:cat>
            <c:strRef>
              <c:f>List1!$B$2:$B$9</c:f>
              <c:strCache>
                <c:ptCount val="7"/>
                <c:pt idx="0">
                  <c:v> Prihodi od poreza</c:v>
                </c:pt>
                <c:pt idx="1">
                  <c:v>Pomoći proračunu iz drugih proračuna</c:v>
                </c:pt>
                <c:pt idx="2">
                  <c:v>Prihodi od imovine</c:v>
                </c:pt>
                <c:pt idx="3">
                  <c:v> Prihodi od pristojbi i naknada</c:v>
                </c:pt>
                <c:pt idx="4">
                  <c:v> Prihodi od prodaje usluga i donacija</c:v>
                </c:pt>
                <c:pt idx="5">
                  <c:v> Prihodi od prodaje nefinancijske imovine</c:v>
                </c:pt>
                <c:pt idx="6">
                  <c:v>Povrati glavnica danih zajmova i kredita</c:v>
                </c:pt>
              </c:strCache>
            </c:strRef>
          </c:cat>
          <c:val>
            <c:numRef>
              <c:f>List1!$D$2:$D$9</c:f>
              <c:numCache>
                <c:formatCode>#,##0</c:formatCode>
                <c:ptCount val="8"/>
                <c:pt idx="0">
                  <c:v>19835</c:v>
                </c:pt>
                <c:pt idx="1">
                  <c:v>2737</c:v>
                </c:pt>
                <c:pt idx="2">
                  <c:v>625</c:v>
                </c:pt>
                <c:pt idx="3">
                  <c:v>6126</c:v>
                </c:pt>
                <c:pt idx="4">
                  <c:v>214</c:v>
                </c:pt>
                <c:pt idx="5">
                  <c:v>66</c:v>
                </c:pt>
              </c:numCache>
            </c:numRef>
          </c:val>
          <c:extLst>
            <c:ext xmlns:c16="http://schemas.microsoft.com/office/drawing/2014/chart" uri="{C3380CC4-5D6E-409C-BE32-E72D297353CC}">
              <c16:uniqueId val="{00000001-7EBE-43C2-A08A-34A8D2EDA3C7}"/>
            </c:ext>
          </c:extLst>
        </c:ser>
        <c:dLbls>
          <c:showLegendKey val="0"/>
          <c:showVal val="0"/>
          <c:showCatName val="0"/>
          <c:showSerName val="0"/>
          <c:showPercent val="0"/>
          <c:showBubbleSize val="0"/>
        </c:dLbls>
        <c:gapWidth val="219"/>
        <c:overlap val="-27"/>
        <c:axId val="346284928"/>
        <c:axId val="346285256"/>
        <c:extLst>
          <c:ext xmlns:c15="http://schemas.microsoft.com/office/drawing/2012/chart" uri="{02D57815-91ED-43cb-92C2-25804820EDAC}">
            <c15:filteredBarSeries>
              <c15:ser>
                <c:idx val="2"/>
                <c:order val="2"/>
                <c:tx>
                  <c:strRef>
                    <c:extLst>
                      <c:ext uri="{02D57815-91ED-43cb-92C2-25804820EDAC}">
                        <c15:formulaRef>
                          <c15:sqref>List1!$E$1</c15:sqref>
                        </c15:formulaRef>
                      </c:ext>
                    </c:extLst>
                    <c:strCache>
                      <c:ptCount val="1"/>
                      <c:pt idx="0">
                        <c:v>Ind 17/16</c:v>
                      </c:pt>
                    </c:strCache>
                  </c:strRef>
                </c:tx>
                <c:spPr>
                  <a:solidFill>
                    <a:schemeClr val="accent3"/>
                  </a:solidFill>
                  <a:ln>
                    <a:noFill/>
                  </a:ln>
                  <a:effectLst/>
                </c:spPr>
                <c:invertIfNegative val="0"/>
                <c:cat>
                  <c:strRef>
                    <c:extLst>
                      <c:ext uri="{02D57815-91ED-43cb-92C2-25804820EDAC}">
                        <c15:formulaRef>
                          <c15:sqref>List1!$B$2:$B$9</c15:sqref>
                        </c15:formulaRef>
                      </c:ext>
                    </c:extLst>
                    <c:strCache>
                      <c:ptCount val="7"/>
                      <c:pt idx="0">
                        <c:v> Prihodi od poreza</c:v>
                      </c:pt>
                      <c:pt idx="1">
                        <c:v>Pomoći proračunu iz drugih proračuna</c:v>
                      </c:pt>
                      <c:pt idx="2">
                        <c:v>Prihodi od imovine</c:v>
                      </c:pt>
                      <c:pt idx="3">
                        <c:v> Prihodi od pristojbi i naknada</c:v>
                      </c:pt>
                      <c:pt idx="4">
                        <c:v> Prihodi od prodaje usluga i donacija</c:v>
                      </c:pt>
                      <c:pt idx="5">
                        <c:v> Prihodi od prodaje nefinancijske imovine</c:v>
                      </c:pt>
                      <c:pt idx="6">
                        <c:v>Povrati glavnica danih zajmova i kredita</c:v>
                      </c:pt>
                    </c:strCache>
                  </c:strRef>
                </c:cat>
                <c:val>
                  <c:numRef>
                    <c:extLst>
                      <c:ext uri="{02D57815-91ED-43cb-92C2-25804820EDAC}">
                        <c15:formulaRef>
                          <c15:sqref>List1!$E$2:$E$9</c15:sqref>
                        </c15:formulaRef>
                      </c:ext>
                    </c:extLst>
                    <c:numCache>
                      <c:formatCode>General</c:formatCode>
                      <c:ptCount val="8"/>
                      <c:pt idx="0">
                        <c:v>92</c:v>
                      </c:pt>
                      <c:pt idx="1">
                        <c:v>124</c:v>
                      </c:pt>
                      <c:pt idx="2">
                        <c:v>33</c:v>
                      </c:pt>
                      <c:pt idx="3">
                        <c:v>76</c:v>
                      </c:pt>
                      <c:pt idx="4">
                        <c:v>146</c:v>
                      </c:pt>
                      <c:pt idx="5">
                        <c:v>74</c:v>
                      </c:pt>
                      <c:pt idx="7">
                        <c:v>86.5</c:v>
                      </c:pt>
                    </c:numCache>
                  </c:numRef>
                </c:val>
                <c:extLst>
                  <c:ext xmlns:c16="http://schemas.microsoft.com/office/drawing/2014/chart" uri="{C3380CC4-5D6E-409C-BE32-E72D297353CC}">
                    <c16:uniqueId val="{00000002-7EBE-43C2-A08A-34A8D2EDA3C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List1!$F$1</c15:sqref>
                        </c15:formulaRef>
                      </c:ext>
                    </c:extLst>
                    <c:strCache>
                      <c:ptCount val="1"/>
                      <c:pt idx="0">
                        <c:v>struk 16</c:v>
                      </c:pt>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List1!$B$2:$B$9</c15:sqref>
                        </c15:formulaRef>
                      </c:ext>
                    </c:extLst>
                    <c:strCache>
                      <c:ptCount val="7"/>
                      <c:pt idx="0">
                        <c:v> Prihodi od poreza</c:v>
                      </c:pt>
                      <c:pt idx="1">
                        <c:v>Pomoći proračunu iz drugih proračuna</c:v>
                      </c:pt>
                      <c:pt idx="2">
                        <c:v>Prihodi od imovine</c:v>
                      </c:pt>
                      <c:pt idx="3">
                        <c:v> Prihodi od pristojbi i naknada</c:v>
                      </c:pt>
                      <c:pt idx="4">
                        <c:v> Prihodi od prodaje usluga i donacija</c:v>
                      </c:pt>
                      <c:pt idx="5">
                        <c:v> Prihodi od prodaje nefinancijske imovine</c:v>
                      </c:pt>
                      <c:pt idx="6">
                        <c:v>Povrati glavnica danih zajmova i kredita</c:v>
                      </c:pt>
                    </c:strCache>
                  </c:strRef>
                </c:cat>
                <c:val>
                  <c:numRef>
                    <c:extLst xmlns:c15="http://schemas.microsoft.com/office/drawing/2012/chart">
                      <c:ext xmlns:c15="http://schemas.microsoft.com/office/drawing/2012/chart" uri="{02D57815-91ED-43cb-92C2-25804820EDAC}">
                        <c15:formulaRef>
                          <c15:sqref>List1!$F$2:$F$9</c15:sqref>
                        </c15:formulaRef>
                      </c:ext>
                    </c:extLst>
                    <c:numCache>
                      <c:formatCode>General</c:formatCode>
                      <c:ptCount val="8"/>
                      <c:pt idx="0">
                        <c:v>62.8</c:v>
                      </c:pt>
                      <c:pt idx="1">
                        <c:v>6.4</c:v>
                      </c:pt>
                      <c:pt idx="2">
                        <c:v>5.6</c:v>
                      </c:pt>
                      <c:pt idx="3">
                        <c:v>23.5</c:v>
                      </c:pt>
                      <c:pt idx="4">
                        <c:v>0.5</c:v>
                      </c:pt>
                      <c:pt idx="5">
                        <c:v>0.3</c:v>
                      </c:pt>
                      <c:pt idx="6">
                        <c:v>0.9</c:v>
                      </c:pt>
                      <c:pt idx="7">
                        <c:v>100</c:v>
                      </c:pt>
                    </c:numCache>
                  </c:numRef>
                </c:val>
                <c:extLst xmlns:c15="http://schemas.microsoft.com/office/drawing/2012/chart">
                  <c:ext xmlns:c16="http://schemas.microsoft.com/office/drawing/2014/chart" uri="{C3380CC4-5D6E-409C-BE32-E72D297353CC}">
                    <c16:uniqueId val="{00000003-7EBE-43C2-A08A-34A8D2EDA3C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List1!$G$1</c15:sqref>
                        </c15:formulaRef>
                      </c:ext>
                    </c:extLst>
                    <c:strCache>
                      <c:ptCount val="1"/>
                      <c:pt idx="0">
                        <c:v>strukt 17</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List1!$B$2:$B$9</c15:sqref>
                        </c15:formulaRef>
                      </c:ext>
                    </c:extLst>
                    <c:strCache>
                      <c:ptCount val="7"/>
                      <c:pt idx="0">
                        <c:v> Prihodi od poreza</c:v>
                      </c:pt>
                      <c:pt idx="1">
                        <c:v>Pomoći proračunu iz drugih proračuna</c:v>
                      </c:pt>
                      <c:pt idx="2">
                        <c:v>Prihodi od imovine</c:v>
                      </c:pt>
                      <c:pt idx="3">
                        <c:v> Prihodi od pristojbi i naknada</c:v>
                      </c:pt>
                      <c:pt idx="4">
                        <c:v> Prihodi od prodaje usluga i donacija</c:v>
                      </c:pt>
                      <c:pt idx="5">
                        <c:v> Prihodi od prodaje nefinancijske imovine</c:v>
                      </c:pt>
                      <c:pt idx="6">
                        <c:v>Povrati glavnica danih zajmova i kredita</c:v>
                      </c:pt>
                    </c:strCache>
                  </c:strRef>
                </c:cat>
                <c:val>
                  <c:numRef>
                    <c:extLst xmlns:c15="http://schemas.microsoft.com/office/drawing/2012/chart">
                      <c:ext xmlns:c15="http://schemas.microsoft.com/office/drawing/2012/chart" uri="{02D57815-91ED-43cb-92C2-25804820EDAC}">
                        <c15:formulaRef>
                          <c15:sqref>List1!$G$2:$G$9</c15:sqref>
                        </c15:formulaRef>
                      </c:ext>
                    </c:extLst>
                    <c:numCache>
                      <c:formatCode>General</c:formatCode>
                      <c:ptCount val="8"/>
                      <c:pt idx="0">
                        <c:v>67</c:v>
                      </c:pt>
                      <c:pt idx="1">
                        <c:v>9.1999999999999993</c:v>
                      </c:pt>
                      <c:pt idx="2">
                        <c:v>2.1</c:v>
                      </c:pt>
                      <c:pt idx="3">
                        <c:v>20.6</c:v>
                      </c:pt>
                      <c:pt idx="4">
                        <c:v>0.7</c:v>
                      </c:pt>
                      <c:pt idx="5">
                        <c:v>0.2</c:v>
                      </c:pt>
                      <c:pt idx="7">
                        <c:v>100</c:v>
                      </c:pt>
                    </c:numCache>
                  </c:numRef>
                </c:val>
                <c:extLst xmlns:c15="http://schemas.microsoft.com/office/drawing/2012/chart">
                  <c:ext xmlns:c16="http://schemas.microsoft.com/office/drawing/2014/chart" uri="{C3380CC4-5D6E-409C-BE32-E72D297353CC}">
                    <c16:uniqueId val="{00000004-7EBE-43C2-A08A-34A8D2EDA3C7}"/>
                  </c:ext>
                </c:extLst>
              </c15:ser>
            </c15:filteredBarSeries>
          </c:ext>
        </c:extLst>
      </c:barChart>
      <c:catAx>
        <c:axId val="346284928"/>
        <c:scaling>
          <c:orientation val="minMax"/>
        </c:scaling>
        <c:delete val="1"/>
        <c:axPos val="b"/>
        <c:numFmt formatCode="General" sourceLinked="1"/>
        <c:majorTickMark val="out"/>
        <c:minorTickMark val="none"/>
        <c:tickLblPos val="nextTo"/>
        <c:crossAx val="346285256"/>
        <c:crosses val="autoZero"/>
        <c:auto val="1"/>
        <c:lblAlgn val="ctr"/>
        <c:lblOffset val="100"/>
        <c:noMultiLvlLbl val="0"/>
      </c:catAx>
      <c:valAx>
        <c:axId val="346285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hr-HR"/>
                  <a:t>Prihodi</a:t>
                </a:r>
                <a:r>
                  <a:rPr lang="hr-HR" baseline="0"/>
                  <a:t> u 000 kn</a:t>
                </a:r>
                <a:endParaRPr lang="hr-H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r-Latn-R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r-Latn-RS"/>
          </a:p>
        </c:txPr>
        <c:crossAx val="3462849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r-Latn-R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hr-HR"/>
              <a:t>Prihodi od naknada i pristojbi</a:t>
            </a:r>
          </a:p>
        </c:rich>
      </c:tx>
      <c:layout>
        <c:manualLayout>
          <c:xMode val="edge"/>
          <c:yMode val="edge"/>
          <c:x val="0.38439814814814816"/>
          <c:y val="1.1904761904761904E-2"/>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Ostv 2016</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List1!$A$2:$A$5</c:f>
              <c:strCache>
                <c:ptCount val="4"/>
                <c:pt idx="0">
                  <c:v>Komunalni doprinos</c:v>
                </c:pt>
                <c:pt idx="1">
                  <c:v>Komunalna naknada</c:v>
                </c:pt>
                <c:pt idx="2">
                  <c:v>Prihodi od legaliazacije</c:v>
                </c:pt>
                <c:pt idx="3">
                  <c:v>Ostale pristojbe i naknade</c:v>
                </c:pt>
              </c:strCache>
            </c:strRef>
          </c:cat>
          <c:val>
            <c:numRef>
              <c:f>List1!$B$2:$B$5</c:f>
              <c:numCache>
                <c:formatCode>#,##0</c:formatCode>
                <c:ptCount val="4"/>
                <c:pt idx="0">
                  <c:v>3503926</c:v>
                </c:pt>
                <c:pt idx="1">
                  <c:v>3940608</c:v>
                </c:pt>
                <c:pt idx="2">
                  <c:v>244505</c:v>
                </c:pt>
                <c:pt idx="3" formatCode="General">
                  <c:v>361133</c:v>
                </c:pt>
              </c:numCache>
            </c:numRef>
          </c:val>
          <c:extLst>
            <c:ext xmlns:c16="http://schemas.microsoft.com/office/drawing/2014/chart" uri="{C3380CC4-5D6E-409C-BE32-E72D297353CC}">
              <c16:uniqueId val="{00000000-CF3A-4087-9B18-9126D8DF34F2}"/>
            </c:ext>
          </c:extLst>
        </c:ser>
        <c:ser>
          <c:idx val="1"/>
          <c:order val="1"/>
          <c:tx>
            <c:strRef>
              <c:f>List1!$C$1</c:f>
              <c:strCache>
                <c:ptCount val="1"/>
                <c:pt idx="0">
                  <c:v>Plan 2017.</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List1!$A$2:$A$5</c:f>
              <c:strCache>
                <c:ptCount val="4"/>
                <c:pt idx="0">
                  <c:v>Komunalni doprinos</c:v>
                </c:pt>
                <c:pt idx="1">
                  <c:v>Komunalna naknada</c:v>
                </c:pt>
                <c:pt idx="2">
                  <c:v>Prihodi od legaliazacije</c:v>
                </c:pt>
                <c:pt idx="3">
                  <c:v>Ostale pristojbe i naknade</c:v>
                </c:pt>
              </c:strCache>
            </c:strRef>
          </c:cat>
          <c:val>
            <c:numRef>
              <c:f>List1!$C$2:$C$5</c:f>
              <c:numCache>
                <c:formatCode>#,##0</c:formatCode>
                <c:ptCount val="4"/>
                <c:pt idx="0">
                  <c:v>1654500</c:v>
                </c:pt>
                <c:pt idx="1">
                  <c:v>5599500</c:v>
                </c:pt>
                <c:pt idx="2">
                  <c:v>315300</c:v>
                </c:pt>
                <c:pt idx="3">
                  <c:v>305020</c:v>
                </c:pt>
              </c:numCache>
            </c:numRef>
          </c:val>
          <c:extLst>
            <c:ext xmlns:c16="http://schemas.microsoft.com/office/drawing/2014/chart" uri="{C3380CC4-5D6E-409C-BE32-E72D297353CC}">
              <c16:uniqueId val="{00000001-CF3A-4087-9B18-9126D8DF34F2}"/>
            </c:ext>
          </c:extLst>
        </c:ser>
        <c:ser>
          <c:idx val="2"/>
          <c:order val="2"/>
          <c:tx>
            <c:strRef>
              <c:f>List1!$D$1</c:f>
              <c:strCache>
                <c:ptCount val="1"/>
                <c:pt idx="0">
                  <c:v>Ostv 2017</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List1!$A$2:$A$5</c:f>
              <c:strCache>
                <c:ptCount val="4"/>
                <c:pt idx="0">
                  <c:v>Komunalni doprinos</c:v>
                </c:pt>
                <c:pt idx="1">
                  <c:v>Komunalna naknada</c:v>
                </c:pt>
                <c:pt idx="2">
                  <c:v>Prihodi od legaliazacije</c:v>
                </c:pt>
                <c:pt idx="3">
                  <c:v>Ostale pristojbe i naknade</c:v>
                </c:pt>
              </c:strCache>
            </c:strRef>
          </c:cat>
          <c:val>
            <c:numRef>
              <c:f>List1!$D$2:$D$5</c:f>
              <c:numCache>
                <c:formatCode>#,##0</c:formatCode>
                <c:ptCount val="4"/>
                <c:pt idx="0">
                  <c:v>898045</c:v>
                </c:pt>
                <c:pt idx="1">
                  <c:v>4785516</c:v>
                </c:pt>
                <c:pt idx="2">
                  <c:v>186834</c:v>
                </c:pt>
                <c:pt idx="3">
                  <c:v>256545</c:v>
                </c:pt>
              </c:numCache>
            </c:numRef>
          </c:val>
          <c:extLst>
            <c:ext xmlns:c16="http://schemas.microsoft.com/office/drawing/2014/chart" uri="{C3380CC4-5D6E-409C-BE32-E72D297353CC}">
              <c16:uniqueId val="{00000002-CF3A-4087-9B18-9126D8DF34F2}"/>
            </c:ext>
          </c:extLst>
        </c:ser>
        <c:dLbls>
          <c:showLegendKey val="0"/>
          <c:showVal val="0"/>
          <c:showCatName val="0"/>
          <c:showSerName val="0"/>
          <c:showPercent val="0"/>
          <c:showBubbleSize val="0"/>
        </c:dLbls>
        <c:gapWidth val="100"/>
        <c:overlap val="-24"/>
        <c:axId val="348750624"/>
        <c:axId val="348748328"/>
      </c:barChart>
      <c:catAx>
        <c:axId val="34875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48748328"/>
        <c:crosses val="autoZero"/>
        <c:auto val="1"/>
        <c:lblAlgn val="ctr"/>
        <c:lblOffset val="100"/>
        <c:noMultiLvlLbl val="0"/>
      </c:catAx>
      <c:valAx>
        <c:axId val="348748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34875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Rashodi</a:t>
            </a:r>
            <a:r>
              <a:rPr lang="hr-HR" baseline="0"/>
              <a:t> i izdaci</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clustered"/>
        <c:varyColors val="0"/>
        <c:ser>
          <c:idx val="0"/>
          <c:order val="0"/>
          <c:tx>
            <c:strRef>
              <c:f>List1!$B$1</c:f>
              <c:strCache>
                <c:ptCount val="1"/>
                <c:pt idx="0">
                  <c:v>2016.</c:v>
                </c:pt>
              </c:strCache>
            </c:strRef>
          </c:tx>
          <c:spPr>
            <a:solidFill>
              <a:schemeClr val="accent1"/>
            </a:solidFill>
            <a:ln>
              <a:noFill/>
            </a:ln>
            <a:effectLst/>
          </c:spPr>
          <c:invertIfNegative val="0"/>
          <c:cat>
            <c:strRef>
              <c:f>List1!$A$2:$A$9</c:f>
              <c:strCache>
                <c:ptCount val="8"/>
                <c:pt idx="0">
                  <c:v>Rashodi za zaposlene</c:v>
                </c:pt>
                <c:pt idx="1">
                  <c:v>Materijalni rashodi</c:v>
                </c:pt>
                <c:pt idx="2">
                  <c:v>Financijski rashodi</c:v>
                </c:pt>
                <c:pt idx="3">
                  <c:v>Subvencije</c:v>
                </c:pt>
                <c:pt idx="4">
                  <c:v>Naknade građanima i kućanstvima</c:v>
                </c:pt>
                <c:pt idx="5">
                  <c:v>Ostali rashodi - pomoći i donacije</c:v>
                </c:pt>
                <c:pt idx="6">
                  <c:v>Rashodi za nabavu nefinancijske imovine</c:v>
                </c:pt>
                <c:pt idx="7">
                  <c:v>Izdaci za otplatu zajmova</c:v>
                </c:pt>
              </c:strCache>
            </c:strRef>
          </c:cat>
          <c:val>
            <c:numRef>
              <c:f>List1!$B$2:$B$9</c:f>
              <c:numCache>
                <c:formatCode>#,##0</c:formatCode>
                <c:ptCount val="8"/>
                <c:pt idx="0">
                  <c:v>8492233</c:v>
                </c:pt>
                <c:pt idx="1">
                  <c:v>14541785</c:v>
                </c:pt>
                <c:pt idx="2">
                  <c:v>412655</c:v>
                </c:pt>
                <c:pt idx="3">
                  <c:v>343792</c:v>
                </c:pt>
                <c:pt idx="4">
                  <c:v>2619758</c:v>
                </c:pt>
                <c:pt idx="5">
                  <c:v>5128372</c:v>
                </c:pt>
                <c:pt idx="6">
                  <c:v>1776936</c:v>
                </c:pt>
                <c:pt idx="7">
                  <c:v>1019674</c:v>
                </c:pt>
              </c:numCache>
            </c:numRef>
          </c:val>
          <c:extLst>
            <c:ext xmlns:c16="http://schemas.microsoft.com/office/drawing/2014/chart" uri="{C3380CC4-5D6E-409C-BE32-E72D297353CC}">
              <c16:uniqueId val="{00000000-5C66-4E7E-B797-BFC2C0A1814D}"/>
            </c:ext>
          </c:extLst>
        </c:ser>
        <c:ser>
          <c:idx val="1"/>
          <c:order val="1"/>
          <c:tx>
            <c:strRef>
              <c:f>List1!$C$1</c:f>
              <c:strCache>
                <c:ptCount val="1"/>
                <c:pt idx="0">
                  <c:v>2017.</c:v>
                </c:pt>
              </c:strCache>
            </c:strRef>
          </c:tx>
          <c:spPr>
            <a:solidFill>
              <a:schemeClr val="accent2"/>
            </a:solidFill>
            <a:ln>
              <a:noFill/>
            </a:ln>
            <a:effectLst/>
          </c:spPr>
          <c:invertIfNegative val="0"/>
          <c:cat>
            <c:strRef>
              <c:f>List1!$A$2:$A$9</c:f>
              <c:strCache>
                <c:ptCount val="8"/>
                <c:pt idx="0">
                  <c:v>Rashodi za zaposlene</c:v>
                </c:pt>
                <c:pt idx="1">
                  <c:v>Materijalni rashodi</c:v>
                </c:pt>
                <c:pt idx="2">
                  <c:v>Financijski rashodi</c:v>
                </c:pt>
                <c:pt idx="3">
                  <c:v>Subvencije</c:v>
                </c:pt>
                <c:pt idx="4">
                  <c:v>Naknade građanima i kućanstvima</c:v>
                </c:pt>
                <c:pt idx="5">
                  <c:v>Ostali rashodi - pomoći i donacije</c:v>
                </c:pt>
                <c:pt idx="6">
                  <c:v>Rashodi za nabavu nefinancijske imovine</c:v>
                </c:pt>
                <c:pt idx="7">
                  <c:v>Izdaci za otplatu zajmova</c:v>
                </c:pt>
              </c:strCache>
            </c:strRef>
          </c:cat>
          <c:val>
            <c:numRef>
              <c:f>List1!$C$2:$C$9</c:f>
              <c:numCache>
                <c:formatCode>#,##0</c:formatCode>
                <c:ptCount val="8"/>
                <c:pt idx="0">
                  <c:v>8912515</c:v>
                </c:pt>
                <c:pt idx="1">
                  <c:v>12689703</c:v>
                </c:pt>
                <c:pt idx="2">
                  <c:v>349260</c:v>
                </c:pt>
                <c:pt idx="3">
                  <c:v>378700</c:v>
                </c:pt>
                <c:pt idx="4">
                  <c:v>2625223</c:v>
                </c:pt>
                <c:pt idx="5">
                  <c:v>4882714</c:v>
                </c:pt>
                <c:pt idx="6">
                  <c:v>820483</c:v>
                </c:pt>
                <c:pt idx="7">
                  <c:v>1032197</c:v>
                </c:pt>
              </c:numCache>
            </c:numRef>
          </c:val>
          <c:extLst>
            <c:ext xmlns:c16="http://schemas.microsoft.com/office/drawing/2014/chart" uri="{C3380CC4-5D6E-409C-BE32-E72D297353CC}">
              <c16:uniqueId val="{00000001-5C66-4E7E-B797-BFC2C0A1814D}"/>
            </c:ext>
          </c:extLst>
        </c:ser>
        <c:dLbls>
          <c:showLegendKey val="0"/>
          <c:showVal val="0"/>
          <c:showCatName val="0"/>
          <c:showSerName val="0"/>
          <c:showPercent val="0"/>
          <c:showBubbleSize val="0"/>
        </c:dLbls>
        <c:gapWidth val="219"/>
        <c:overlap val="-27"/>
        <c:axId val="278083952"/>
        <c:axId val="278074440"/>
        <c:extLst>
          <c:ext xmlns:c15="http://schemas.microsoft.com/office/drawing/2012/chart" uri="{02D57815-91ED-43cb-92C2-25804820EDAC}">
            <c15:filteredBarSeries>
              <c15:ser>
                <c:idx val="2"/>
                <c:order val="2"/>
                <c:tx>
                  <c:strRef>
                    <c:extLst>
                      <c:ext uri="{02D57815-91ED-43cb-92C2-25804820EDAC}">
                        <c15:formulaRef>
                          <c15:sqref>List1!$D$1</c15:sqref>
                        </c15:formulaRef>
                      </c:ext>
                    </c:extLst>
                    <c:strCache>
                      <c:ptCount val="1"/>
                      <c:pt idx="0">
                        <c:v>Stupac1</c:v>
                      </c:pt>
                    </c:strCache>
                  </c:strRef>
                </c:tx>
                <c:spPr>
                  <a:solidFill>
                    <a:schemeClr val="accent3"/>
                  </a:solidFill>
                  <a:ln>
                    <a:noFill/>
                  </a:ln>
                  <a:effectLst/>
                </c:spPr>
                <c:invertIfNegative val="0"/>
                <c:cat>
                  <c:strRef>
                    <c:extLst>
                      <c:ext uri="{02D57815-91ED-43cb-92C2-25804820EDAC}">
                        <c15:formulaRef>
                          <c15:sqref>List1!$A$2:$A$9</c15:sqref>
                        </c15:formulaRef>
                      </c:ext>
                    </c:extLst>
                    <c:strCache>
                      <c:ptCount val="8"/>
                      <c:pt idx="0">
                        <c:v>Rashodi za zaposlene</c:v>
                      </c:pt>
                      <c:pt idx="1">
                        <c:v>Materijalni rashodi</c:v>
                      </c:pt>
                      <c:pt idx="2">
                        <c:v>Financijski rashodi</c:v>
                      </c:pt>
                      <c:pt idx="3">
                        <c:v>Subvencije</c:v>
                      </c:pt>
                      <c:pt idx="4">
                        <c:v>Naknade građanima i kućanstvima</c:v>
                      </c:pt>
                      <c:pt idx="5">
                        <c:v>Ostali rashodi - pomoći i donacije</c:v>
                      </c:pt>
                      <c:pt idx="6">
                        <c:v>Rashodi za nabavu nefinancijske imovine</c:v>
                      </c:pt>
                      <c:pt idx="7">
                        <c:v>Izdaci za otplatu zajmova</c:v>
                      </c:pt>
                    </c:strCache>
                  </c:strRef>
                </c:cat>
                <c:val>
                  <c:numRef>
                    <c:extLst>
                      <c:ext uri="{02D57815-91ED-43cb-92C2-25804820EDAC}">
                        <c15:formulaRef>
                          <c15:sqref>List1!$D$2:$D$9</c15:sqref>
                        </c15:formulaRef>
                      </c:ext>
                    </c:extLst>
                    <c:numCache>
                      <c:formatCode>General</c:formatCode>
                      <c:ptCount val="8"/>
                    </c:numCache>
                  </c:numRef>
                </c:val>
                <c:extLst>
                  <c:ext xmlns:c16="http://schemas.microsoft.com/office/drawing/2014/chart" uri="{C3380CC4-5D6E-409C-BE32-E72D297353CC}">
                    <c16:uniqueId val="{00000002-5C66-4E7E-B797-BFC2C0A1814D}"/>
                  </c:ext>
                </c:extLst>
              </c15:ser>
            </c15:filteredBarSeries>
          </c:ext>
        </c:extLst>
      </c:barChart>
      <c:catAx>
        <c:axId val="27808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small" baseline="0">
                <a:solidFill>
                  <a:schemeClr val="tx1">
                    <a:lumMod val="65000"/>
                    <a:lumOff val="35000"/>
                  </a:schemeClr>
                </a:solidFill>
                <a:latin typeface="+mn-lt"/>
                <a:ea typeface="+mn-ea"/>
                <a:cs typeface="+mn-cs"/>
              </a:defRPr>
            </a:pPr>
            <a:endParaRPr lang="sr-Latn-RS"/>
          </a:p>
        </c:txPr>
        <c:crossAx val="278074440"/>
        <c:crosses val="autoZero"/>
        <c:auto val="1"/>
        <c:lblAlgn val="ctr"/>
        <c:lblOffset val="100"/>
        <c:noMultiLvlLbl val="0"/>
      </c:catAx>
      <c:valAx>
        <c:axId val="278074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7808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7719-26DF-4487-929D-E180F9DC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2907</TotalTime>
  <Pages>34</Pages>
  <Words>16880</Words>
  <Characters>96219</Characters>
  <Application>Microsoft Office Word</Application>
  <DocSecurity>0</DocSecurity>
  <Lines>801</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Vlasta Kašnar</dc:creator>
  <cp:keywords/>
  <dc:description/>
  <cp:lastModifiedBy>Grad Sveti Ivan Zelina</cp:lastModifiedBy>
  <cp:revision>68</cp:revision>
  <cp:lastPrinted>2018-07-03T09:58:00Z</cp:lastPrinted>
  <dcterms:created xsi:type="dcterms:W3CDTF">2018-03-12T13:20:00Z</dcterms:created>
  <dcterms:modified xsi:type="dcterms:W3CDTF">2018-07-04T10:43:00Z</dcterms:modified>
</cp:coreProperties>
</file>