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Tr="00F25E05">
        <w:trPr>
          <w:cantSplit/>
          <w:trHeight w:val="1450"/>
        </w:trPr>
        <w:tc>
          <w:tcPr>
            <w:tcW w:w="1260" w:type="dxa"/>
            <w:vAlign w:val="center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78pt" o:ole="">
                  <v:imagedata r:id="rId5" o:title=""/>
                </v:shape>
                <o:OLEObject Type="Embed" ProgID="PBrush" ShapeID="_x0000_i1025" DrawAspect="Content" ObjectID="_1608963394" r:id="rId6"/>
              </w:objec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</w:t>
      </w:r>
      <w:r w:rsidR="003D3530">
        <w:rPr>
          <w:rFonts w:ascii="Arial" w:hAnsi="Arial" w:cs="Arial"/>
        </w:rPr>
        <w:t>9</w:t>
      </w:r>
      <w:r w:rsidRPr="0096170B">
        <w:rPr>
          <w:rFonts w:ascii="Arial" w:hAnsi="Arial" w:cs="Arial"/>
        </w:rPr>
        <w:t>-01/0</w:t>
      </w:r>
      <w:r w:rsidR="00813775">
        <w:rPr>
          <w:rFonts w:ascii="Arial" w:hAnsi="Arial" w:cs="Arial"/>
        </w:rPr>
        <w:t>2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3D3530">
        <w:rPr>
          <w:rFonts w:ascii="Arial" w:hAnsi="Arial" w:cs="Arial"/>
        </w:rPr>
        <w:t>1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3D353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3D3530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201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36.a Statuta Grada Sv. Ivana Zeline („Zelinske novine“, br. 8/01, 7/02, 10/04, 1/06, 3/06-pročišćeni tekst, 9/09, 11/09-pročišćeni tekst, 5/13 i 12/13-pročišćeni tekst, 4/18),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center"/>
        <w:rPr>
          <w:rFonts w:ascii="Arial" w:hAnsi="Arial" w:cs="Arial"/>
          <w:b/>
        </w:rPr>
      </w:pPr>
      <w:r w:rsidRPr="008D6AFF">
        <w:rPr>
          <w:rFonts w:ascii="Arial" w:hAnsi="Arial" w:cs="Arial"/>
          <w:b/>
        </w:rPr>
        <w:t>PLAN NABAVE ZA 201</w:t>
      </w:r>
      <w:r w:rsidR="003D3530">
        <w:rPr>
          <w:rFonts w:ascii="Arial" w:hAnsi="Arial" w:cs="Arial"/>
          <w:b/>
        </w:rPr>
        <w:t>9</w:t>
      </w:r>
      <w:r w:rsidRPr="008D6AFF">
        <w:rPr>
          <w:rFonts w:ascii="Arial" w:hAnsi="Arial" w:cs="Arial"/>
          <w:b/>
        </w:rPr>
        <w:t>. GODIN</w:t>
      </w:r>
      <w:r w:rsidR="00C81193">
        <w:rPr>
          <w:rFonts w:ascii="Arial" w:hAnsi="Arial" w:cs="Arial"/>
          <w:b/>
        </w:rPr>
        <w:t>U</w:t>
      </w:r>
    </w:p>
    <w:p w:rsidR="006A1ACC" w:rsidRDefault="006A1ACC" w:rsidP="006A1ACC"/>
    <w:p w:rsidR="006A1ACC" w:rsidRDefault="006A1ACC" w:rsidP="006A1ACC">
      <w:pPr>
        <w:jc w:val="center"/>
      </w:pPr>
      <w: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18"/>
        <w:gridCol w:w="818"/>
        <w:gridCol w:w="1104"/>
        <w:gridCol w:w="832"/>
      </w:tblGrid>
      <w:tr w:rsidR="00D1342F" w:rsidRPr="00DE358D" w:rsidTr="0086601C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86601C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B22B0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460410">
        <w:trPr>
          <w:trHeight w:val="610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</w:t>
            </w:r>
            <w:r w:rsidR="003D3530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</w:t>
            </w:r>
            <w:r w:rsidR="00DE358D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s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DE358D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7B16FB" w:rsidRPr="00D56FCB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19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1E4" w:rsidRPr="00DE358D" w:rsidTr="00A541E4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6543E8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A541E4" w:rsidRDefault="00F962BE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rasvjetnih tijela opreme i uređaja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2E721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502</w:t>
            </w:r>
            <w:r w:rsidR="00632F34">
              <w:rPr>
                <w:rFonts w:ascii="Arial" w:eastAsia="Arial" w:hAnsi="Arial" w:cs="Arial"/>
                <w:color w:val="000000"/>
                <w:sz w:val="14"/>
                <w:szCs w:val="14"/>
              </w:rPr>
              <w:t>32000-0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Priprema za EU fondove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-K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njižnic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55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izvedbenih projekata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Knjižnica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D3024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3024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za proširenje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groblja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05B2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za proširenje groblja u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Donjoj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nogostupa ŽC 3016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Brezovec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Rekonstrukcija nerazvrstane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Pretoki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-Donje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Orešje</w:t>
            </w:r>
            <w:proofErr w:type="spellEnd"/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4.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52521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</w:t>
            </w:r>
            <w:r w:rsidR="00C64B24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nadogradnja i opremanje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CF5B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765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="001D2DAD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vođenja projekta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r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119.125,00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Mobilna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534634208"/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izvođenjem 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22B0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947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3009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za nogostup D3 sjever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C690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izvedbenog projekta za nogostup D3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jug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Izgradnja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7006B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07C7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07C7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="00FE4D07" w:rsidRPr="00FE4D07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projekta za nogostup uz ŽC 3039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projekta – rekonstrukcija kolnika i nogostupa sustava ulica Vatrogasna,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Domjanićeva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Krklecova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Gajeva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B22B09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idejnog</w:t>
            </w: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 – prometno rješenje Ulice Ivana Gundulića (kolnik, nogostup, parkiralište i garaže)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FE4D07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idejnog projekta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infrastrukture ZGN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Obrež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Zeline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A642F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452233</w:t>
            </w:r>
            <w:r w:rsidR="00334A2C">
              <w:rPr>
                <w:rFonts w:ascii="Arial" w:eastAsia="Arial" w:hAnsi="Arial" w:cs="Arial"/>
                <w:color w:val="000000"/>
                <w:sz w:val="14"/>
                <w:szCs w:val="14"/>
              </w:rPr>
              <w:t>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i u</w:t>
            </w:r>
            <w:r w:rsidR="00CF5B0B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gradnja invalidskog dizala u zgradu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45313100-5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</w:t>
            </w:r>
            <w:r w:rsidR="00D56FCB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zamjeni podloge u Sportskoj dvorani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B65E23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</w:t>
            </w:r>
            <w:r w:rsid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(izmjena i dopuna građevinske dozvole) za projekt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i izvedbenog projekta za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izgradnju dodatnih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radionica i praktikuma SŠ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Stražimira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E23D6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FC2235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664E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6601C" w:rsidRDefault="0086601C" w:rsidP="006E2434">
      <w:pPr>
        <w:rPr>
          <w:rFonts w:ascii="Arial" w:hAnsi="Arial" w:cs="Arial"/>
        </w:rPr>
      </w:pPr>
    </w:p>
    <w:p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Plan nabave stupa na snagu danom donošenja, a objavit će se u Elektroničkom oglasniku javne nabave i na internetskim stranicama Grada Svetog Ivana Zeline.</w:t>
      </w:r>
    </w:p>
    <w:p w:rsidR="006A1ACC" w:rsidRDefault="006A1ACC" w:rsidP="006A1ACC">
      <w:pPr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111A8B">
              <w:rPr>
                <w:rFonts w:ascii="Arial" w:hAnsi="Arial" w:cs="Arial"/>
                <w:b/>
              </w:rPr>
              <w:t>, v.r.</w:t>
            </w:r>
            <w:bookmarkStart w:id="3" w:name="_GoBack"/>
            <w:bookmarkEnd w:id="3"/>
          </w:p>
        </w:tc>
      </w:tr>
    </w:tbl>
    <w:p w:rsidR="006A1ACC" w:rsidRDefault="006A1ACC" w:rsidP="006A1ACC">
      <w:pPr>
        <w:jc w:val="center"/>
      </w:pPr>
    </w:p>
    <w:p w:rsidR="00A311F8" w:rsidRDefault="00A311F8"/>
    <w:sectPr w:rsidR="00A311F8" w:rsidSect="00B3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7416F"/>
    <w:rsid w:val="00111A8B"/>
    <w:rsid w:val="00122212"/>
    <w:rsid w:val="00161F1C"/>
    <w:rsid w:val="001B6328"/>
    <w:rsid w:val="001C690D"/>
    <w:rsid w:val="001D2DAD"/>
    <w:rsid w:val="001E2684"/>
    <w:rsid w:val="001F7467"/>
    <w:rsid w:val="0023251C"/>
    <w:rsid w:val="00252521"/>
    <w:rsid w:val="002628DE"/>
    <w:rsid w:val="00264469"/>
    <w:rsid w:val="00275ACD"/>
    <w:rsid w:val="002B06FA"/>
    <w:rsid w:val="002E7216"/>
    <w:rsid w:val="00300902"/>
    <w:rsid w:val="0030337B"/>
    <w:rsid w:val="00315161"/>
    <w:rsid w:val="0033216B"/>
    <w:rsid w:val="00334A2C"/>
    <w:rsid w:val="00360B8D"/>
    <w:rsid w:val="003D3530"/>
    <w:rsid w:val="003D45D0"/>
    <w:rsid w:val="00415B1D"/>
    <w:rsid w:val="00417D0A"/>
    <w:rsid w:val="00460410"/>
    <w:rsid w:val="004D0F66"/>
    <w:rsid w:val="0056168F"/>
    <w:rsid w:val="005F37EB"/>
    <w:rsid w:val="00632F34"/>
    <w:rsid w:val="006543E8"/>
    <w:rsid w:val="00664E4B"/>
    <w:rsid w:val="006A1ACC"/>
    <w:rsid w:val="006E2434"/>
    <w:rsid w:val="007006BA"/>
    <w:rsid w:val="0072468F"/>
    <w:rsid w:val="007849E6"/>
    <w:rsid w:val="007A41D1"/>
    <w:rsid w:val="007B16FB"/>
    <w:rsid w:val="00800219"/>
    <w:rsid w:val="008060B5"/>
    <w:rsid w:val="00813775"/>
    <w:rsid w:val="00847B02"/>
    <w:rsid w:val="0086601C"/>
    <w:rsid w:val="00887F0B"/>
    <w:rsid w:val="00895AA4"/>
    <w:rsid w:val="008E2E6A"/>
    <w:rsid w:val="008E55AC"/>
    <w:rsid w:val="009E69DB"/>
    <w:rsid w:val="00A00D76"/>
    <w:rsid w:val="00A311F8"/>
    <w:rsid w:val="00A34C43"/>
    <w:rsid w:val="00A4204F"/>
    <w:rsid w:val="00A53EA7"/>
    <w:rsid w:val="00A541E4"/>
    <w:rsid w:val="00A642F9"/>
    <w:rsid w:val="00A900EC"/>
    <w:rsid w:val="00AD1BAF"/>
    <w:rsid w:val="00B22B09"/>
    <w:rsid w:val="00B30335"/>
    <w:rsid w:val="00B360BE"/>
    <w:rsid w:val="00B56559"/>
    <w:rsid w:val="00B65E23"/>
    <w:rsid w:val="00BF1BFC"/>
    <w:rsid w:val="00C07C7F"/>
    <w:rsid w:val="00C25AB3"/>
    <w:rsid w:val="00C64B24"/>
    <w:rsid w:val="00C81193"/>
    <w:rsid w:val="00C94229"/>
    <w:rsid w:val="00C962A6"/>
    <w:rsid w:val="00C97EB3"/>
    <w:rsid w:val="00CF5B0B"/>
    <w:rsid w:val="00D1342F"/>
    <w:rsid w:val="00D30247"/>
    <w:rsid w:val="00D56FCB"/>
    <w:rsid w:val="00D72559"/>
    <w:rsid w:val="00D8588D"/>
    <w:rsid w:val="00DE2E65"/>
    <w:rsid w:val="00DE358D"/>
    <w:rsid w:val="00E23D65"/>
    <w:rsid w:val="00E64376"/>
    <w:rsid w:val="00E705B2"/>
    <w:rsid w:val="00E842F5"/>
    <w:rsid w:val="00EA6559"/>
    <w:rsid w:val="00EA75AC"/>
    <w:rsid w:val="00F25E05"/>
    <w:rsid w:val="00F40893"/>
    <w:rsid w:val="00F652DD"/>
    <w:rsid w:val="00F962BE"/>
    <w:rsid w:val="00FC223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8EB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20</cp:revision>
  <cp:lastPrinted>2019-01-09T12:58:00Z</cp:lastPrinted>
  <dcterms:created xsi:type="dcterms:W3CDTF">2019-01-09T13:34:00Z</dcterms:created>
  <dcterms:modified xsi:type="dcterms:W3CDTF">2019-01-14T08:30:00Z</dcterms:modified>
</cp:coreProperties>
</file>